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31A" w14:textId="77777777" w:rsidR="00F648D3" w:rsidRPr="00F648D3" w:rsidRDefault="00F648D3" w:rsidP="00F648D3">
      <w:pPr>
        <w:spacing w:after="0"/>
        <w:contextualSpacing/>
        <w:rPr>
          <w:sz w:val="24"/>
          <w:szCs w:val="24"/>
        </w:rPr>
      </w:pPr>
      <w:r w:rsidRPr="00F648D3">
        <w:rPr>
          <w:sz w:val="24"/>
          <w:szCs w:val="24"/>
        </w:rPr>
        <w:t>Additional file 3</w:t>
      </w:r>
    </w:p>
    <w:p w14:paraId="7ED848A3" w14:textId="77777777" w:rsidR="00025960" w:rsidRPr="00EE1EA8" w:rsidRDefault="00025960" w:rsidP="00F648D3">
      <w:pPr>
        <w:spacing w:after="0"/>
        <w:contextualSpacing/>
        <w:rPr>
          <w:b/>
          <w:sz w:val="24"/>
          <w:szCs w:val="24"/>
        </w:rPr>
      </w:pPr>
      <w:r w:rsidRPr="00EE1EA8">
        <w:rPr>
          <w:b/>
          <w:sz w:val="24"/>
          <w:szCs w:val="24"/>
        </w:rPr>
        <w:t>Staff time collection templat</w:t>
      </w:r>
      <w:r w:rsidR="00735F69" w:rsidRPr="00EE1EA8">
        <w:rPr>
          <w:b/>
          <w:sz w:val="24"/>
          <w:szCs w:val="24"/>
        </w:rPr>
        <w:t>e</w:t>
      </w:r>
    </w:p>
    <w:p w14:paraId="4A67A082" w14:textId="77777777" w:rsidR="00F648D3" w:rsidRDefault="00F648D3" w:rsidP="00351333">
      <w:pPr>
        <w:spacing w:afterLines="120" w:after="288" w:line="276" w:lineRule="auto"/>
        <w:rPr>
          <w:szCs w:val="20"/>
          <w:lang w:val="en-US"/>
        </w:rPr>
      </w:pPr>
    </w:p>
    <w:p w14:paraId="0485687B" w14:textId="77777777" w:rsidR="00025960" w:rsidRPr="009B2945" w:rsidRDefault="00EE1EA8" w:rsidP="00351333">
      <w:pPr>
        <w:spacing w:afterLines="120" w:after="288" w:line="276" w:lineRule="auto"/>
        <w:rPr>
          <w:szCs w:val="20"/>
          <w:lang w:val="en-US"/>
        </w:rPr>
      </w:pPr>
      <w:r>
        <w:rPr>
          <w:szCs w:val="20"/>
          <w:lang w:val="en-US"/>
        </w:rPr>
        <w:t xml:space="preserve">The below template was administered to </w:t>
      </w:r>
      <w:r w:rsidR="00BC5A5D">
        <w:rPr>
          <w:szCs w:val="20"/>
          <w:lang w:val="en-US"/>
        </w:rPr>
        <w:t xml:space="preserve">project </w:t>
      </w:r>
      <w:r>
        <w:rPr>
          <w:szCs w:val="20"/>
          <w:lang w:val="en-US"/>
        </w:rPr>
        <w:t xml:space="preserve">staff </w:t>
      </w:r>
      <w:r w:rsidR="00BC5A5D">
        <w:rPr>
          <w:szCs w:val="20"/>
          <w:lang w:val="en-US"/>
        </w:rPr>
        <w:t xml:space="preserve">and relevant stakeholders </w:t>
      </w:r>
      <w:r>
        <w:rPr>
          <w:szCs w:val="20"/>
          <w:lang w:val="en-US"/>
        </w:rPr>
        <w:t xml:space="preserve">to </w:t>
      </w:r>
      <w:r w:rsidR="003F17F0">
        <w:rPr>
          <w:szCs w:val="20"/>
          <w:lang w:val="en-US"/>
        </w:rPr>
        <w:t xml:space="preserve">record the </w:t>
      </w:r>
      <w:r w:rsidR="00025960" w:rsidRPr="009B2945">
        <w:rPr>
          <w:szCs w:val="20"/>
          <w:lang w:val="en-US"/>
        </w:rPr>
        <w:t xml:space="preserve">time spent </w:t>
      </w:r>
      <w:r>
        <w:rPr>
          <w:szCs w:val="20"/>
          <w:lang w:val="en-US"/>
        </w:rPr>
        <w:t>(</w:t>
      </w:r>
      <w:r w:rsidR="00BC5A5D">
        <w:rPr>
          <w:szCs w:val="20"/>
          <w:lang w:val="en-US"/>
        </w:rPr>
        <w:t xml:space="preserve">in </w:t>
      </w:r>
      <w:r>
        <w:rPr>
          <w:szCs w:val="20"/>
          <w:lang w:val="en-US"/>
        </w:rPr>
        <w:t xml:space="preserve">hours) </w:t>
      </w:r>
      <w:r w:rsidR="00025960" w:rsidRPr="009B2945">
        <w:rPr>
          <w:szCs w:val="20"/>
          <w:lang w:val="en-US"/>
        </w:rPr>
        <w:t>on key activities</w:t>
      </w:r>
      <w:r w:rsidR="003F17F0">
        <w:rPr>
          <w:szCs w:val="20"/>
          <w:lang w:val="en-US"/>
        </w:rPr>
        <w:t xml:space="preserve"> related to the </w:t>
      </w:r>
      <w:r>
        <w:rPr>
          <w:szCs w:val="20"/>
          <w:lang w:val="en-US"/>
        </w:rPr>
        <w:t>three</w:t>
      </w:r>
      <w:r w:rsidR="003F17F0">
        <w:rPr>
          <w:szCs w:val="20"/>
          <w:lang w:val="en-US"/>
        </w:rPr>
        <w:t xml:space="preserve"> stages of the </w:t>
      </w:r>
      <w:r w:rsidR="0025603D">
        <w:rPr>
          <w:szCs w:val="20"/>
          <w:lang w:val="en-US"/>
        </w:rPr>
        <w:t>simulation modelling implementation strategy</w:t>
      </w:r>
      <w:r w:rsidR="003F17F0">
        <w:rPr>
          <w:szCs w:val="20"/>
          <w:lang w:val="en-US"/>
        </w:rPr>
        <w:t>.</w:t>
      </w:r>
    </w:p>
    <w:tbl>
      <w:tblPr>
        <w:tblStyle w:val="LightShading"/>
        <w:tblW w:w="8883" w:type="dxa"/>
        <w:tblLayout w:type="fixed"/>
        <w:tblLook w:val="00A0" w:firstRow="1" w:lastRow="0" w:firstColumn="1" w:lastColumn="0" w:noHBand="0" w:noVBand="0"/>
      </w:tblPr>
      <w:tblGrid>
        <w:gridCol w:w="1762"/>
        <w:gridCol w:w="1040"/>
        <w:gridCol w:w="1734"/>
        <w:gridCol w:w="1310"/>
        <w:gridCol w:w="1559"/>
        <w:gridCol w:w="1418"/>
        <w:gridCol w:w="60"/>
      </w:tblGrid>
      <w:tr w:rsidR="00025960" w:rsidRPr="00AB31B3" w14:paraId="6C756295" w14:textId="77777777" w:rsidTr="00EE1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D05F494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  <w:r w:rsidRPr="00AB31B3">
              <w:rPr>
                <w:rFonts w:ascii="Arial Narrow" w:hAnsi="Arial Narrow"/>
              </w:rPr>
              <w:t>Current 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848697" w14:textId="77777777" w:rsidR="00025960" w:rsidRPr="00AB31B3" w:rsidRDefault="00025960" w:rsidP="009E05AF">
            <w:pPr>
              <w:spacing w:after="0"/>
              <w:jc w:val="center"/>
              <w:rPr>
                <w:rFonts w:ascii="Arial Narrow" w:hAnsi="Arial Narrow"/>
              </w:rPr>
            </w:pPr>
            <w:r w:rsidRPr="00AB31B3">
              <w:rPr>
                <w:rFonts w:ascii="Arial Narrow" w:hAnsi="Arial Narrow"/>
              </w:rPr>
              <w:t>Salary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2C2ADE" w14:textId="77777777" w:rsidR="00025960" w:rsidRPr="003F17F0" w:rsidRDefault="00025960" w:rsidP="009E05A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vertAlign w:val="superscript"/>
              </w:rPr>
            </w:pPr>
            <w:r w:rsidRPr="00AB31B3">
              <w:rPr>
                <w:rFonts w:ascii="Arial Narrow" w:hAnsi="Arial Narrow"/>
              </w:rPr>
              <w:t xml:space="preserve">Time spent </w:t>
            </w:r>
            <w:r>
              <w:rPr>
                <w:rFonts w:ascii="Arial Narrow" w:hAnsi="Arial Narrow"/>
              </w:rPr>
              <w:t>on project activities</w:t>
            </w:r>
            <w:r w:rsidR="00F648D3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r w:rsidR="003F17F0">
              <w:rPr>
                <w:rFonts w:ascii="Arial Narrow" w:hAnsi="Arial Narrow"/>
                <w:vertAlign w:val="superscript"/>
              </w:rPr>
              <w:t>1</w:t>
            </w:r>
          </w:p>
        </w:tc>
      </w:tr>
      <w:tr w:rsidR="00025960" w:rsidRPr="00AB31B3" w14:paraId="08FC08B2" w14:textId="77777777" w:rsidTr="00EE1E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53E975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02D1C" w14:textId="77777777" w:rsidR="00025960" w:rsidRPr="00AB31B3" w:rsidRDefault="00025960" w:rsidP="009E05AF">
            <w:pPr>
              <w:spacing w:after="0"/>
              <w:jc w:val="center"/>
              <w:rPr>
                <w:rFonts w:ascii="Arial Narrow" w:hAnsi="Arial Narrow"/>
              </w:rPr>
            </w:pPr>
            <w:r w:rsidRPr="00AB31B3">
              <w:rPr>
                <w:rFonts w:ascii="Arial Narrow" w:hAnsi="Arial Narrow"/>
              </w:rPr>
              <w:t>Pay level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3F4B89" w14:textId="77777777" w:rsidR="00025960" w:rsidRPr="00AB31B3" w:rsidRDefault="00025960" w:rsidP="009E05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31B3">
              <w:rPr>
                <w:rFonts w:ascii="Arial Narrow" w:hAnsi="Arial Narrow"/>
              </w:rPr>
              <w:t>Pay stream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41A1BD" w14:textId="77777777" w:rsidR="00025960" w:rsidRPr="003F17F0" w:rsidRDefault="00025960" w:rsidP="009E05AF">
            <w:pPr>
              <w:spacing w:after="0"/>
              <w:jc w:val="center"/>
              <w:rPr>
                <w:rFonts w:ascii="Arial Narrow" w:hAnsi="Arial Narrow"/>
                <w:vertAlign w:val="superscript"/>
              </w:rPr>
            </w:pPr>
            <w:r w:rsidRPr="00AB31B3">
              <w:rPr>
                <w:rFonts w:ascii="Arial Narrow" w:hAnsi="Arial Narrow"/>
              </w:rPr>
              <w:t>Stage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E67068" w14:textId="77777777" w:rsidR="00025960" w:rsidRPr="00AB31B3" w:rsidRDefault="00025960" w:rsidP="009E05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31B3">
              <w:rPr>
                <w:rFonts w:ascii="Arial Narrow" w:hAnsi="Arial Narrow"/>
              </w:rPr>
              <w:t>Stage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307B8" w14:textId="77777777" w:rsidR="00025960" w:rsidRPr="00AB31B3" w:rsidRDefault="00025960" w:rsidP="009E05AF">
            <w:pPr>
              <w:spacing w:after="0"/>
              <w:jc w:val="center"/>
              <w:rPr>
                <w:rFonts w:ascii="Arial Narrow" w:hAnsi="Arial Narrow"/>
              </w:rPr>
            </w:pPr>
            <w:r w:rsidRPr="00AB31B3">
              <w:rPr>
                <w:rFonts w:ascii="Arial Narrow" w:hAnsi="Arial Narrow"/>
              </w:rPr>
              <w:t>Stage 3</w:t>
            </w:r>
          </w:p>
        </w:tc>
      </w:tr>
      <w:tr w:rsidR="00025960" w:rsidRPr="00AB31B3" w14:paraId="2A27C262" w14:textId="77777777" w:rsidTr="00EE1EA8">
        <w:trPr>
          <w:gridAfter w:val="1"/>
          <w:wAfter w:w="60" w:type="dxa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648E4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71D74" w14:textId="77777777" w:rsidR="00025960" w:rsidRPr="00AB31B3" w:rsidRDefault="00025960" w:rsidP="009E05AF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1E80C" w14:textId="77777777" w:rsidR="00025960" w:rsidRPr="00AB31B3" w:rsidRDefault="00025960" w:rsidP="009E05A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31B3">
              <w:rPr>
                <w:rFonts w:ascii="Arial Narrow" w:hAnsi="Arial Narrow"/>
              </w:rPr>
              <w:t>Executive / Medical / Nursing / Allied</w:t>
            </w:r>
            <w:r>
              <w:rPr>
                <w:rFonts w:ascii="Arial Narrow" w:hAnsi="Arial Narrow"/>
              </w:rPr>
              <w:t xml:space="preserve"> h</w:t>
            </w:r>
            <w:r w:rsidRPr="00AB31B3">
              <w:rPr>
                <w:rFonts w:ascii="Arial Narrow" w:hAnsi="Arial Narrow"/>
              </w:rPr>
              <w:t>ealth / Admin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FE654" w14:textId="77777777" w:rsidR="00025960" w:rsidRPr="00AB31B3" w:rsidRDefault="00025960" w:rsidP="009E05A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Hours</w:t>
            </w:r>
          </w:p>
          <w:p w14:paraId="332419C8" w14:textId="77777777" w:rsidR="00025960" w:rsidRPr="00AB31B3" w:rsidRDefault="00025960" w:rsidP="009E05AF">
            <w:pPr>
              <w:spacing w:after="0"/>
              <w:jc w:val="center"/>
              <w:rPr>
                <w:rFonts w:ascii="Arial Narrow" w:hAnsi="Arial Narrow"/>
              </w:rPr>
            </w:pPr>
            <w:r w:rsidRPr="00AB31B3">
              <w:rPr>
                <w:rFonts w:ascii="Arial Narrow" w:hAnsi="Arial Narrow"/>
              </w:rPr>
              <w:t>(min.</w:t>
            </w:r>
            <w:r>
              <w:rPr>
                <w:rFonts w:ascii="Arial Narrow" w:hAnsi="Arial Narrow"/>
              </w:rPr>
              <w:t xml:space="preserve"> –</w:t>
            </w:r>
            <w:r w:rsidRPr="00AB31B3">
              <w:rPr>
                <w:rFonts w:ascii="Arial Narrow" w:hAnsi="Arial Narrow"/>
              </w:rPr>
              <w:t xml:space="preserve"> max.)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DCB7A" w14:textId="77777777" w:rsidR="00025960" w:rsidRPr="00AB31B3" w:rsidRDefault="00025960" w:rsidP="009E05A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Hours</w:t>
            </w:r>
          </w:p>
          <w:p w14:paraId="4573B52D" w14:textId="77777777" w:rsidR="00025960" w:rsidRPr="00AB31B3" w:rsidRDefault="00025960" w:rsidP="009E05A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31B3">
              <w:rPr>
                <w:rFonts w:ascii="Arial Narrow" w:hAnsi="Arial Narrow"/>
              </w:rPr>
              <w:t>(min.</w:t>
            </w:r>
            <w:r>
              <w:rPr>
                <w:rFonts w:ascii="Arial Narrow" w:hAnsi="Arial Narrow"/>
              </w:rPr>
              <w:t xml:space="preserve"> –</w:t>
            </w:r>
            <w:r w:rsidRPr="00AB31B3">
              <w:rPr>
                <w:rFonts w:ascii="Arial Narrow" w:hAnsi="Arial Narrow"/>
              </w:rPr>
              <w:t xml:space="preserve"> max.)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A5F7C" w14:textId="77777777" w:rsidR="00025960" w:rsidRPr="00AB31B3" w:rsidRDefault="00025960" w:rsidP="009E05A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Hours</w:t>
            </w:r>
          </w:p>
          <w:p w14:paraId="5A2DCD3F" w14:textId="77777777" w:rsidR="00025960" w:rsidRPr="00AB31B3" w:rsidRDefault="00025960" w:rsidP="009E05AF">
            <w:pPr>
              <w:spacing w:after="0"/>
              <w:jc w:val="center"/>
              <w:rPr>
                <w:rFonts w:ascii="Arial Narrow" w:hAnsi="Arial Narrow"/>
              </w:rPr>
            </w:pPr>
            <w:r w:rsidRPr="00AB31B3">
              <w:rPr>
                <w:rFonts w:ascii="Arial Narrow" w:hAnsi="Arial Narrow"/>
              </w:rPr>
              <w:t>(min.</w:t>
            </w:r>
            <w:r>
              <w:rPr>
                <w:rFonts w:ascii="Arial Narrow" w:hAnsi="Arial Narrow"/>
              </w:rPr>
              <w:t xml:space="preserve"> –</w:t>
            </w:r>
            <w:r w:rsidRPr="00AB31B3">
              <w:rPr>
                <w:rFonts w:ascii="Arial Narrow" w:hAnsi="Arial Narrow"/>
              </w:rPr>
              <w:t xml:space="preserve"> max.)</w:t>
            </w:r>
          </w:p>
        </w:tc>
      </w:tr>
      <w:tr w:rsidR="00025960" w:rsidRPr="00AB31B3" w14:paraId="0E61E878" w14:textId="77777777" w:rsidTr="00EE1E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58E192" w14:textId="77777777" w:rsidR="00025960" w:rsidRPr="00AB31B3" w:rsidRDefault="00025960" w:rsidP="009E05AF">
            <w:pPr>
              <w:spacing w:after="0"/>
              <w:rPr>
                <w:rFonts w:ascii="Arial Narrow" w:hAnsi="Arial Narrow"/>
                <w:b w:val="0"/>
                <w:i/>
              </w:rPr>
            </w:pPr>
            <w:r w:rsidRPr="00AB31B3">
              <w:rPr>
                <w:rFonts w:ascii="Arial Narrow" w:hAnsi="Arial Narrow"/>
                <w:b w:val="0"/>
                <w:i/>
              </w:rPr>
              <w:t>Example, Director of physiotherapy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D2922E" w14:textId="77777777" w:rsidR="00025960" w:rsidRPr="00AB31B3" w:rsidRDefault="00025960" w:rsidP="009E05A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AB31B3">
              <w:rPr>
                <w:rFonts w:ascii="Arial Narrow" w:hAnsi="Arial Narrow"/>
                <w:i/>
              </w:rPr>
              <w:t>HP6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3EB704" w14:textId="77777777" w:rsidR="00025960" w:rsidRPr="00AB31B3" w:rsidRDefault="00025960" w:rsidP="009E05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  <w:r w:rsidRPr="00AB31B3">
              <w:rPr>
                <w:rFonts w:ascii="Arial Narrow" w:hAnsi="Arial Narrow"/>
                <w:i/>
              </w:rPr>
              <w:t>Allied Health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FFF928" w14:textId="77777777" w:rsidR="00025960" w:rsidRPr="00AB31B3" w:rsidRDefault="00025960" w:rsidP="009E05A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AB31B3">
              <w:rPr>
                <w:rFonts w:ascii="Arial Narrow" w:hAnsi="Arial Narrow"/>
                <w:i/>
              </w:rPr>
              <w:t>5 hours (2 – 7)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06522B" w14:textId="77777777" w:rsidR="00025960" w:rsidRPr="00AB31B3" w:rsidRDefault="00025960" w:rsidP="009E05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  <w:r w:rsidRPr="00AB31B3">
              <w:rPr>
                <w:rFonts w:ascii="Arial Narrow" w:hAnsi="Arial Narrow"/>
                <w:i/>
              </w:rPr>
              <w:t>5 hours (2 – 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AFEE9" w14:textId="77777777" w:rsidR="00025960" w:rsidRPr="00AB31B3" w:rsidRDefault="00025960" w:rsidP="009E05AF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AB31B3">
              <w:rPr>
                <w:rFonts w:ascii="Arial Narrow" w:hAnsi="Arial Narrow"/>
                <w:i/>
              </w:rPr>
              <w:t>5 hours (2 – 7)</w:t>
            </w:r>
          </w:p>
        </w:tc>
      </w:tr>
      <w:tr w:rsidR="00025960" w:rsidRPr="00AB31B3" w14:paraId="26E87432" w14:textId="77777777" w:rsidTr="00EE1EA8">
        <w:trPr>
          <w:gridAfter w:val="1"/>
          <w:wAfter w:w="60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5D20036E" w14:textId="77777777" w:rsidR="00025960" w:rsidRDefault="00025960" w:rsidP="009E05AF">
            <w:pPr>
              <w:spacing w:after="0"/>
              <w:rPr>
                <w:rFonts w:ascii="Arial Narrow" w:hAnsi="Arial Narrow"/>
              </w:rPr>
            </w:pPr>
          </w:p>
          <w:p w14:paraId="303089E0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512613F7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14:paraId="3CD8D069" w14:textId="77777777" w:rsidR="00025960" w:rsidRPr="00AB31B3" w:rsidRDefault="00025960" w:rsidP="009E05A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</w:tcBorders>
            <w:shd w:val="clear" w:color="auto" w:fill="auto"/>
          </w:tcPr>
          <w:p w14:paraId="64C01247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78A083B" w14:textId="77777777" w:rsidR="00025960" w:rsidRPr="00AB31B3" w:rsidRDefault="00025960" w:rsidP="009E05A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56AA27D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</w:tr>
      <w:tr w:rsidR="00025960" w:rsidRPr="00AB31B3" w14:paraId="3949FA55" w14:textId="77777777" w:rsidTr="00EE1E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3EBE7363" w14:textId="77777777" w:rsidR="00025960" w:rsidRDefault="00025960" w:rsidP="009E05AF">
            <w:pPr>
              <w:spacing w:after="0"/>
              <w:rPr>
                <w:rFonts w:ascii="Arial Narrow" w:hAnsi="Arial Narrow"/>
              </w:rPr>
            </w:pPr>
          </w:p>
          <w:p w14:paraId="2B5D72E9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3B0E153C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14:paraId="2651684E" w14:textId="77777777" w:rsidR="00025960" w:rsidRPr="00AB31B3" w:rsidRDefault="00025960" w:rsidP="009E05A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</w:tcBorders>
            <w:shd w:val="clear" w:color="auto" w:fill="auto"/>
          </w:tcPr>
          <w:p w14:paraId="1C1B3315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A836FB0" w14:textId="77777777" w:rsidR="00025960" w:rsidRPr="00AB31B3" w:rsidRDefault="00025960" w:rsidP="009E05A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F60A294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</w:tr>
      <w:tr w:rsidR="00025960" w:rsidRPr="00AB31B3" w14:paraId="328F5530" w14:textId="77777777" w:rsidTr="00EE1EA8">
        <w:trPr>
          <w:gridAfter w:val="1"/>
          <w:wAfter w:w="60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55E60" w14:textId="77777777" w:rsidR="00025960" w:rsidRDefault="00025960" w:rsidP="009E05AF">
            <w:pPr>
              <w:spacing w:after="0"/>
              <w:rPr>
                <w:rFonts w:ascii="Arial Narrow" w:hAnsi="Arial Narrow"/>
              </w:rPr>
            </w:pPr>
          </w:p>
          <w:p w14:paraId="5CD27E5C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6886F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CCB37" w14:textId="77777777" w:rsidR="00025960" w:rsidRPr="00AB31B3" w:rsidRDefault="00025960" w:rsidP="009E05A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CBBFF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4F642" w14:textId="77777777" w:rsidR="00025960" w:rsidRPr="00AB31B3" w:rsidRDefault="00025960" w:rsidP="009E05A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82CE6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</w:tr>
      <w:tr w:rsidR="00025960" w:rsidRPr="00AB31B3" w14:paraId="2C5203EB" w14:textId="77777777" w:rsidTr="00EE1E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3DFEA" w14:textId="77777777" w:rsidR="00025960" w:rsidRDefault="00025960" w:rsidP="009E05AF">
            <w:pPr>
              <w:spacing w:after="0"/>
              <w:rPr>
                <w:rFonts w:ascii="Arial Narrow" w:hAnsi="Arial Narrow"/>
              </w:rPr>
            </w:pPr>
          </w:p>
          <w:p w14:paraId="5871E6CD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03BAA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D9F88" w14:textId="77777777" w:rsidR="00025960" w:rsidRPr="00AB31B3" w:rsidRDefault="00025960" w:rsidP="009E05A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DF5C8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AB72C" w14:textId="77777777" w:rsidR="00025960" w:rsidRPr="00AB31B3" w:rsidRDefault="00025960" w:rsidP="009E05A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1F1B2" w14:textId="77777777" w:rsidR="00025960" w:rsidRPr="00AB31B3" w:rsidRDefault="00025960" w:rsidP="009E05AF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616D286F" w14:textId="77777777" w:rsidR="003F17F0" w:rsidRPr="00EE1EA8" w:rsidRDefault="003F17F0" w:rsidP="003F17F0">
      <w:pPr>
        <w:spacing w:after="0"/>
        <w:rPr>
          <w:rFonts w:eastAsia="Times New Roman"/>
          <w:color w:val="000000"/>
          <w:sz w:val="18"/>
          <w:szCs w:val="18"/>
          <w:lang w:eastAsia="en-AU"/>
        </w:rPr>
      </w:pPr>
      <w:r w:rsidRPr="00EE1EA8">
        <w:rPr>
          <w:sz w:val="18"/>
          <w:szCs w:val="18"/>
          <w:vertAlign w:val="superscript"/>
        </w:rPr>
        <w:t xml:space="preserve">1 </w:t>
      </w:r>
      <w:r w:rsidRPr="00EE1EA8">
        <w:rPr>
          <w:sz w:val="18"/>
          <w:szCs w:val="18"/>
        </w:rPr>
        <w:t xml:space="preserve">Stage 1 of the project included stakeholder engagement, model development and initial modelling results. </w:t>
      </w:r>
      <w:r w:rsidR="00EE1EA8">
        <w:rPr>
          <w:sz w:val="18"/>
          <w:szCs w:val="18"/>
          <w:lang w:eastAsia="en-AU"/>
        </w:rPr>
        <w:t>Stage </w:t>
      </w:r>
      <w:r w:rsidRPr="00EE1EA8">
        <w:rPr>
          <w:sz w:val="18"/>
          <w:szCs w:val="18"/>
          <w:lang w:eastAsia="en-AU"/>
        </w:rPr>
        <w:t xml:space="preserve">2 </w:t>
      </w:r>
      <w:r w:rsidRPr="00EE1EA8">
        <w:rPr>
          <w:sz w:val="18"/>
          <w:szCs w:val="18"/>
        </w:rPr>
        <w:t>included</w:t>
      </w:r>
      <w:r w:rsidRPr="00EE1EA8">
        <w:rPr>
          <w:sz w:val="18"/>
          <w:szCs w:val="18"/>
          <w:lang w:eastAsia="en-AU"/>
        </w:rPr>
        <w:t xml:space="preserve"> exploration of feasible scenarios. </w:t>
      </w:r>
      <w:r w:rsidRPr="00EE1EA8">
        <w:rPr>
          <w:rStyle w:val="Heading4Char"/>
          <w:i w:val="0"/>
          <w:sz w:val="18"/>
          <w:szCs w:val="18"/>
        </w:rPr>
        <w:t>Stage 3 involved making changes to service delivery. Refer to the manuscript for more details.</w:t>
      </w:r>
    </w:p>
    <w:p w14:paraId="33B510E7" w14:textId="77777777" w:rsidR="003F17F0" w:rsidRDefault="003F17F0"/>
    <w:sectPr w:rsidR="003F17F0" w:rsidSect="00F648D3">
      <w:footerReference w:type="default" r:id="rId6"/>
      <w:pgSz w:w="11906" w:h="16838"/>
      <w:pgMar w:top="1440" w:right="1440" w:bottom="9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4718C" w14:textId="77777777" w:rsidR="00F4565D" w:rsidRDefault="00F4565D">
      <w:pPr>
        <w:spacing w:after="0"/>
      </w:pPr>
      <w:r>
        <w:separator/>
      </w:r>
    </w:p>
  </w:endnote>
  <w:endnote w:type="continuationSeparator" w:id="0">
    <w:p w14:paraId="60F4D6D6" w14:textId="77777777" w:rsidR="00F4565D" w:rsidRDefault="00F456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191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6BF8F" w14:textId="77777777" w:rsidR="00D62C09" w:rsidRDefault="003F17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6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4FAAB7" w14:textId="77777777" w:rsidR="00D62C09" w:rsidRDefault="00F456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01109" w14:textId="77777777" w:rsidR="00F4565D" w:rsidRDefault="00F4565D">
      <w:pPr>
        <w:spacing w:after="0"/>
      </w:pPr>
      <w:r>
        <w:separator/>
      </w:r>
    </w:p>
  </w:footnote>
  <w:footnote w:type="continuationSeparator" w:id="0">
    <w:p w14:paraId="14A72939" w14:textId="77777777" w:rsidR="00F4565D" w:rsidRDefault="00F456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4"/>
  </w:docVars>
  <w:rsids>
    <w:rsidRoot w:val="00025960"/>
    <w:rsid w:val="00025960"/>
    <w:rsid w:val="000B48A2"/>
    <w:rsid w:val="001E0DC3"/>
    <w:rsid w:val="0025603D"/>
    <w:rsid w:val="00351333"/>
    <w:rsid w:val="003F17F0"/>
    <w:rsid w:val="004C6256"/>
    <w:rsid w:val="00735F69"/>
    <w:rsid w:val="00A25172"/>
    <w:rsid w:val="00AD682F"/>
    <w:rsid w:val="00BC5A5D"/>
    <w:rsid w:val="00DB6BF9"/>
    <w:rsid w:val="00ED0D1D"/>
    <w:rsid w:val="00EE1EA8"/>
    <w:rsid w:val="00F158DF"/>
    <w:rsid w:val="00F4565D"/>
    <w:rsid w:val="00F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8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5960"/>
    <w:pPr>
      <w:spacing w:after="240" w:line="240" w:lineRule="auto"/>
    </w:pPr>
    <w:rPr>
      <w:rFonts w:ascii="Arial" w:eastAsia="Calibri" w:hAnsi="Arial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7F0"/>
    <w:pPr>
      <w:keepNext/>
      <w:keepLines/>
      <w:spacing w:before="200" w:after="0" w:line="360" w:lineRule="auto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25960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0259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5960"/>
    <w:rPr>
      <w:rFonts w:ascii="Arial" w:eastAsia="Calibri" w:hAnsi="Arial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025960"/>
  </w:style>
  <w:style w:type="character" w:customStyle="1" w:styleId="Heading4Char">
    <w:name w:val="Heading 4 Char"/>
    <w:basedOn w:val="DefaultParagraphFont"/>
    <w:link w:val="Heading4"/>
    <w:uiPriority w:val="9"/>
    <w:rsid w:val="003F17F0"/>
    <w:rPr>
      <w:rFonts w:ascii="Arial" w:eastAsiaTheme="majorEastAsia" w:hAnsi="Arial" w:cstheme="majorBidi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Moretto</dc:creator>
  <cp:keywords/>
  <dc:description/>
  <cp:lastModifiedBy>Nicole Moretto</cp:lastModifiedBy>
  <cp:revision>9</cp:revision>
  <dcterms:created xsi:type="dcterms:W3CDTF">2019-03-11T02:28:00Z</dcterms:created>
  <dcterms:modified xsi:type="dcterms:W3CDTF">2019-07-16T12:27:00Z</dcterms:modified>
</cp:coreProperties>
</file>