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49" w:rsidRDefault="009447C5" w:rsidP="00DD1D49">
      <w:pPr>
        <w:pStyle w:val="ListParagraph"/>
        <w:ind w:left="1170" w:right="90"/>
      </w:pPr>
      <w:bookmarkStart w:id="0" w:name="_GoBack"/>
      <w:bookmarkEnd w:id="0"/>
      <w:r>
        <w:rPr>
          <w:b/>
        </w:rPr>
        <w:t>Table S2</w:t>
      </w:r>
      <w:r w:rsidRPr="00B036D7">
        <w:t>.</w:t>
      </w:r>
      <w:r w:rsidR="00DD1D49">
        <w:t xml:space="preserve"> </w:t>
      </w:r>
      <w:r w:rsidRPr="00B036D7">
        <w:t xml:space="preserve"> </w:t>
      </w:r>
      <w:r>
        <w:t xml:space="preserve">Correlation of dinaciclib response to </w:t>
      </w:r>
      <w:r w:rsidRPr="00DD1D49">
        <w:rPr>
          <w:i/>
        </w:rPr>
        <w:t>MCL1</w:t>
      </w:r>
      <w:proofErr w:type="gramStart"/>
      <w:r w:rsidRPr="00DD1D49">
        <w:rPr>
          <w:i/>
        </w:rPr>
        <w:t>:BCL</w:t>
      </w:r>
      <w:proofErr w:type="gramEnd"/>
      <w:r w:rsidR="00DD1D49">
        <w:rPr>
          <w:i/>
        </w:rPr>
        <w:t>-</w:t>
      </w:r>
      <w:r w:rsidRPr="00DD1D49">
        <w:rPr>
          <w:i/>
        </w:rPr>
        <w:t>xL</w:t>
      </w:r>
      <w:r>
        <w:t xml:space="preserve"> mRNA</w:t>
      </w:r>
    </w:p>
    <w:p w:rsidR="009447C5" w:rsidRPr="00B036D7" w:rsidRDefault="009447C5" w:rsidP="00DD1D49">
      <w:pPr>
        <w:pStyle w:val="ListParagraph"/>
        <w:ind w:left="1170" w:right="90"/>
      </w:pPr>
      <w:r>
        <w:t xml:space="preserve"> </w:t>
      </w:r>
      <w:proofErr w:type="gramStart"/>
      <w:r>
        <w:t>ratio</w:t>
      </w:r>
      <w:proofErr w:type="gramEnd"/>
      <w:r>
        <w:t xml:space="preserve"> in solid tumor cell lines by cancer type</w:t>
      </w:r>
    </w:p>
    <w:p w:rsidR="009447C5" w:rsidRDefault="009447C5"/>
    <w:tbl>
      <w:tblPr>
        <w:tblW w:w="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4"/>
        <w:gridCol w:w="1285"/>
        <w:gridCol w:w="1193"/>
      </w:tblGrid>
      <w:tr w:rsidR="001B55BE" w:rsidRPr="001B55BE" w:rsidTr="007A32DE">
        <w:trPr>
          <w:trHeight w:hRule="exact" w:val="326"/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44" w:type="dxa"/>
              <w:bottom w:w="72" w:type="dxa"/>
              <w:right w:w="15" w:type="dxa"/>
            </w:tcMar>
            <w:vAlign w:val="center"/>
            <w:hideMark/>
          </w:tcPr>
          <w:p w:rsidR="001B55BE" w:rsidRPr="001B55BE" w:rsidRDefault="001B55BE" w:rsidP="00154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Tumor Type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9" w:type="dxa"/>
              <w:bottom w:w="72" w:type="dxa"/>
            </w:tcMar>
            <w:vAlign w:val="center"/>
          </w:tcPr>
          <w:p w:rsidR="001B55BE" w:rsidRPr="001B55BE" w:rsidRDefault="009F1647" w:rsidP="00BD39C3">
            <w:pPr>
              <w:spacing w:after="0" w:line="240" w:lineRule="auto"/>
              <w:ind w:left="-14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# Cell L</w:t>
            </w:r>
            <w:r w:rsidR="001B55B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ines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72" w:type="dxa"/>
              <w:right w:w="14" w:type="dxa"/>
            </w:tcMar>
            <w:vAlign w:val="center"/>
          </w:tcPr>
          <w:p w:rsidR="001B55BE" w:rsidRPr="001B55BE" w:rsidRDefault="001B55BE" w:rsidP="00BD39C3">
            <w:pPr>
              <w:spacing w:after="0" w:line="240" w:lineRule="auto"/>
              <w:ind w:left="-14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0"/>
                <w:szCs w:val="20"/>
              </w:rPr>
              <w:t>p-value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144" w:type="dxa"/>
              <w:bottom w:w="0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spacing w:line="12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Ovary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spacing w:line="120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spacing w:line="120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0.0003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spacing w:line="12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Brain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55BE" w:rsidRPr="001B55BE" w:rsidRDefault="001B55BE" w:rsidP="00BD39C3">
            <w:pPr>
              <w:spacing w:line="120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55BE" w:rsidRPr="001B55BE" w:rsidRDefault="001B55BE" w:rsidP="00BD39C3">
            <w:pPr>
              <w:spacing w:line="120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0.0007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F2F2F2" w:themeFill="background1" w:themeFillShade="F2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Lung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46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0.0037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Head</w:t>
            </w:r>
            <w:r w:rsidR="00C732B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&amp;</w:t>
            </w:r>
            <w:r w:rsidR="00C732B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Neck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0.0068</w:t>
            </w:r>
          </w:p>
        </w:tc>
      </w:tr>
      <w:tr w:rsidR="001B55BE" w:rsidRPr="001B55BE" w:rsidTr="007A32DE">
        <w:trPr>
          <w:trHeight w:hRule="exact" w:val="277"/>
          <w:jc w:val="center"/>
        </w:trPr>
        <w:tc>
          <w:tcPr>
            <w:tcW w:w="1744" w:type="dxa"/>
            <w:shd w:val="clear" w:color="auto" w:fill="F2F2F2" w:themeFill="background1" w:themeFillShade="F2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Kidney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0.0152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Endometrium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0.0172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F2F2F2" w:themeFill="background1" w:themeFillShade="F2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0.0214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Sarcoma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</w:t>
            </w:r>
            <w:r w:rsidR="009F164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471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F2F2F2" w:themeFill="background1" w:themeFillShade="F2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Gastric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0.0660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Colon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0.0892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F2F2F2" w:themeFill="background1" w:themeFillShade="F2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Melanoma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0.5674</w:t>
            </w:r>
          </w:p>
        </w:tc>
      </w:tr>
      <w:tr w:rsidR="001B55BE" w:rsidRPr="001B55BE" w:rsidTr="007A32DE">
        <w:trPr>
          <w:trHeight w:hRule="exact" w:val="267"/>
          <w:jc w:val="center"/>
        </w:trPr>
        <w:tc>
          <w:tcPr>
            <w:tcW w:w="1744" w:type="dxa"/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spacing w:line="204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Pancreas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55BE" w:rsidRPr="001B55BE" w:rsidRDefault="001B55BE" w:rsidP="00BD39C3">
            <w:pPr>
              <w:spacing w:line="204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55BE" w:rsidRPr="001B55BE" w:rsidRDefault="001B55BE" w:rsidP="00BD39C3">
            <w:pPr>
              <w:spacing w:line="204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0.7478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shd w:val="clear" w:color="auto" w:fill="F2F2F2" w:themeFill="background1" w:themeFillShade="F2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spacing w:line="8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Liver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B55BE" w:rsidRPr="001B55BE" w:rsidRDefault="001B55BE" w:rsidP="00BD39C3">
            <w:pPr>
              <w:spacing w:line="80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1B55BE" w:rsidRPr="001B55BE" w:rsidRDefault="002E6279" w:rsidP="00BD39C3">
            <w:pPr>
              <w:spacing w:line="80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</w:t>
            </w:r>
            <w:r w:rsidR="001B55B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d</w:t>
            </w:r>
          </w:p>
        </w:tc>
      </w:tr>
      <w:tr w:rsidR="001B55BE" w:rsidRPr="001B55BE" w:rsidTr="007A32DE">
        <w:trPr>
          <w:trHeight w:hRule="exact" w:val="300"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:rsidR="001B55BE" w:rsidRPr="001B55BE" w:rsidRDefault="001B55BE" w:rsidP="00BD39C3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Prostate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5BE" w:rsidRPr="001B55BE" w:rsidRDefault="001B55BE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5BE" w:rsidRPr="001B55BE" w:rsidRDefault="002E6279" w:rsidP="00BD39C3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</w:t>
            </w:r>
            <w:r w:rsidR="001B55B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d</w:t>
            </w:r>
          </w:p>
        </w:tc>
      </w:tr>
      <w:tr w:rsidR="002E6279" w:rsidRPr="001B55BE" w:rsidTr="007A32DE">
        <w:trPr>
          <w:trHeight w:hRule="exact" w:val="300"/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bottom"/>
          </w:tcPr>
          <w:p w:rsidR="002E6279" w:rsidRPr="001B55BE" w:rsidRDefault="002E6279" w:rsidP="000E6AC4">
            <w:pPr>
              <w:spacing w:line="80" w:lineRule="atLeast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2E6279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All Tumors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279" w:rsidRPr="001B55BE" w:rsidRDefault="002E6279" w:rsidP="00BD39C3">
            <w:pPr>
              <w:spacing w:line="80" w:lineRule="atLeast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2E6279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254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279" w:rsidRPr="002E6279" w:rsidRDefault="002E6279" w:rsidP="00BD39C3">
            <w:pPr>
              <w:spacing w:line="80" w:lineRule="atLeast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2E6279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&lt;0.0001</w:t>
            </w:r>
          </w:p>
          <w:p w:rsidR="002E6279" w:rsidRPr="001B55BE" w:rsidRDefault="002E6279" w:rsidP="00BD39C3">
            <w:pPr>
              <w:spacing w:line="80" w:lineRule="atLeast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0D280E" w:rsidRPr="001B55BE" w:rsidTr="007A32DE">
        <w:trPr>
          <w:trHeight w:hRule="exact" w:val="591"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top w:w="14" w:type="dxa"/>
              <w:left w:w="144" w:type="dxa"/>
              <w:bottom w:w="14" w:type="dxa"/>
              <w:right w:w="15" w:type="dxa"/>
            </w:tcMar>
            <w:vAlign w:val="bottom"/>
          </w:tcPr>
          <w:p w:rsidR="000D280E" w:rsidRPr="000D280E" w:rsidRDefault="000D280E" w:rsidP="007A32DE">
            <w:pPr>
              <w:spacing w:line="8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</w:t>
            </w:r>
            <w:r w:rsidRPr="000D280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d, not determine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d</w:t>
            </w:r>
          </w:p>
        </w:tc>
      </w:tr>
    </w:tbl>
    <w:p w:rsidR="00607269" w:rsidRDefault="004D08ED"/>
    <w:p w:rsidR="009447C5" w:rsidRDefault="009447C5"/>
    <w:sectPr w:rsidR="0094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9"/>
    <w:rsid w:val="00035212"/>
    <w:rsid w:val="000D280E"/>
    <w:rsid w:val="001540A8"/>
    <w:rsid w:val="001B55BE"/>
    <w:rsid w:val="002E6279"/>
    <w:rsid w:val="00362348"/>
    <w:rsid w:val="004D08ED"/>
    <w:rsid w:val="007A32DE"/>
    <w:rsid w:val="009447C5"/>
    <w:rsid w:val="009F1647"/>
    <w:rsid w:val="00B90AE6"/>
    <w:rsid w:val="00BD39C3"/>
    <w:rsid w:val="00C732B7"/>
    <w:rsid w:val="00C922A9"/>
    <w:rsid w:val="00DD1D49"/>
    <w:rsid w:val="00E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4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4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Hatch</dc:creator>
  <cp:lastModifiedBy>Harold Hatch</cp:lastModifiedBy>
  <cp:revision>2</cp:revision>
  <dcterms:created xsi:type="dcterms:W3CDTF">2014-08-11T12:05:00Z</dcterms:created>
  <dcterms:modified xsi:type="dcterms:W3CDTF">2014-08-11T12:05:00Z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-497939804</vt:i4>
  </property>
  <property fmtid="{D5CDD505-2E9C-101B-9397-08002B2CF9AE}" pid="3" name="_NewReviewCycle">
    <vt:lpwstr/>
  </property>
  <property fmtid="{D5CDD505-2E9C-101B-9397-08002B2CF9AE}" pid="4" name="_EmailSubject">
    <vt:lpwstr>Final Files for Review</vt:lpwstr>
  </property>
  <property fmtid="{D5CDD505-2E9C-101B-9397-08002B2CF9AE}" pid="5" name="_AuthorEmail">
    <vt:lpwstr>harold_hatch@merck.com</vt:lpwstr>
  </property>
  <property fmtid="{D5CDD505-2E9C-101B-9397-08002B2CF9AE}" pid="6" name="_AuthorEmailDisplayName">
    <vt:lpwstr>Hatch, Harold</vt:lpwstr>
  </property>
  <property fmtid="{D5CDD505-2E9C-101B-9397-08002B2CF9AE}" pid="7" name="_ReviewingToolsShownOnce">
    <vt:lpwstr/>
  </property>
</Properties>
</file>