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D2B746" w14:textId="00DE40D6" w:rsidR="005C1F68" w:rsidRPr="00080B97" w:rsidRDefault="005C1F68" w:rsidP="002342B3">
      <w:pPr>
        <w:spacing w:line="276" w:lineRule="auto"/>
        <w:jc w:val="center"/>
        <w:rPr>
          <w:rFonts w:ascii="Times New Roman" w:hAnsi="Times New Roman" w:cs="Times New Roman"/>
          <w:b/>
          <w:lang w:val="en-US"/>
        </w:rPr>
      </w:pPr>
      <w:r w:rsidRPr="00080B97">
        <w:rPr>
          <w:rFonts w:ascii="Times New Roman" w:hAnsi="Times New Roman" w:cs="Times New Roman"/>
          <w:b/>
          <w:lang w:val="en-US"/>
        </w:rPr>
        <w:t>Supplementary Material</w:t>
      </w:r>
    </w:p>
    <w:p w14:paraId="6DA6AE24" w14:textId="77777777" w:rsidR="006C3BCA" w:rsidRPr="00080B97" w:rsidRDefault="006C3BCA" w:rsidP="006C3BCA">
      <w:pPr>
        <w:spacing w:line="276" w:lineRule="auto"/>
        <w:jc w:val="center"/>
        <w:rPr>
          <w:rFonts w:ascii="Times New Roman" w:hAnsi="Times New Roman" w:cs="Times New Roman"/>
          <w:b/>
          <w:lang w:val="en-US"/>
        </w:rPr>
      </w:pPr>
      <w:r w:rsidRPr="00080B97">
        <w:rPr>
          <w:rFonts w:ascii="Times New Roman" w:hAnsi="Times New Roman" w:cs="Times New Roman"/>
          <w:b/>
          <w:lang w:val="en-US"/>
        </w:rPr>
        <w:t>Relationship between Carbon- and Oxygen-based Primary Productivity in the Arctic Ocean, Svalbard Archipelago</w:t>
      </w:r>
    </w:p>
    <w:p w14:paraId="342AC5AD" w14:textId="77777777" w:rsidR="005C1F68" w:rsidRPr="00080B97" w:rsidRDefault="005C1F68">
      <w:pPr>
        <w:rPr>
          <w:rFonts w:ascii="Times New Roman" w:hAnsi="Times New Roman" w:cs="Times New Roman"/>
          <w:lang w:val="en-US"/>
        </w:rPr>
      </w:pPr>
    </w:p>
    <w:p w14:paraId="67EE5D01" w14:textId="77777777" w:rsidR="008F7CD9" w:rsidRPr="00080B97" w:rsidRDefault="008F7CD9" w:rsidP="008F7CD9">
      <w:pPr>
        <w:shd w:val="clear" w:color="auto" w:fill="FFFFFF"/>
        <w:rPr>
          <w:rFonts w:ascii="Times New Roman" w:eastAsia="Times New Roman" w:hAnsi="Times New Roman" w:cs="Times New Roman"/>
          <w:lang w:val="en-US" w:eastAsia="es-ES_tradnl"/>
        </w:rPr>
      </w:pPr>
    </w:p>
    <w:p w14:paraId="3E72E36D" w14:textId="77777777" w:rsidR="008F7CD9" w:rsidRPr="00080B97" w:rsidRDefault="008F7CD9" w:rsidP="002342B3">
      <w:pPr>
        <w:pStyle w:val="ListParagraph"/>
        <w:shd w:val="clear" w:color="auto" w:fill="FFFFFF"/>
        <w:tabs>
          <w:tab w:val="left" w:pos="142"/>
        </w:tabs>
        <w:ind w:left="2552" w:hanging="1985"/>
        <w:jc w:val="center"/>
        <w:rPr>
          <w:rFonts w:ascii="Times New Roman" w:eastAsia="Times New Roman" w:hAnsi="Times New Roman" w:cs="Times New Roman"/>
          <w:lang w:eastAsia="es-ES_tradnl"/>
        </w:rPr>
      </w:pPr>
      <w:r w:rsidRPr="00080B97">
        <w:rPr>
          <w:rFonts w:ascii="Times New Roman" w:eastAsia="Times New Roman" w:hAnsi="Times New Roman" w:cs="Times New Roman"/>
          <w:noProof/>
          <w:lang w:val="en-US"/>
        </w:rPr>
        <w:drawing>
          <wp:inline distT="0" distB="0" distL="0" distR="0" wp14:anchorId="1EA35B0F" wp14:editId="7BE91D7F">
            <wp:extent cx="3401315" cy="2583711"/>
            <wp:effectExtent l="0" t="0" r="2540" b="0"/>
            <wp:docPr id="8" name="Imagen 8" descr="../../../../../../../../Imagenes%20dissertation/Texto%20tesis/IMG_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../../../../../Imagenes%20dissertation/Texto%20tesis/IMG_14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16"/>
                    <a:stretch/>
                  </pic:blipFill>
                  <pic:spPr bwMode="auto">
                    <a:xfrm>
                      <a:off x="0" y="0"/>
                      <a:ext cx="3443726" cy="261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ve="http://schemas.openxmlformats.org/markup-compatibility/2006"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</w:p>
    <w:p w14:paraId="588BB44C" w14:textId="77777777" w:rsidR="002342B3" w:rsidRPr="00080B97" w:rsidRDefault="002342B3" w:rsidP="002342B3">
      <w:pPr>
        <w:pStyle w:val="ListParagraph"/>
        <w:shd w:val="clear" w:color="auto" w:fill="FFFFFF"/>
        <w:tabs>
          <w:tab w:val="left" w:pos="142"/>
        </w:tabs>
        <w:ind w:left="2552" w:hanging="1985"/>
        <w:jc w:val="center"/>
        <w:rPr>
          <w:rFonts w:ascii="Times New Roman" w:eastAsia="Times New Roman" w:hAnsi="Times New Roman" w:cs="Times New Roman"/>
          <w:lang w:eastAsia="es-ES_tradnl"/>
        </w:rPr>
      </w:pPr>
    </w:p>
    <w:p w14:paraId="0290B070" w14:textId="77777777" w:rsidR="008F7CD9" w:rsidRPr="00080B97" w:rsidRDefault="008F7CD9" w:rsidP="002342B3">
      <w:pPr>
        <w:shd w:val="clear" w:color="auto" w:fill="FFFFFF"/>
        <w:ind w:left="1985" w:hanging="1418"/>
        <w:jc w:val="center"/>
        <w:rPr>
          <w:rFonts w:ascii="Times New Roman" w:eastAsia="Times New Roman" w:hAnsi="Times New Roman" w:cs="Times New Roman"/>
          <w:lang w:eastAsia="es-ES_tradnl"/>
        </w:rPr>
      </w:pPr>
      <w:r w:rsidRPr="00080B97">
        <w:rPr>
          <w:rFonts w:ascii="Times New Roman" w:eastAsia="Times New Roman" w:hAnsi="Times New Roman" w:cs="Times New Roman"/>
          <w:noProof/>
          <w:lang w:val="en-US"/>
        </w:rPr>
        <w:drawing>
          <wp:inline distT="0" distB="0" distL="0" distR="0" wp14:anchorId="391D832E" wp14:editId="3C3E40DF">
            <wp:extent cx="3360162" cy="1850065"/>
            <wp:effectExtent l="0" t="0" r="5715" b="4445"/>
            <wp:docPr id="6" name="Imagen 6" descr="../../../../../../../../Imagenes%20tesis/polycarbonate%20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../../../../../Imagenes%20tesis/polycarbonate%20ta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7" r="4980"/>
                    <a:stretch/>
                  </pic:blipFill>
                  <pic:spPr bwMode="auto">
                    <a:xfrm>
                      <a:off x="0" y="0"/>
                      <a:ext cx="3376665" cy="185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ve="http://schemas.openxmlformats.org/markup-compatibility/2006"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</w:p>
    <w:p w14:paraId="03CD7097" w14:textId="77777777" w:rsidR="00BE01C8" w:rsidRPr="00080B97" w:rsidRDefault="00BE01C8" w:rsidP="00BE01C8">
      <w:pPr>
        <w:shd w:val="clear" w:color="auto" w:fill="FFFFFF"/>
        <w:rPr>
          <w:rFonts w:ascii="Times New Roman" w:eastAsia="Times New Roman" w:hAnsi="Times New Roman" w:cs="Times New Roman"/>
          <w:lang w:eastAsia="es-ES_tradnl"/>
        </w:rPr>
      </w:pPr>
    </w:p>
    <w:p w14:paraId="7B64F14C" w14:textId="77777777" w:rsidR="000575D5" w:rsidRPr="00080B97" w:rsidRDefault="000575D5" w:rsidP="00BE01C8">
      <w:pPr>
        <w:shd w:val="clear" w:color="auto" w:fill="FFFFFF"/>
        <w:rPr>
          <w:rFonts w:ascii="Times New Roman" w:eastAsia="Times New Roman" w:hAnsi="Times New Roman" w:cs="Times New Roman"/>
          <w:lang w:eastAsia="es-ES_tradnl"/>
        </w:rPr>
      </w:pPr>
    </w:p>
    <w:p w14:paraId="6A89FA64" w14:textId="5734EB1F" w:rsidR="00BE01C8" w:rsidRPr="00080B97" w:rsidRDefault="00BE01C8" w:rsidP="001F37F9">
      <w:pPr>
        <w:shd w:val="clear" w:color="auto" w:fill="FFFFFF"/>
        <w:jc w:val="both"/>
        <w:rPr>
          <w:rFonts w:ascii="Times New Roman" w:eastAsia="Times New Roman" w:hAnsi="Times New Roman" w:cs="Times New Roman"/>
          <w:lang w:val="en-US" w:eastAsia="es-ES_tradnl"/>
        </w:rPr>
      </w:pPr>
      <w:r w:rsidRPr="00080B97">
        <w:rPr>
          <w:rFonts w:ascii="Times New Roman" w:eastAsia="Times New Roman" w:hAnsi="Times New Roman" w:cs="Times New Roman"/>
          <w:b/>
          <w:lang w:val="en-US" w:eastAsia="es-ES_tradnl"/>
        </w:rPr>
        <w:t>Fi</w:t>
      </w:r>
      <w:r w:rsidR="00542F43" w:rsidRPr="00080B97">
        <w:rPr>
          <w:rFonts w:ascii="Times New Roman" w:eastAsia="Times New Roman" w:hAnsi="Times New Roman" w:cs="Times New Roman"/>
          <w:b/>
          <w:lang w:val="en-US" w:eastAsia="es-ES_tradnl"/>
        </w:rPr>
        <w:t>gure S1</w:t>
      </w:r>
      <w:r w:rsidR="00542F43" w:rsidRPr="00080B97">
        <w:rPr>
          <w:rFonts w:ascii="Times New Roman" w:eastAsia="Times New Roman" w:hAnsi="Times New Roman" w:cs="Times New Roman"/>
          <w:lang w:val="en-US" w:eastAsia="es-ES_tradnl"/>
        </w:rPr>
        <w:t xml:space="preserve">: </w:t>
      </w:r>
      <w:r w:rsidR="008315D6" w:rsidRPr="00080B97">
        <w:rPr>
          <w:rFonts w:ascii="Times New Roman" w:eastAsia="Times New Roman" w:hAnsi="Times New Roman" w:cs="Times New Roman"/>
          <w:lang w:val="en-US" w:eastAsia="es-ES_tradnl"/>
        </w:rPr>
        <w:t>Images showing</w:t>
      </w:r>
      <w:r w:rsidR="00BF688D" w:rsidRPr="00080B97">
        <w:rPr>
          <w:rFonts w:ascii="Times New Roman" w:eastAsia="Times New Roman" w:hAnsi="Times New Roman" w:cs="Times New Roman"/>
          <w:lang w:val="en-US" w:eastAsia="es-ES_tradnl"/>
        </w:rPr>
        <w:t xml:space="preserve"> </w:t>
      </w:r>
      <w:r w:rsidR="008315D6" w:rsidRPr="00080B97">
        <w:rPr>
          <w:rFonts w:ascii="Times New Roman" w:eastAsia="Times New Roman" w:hAnsi="Times New Roman" w:cs="Times New Roman"/>
          <w:lang w:val="en-US" w:eastAsia="es-ES_tradnl"/>
        </w:rPr>
        <w:t>o</w:t>
      </w:r>
      <w:r w:rsidR="00A30496" w:rsidRPr="00080B97">
        <w:rPr>
          <w:rFonts w:ascii="Times New Roman" w:eastAsia="Times New Roman" w:hAnsi="Times New Roman" w:cs="Times New Roman"/>
          <w:lang w:val="en-US" w:eastAsia="es-ES_tradnl"/>
        </w:rPr>
        <w:t>n-deck incubation systems employed during May and August. Top: incubation system employed for the</w:t>
      </w:r>
      <w:r w:rsidR="00542F43" w:rsidRPr="00080B97">
        <w:rPr>
          <w:rFonts w:ascii="Times New Roman" w:eastAsia="Times New Roman" w:hAnsi="Times New Roman" w:cs="Times New Roman"/>
          <w:lang w:val="en-US" w:eastAsia="es-ES_tradnl"/>
        </w:rPr>
        <w:t xml:space="preserve"> O</w:t>
      </w:r>
      <w:r w:rsidR="00542F43" w:rsidRPr="00080B97">
        <w:rPr>
          <w:rFonts w:ascii="Times New Roman" w:eastAsia="Times New Roman" w:hAnsi="Times New Roman" w:cs="Times New Roman"/>
          <w:vertAlign w:val="subscript"/>
          <w:lang w:val="en-US" w:eastAsia="es-ES_tradnl"/>
        </w:rPr>
        <w:t>2</w:t>
      </w:r>
      <w:r w:rsidR="00542F43" w:rsidRPr="00080B97">
        <w:rPr>
          <w:rFonts w:ascii="Times New Roman" w:eastAsia="Times New Roman" w:hAnsi="Times New Roman" w:cs="Times New Roman"/>
          <w:lang w:val="en-US" w:eastAsia="es-ES_tradnl"/>
        </w:rPr>
        <w:t xml:space="preserve"> methods</w:t>
      </w:r>
      <w:r w:rsidR="00A30496" w:rsidRPr="00080B97">
        <w:rPr>
          <w:rFonts w:ascii="Times New Roman" w:eastAsia="Times New Roman" w:hAnsi="Times New Roman" w:cs="Times New Roman"/>
          <w:lang w:val="en-US" w:eastAsia="es-ES_tradnl"/>
        </w:rPr>
        <w:t xml:space="preserve">. Bottom: </w:t>
      </w:r>
      <w:r w:rsidR="00542F43" w:rsidRPr="00080B97">
        <w:rPr>
          <w:rFonts w:ascii="Times New Roman" w:eastAsia="Times New Roman" w:hAnsi="Times New Roman" w:cs="Times New Roman"/>
          <w:lang w:val="en-US" w:eastAsia="es-ES_tradnl"/>
        </w:rPr>
        <w:t>incubator</w:t>
      </w:r>
      <w:r w:rsidRPr="00080B97">
        <w:rPr>
          <w:rFonts w:ascii="Times New Roman" w:eastAsia="Times New Roman" w:hAnsi="Times New Roman" w:cs="Times New Roman"/>
          <w:lang w:val="en-US" w:eastAsia="es-ES_tradnl"/>
        </w:rPr>
        <w:t>s</w:t>
      </w:r>
      <w:r w:rsidR="00A30496" w:rsidRPr="00080B97">
        <w:rPr>
          <w:rFonts w:ascii="Times New Roman" w:eastAsia="Times New Roman" w:hAnsi="Times New Roman" w:cs="Times New Roman"/>
          <w:lang w:val="en-US" w:eastAsia="es-ES_tradnl"/>
        </w:rPr>
        <w:t xml:space="preserve"> employed</w:t>
      </w:r>
      <w:r w:rsidR="00542F43" w:rsidRPr="00080B97">
        <w:rPr>
          <w:rFonts w:ascii="Times New Roman" w:eastAsia="Times New Roman" w:hAnsi="Times New Roman" w:cs="Times New Roman"/>
          <w:lang w:val="en-US" w:eastAsia="es-ES_tradnl"/>
        </w:rPr>
        <w:t xml:space="preserve"> for the </w:t>
      </w:r>
      <w:r w:rsidR="00542F43" w:rsidRPr="00080B97">
        <w:rPr>
          <w:rFonts w:ascii="Times New Roman" w:eastAsia="Times New Roman" w:hAnsi="Times New Roman" w:cs="Times New Roman"/>
          <w:vertAlign w:val="superscript"/>
          <w:lang w:val="en-US" w:eastAsia="es-ES_tradnl"/>
        </w:rPr>
        <w:t>14</w:t>
      </w:r>
      <w:r w:rsidR="00542F43" w:rsidRPr="00080B97">
        <w:rPr>
          <w:rFonts w:ascii="Times New Roman" w:eastAsia="Times New Roman" w:hAnsi="Times New Roman" w:cs="Times New Roman"/>
          <w:lang w:val="en-US" w:eastAsia="es-ES_tradnl"/>
        </w:rPr>
        <w:t xml:space="preserve">C </w:t>
      </w:r>
      <w:r w:rsidR="00A30496" w:rsidRPr="00080B97">
        <w:rPr>
          <w:rFonts w:ascii="Times New Roman" w:eastAsia="Times New Roman" w:hAnsi="Times New Roman" w:cs="Times New Roman"/>
          <w:lang w:val="en-US" w:eastAsia="es-ES_tradnl"/>
        </w:rPr>
        <w:t xml:space="preserve">incubations. Incubators were fed with water from the ship’s flow through system, with </w:t>
      </w:r>
      <w:r w:rsidR="00A30496" w:rsidRPr="00080B97">
        <w:rPr>
          <w:rFonts w:ascii="Times New Roman" w:eastAsia="Times New Roman" w:hAnsi="Times New Roman" w:cs="Times New Roman"/>
          <w:vertAlign w:val="superscript"/>
          <w:lang w:val="en-US" w:eastAsia="es-ES_tradnl"/>
        </w:rPr>
        <w:t>14</w:t>
      </w:r>
      <w:r w:rsidR="00A30496" w:rsidRPr="00080B97">
        <w:rPr>
          <w:rFonts w:ascii="Times New Roman" w:eastAsia="Times New Roman" w:hAnsi="Times New Roman" w:cs="Times New Roman"/>
          <w:lang w:val="en-US" w:eastAsia="es-ES_tradnl"/>
        </w:rPr>
        <w:t>C incubators placed on deck above O</w:t>
      </w:r>
      <w:r w:rsidR="00A30496" w:rsidRPr="00080B97">
        <w:rPr>
          <w:rFonts w:ascii="Times New Roman" w:eastAsia="Times New Roman" w:hAnsi="Times New Roman" w:cs="Times New Roman"/>
          <w:vertAlign w:val="subscript"/>
          <w:lang w:val="en-US" w:eastAsia="es-ES_tradnl"/>
        </w:rPr>
        <w:t>2</w:t>
      </w:r>
      <w:r w:rsidR="00A30496" w:rsidRPr="00080B97">
        <w:rPr>
          <w:rFonts w:ascii="Times New Roman" w:eastAsia="Times New Roman" w:hAnsi="Times New Roman" w:cs="Times New Roman"/>
          <w:lang w:val="en-US" w:eastAsia="es-ES_tradnl"/>
        </w:rPr>
        <w:t xml:space="preserve"> incubators (see top image).</w:t>
      </w:r>
    </w:p>
    <w:p w14:paraId="4A57C0BE" w14:textId="77777777" w:rsidR="008F7CD9" w:rsidRPr="00080B97" w:rsidRDefault="008F7CD9" w:rsidP="00542F43">
      <w:pPr>
        <w:shd w:val="clear" w:color="auto" w:fill="FFFFFF"/>
        <w:rPr>
          <w:rFonts w:ascii="Times New Roman" w:eastAsia="Times New Roman" w:hAnsi="Times New Roman" w:cs="Times New Roman"/>
          <w:lang w:val="en-US" w:eastAsia="es-ES_tradnl"/>
        </w:rPr>
      </w:pPr>
    </w:p>
    <w:p w14:paraId="238A20E0" w14:textId="77777777" w:rsidR="00542F43" w:rsidRPr="00080B97" w:rsidRDefault="00542F43" w:rsidP="00542F43">
      <w:pPr>
        <w:shd w:val="clear" w:color="auto" w:fill="FFFFFF"/>
        <w:rPr>
          <w:rFonts w:ascii="Times New Roman" w:eastAsia="Times New Roman" w:hAnsi="Times New Roman" w:cs="Times New Roman"/>
          <w:lang w:val="en-US" w:eastAsia="es-ES_tradnl"/>
        </w:rPr>
      </w:pPr>
    </w:p>
    <w:p w14:paraId="051C01C7" w14:textId="77777777" w:rsidR="008F7CD9" w:rsidRPr="00080B97" w:rsidRDefault="008F7CD9">
      <w:pPr>
        <w:rPr>
          <w:rFonts w:ascii="Times New Roman" w:hAnsi="Times New Roman" w:cs="Times New Roman"/>
          <w:lang w:val="en-US"/>
        </w:rPr>
      </w:pPr>
    </w:p>
    <w:p w14:paraId="1E7CDEF3" w14:textId="09B087D6" w:rsidR="00BE01C8" w:rsidRPr="00080B97" w:rsidRDefault="00BE01C8">
      <w:pPr>
        <w:rPr>
          <w:rFonts w:ascii="Times New Roman" w:hAnsi="Times New Roman" w:cs="Times New Roman"/>
          <w:lang w:val="en-US"/>
        </w:rPr>
      </w:pPr>
    </w:p>
    <w:p w14:paraId="5457C906" w14:textId="28E94251" w:rsidR="003F3A69" w:rsidRPr="00080B97" w:rsidRDefault="003F3A69">
      <w:pPr>
        <w:rPr>
          <w:rFonts w:ascii="Times New Roman" w:hAnsi="Times New Roman" w:cs="Times New Roman"/>
          <w:lang w:val="en-US"/>
        </w:rPr>
      </w:pPr>
    </w:p>
    <w:p w14:paraId="17A1E12A" w14:textId="64F60052" w:rsidR="003F3A69" w:rsidRPr="00080B97" w:rsidRDefault="003F3A69">
      <w:pPr>
        <w:rPr>
          <w:rFonts w:ascii="Times New Roman" w:hAnsi="Times New Roman" w:cs="Times New Roman"/>
          <w:lang w:val="en-US"/>
        </w:rPr>
      </w:pPr>
    </w:p>
    <w:p w14:paraId="4C772DAB" w14:textId="2BE9E7AB" w:rsidR="003F3A69" w:rsidRPr="00080B97" w:rsidRDefault="003F3A69">
      <w:pPr>
        <w:rPr>
          <w:rFonts w:ascii="Times New Roman" w:hAnsi="Times New Roman" w:cs="Times New Roman"/>
          <w:lang w:val="en-US"/>
        </w:rPr>
      </w:pPr>
    </w:p>
    <w:p w14:paraId="47694C4F" w14:textId="1548D188" w:rsidR="003F3A69" w:rsidRPr="00080B97" w:rsidRDefault="003F3A69">
      <w:pPr>
        <w:rPr>
          <w:rFonts w:ascii="Times New Roman" w:hAnsi="Times New Roman" w:cs="Times New Roman"/>
          <w:lang w:val="en-US"/>
        </w:rPr>
      </w:pPr>
    </w:p>
    <w:p w14:paraId="1C794572" w14:textId="3BD62A32" w:rsidR="003F3A69" w:rsidRPr="00080B97" w:rsidRDefault="003F3A69" w:rsidP="003F3A69">
      <w:pPr>
        <w:rPr>
          <w:rFonts w:ascii="Times New Roman" w:hAnsi="Times New Roman" w:cs="Times New Roman"/>
          <w:lang w:val="en-US"/>
        </w:rPr>
      </w:pPr>
    </w:p>
    <w:p w14:paraId="49ED10F8" w14:textId="77777777" w:rsidR="00F83092" w:rsidRPr="00080B97" w:rsidRDefault="00F83092" w:rsidP="003F3A69">
      <w:pPr>
        <w:rPr>
          <w:rFonts w:ascii="Times New Roman" w:hAnsi="Times New Roman" w:cs="Times New Roman"/>
          <w:lang w:val="en-US"/>
        </w:rPr>
      </w:pPr>
    </w:p>
    <w:p w14:paraId="7369DBAF" w14:textId="77777777" w:rsidR="003F3A69" w:rsidRPr="00080B97" w:rsidRDefault="003F3A69" w:rsidP="003F3A69">
      <w:pPr>
        <w:spacing w:line="276" w:lineRule="auto"/>
        <w:outlineLvl w:val="0"/>
        <w:rPr>
          <w:rFonts w:ascii="Times New Roman" w:hAnsi="Times New Roman" w:cs="Times New Roman"/>
          <w:lang w:val="en-US"/>
        </w:rPr>
      </w:pPr>
    </w:p>
    <w:p w14:paraId="77E8835A" w14:textId="77777777" w:rsidR="003F3A69" w:rsidRPr="00080B97" w:rsidRDefault="003F3A69" w:rsidP="003F3A69">
      <w:pPr>
        <w:spacing w:line="276" w:lineRule="auto"/>
        <w:jc w:val="both"/>
        <w:outlineLvl w:val="0"/>
        <w:rPr>
          <w:rFonts w:ascii="Times New Roman" w:hAnsi="Times New Roman" w:cs="Times New Roman"/>
          <w:b/>
          <w:bCs/>
          <w:lang w:val="en-US"/>
        </w:rPr>
      </w:pPr>
    </w:p>
    <w:p w14:paraId="2DCBCE7C" w14:textId="77777777" w:rsidR="008F0291" w:rsidRPr="00080B97" w:rsidRDefault="008F0291" w:rsidP="003F3A69">
      <w:pPr>
        <w:spacing w:line="276" w:lineRule="auto"/>
        <w:jc w:val="both"/>
        <w:outlineLvl w:val="0"/>
        <w:rPr>
          <w:rFonts w:ascii="Times New Roman" w:hAnsi="Times New Roman" w:cs="Times New Roman"/>
          <w:b/>
          <w:bCs/>
          <w:lang w:val="en-US"/>
        </w:rPr>
      </w:pPr>
    </w:p>
    <w:p w14:paraId="4CF1973E" w14:textId="77777777" w:rsidR="008F0291" w:rsidRPr="00080B97" w:rsidRDefault="008F0291" w:rsidP="008F0291">
      <w:pPr>
        <w:jc w:val="center"/>
        <w:rPr>
          <w:rFonts w:ascii="Times New Roman" w:hAnsi="Times New Roman" w:cs="Times New Roman"/>
          <w:lang w:val="en-US"/>
        </w:rPr>
      </w:pPr>
      <w:r w:rsidRPr="00080B97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27685418" wp14:editId="686EED6A">
            <wp:extent cx="3929123" cy="297666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ew_Fig_S1a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6023" cy="2981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57DBA" w14:textId="1B53D2E7" w:rsidR="001C5DA0" w:rsidRPr="00080B97" w:rsidRDefault="008F0291" w:rsidP="001C5DA0">
      <w:pPr>
        <w:jc w:val="both"/>
        <w:rPr>
          <w:rFonts w:ascii="Times New Roman" w:hAnsi="Times New Roman" w:cs="Times New Roman"/>
          <w:lang w:val="en-US"/>
        </w:rPr>
      </w:pPr>
      <w:r w:rsidRPr="00080B97">
        <w:rPr>
          <w:rFonts w:ascii="Times New Roman" w:hAnsi="Times New Roman" w:cs="Times New Roman"/>
          <w:b/>
          <w:lang w:val="en-US"/>
        </w:rPr>
        <w:t>Figure S2</w:t>
      </w:r>
      <w:r w:rsidRPr="00080B97">
        <w:rPr>
          <w:rFonts w:ascii="Times New Roman" w:hAnsi="Times New Roman" w:cs="Times New Roman"/>
          <w:lang w:val="en-US"/>
        </w:rPr>
        <w:t>: Temperature profiles (</w:t>
      </w:r>
      <w:r w:rsidRPr="00080B97">
        <w:rPr>
          <w:rFonts w:ascii="Times New Roman" w:hAnsi="Times New Roman" w:cs="Times New Roman"/>
          <w:lang w:val="en-US"/>
        </w:rPr>
        <w:sym w:font="Symbol" w:char="F0B0"/>
      </w:r>
      <w:r w:rsidRPr="00080B97">
        <w:rPr>
          <w:rFonts w:ascii="Times New Roman" w:hAnsi="Times New Roman" w:cs="Times New Roman"/>
          <w:lang w:val="en-US"/>
        </w:rPr>
        <w:t xml:space="preserve">C) at sampling stations during May 2014. Circles indicate the depths of sample collection. Running seawater for incubations originated from 6 m depth. </w:t>
      </w:r>
    </w:p>
    <w:p w14:paraId="19665237" w14:textId="77777777" w:rsidR="001C5DA0" w:rsidRPr="00080B97" w:rsidRDefault="001C5DA0" w:rsidP="008F0291">
      <w:pPr>
        <w:rPr>
          <w:rFonts w:ascii="Times New Roman" w:hAnsi="Times New Roman" w:cs="Times New Roman"/>
          <w:b/>
          <w:lang w:val="en-US"/>
        </w:rPr>
      </w:pPr>
    </w:p>
    <w:p w14:paraId="072DA35C" w14:textId="70AB1931" w:rsidR="001C5DA0" w:rsidRPr="00080B97" w:rsidRDefault="001C5DA0" w:rsidP="001C5DA0">
      <w:pPr>
        <w:jc w:val="center"/>
        <w:rPr>
          <w:rFonts w:ascii="Times New Roman" w:hAnsi="Times New Roman" w:cs="Times New Roman"/>
          <w:b/>
          <w:lang w:val="en-US"/>
        </w:rPr>
      </w:pPr>
      <w:r w:rsidRPr="00080B97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6EF24DD5" wp14:editId="60A0C6E8">
            <wp:extent cx="3886200" cy="29464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ure S3_april19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5E113" w14:textId="4D36F22D" w:rsidR="008F0291" w:rsidRPr="00080B97" w:rsidRDefault="008F0291" w:rsidP="008F0291">
      <w:pPr>
        <w:rPr>
          <w:rFonts w:ascii="Times New Roman" w:hAnsi="Times New Roman" w:cs="Times New Roman"/>
          <w:b/>
          <w:lang w:val="en-US"/>
        </w:rPr>
        <w:sectPr w:rsidR="008F0291" w:rsidRPr="00080B97" w:rsidSect="00080B97">
          <w:headerReference w:type="default" r:id="rId11"/>
          <w:footerReference w:type="default" r:id="rId12"/>
          <w:pgSz w:w="11900" w:h="16840"/>
          <w:pgMar w:top="1417" w:right="1701" w:bottom="1417" w:left="1701" w:header="708" w:footer="708" w:gutter="0"/>
          <w:cols w:space="708"/>
          <w:docGrid w:linePitch="360"/>
        </w:sectPr>
      </w:pPr>
      <w:r w:rsidRPr="00080B97">
        <w:rPr>
          <w:rFonts w:ascii="Times New Roman" w:hAnsi="Times New Roman" w:cs="Times New Roman"/>
          <w:b/>
          <w:lang w:val="en-US"/>
        </w:rPr>
        <w:t>Figure S3</w:t>
      </w:r>
      <w:r w:rsidRPr="00080B97">
        <w:rPr>
          <w:rFonts w:ascii="Times New Roman" w:hAnsi="Times New Roman" w:cs="Times New Roman"/>
          <w:lang w:val="en-US"/>
        </w:rPr>
        <w:t>: Same as Figure S2 for August 2014 samplin</w:t>
      </w:r>
      <w:r w:rsidR="002848DB" w:rsidRPr="00080B97">
        <w:rPr>
          <w:rFonts w:ascii="Times New Roman" w:hAnsi="Times New Roman" w:cs="Times New Roman"/>
          <w:lang w:val="en-US"/>
        </w:rPr>
        <w:t>g</w:t>
      </w:r>
    </w:p>
    <w:p w14:paraId="7583E26A" w14:textId="64DBC546" w:rsidR="003F3A69" w:rsidRPr="00080B97" w:rsidRDefault="003F3A69" w:rsidP="003F3A69">
      <w:pPr>
        <w:rPr>
          <w:rFonts w:ascii="Times New Roman" w:hAnsi="Times New Roman" w:cs="Times New Roman"/>
          <w:lang w:val="en-US"/>
        </w:rPr>
      </w:pPr>
    </w:p>
    <w:p w14:paraId="5F91E1A9" w14:textId="129477B2" w:rsidR="003F3A69" w:rsidRPr="00080B97" w:rsidRDefault="00337FEA" w:rsidP="003F3A69">
      <w:pPr>
        <w:jc w:val="center"/>
        <w:rPr>
          <w:rFonts w:ascii="Times New Roman" w:hAnsi="Times New Roman" w:cs="Times New Roman"/>
        </w:rPr>
      </w:pPr>
      <w:r w:rsidRPr="00080B97">
        <w:rPr>
          <w:rFonts w:ascii="Times New Roman" w:hAnsi="Times New Roman" w:cs="Times New Roman"/>
          <w:noProof/>
        </w:rPr>
        <w:drawing>
          <wp:inline distT="0" distB="0" distL="0" distR="0" wp14:anchorId="64C09CC9" wp14:editId="4850F535">
            <wp:extent cx="5396230" cy="5166360"/>
            <wp:effectExtent l="0" t="0" r="1270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S4_new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516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AF29F" w14:textId="77777777" w:rsidR="003F3A69" w:rsidRPr="00080B97" w:rsidRDefault="003F3A69" w:rsidP="003F3A69">
      <w:pPr>
        <w:rPr>
          <w:rFonts w:ascii="Times New Roman" w:hAnsi="Times New Roman" w:cs="Times New Roman"/>
        </w:rPr>
      </w:pPr>
    </w:p>
    <w:p w14:paraId="5E85A422" w14:textId="6FD8D8C5" w:rsidR="00337FEA" w:rsidRPr="00080B97" w:rsidRDefault="003F3A69" w:rsidP="00337FEA">
      <w:pPr>
        <w:rPr>
          <w:rFonts w:ascii="Times New Roman" w:hAnsi="Times New Roman" w:cs="Times New Roman"/>
          <w:lang w:val="en-GB"/>
        </w:rPr>
      </w:pPr>
      <w:r w:rsidRPr="00080B97">
        <w:rPr>
          <w:rFonts w:ascii="Times New Roman" w:hAnsi="Times New Roman" w:cs="Times New Roman"/>
          <w:b/>
          <w:lang w:val="en-US"/>
        </w:rPr>
        <w:t>Figure S</w:t>
      </w:r>
      <w:r w:rsidR="002A75B0" w:rsidRPr="00080B97">
        <w:rPr>
          <w:rFonts w:ascii="Times New Roman" w:hAnsi="Times New Roman" w:cs="Times New Roman"/>
          <w:b/>
          <w:lang w:val="en-US"/>
        </w:rPr>
        <w:t>4</w:t>
      </w:r>
      <w:r w:rsidRPr="00080B97">
        <w:rPr>
          <w:rFonts w:ascii="Times New Roman" w:hAnsi="Times New Roman" w:cs="Times New Roman"/>
          <w:lang w:val="en-US"/>
        </w:rPr>
        <w:t xml:space="preserve"> – </w:t>
      </w:r>
      <w:r w:rsidR="00F82EE8" w:rsidRPr="00080B97">
        <w:rPr>
          <w:rFonts w:ascii="Times New Roman" w:hAnsi="Times New Roman" w:cs="Times New Roman"/>
          <w:lang w:val="en-US"/>
        </w:rPr>
        <w:t>Profiles of volumetric productivity rates analyzed</w:t>
      </w:r>
      <w:r w:rsidR="00BF688D" w:rsidRPr="00080B97">
        <w:rPr>
          <w:rFonts w:ascii="Times New Roman" w:hAnsi="Times New Roman" w:cs="Times New Roman"/>
          <w:lang w:val="en-US"/>
        </w:rPr>
        <w:t xml:space="preserve"> </w:t>
      </w:r>
      <w:r w:rsidR="00F82EE8" w:rsidRPr="00080B97">
        <w:rPr>
          <w:rFonts w:ascii="Times New Roman" w:hAnsi="Times New Roman" w:cs="Times New Roman"/>
          <w:lang w:val="en-US"/>
        </w:rPr>
        <w:t xml:space="preserve">in </w:t>
      </w:r>
      <w:r w:rsidR="008F0291" w:rsidRPr="00080B97">
        <w:rPr>
          <w:rFonts w:ascii="Times New Roman" w:hAnsi="Times New Roman" w:cs="Times New Roman"/>
          <w:lang w:val="en-US"/>
        </w:rPr>
        <w:t>this study</w:t>
      </w:r>
      <w:r w:rsidR="00FC249D" w:rsidRPr="00080B97">
        <w:rPr>
          <w:rFonts w:ascii="Times New Roman" w:hAnsi="Times New Roman" w:cs="Times New Roman"/>
          <w:lang w:val="en-US"/>
        </w:rPr>
        <w:t xml:space="preserve"> for stations sampled </w:t>
      </w:r>
      <w:r w:rsidRPr="00080B97">
        <w:rPr>
          <w:rFonts w:ascii="Times New Roman" w:hAnsi="Times New Roman" w:cs="Times New Roman"/>
          <w:lang w:val="en-US"/>
        </w:rPr>
        <w:t xml:space="preserve">during the May 2014 cruise for </w:t>
      </w:r>
      <w:r w:rsidRPr="00080B97">
        <w:rPr>
          <w:rFonts w:ascii="Times New Roman" w:hAnsi="Times New Roman" w:cs="Times New Roman"/>
          <w:bCs/>
          <w:vertAlign w:val="superscript"/>
          <w:lang w:val="en-US"/>
        </w:rPr>
        <w:t>14</w:t>
      </w:r>
      <w:r w:rsidRPr="00080B97">
        <w:rPr>
          <w:rFonts w:ascii="Times New Roman" w:hAnsi="Times New Roman" w:cs="Times New Roman"/>
          <w:bCs/>
          <w:lang w:val="en-US"/>
        </w:rPr>
        <w:t>C-POC (black</w:t>
      </w:r>
      <w:r w:rsidR="00C225CA" w:rsidRPr="00080B97">
        <w:rPr>
          <w:rFonts w:ascii="Times New Roman" w:hAnsi="Times New Roman" w:cs="Times New Roman"/>
          <w:bCs/>
          <w:lang w:val="en-US"/>
        </w:rPr>
        <w:t xml:space="preserve"> circle</w:t>
      </w:r>
      <w:r w:rsidRPr="00080B97">
        <w:rPr>
          <w:rFonts w:ascii="Times New Roman" w:hAnsi="Times New Roman" w:cs="Times New Roman"/>
          <w:bCs/>
          <w:lang w:val="en-US"/>
        </w:rPr>
        <w:t xml:space="preserve">), </w:t>
      </w:r>
      <w:r w:rsidRPr="00080B97">
        <w:rPr>
          <w:rFonts w:ascii="Times New Roman" w:hAnsi="Times New Roman" w:cs="Times New Roman"/>
          <w:bCs/>
          <w:vertAlign w:val="superscript"/>
          <w:lang w:val="en-US"/>
        </w:rPr>
        <w:t>14</w:t>
      </w:r>
      <w:r w:rsidRPr="00080B97">
        <w:rPr>
          <w:rFonts w:ascii="Times New Roman" w:hAnsi="Times New Roman" w:cs="Times New Roman"/>
          <w:bCs/>
          <w:lang w:val="en-US"/>
        </w:rPr>
        <w:t>C-TOC (red</w:t>
      </w:r>
      <w:r w:rsidR="00C225CA" w:rsidRPr="00080B97">
        <w:rPr>
          <w:rFonts w:ascii="Times New Roman" w:hAnsi="Times New Roman" w:cs="Times New Roman"/>
          <w:bCs/>
          <w:lang w:val="en-US"/>
        </w:rPr>
        <w:t xml:space="preserve"> circle</w:t>
      </w:r>
      <w:r w:rsidRPr="00080B97">
        <w:rPr>
          <w:rFonts w:ascii="Times New Roman" w:hAnsi="Times New Roman" w:cs="Times New Roman"/>
          <w:bCs/>
          <w:lang w:val="en-US"/>
        </w:rPr>
        <w:t>), GPP-DO (blue</w:t>
      </w:r>
      <w:r w:rsidR="00C225CA" w:rsidRPr="00080B97">
        <w:rPr>
          <w:rFonts w:ascii="Times New Roman" w:hAnsi="Times New Roman" w:cs="Times New Roman"/>
          <w:bCs/>
          <w:lang w:val="en-US"/>
        </w:rPr>
        <w:t xml:space="preserve"> circle</w:t>
      </w:r>
      <w:r w:rsidRPr="00080B97">
        <w:rPr>
          <w:rFonts w:ascii="Times New Roman" w:hAnsi="Times New Roman" w:cs="Times New Roman"/>
          <w:bCs/>
          <w:lang w:val="en-US"/>
        </w:rPr>
        <w:t xml:space="preserve">), and </w:t>
      </w:r>
      <w:r w:rsidRPr="00080B97">
        <w:rPr>
          <w:rFonts w:ascii="Times New Roman" w:hAnsi="Times New Roman" w:cs="Times New Roman"/>
          <w:lang w:val="en-GB"/>
        </w:rPr>
        <w:t>GPP-</w:t>
      </w:r>
      <w:r w:rsidRPr="00080B97">
        <w:rPr>
          <w:rFonts w:ascii="Times New Roman" w:hAnsi="Times New Roman" w:cs="Times New Roman"/>
          <w:vertAlign w:val="superscript"/>
          <w:lang w:val="en-GB"/>
        </w:rPr>
        <w:t>18</w:t>
      </w:r>
      <w:r w:rsidRPr="00080B97">
        <w:rPr>
          <w:rFonts w:ascii="Times New Roman" w:hAnsi="Times New Roman" w:cs="Times New Roman"/>
          <w:lang w:val="en-GB"/>
        </w:rPr>
        <w:t>O</w:t>
      </w:r>
      <w:r w:rsidRPr="00080B97">
        <w:rPr>
          <w:rFonts w:ascii="Times New Roman" w:hAnsi="Times New Roman" w:cs="Times New Roman"/>
          <w:bCs/>
          <w:lang w:val="en-US"/>
        </w:rPr>
        <w:t xml:space="preserve"> (orange</w:t>
      </w:r>
      <w:r w:rsidR="00C225CA" w:rsidRPr="00080B97">
        <w:rPr>
          <w:rFonts w:ascii="Times New Roman" w:hAnsi="Times New Roman" w:cs="Times New Roman"/>
          <w:bCs/>
          <w:lang w:val="en-US"/>
        </w:rPr>
        <w:t xml:space="preserve"> circle</w:t>
      </w:r>
      <w:r w:rsidRPr="00080B97">
        <w:rPr>
          <w:rFonts w:ascii="Times New Roman" w:hAnsi="Times New Roman" w:cs="Times New Roman"/>
          <w:bCs/>
          <w:lang w:val="en-US"/>
        </w:rPr>
        <w:t>)</w:t>
      </w:r>
      <w:r w:rsidR="00103C56" w:rsidRPr="00080B97">
        <w:rPr>
          <w:rFonts w:ascii="Times New Roman" w:hAnsi="Times New Roman" w:cs="Times New Roman"/>
          <w:bCs/>
          <w:lang w:val="en-US"/>
        </w:rPr>
        <w:t>, expressed</w:t>
      </w:r>
      <w:r w:rsidRPr="00080B97">
        <w:rPr>
          <w:rFonts w:ascii="Times New Roman" w:hAnsi="Times New Roman" w:cs="Times New Roman"/>
          <w:bCs/>
          <w:lang w:val="en-US"/>
        </w:rPr>
        <w:t xml:space="preserve"> </w:t>
      </w:r>
      <w:r w:rsidRPr="00080B97">
        <w:rPr>
          <w:rFonts w:ascii="Times New Roman" w:hAnsi="Times New Roman" w:cs="Times New Roman"/>
          <w:lang w:val="en-US"/>
        </w:rPr>
        <w:t>in mmol C or O</w:t>
      </w:r>
      <w:r w:rsidRPr="00080B97">
        <w:rPr>
          <w:rFonts w:ascii="Times New Roman" w:hAnsi="Times New Roman" w:cs="Times New Roman"/>
          <w:vertAlign w:val="subscript"/>
          <w:lang w:val="en-US"/>
        </w:rPr>
        <w:t>2</w:t>
      </w:r>
      <w:r w:rsidRPr="00080B97">
        <w:rPr>
          <w:rFonts w:ascii="Times New Roman" w:hAnsi="Times New Roman" w:cs="Times New Roman"/>
          <w:lang w:val="en-US"/>
        </w:rPr>
        <w:t xml:space="preserve"> m</w:t>
      </w:r>
      <w:r w:rsidRPr="00080B97">
        <w:rPr>
          <w:rFonts w:ascii="Times New Roman" w:hAnsi="Times New Roman" w:cs="Times New Roman"/>
          <w:vertAlign w:val="superscript"/>
          <w:lang w:val="en-US"/>
        </w:rPr>
        <w:t>-3</w:t>
      </w:r>
      <w:r w:rsidRPr="00080B97">
        <w:rPr>
          <w:rFonts w:ascii="Times New Roman" w:hAnsi="Times New Roman" w:cs="Times New Roman"/>
          <w:lang w:val="en-US"/>
        </w:rPr>
        <w:t xml:space="preserve"> d</w:t>
      </w:r>
      <w:r w:rsidRPr="00080B97">
        <w:rPr>
          <w:rFonts w:ascii="Times New Roman" w:hAnsi="Times New Roman" w:cs="Times New Roman"/>
          <w:vertAlign w:val="superscript"/>
          <w:lang w:val="en-US"/>
        </w:rPr>
        <w:t>-1</w:t>
      </w:r>
      <w:r w:rsidRPr="00080B97">
        <w:rPr>
          <w:rFonts w:ascii="Times New Roman" w:hAnsi="Times New Roman" w:cs="Times New Roman"/>
          <w:lang w:val="en-US"/>
        </w:rPr>
        <w:t xml:space="preserve">. </w:t>
      </w:r>
      <w:r w:rsidR="00103C56" w:rsidRPr="00080B97">
        <w:rPr>
          <w:rFonts w:ascii="Times New Roman" w:hAnsi="Times New Roman" w:cs="Times New Roman"/>
          <w:lang w:val="en-US"/>
        </w:rPr>
        <w:t>Sampling l</w:t>
      </w:r>
      <w:r w:rsidRPr="00080B97">
        <w:rPr>
          <w:rFonts w:ascii="Times New Roman" w:hAnsi="Times New Roman" w:cs="Times New Roman"/>
          <w:lang w:val="en-US"/>
        </w:rPr>
        <w:t>ocations</w:t>
      </w:r>
      <w:r w:rsidR="00103C56" w:rsidRPr="00080B97">
        <w:rPr>
          <w:rFonts w:ascii="Times New Roman" w:hAnsi="Times New Roman" w:cs="Times New Roman"/>
          <w:lang w:val="en-US"/>
        </w:rPr>
        <w:t xml:space="preserve"> are</w:t>
      </w:r>
      <w:r w:rsidRPr="00080B97">
        <w:rPr>
          <w:rFonts w:ascii="Times New Roman" w:hAnsi="Times New Roman" w:cs="Times New Roman"/>
          <w:lang w:val="en-US"/>
        </w:rPr>
        <w:t xml:space="preserve"> shown in Fig. 1. Points and error bars indicate </w:t>
      </w:r>
      <w:r w:rsidRPr="00080B97">
        <w:rPr>
          <w:rFonts w:ascii="Times New Roman" w:hAnsi="Times New Roman" w:cs="Times New Roman"/>
          <w:bCs/>
          <w:lang w:val="en-US"/>
        </w:rPr>
        <w:t xml:space="preserve">mean ± SE in all panels. Rectangles </w:t>
      </w:r>
      <w:r w:rsidRPr="00080B97">
        <w:rPr>
          <w:rFonts w:ascii="Times New Roman" w:hAnsi="Times New Roman" w:cs="Times New Roman"/>
          <w:lang w:val="en-US"/>
        </w:rPr>
        <w:t>identify the depths where concurrent determinations were taken</w:t>
      </w:r>
      <w:r w:rsidR="00F82EE8" w:rsidRPr="00080B97">
        <w:rPr>
          <w:rFonts w:ascii="Times New Roman" w:hAnsi="Times New Roman" w:cs="Times New Roman"/>
          <w:lang w:val="en-US"/>
        </w:rPr>
        <w:t>.</w:t>
      </w:r>
      <w:r w:rsidR="00337FEA" w:rsidRPr="00080B97">
        <w:rPr>
          <w:rFonts w:ascii="Times New Roman" w:hAnsi="Times New Roman" w:cs="Times New Roman"/>
          <w:lang w:val="en-US"/>
        </w:rPr>
        <w:t xml:space="preserve"> </w:t>
      </w:r>
    </w:p>
    <w:p w14:paraId="3F8AC2FC" w14:textId="03CCAFEC" w:rsidR="003F3A69" w:rsidRPr="00080B97" w:rsidRDefault="003F3A69" w:rsidP="003F3A69">
      <w:pPr>
        <w:jc w:val="both"/>
        <w:rPr>
          <w:rFonts w:ascii="Times New Roman" w:hAnsi="Times New Roman" w:cs="Times New Roman"/>
          <w:lang w:val="en-GB"/>
        </w:rPr>
      </w:pPr>
    </w:p>
    <w:p w14:paraId="496715E3" w14:textId="77777777" w:rsidR="003F3A69" w:rsidRPr="00080B97" w:rsidRDefault="003F3A69" w:rsidP="003F3A69">
      <w:pPr>
        <w:rPr>
          <w:rFonts w:ascii="Times New Roman" w:hAnsi="Times New Roman" w:cs="Times New Roman"/>
          <w:lang w:val="en-US"/>
        </w:rPr>
      </w:pPr>
      <w:bookmarkStart w:id="0" w:name="_GoBack"/>
      <w:bookmarkEnd w:id="0"/>
    </w:p>
    <w:p w14:paraId="12BF853A" w14:textId="77777777" w:rsidR="003F3A69" w:rsidRPr="00080B97" w:rsidRDefault="003F3A69" w:rsidP="003F3A69">
      <w:pPr>
        <w:rPr>
          <w:rFonts w:ascii="Times New Roman" w:hAnsi="Times New Roman" w:cs="Times New Roman"/>
          <w:lang w:val="en-US"/>
        </w:rPr>
      </w:pPr>
      <w:r w:rsidRPr="00080B97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4D298CF4" wp14:editId="4E115DEF">
            <wp:extent cx="5882901" cy="3939702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Rates Aug suppl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87782" cy="3942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6BACA" w14:textId="77777777" w:rsidR="003F3A69" w:rsidRPr="00080B97" w:rsidRDefault="003F3A69" w:rsidP="003F3A69">
      <w:pPr>
        <w:jc w:val="center"/>
        <w:rPr>
          <w:rFonts w:ascii="Times New Roman" w:hAnsi="Times New Roman" w:cs="Times New Roman"/>
          <w:lang w:val="en-US"/>
        </w:rPr>
      </w:pPr>
    </w:p>
    <w:p w14:paraId="7818C47A" w14:textId="77777777" w:rsidR="003F3A69" w:rsidRPr="00080B97" w:rsidRDefault="003F3A69" w:rsidP="003F3A69">
      <w:pPr>
        <w:jc w:val="right"/>
        <w:rPr>
          <w:rFonts w:ascii="Times New Roman" w:hAnsi="Times New Roman" w:cs="Times New Roman"/>
          <w:lang w:val="en-US"/>
        </w:rPr>
      </w:pPr>
    </w:p>
    <w:p w14:paraId="2B1F3C8A" w14:textId="3822E9FD" w:rsidR="003F3A69" w:rsidRPr="00080B97" w:rsidRDefault="003F3A69" w:rsidP="003F3A69">
      <w:pPr>
        <w:rPr>
          <w:rFonts w:ascii="Times New Roman" w:hAnsi="Times New Roman" w:cs="Times New Roman"/>
          <w:lang w:val="en-GB"/>
        </w:rPr>
      </w:pPr>
      <w:r w:rsidRPr="00080B97">
        <w:rPr>
          <w:rFonts w:ascii="Times New Roman" w:hAnsi="Times New Roman" w:cs="Times New Roman"/>
          <w:b/>
          <w:lang w:val="en-US"/>
        </w:rPr>
        <w:t>Figure S</w:t>
      </w:r>
      <w:r w:rsidR="008F0291" w:rsidRPr="00080B97">
        <w:rPr>
          <w:rFonts w:ascii="Times New Roman" w:hAnsi="Times New Roman" w:cs="Times New Roman"/>
          <w:b/>
          <w:lang w:val="en-US"/>
        </w:rPr>
        <w:t>5</w:t>
      </w:r>
      <w:r w:rsidRPr="00080B97">
        <w:rPr>
          <w:rFonts w:ascii="Times New Roman" w:hAnsi="Times New Roman" w:cs="Times New Roman"/>
          <w:lang w:val="en-US"/>
        </w:rPr>
        <w:t>: Same as Figure S</w:t>
      </w:r>
      <w:r w:rsidR="0000312B" w:rsidRPr="00080B97">
        <w:rPr>
          <w:rFonts w:ascii="Times New Roman" w:hAnsi="Times New Roman" w:cs="Times New Roman"/>
          <w:lang w:val="en-US"/>
        </w:rPr>
        <w:t>4</w:t>
      </w:r>
      <w:r w:rsidRPr="00080B97">
        <w:rPr>
          <w:rFonts w:ascii="Times New Roman" w:hAnsi="Times New Roman" w:cs="Times New Roman"/>
          <w:lang w:val="en-US"/>
        </w:rPr>
        <w:t xml:space="preserve"> for August incubations.</w:t>
      </w:r>
      <w:r w:rsidR="00924E13" w:rsidRPr="00080B97">
        <w:rPr>
          <w:rFonts w:ascii="Times New Roman" w:hAnsi="Times New Roman" w:cs="Times New Roman"/>
          <w:lang w:val="en-US"/>
        </w:rPr>
        <w:t xml:space="preserve"> Station P6 is not included as no GPP-DO determinations are available. </w:t>
      </w:r>
    </w:p>
    <w:p w14:paraId="5EC7DCB2" w14:textId="33E371F0" w:rsidR="003F3A69" w:rsidRPr="00080B97" w:rsidRDefault="003F3A69" w:rsidP="003F3A69">
      <w:pPr>
        <w:rPr>
          <w:rFonts w:ascii="Times New Roman" w:hAnsi="Times New Roman" w:cs="Times New Roman"/>
          <w:lang w:val="en-GB"/>
        </w:rPr>
      </w:pPr>
    </w:p>
    <w:p w14:paraId="3796D689" w14:textId="077C577D" w:rsidR="003F3A69" w:rsidRPr="00080B97" w:rsidRDefault="003F3A69" w:rsidP="003F3A69">
      <w:pPr>
        <w:rPr>
          <w:rFonts w:ascii="Times New Roman" w:hAnsi="Times New Roman" w:cs="Times New Roman"/>
          <w:lang w:val="en-GB"/>
        </w:rPr>
      </w:pPr>
    </w:p>
    <w:p w14:paraId="0EC01D03" w14:textId="0149972E" w:rsidR="003F3A69" w:rsidRPr="00080B97" w:rsidRDefault="002B6DE2">
      <w:pPr>
        <w:rPr>
          <w:rFonts w:ascii="Times New Roman" w:hAnsi="Times New Roman" w:cs="Times New Roman"/>
          <w:lang w:val="en-GB"/>
        </w:rPr>
      </w:pPr>
      <w:r w:rsidRPr="00080B97">
        <w:rPr>
          <w:rFonts w:ascii="Times New Roman" w:hAnsi="Times New Roman" w:cs="Times New Roman"/>
          <w:noProof/>
          <w:lang w:val="en-GB"/>
        </w:rPr>
        <w:drawing>
          <wp:inline distT="0" distB="0" distL="0" distR="0" wp14:anchorId="718202C9" wp14:editId="1C46C4A3">
            <wp:extent cx="5396230" cy="2011045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B_PP_match_may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61FFE" w14:textId="7F540404" w:rsidR="00483C58" w:rsidRPr="00080B97" w:rsidRDefault="00483C58" w:rsidP="00825367">
      <w:pPr>
        <w:jc w:val="center"/>
        <w:rPr>
          <w:rFonts w:ascii="Times New Roman" w:hAnsi="Times New Roman" w:cs="Times New Roman"/>
          <w:b/>
          <w:lang w:val="en-US"/>
        </w:rPr>
      </w:pPr>
    </w:p>
    <w:p w14:paraId="5F8A1F7C" w14:textId="5FC79B00" w:rsidR="00B112B1" w:rsidRPr="00080B97" w:rsidRDefault="00887FD1" w:rsidP="005F4831">
      <w:pPr>
        <w:jc w:val="both"/>
        <w:rPr>
          <w:rFonts w:ascii="Times New Roman" w:eastAsia="Times New Roman" w:hAnsi="Times New Roman" w:cs="Times New Roman"/>
          <w:lang w:val="en-US" w:eastAsia="es-ES_tradnl"/>
        </w:rPr>
      </w:pPr>
      <w:r w:rsidRPr="00080B97">
        <w:rPr>
          <w:rFonts w:ascii="Times New Roman" w:hAnsi="Times New Roman" w:cs="Times New Roman"/>
          <w:b/>
          <w:lang w:val="en-US"/>
        </w:rPr>
        <w:t>Figure S</w:t>
      </w:r>
      <w:r w:rsidR="003F3A69" w:rsidRPr="00080B97">
        <w:rPr>
          <w:rFonts w:ascii="Times New Roman" w:hAnsi="Times New Roman" w:cs="Times New Roman"/>
          <w:b/>
          <w:lang w:val="en-US"/>
        </w:rPr>
        <w:t>6</w:t>
      </w:r>
      <w:r w:rsidRPr="00080B97">
        <w:rPr>
          <w:rFonts w:ascii="Times New Roman" w:hAnsi="Times New Roman" w:cs="Times New Roman"/>
          <w:lang w:val="en-US"/>
        </w:rPr>
        <w:t>: Temperature</w:t>
      </w:r>
      <w:r w:rsidR="00A30496" w:rsidRPr="00080B97">
        <w:rPr>
          <w:rFonts w:ascii="Times New Roman" w:hAnsi="Times New Roman" w:cs="Times New Roman"/>
          <w:lang w:val="en-US"/>
        </w:rPr>
        <w:t>-</w:t>
      </w:r>
      <w:r w:rsidRPr="00080B97">
        <w:rPr>
          <w:rFonts w:ascii="Times New Roman" w:hAnsi="Times New Roman" w:cs="Times New Roman"/>
          <w:lang w:val="en-US"/>
        </w:rPr>
        <w:t>salinity</w:t>
      </w:r>
      <w:r w:rsidR="00A30496" w:rsidRPr="00080B97">
        <w:rPr>
          <w:rFonts w:ascii="Times New Roman" w:hAnsi="Times New Roman" w:cs="Times New Roman"/>
          <w:lang w:val="en-US"/>
        </w:rPr>
        <w:t xml:space="preserve"> diagrams</w:t>
      </w:r>
      <w:r w:rsidRPr="00080B97">
        <w:rPr>
          <w:rFonts w:ascii="Times New Roman" w:hAnsi="Times New Roman" w:cs="Times New Roman"/>
          <w:lang w:val="en-US"/>
        </w:rPr>
        <w:t xml:space="preserve"> </w:t>
      </w:r>
      <w:r w:rsidR="00A30496" w:rsidRPr="00080B97">
        <w:rPr>
          <w:rFonts w:ascii="Times New Roman" w:hAnsi="Times New Roman" w:cs="Times New Roman"/>
          <w:lang w:val="en-US"/>
        </w:rPr>
        <w:t xml:space="preserve">for the upper 30 m </w:t>
      </w:r>
      <w:r w:rsidR="0097733F" w:rsidRPr="00080B97">
        <w:rPr>
          <w:rFonts w:ascii="Times New Roman" w:hAnsi="Times New Roman" w:cs="Times New Roman"/>
          <w:lang w:val="en-US"/>
        </w:rPr>
        <w:t>of stations a) P1, b) P3, and c) P4</w:t>
      </w:r>
      <w:r w:rsidRPr="00080B97">
        <w:rPr>
          <w:rFonts w:ascii="Times New Roman" w:hAnsi="Times New Roman" w:cs="Times New Roman"/>
          <w:lang w:val="en-US"/>
        </w:rPr>
        <w:t xml:space="preserve"> sampled during May 2014</w:t>
      </w:r>
      <w:r w:rsidR="00370161" w:rsidRPr="00080B97">
        <w:rPr>
          <w:rFonts w:ascii="Times New Roman" w:hAnsi="Times New Roman" w:cs="Times New Roman"/>
          <w:lang w:val="en-US"/>
        </w:rPr>
        <w:t>.</w:t>
      </w:r>
      <w:r w:rsidR="0097733F" w:rsidRPr="00080B97">
        <w:rPr>
          <w:rFonts w:ascii="Times New Roman" w:hAnsi="Times New Roman" w:cs="Times New Roman"/>
          <w:lang w:val="en-US"/>
        </w:rPr>
        <w:t xml:space="preserve"> Curves correspond to </w:t>
      </w:r>
      <w:r w:rsidR="00160361" w:rsidRPr="00080B97">
        <w:rPr>
          <w:rFonts w:ascii="Times New Roman" w:hAnsi="Times New Roman" w:cs="Times New Roman"/>
          <w:lang w:val="en-US"/>
        </w:rPr>
        <w:t xml:space="preserve">CTD </w:t>
      </w:r>
      <w:r w:rsidR="0097733F" w:rsidRPr="00080B97">
        <w:rPr>
          <w:rFonts w:ascii="Times New Roman" w:hAnsi="Times New Roman" w:cs="Times New Roman"/>
          <w:lang w:val="en-US"/>
        </w:rPr>
        <w:t>profiles sampled for</w:t>
      </w:r>
      <w:r w:rsidR="00370161" w:rsidRPr="00080B97">
        <w:rPr>
          <w:rFonts w:ascii="Times New Roman" w:hAnsi="Times New Roman" w:cs="Times New Roman"/>
          <w:lang w:val="en-US"/>
        </w:rPr>
        <w:t xml:space="preserve"> </w:t>
      </w:r>
      <w:r w:rsidRPr="00080B97">
        <w:rPr>
          <w:rFonts w:ascii="Times New Roman" w:hAnsi="Times New Roman" w:cs="Times New Roman"/>
          <w:vertAlign w:val="superscript"/>
          <w:lang w:val="en-US"/>
        </w:rPr>
        <w:t>14</w:t>
      </w:r>
      <w:r w:rsidRPr="00080B97">
        <w:rPr>
          <w:rFonts w:ascii="Times New Roman" w:hAnsi="Times New Roman" w:cs="Times New Roman"/>
          <w:lang w:val="en-US"/>
        </w:rPr>
        <w:t>C</w:t>
      </w:r>
      <w:r w:rsidR="00887031" w:rsidRPr="00080B97">
        <w:rPr>
          <w:rFonts w:ascii="Times New Roman" w:hAnsi="Times New Roman" w:cs="Times New Roman"/>
          <w:lang w:val="en-US"/>
        </w:rPr>
        <w:t xml:space="preserve"> methods</w:t>
      </w:r>
      <w:r w:rsidR="0097733F" w:rsidRPr="00080B97">
        <w:rPr>
          <w:rFonts w:ascii="Times New Roman" w:hAnsi="Times New Roman" w:cs="Times New Roman"/>
          <w:lang w:val="en-US"/>
        </w:rPr>
        <w:t xml:space="preserve"> (blue) and </w:t>
      </w:r>
      <w:r w:rsidRPr="00080B97">
        <w:rPr>
          <w:rFonts w:ascii="Times New Roman" w:hAnsi="Times New Roman" w:cs="Times New Roman"/>
          <w:lang w:val="en-US"/>
        </w:rPr>
        <w:t>O</w:t>
      </w:r>
      <w:r w:rsidR="00887031" w:rsidRPr="00080B97">
        <w:rPr>
          <w:rFonts w:ascii="Times New Roman" w:hAnsi="Times New Roman" w:cs="Times New Roman"/>
          <w:lang w:val="en-US"/>
        </w:rPr>
        <w:t xml:space="preserve"> methods</w:t>
      </w:r>
      <w:r w:rsidR="0097733F" w:rsidRPr="00080B97">
        <w:rPr>
          <w:rFonts w:ascii="Times New Roman" w:hAnsi="Times New Roman" w:cs="Times New Roman"/>
          <w:lang w:val="en-US"/>
        </w:rPr>
        <w:t xml:space="preserve"> (red)</w:t>
      </w:r>
      <w:r w:rsidR="009203C8" w:rsidRPr="00080B97">
        <w:rPr>
          <w:rFonts w:ascii="Times New Roman" w:hAnsi="Times New Roman" w:cs="Times New Roman"/>
          <w:lang w:val="en-US"/>
        </w:rPr>
        <w:t>, with grey lines denoting isopycnals</w:t>
      </w:r>
      <w:r w:rsidRPr="00080B97">
        <w:rPr>
          <w:rFonts w:ascii="Times New Roman" w:hAnsi="Times New Roman" w:cs="Times New Roman"/>
          <w:lang w:val="en-US"/>
        </w:rPr>
        <w:t>.</w:t>
      </w:r>
      <w:r w:rsidR="0085486C" w:rsidRPr="00080B97">
        <w:rPr>
          <w:rFonts w:ascii="Times New Roman" w:hAnsi="Times New Roman" w:cs="Times New Roman"/>
          <w:lang w:val="en-US"/>
        </w:rPr>
        <w:t xml:space="preserve"> </w:t>
      </w:r>
      <w:r w:rsidR="005F4831" w:rsidRPr="00080B97">
        <w:rPr>
          <w:rFonts w:ascii="Times New Roman" w:eastAsia="Times New Roman" w:hAnsi="Times New Roman" w:cs="Times New Roman"/>
          <w:shd w:val="clear" w:color="auto" w:fill="FFFFFF"/>
          <w:lang w:val="en-US" w:eastAsia="es-ES_tradnl"/>
        </w:rPr>
        <w:t xml:space="preserve">From all the samples considered, the </w:t>
      </w:r>
      <w:r w:rsidR="005F4831" w:rsidRPr="00080B97">
        <w:rPr>
          <w:rFonts w:ascii="Times New Roman" w:eastAsia="Times New Roman" w:hAnsi="Times New Roman" w:cs="Times New Roman"/>
          <w:lang w:val="en-US" w:eastAsia="es-ES_tradnl"/>
        </w:rPr>
        <w:t>s</w:t>
      </w:r>
      <w:r w:rsidR="0085486C" w:rsidRPr="00080B97">
        <w:rPr>
          <w:rFonts w:ascii="Times New Roman" w:hAnsi="Times New Roman" w:cs="Times New Roman"/>
          <w:lang w:val="en-US"/>
        </w:rPr>
        <w:t xml:space="preserve">quare </w:t>
      </w:r>
      <w:r w:rsidR="00AE54A4" w:rsidRPr="00080B97">
        <w:rPr>
          <w:rFonts w:ascii="Times New Roman" w:hAnsi="Times New Roman" w:cs="Times New Roman"/>
          <w:lang w:val="en-US"/>
        </w:rPr>
        <w:t xml:space="preserve">and circle </w:t>
      </w:r>
      <w:r w:rsidR="00D23A98" w:rsidRPr="00080B97">
        <w:rPr>
          <w:rFonts w:ascii="Times New Roman" w:hAnsi="Times New Roman" w:cs="Times New Roman"/>
          <w:lang w:val="en-US"/>
        </w:rPr>
        <w:t>symbols</w:t>
      </w:r>
      <w:r w:rsidR="00AE54A4" w:rsidRPr="00080B97">
        <w:rPr>
          <w:rFonts w:ascii="Times New Roman" w:hAnsi="Times New Roman" w:cs="Times New Roman"/>
          <w:lang w:val="en-US"/>
        </w:rPr>
        <w:t xml:space="preserve"> denote </w:t>
      </w:r>
      <w:r w:rsidR="00D23A98" w:rsidRPr="00080B97">
        <w:rPr>
          <w:rFonts w:ascii="Times New Roman" w:hAnsi="Times New Roman" w:cs="Times New Roman"/>
          <w:lang w:val="en-US"/>
        </w:rPr>
        <w:t xml:space="preserve">the physical </w:t>
      </w:r>
      <w:r w:rsidR="00AE54A4" w:rsidRPr="00080B97">
        <w:rPr>
          <w:rFonts w:ascii="Times New Roman" w:hAnsi="Times New Roman" w:cs="Times New Roman"/>
          <w:lang w:val="en-US"/>
        </w:rPr>
        <w:t xml:space="preserve">properties </w:t>
      </w:r>
      <w:r w:rsidR="00D23A98" w:rsidRPr="00080B97">
        <w:rPr>
          <w:rFonts w:ascii="Times New Roman" w:hAnsi="Times New Roman" w:cs="Times New Roman"/>
          <w:lang w:val="en-US"/>
        </w:rPr>
        <w:t xml:space="preserve">associated with </w:t>
      </w:r>
      <w:r w:rsidR="00AE54A4" w:rsidRPr="00080B97">
        <w:rPr>
          <w:rFonts w:ascii="Times New Roman" w:hAnsi="Times New Roman" w:cs="Times New Roman"/>
          <w:lang w:val="en-US"/>
        </w:rPr>
        <w:t xml:space="preserve">matching samples </w:t>
      </w:r>
      <w:r w:rsidR="00D23A98" w:rsidRPr="00080B97">
        <w:rPr>
          <w:rFonts w:ascii="Times New Roman" w:hAnsi="Times New Roman" w:cs="Times New Roman"/>
          <w:lang w:val="en-US"/>
        </w:rPr>
        <w:t>included</w:t>
      </w:r>
      <w:r w:rsidR="00AE54A4" w:rsidRPr="00080B97">
        <w:rPr>
          <w:rFonts w:ascii="Times New Roman" w:hAnsi="Times New Roman" w:cs="Times New Roman"/>
          <w:lang w:val="en-US"/>
        </w:rPr>
        <w:t xml:space="preserve"> in this study.</w:t>
      </w:r>
      <w:r w:rsidR="005F4831" w:rsidRPr="00080B97">
        <w:rPr>
          <w:rFonts w:ascii="Times New Roman" w:hAnsi="Times New Roman" w:cs="Times New Roman"/>
          <w:lang w:val="en-US"/>
        </w:rPr>
        <w:t xml:space="preserve"> </w:t>
      </w:r>
      <w:r w:rsidR="0097733F" w:rsidRPr="00080B97">
        <w:rPr>
          <w:rFonts w:ascii="Times New Roman" w:hAnsi="Times New Roman" w:cs="Times New Roman"/>
          <w:lang w:val="en-US"/>
        </w:rPr>
        <w:t xml:space="preserve">Color patches </w:t>
      </w:r>
      <w:r w:rsidR="009203C8" w:rsidRPr="00080B97">
        <w:rPr>
          <w:rFonts w:ascii="Times New Roman" w:hAnsi="Times New Roman" w:cs="Times New Roman"/>
          <w:lang w:val="en-US"/>
        </w:rPr>
        <w:t xml:space="preserve">indicate water masses as defined for the May and August cruises </w:t>
      </w:r>
      <w:r w:rsidR="00B01AB3" w:rsidRPr="00080B97">
        <w:rPr>
          <w:rFonts w:ascii="Times New Roman" w:hAnsi="Times New Roman" w:cs="Times New Roman"/>
          <w:lang w:val="en-US"/>
        </w:rPr>
        <w:t>in</w:t>
      </w:r>
      <w:r w:rsidR="009203C8" w:rsidRPr="00080B97">
        <w:rPr>
          <w:rFonts w:ascii="Times New Roman" w:hAnsi="Times New Roman" w:cs="Times New Roman"/>
          <w:lang w:val="en-US"/>
        </w:rPr>
        <w:t xml:space="preserve"> Randelhoff </w:t>
      </w:r>
      <w:r w:rsidR="009203C8" w:rsidRPr="00080B97">
        <w:rPr>
          <w:rFonts w:ascii="Times New Roman" w:hAnsi="Times New Roman" w:cs="Times New Roman"/>
          <w:i/>
          <w:lang w:val="en-US"/>
        </w:rPr>
        <w:t>et al</w:t>
      </w:r>
      <w:r w:rsidR="009203C8" w:rsidRPr="00080B97">
        <w:rPr>
          <w:rFonts w:ascii="Times New Roman" w:hAnsi="Times New Roman" w:cs="Times New Roman"/>
          <w:lang w:val="en-US"/>
        </w:rPr>
        <w:t>. (2018)</w:t>
      </w:r>
      <w:r w:rsidR="00B01AB3" w:rsidRPr="00080B97">
        <w:rPr>
          <w:rFonts w:ascii="Times New Roman" w:hAnsi="Times New Roman" w:cs="Times New Roman"/>
          <w:lang w:val="en-US"/>
        </w:rPr>
        <w:t xml:space="preserve">. These </w:t>
      </w:r>
      <w:r w:rsidR="009203C8" w:rsidRPr="00080B97">
        <w:rPr>
          <w:rFonts w:ascii="Times New Roman" w:hAnsi="Times New Roman" w:cs="Times New Roman"/>
          <w:lang w:val="en-US"/>
        </w:rPr>
        <w:t>includ</w:t>
      </w:r>
      <w:r w:rsidR="00B01AB3" w:rsidRPr="00080B97">
        <w:rPr>
          <w:rFonts w:ascii="Times New Roman" w:hAnsi="Times New Roman" w:cs="Times New Roman"/>
          <w:lang w:val="en-US"/>
        </w:rPr>
        <w:t>e</w:t>
      </w:r>
      <w:r w:rsidR="009203C8" w:rsidRPr="00080B97">
        <w:rPr>
          <w:rFonts w:ascii="Times New Roman" w:hAnsi="Times New Roman" w:cs="Times New Roman"/>
          <w:lang w:val="en-US"/>
        </w:rPr>
        <w:t xml:space="preserve"> </w:t>
      </w:r>
      <w:r w:rsidR="005F5FE7" w:rsidRPr="00080B97">
        <w:rPr>
          <w:rFonts w:ascii="Times New Roman" w:hAnsi="Times New Roman" w:cs="Times New Roman"/>
          <w:lang w:val="en-US"/>
        </w:rPr>
        <w:t>Atlantic Water (red</w:t>
      </w:r>
      <w:r w:rsidR="009D4AB6" w:rsidRPr="00080B97">
        <w:rPr>
          <w:rFonts w:ascii="Times New Roman" w:hAnsi="Times New Roman" w:cs="Times New Roman"/>
          <w:lang w:val="en-US"/>
        </w:rPr>
        <w:t>;</w:t>
      </w:r>
      <w:r w:rsidR="005F5FE7" w:rsidRPr="00080B97">
        <w:rPr>
          <w:rFonts w:ascii="Times New Roman" w:hAnsi="Times New Roman" w:cs="Times New Roman"/>
          <w:lang w:val="en-US"/>
        </w:rPr>
        <w:t xml:space="preserve"> </w:t>
      </w:r>
      <w:r w:rsidR="00296427" w:rsidRPr="00080B97">
        <w:rPr>
          <w:rFonts w:ascii="Times New Roman" w:hAnsi="Times New Roman" w:cs="Times New Roman"/>
          <w:lang w:val="en-US"/>
        </w:rPr>
        <w:t>salinity S</w:t>
      </w:r>
      <w:r w:rsidR="00AA6AF4" w:rsidRPr="00080B97">
        <w:rPr>
          <w:rFonts w:ascii="Times New Roman" w:hAnsi="Times New Roman" w:cs="Times New Roman"/>
          <w:lang w:val="en-US"/>
        </w:rPr>
        <w:t xml:space="preserve"> </w:t>
      </w:r>
      <w:r w:rsidR="00296427" w:rsidRPr="00080B97">
        <w:rPr>
          <w:rFonts w:ascii="Times New Roman" w:hAnsi="Times New Roman" w:cs="Times New Roman"/>
          <w:lang w:val="en-US"/>
        </w:rPr>
        <w:t xml:space="preserve">&gt; 34.92 and T &gt; 2 ºC), </w:t>
      </w:r>
      <w:r w:rsidR="009D4AB6" w:rsidRPr="00080B97">
        <w:rPr>
          <w:rFonts w:ascii="Times New Roman" w:hAnsi="Times New Roman" w:cs="Times New Roman"/>
          <w:lang w:val="en-US"/>
        </w:rPr>
        <w:t>cold Atlantic Water (yellow; 0</w:t>
      </w:r>
      <w:r w:rsidR="00AA6AF4" w:rsidRPr="00080B97">
        <w:rPr>
          <w:rFonts w:ascii="Times New Roman" w:hAnsi="Times New Roman" w:cs="Times New Roman"/>
          <w:lang w:val="en-US"/>
        </w:rPr>
        <w:t xml:space="preserve"> </w:t>
      </w:r>
      <w:r w:rsidR="009D4AB6" w:rsidRPr="00080B97">
        <w:rPr>
          <w:rFonts w:ascii="Times New Roman" w:hAnsi="Times New Roman" w:cs="Times New Roman"/>
          <w:lang w:val="en-US"/>
        </w:rPr>
        <w:t>&lt;</w:t>
      </w:r>
      <w:r w:rsidR="00AA6AF4" w:rsidRPr="00080B97">
        <w:rPr>
          <w:rFonts w:ascii="Times New Roman" w:hAnsi="Times New Roman" w:cs="Times New Roman"/>
          <w:lang w:val="en-US"/>
        </w:rPr>
        <w:t xml:space="preserve"> </w:t>
      </w:r>
      <w:r w:rsidR="009D4AB6" w:rsidRPr="00080B97">
        <w:rPr>
          <w:rFonts w:ascii="Times New Roman" w:hAnsi="Times New Roman" w:cs="Times New Roman"/>
          <w:lang w:val="en-US"/>
        </w:rPr>
        <w:t>T</w:t>
      </w:r>
      <w:r w:rsidR="00AA6AF4" w:rsidRPr="00080B97">
        <w:rPr>
          <w:rFonts w:ascii="Times New Roman" w:hAnsi="Times New Roman" w:cs="Times New Roman"/>
          <w:lang w:val="en-US"/>
        </w:rPr>
        <w:t xml:space="preserve"> </w:t>
      </w:r>
      <w:r w:rsidR="009D4AB6" w:rsidRPr="00080B97">
        <w:rPr>
          <w:rFonts w:ascii="Times New Roman" w:hAnsi="Times New Roman" w:cs="Times New Roman"/>
          <w:lang w:val="en-US"/>
        </w:rPr>
        <w:t>&lt;</w:t>
      </w:r>
      <w:r w:rsidR="00AA6AF4" w:rsidRPr="00080B97">
        <w:rPr>
          <w:rFonts w:ascii="Times New Roman" w:hAnsi="Times New Roman" w:cs="Times New Roman"/>
          <w:lang w:val="en-US"/>
        </w:rPr>
        <w:t xml:space="preserve"> </w:t>
      </w:r>
      <w:r w:rsidR="009D4AB6" w:rsidRPr="00080B97">
        <w:rPr>
          <w:rFonts w:ascii="Times New Roman" w:hAnsi="Times New Roman" w:cs="Times New Roman"/>
          <w:lang w:val="en-US"/>
        </w:rPr>
        <w:t>2 ºC</w:t>
      </w:r>
      <w:r w:rsidR="00AA6AF4" w:rsidRPr="00080B97">
        <w:rPr>
          <w:rFonts w:ascii="Times New Roman" w:hAnsi="Times New Roman" w:cs="Times New Roman"/>
          <w:lang w:val="en-US"/>
        </w:rPr>
        <w:t>, S &gt; 34.9), Intermediate Water (blue; T &lt; 0 ºC, S &gt; 34.9)</w:t>
      </w:r>
      <w:r w:rsidR="00812AD0" w:rsidRPr="00080B97">
        <w:rPr>
          <w:rFonts w:ascii="Times New Roman" w:hAnsi="Times New Roman" w:cs="Times New Roman"/>
          <w:lang w:val="en-US"/>
        </w:rPr>
        <w:t xml:space="preserve">, Arctic Water </w:t>
      </w:r>
      <w:r w:rsidR="00812AD0" w:rsidRPr="00080B97">
        <w:rPr>
          <w:rFonts w:ascii="Times New Roman" w:hAnsi="Times New Roman" w:cs="Times New Roman"/>
          <w:lang w:val="en-US"/>
        </w:rPr>
        <w:lastRenderedPageBreak/>
        <w:t xml:space="preserve">(green; density </w:t>
      </w:r>
      <w:r w:rsidR="00812AD0" w:rsidRPr="00080B97">
        <w:rPr>
          <w:rFonts w:ascii="Times New Roman" w:hAnsi="Times New Roman" w:cs="Times New Roman"/>
          <w:lang w:val="el-GR"/>
        </w:rPr>
        <w:t>ρ</w:t>
      </w:r>
      <w:r w:rsidR="00812AD0" w:rsidRPr="00080B97">
        <w:rPr>
          <w:rFonts w:ascii="Times New Roman" w:hAnsi="Times New Roman" w:cs="Times New Roman"/>
          <w:vertAlign w:val="subscript"/>
          <w:lang w:val="el-GR"/>
        </w:rPr>
        <w:t>θ</w:t>
      </w:r>
      <w:r w:rsidR="00812AD0" w:rsidRPr="00080B97">
        <w:rPr>
          <w:rFonts w:ascii="Times New Roman" w:hAnsi="Times New Roman" w:cs="Times New Roman"/>
          <w:lang w:val="en-US"/>
        </w:rPr>
        <w:t xml:space="preserve"> &gt; 27.7 kg m</w:t>
      </w:r>
      <w:r w:rsidR="00812AD0" w:rsidRPr="00080B97">
        <w:rPr>
          <w:rFonts w:ascii="Times New Roman" w:hAnsi="Times New Roman" w:cs="Times New Roman"/>
          <w:vertAlign w:val="superscript"/>
          <w:lang w:val="en-US"/>
        </w:rPr>
        <w:t>-3</w:t>
      </w:r>
      <w:r w:rsidR="00812AD0" w:rsidRPr="00080B97">
        <w:rPr>
          <w:rFonts w:ascii="Times New Roman" w:hAnsi="Times New Roman" w:cs="Times New Roman"/>
          <w:lang w:val="en-US"/>
        </w:rPr>
        <w:t xml:space="preserve">, S &lt; 34.92), and surface water (white). </w:t>
      </w:r>
      <w:r w:rsidR="00887031" w:rsidRPr="00080B97">
        <w:rPr>
          <w:rFonts w:ascii="Times New Roman" w:hAnsi="Times New Roman" w:cs="Times New Roman"/>
          <w:lang w:val="en-US"/>
        </w:rPr>
        <w:t xml:space="preserve"> </w:t>
      </w:r>
      <w:r w:rsidR="00D23A98" w:rsidRPr="00080B97">
        <w:rPr>
          <w:rFonts w:ascii="Times New Roman" w:hAnsi="Times New Roman" w:cs="Times New Roman"/>
          <w:lang w:val="en-US"/>
        </w:rPr>
        <w:t xml:space="preserve">Please note the change in axes. </w:t>
      </w:r>
    </w:p>
    <w:p w14:paraId="72F22C6B" w14:textId="77777777" w:rsidR="005F4831" w:rsidRPr="00080B97" w:rsidRDefault="005F4831" w:rsidP="00CD58C4">
      <w:pPr>
        <w:jc w:val="both"/>
        <w:rPr>
          <w:rFonts w:ascii="Times New Roman" w:hAnsi="Times New Roman" w:cs="Times New Roman"/>
          <w:lang w:val="en-US"/>
        </w:rPr>
      </w:pPr>
    </w:p>
    <w:p w14:paraId="4F6B8E45" w14:textId="77777777" w:rsidR="00887FD1" w:rsidRPr="00080B97" w:rsidRDefault="00887FD1" w:rsidP="00B112B1">
      <w:pPr>
        <w:rPr>
          <w:rFonts w:ascii="Times New Roman" w:hAnsi="Times New Roman" w:cs="Times New Roman"/>
          <w:lang w:val="en-US"/>
        </w:rPr>
      </w:pPr>
    </w:p>
    <w:p w14:paraId="6C3DDAE9" w14:textId="77777777" w:rsidR="00887FD1" w:rsidRPr="00080B97" w:rsidRDefault="00887FD1" w:rsidP="00B112B1">
      <w:pPr>
        <w:rPr>
          <w:rFonts w:ascii="Times New Roman" w:hAnsi="Times New Roman" w:cs="Times New Roman"/>
          <w:lang w:val="en-US"/>
        </w:rPr>
      </w:pPr>
    </w:p>
    <w:p w14:paraId="1C04016D" w14:textId="77777777" w:rsidR="00887FD1" w:rsidRPr="00080B97" w:rsidRDefault="00887FD1" w:rsidP="00B112B1">
      <w:pPr>
        <w:rPr>
          <w:rFonts w:ascii="Times New Roman" w:hAnsi="Times New Roman" w:cs="Times New Roman"/>
          <w:lang w:val="en-US"/>
        </w:rPr>
      </w:pPr>
    </w:p>
    <w:p w14:paraId="60B771E9" w14:textId="30EFDFC1" w:rsidR="00887FD1" w:rsidRPr="00080B97" w:rsidRDefault="002B6DE2" w:rsidP="00B112B1">
      <w:pPr>
        <w:rPr>
          <w:rFonts w:ascii="Times New Roman" w:hAnsi="Times New Roman" w:cs="Times New Roman"/>
          <w:lang w:val="en-US"/>
        </w:rPr>
      </w:pPr>
      <w:r w:rsidRPr="00080B97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7D67C940" wp14:editId="56D3202A">
            <wp:extent cx="4572000" cy="23241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B_PP_match_aug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9E423" w14:textId="6EBB3534" w:rsidR="00B112B1" w:rsidRPr="00080B97" w:rsidRDefault="00B112B1" w:rsidP="00C84F51">
      <w:pPr>
        <w:jc w:val="center"/>
        <w:rPr>
          <w:rFonts w:ascii="Times New Roman" w:hAnsi="Times New Roman" w:cs="Times New Roman"/>
        </w:rPr>
      </w:pPr>
    </w:p>
    <w:p w14:paraId="6396007E" w14:textId="64ED23B9" w:rsidR="004B1386" w:rsidRPr="00080B97" w:rsidRDefault="00887FD1" w:rsidP="004B1386">
      <w:pPr>
        <w:rPr>
          <w:rFonts w:ascii="Times New Roman" w:hAnsi="Times New Roman" w:cs="Times New Roman"/>
          <w:b/>
          <w:lang w:val="en-US"/>
        </w:rPr>
      </w:pPr>
      <w:r w:rsidRPr="00080B97">
        <w:rPr>
          <w:rFonts w:ascii="Times New Roman" w:hAnsi="Times New Roman" w:cs="Times New Roman"/>
          <w:b/>
          <w:lang w:val="en-US"/>
        </w:rPr>
        <w:t>Figure S</w:t>
      </w:r>
      <w:r w:rsidR="003F3A69" w:rsidRPr="00080B97">
        <w:rPr>
          <w:rFonts w:ascii="Times New Roman" w:hAnsi="Times New Roman" w:cs="Times New Roman"/>
          <w:b/>
          <w:lang w:val="en-US"/>
        </w:rPr>
        <w:t>7</w:t>
      </w:r>
      <w:r w:rsidRPr="00080B97">
        <w:rPr>
          <w:rFonts w:ascii="Times New Roman" w:hAnsi="Times New Roman" w:cs="Times New Roman"/>
          <w:lang w:val="en-US"/>
        </w:rPr>
        <w:t xml:space="preserve">: </w:t>
      </w:r>
      <w:r w:rsidR="00160361" w:rsidRPr="00080B97">
        <w:rPr>
          <w:rFonts w:ascii="Times New Roman" w:hAnsi="Times New Roman" w:cs="Times New Roman"/>
          <w:lang w:val="en-US"/>
        </w:rPr>
        <w:t>Same as Fig. S</w:t>
      </w:r>
      <w:r w:rsidR="0000312B" w:rsidRPr="00080B97">
        <w:rPr>
          <w:rFonts w:ascii="Times New Roman" w:hAnsi="Times New Roman" w:cs="Times New Roman"/>
          <w:lang w:val="en-US"/>
        </w:rPr>
        <w:t>6</w:t>
      </w:r>
      <w:r w:rsidR="00160361" w:rsidRPr="00080B97">
        <w:rPr>
          <w:rFonts w:ascii="Times New Roman" w:hAnsi="Times New Roman" w:cs="Times New Roman"/>
          <w:lang w:val="en-US"/>
        </w:rPr>
        <w:t xml:space="preserve"> for stations sampled in August. </w:t>
      </w:r>
      <w:r w:rsidR="005F4831" w:rsidRPr="00080B97">
        <w:rPr>
          <w:rFonts w:ascii="Times New Roman" w:hAnsi="Times New Roman" w:cs="Times New Roman"/>
          <w:lang w:val="en-US"/>
        </w:rPr>
        <w:t>Please n</w:t>
      </w:r>
      <w:r w:rsidR="00160361" w:rsidRPr="00080B97">
        <w:rPr>
          <w:rFonts w:ascii="Times New Roman" w:hAnsi="Times New Roman" w:cs="Times New Roman"/>
          <w:lang w:val="en-US"/>
        </w:rPr>
        <w:t xml:space="preserve">ote changes in axis </w:t>
      </w:r>
      <w:r w:rsidR="005F4831" w:rsidRPr="00080B97">
        <w:rPr>
          <w:rFonts w:ascii="Times New Roman" w:eastAsia="Times New Roman" w:hAnsi="Times New Roman" w:cs="Times New Roman"/>
          <w:shd w:val="clear" w:color="auto" w:fill="FFFFFF"/>
          <w:lang w:val="en-US" w:eastAsia="es-ES_tradnl"/>
        </w:rPr>
        <w:t>with respect to Figure S6</w:t>
      </w:r>
      <w:r w:rsidR="00D23A98" w:rsidRPr="00080B97">
        <w:rPr>
          <w:rFonts w:ascii="Times New Roman" w:eastAsia="Times New Roman" w:hAnsi="Times New Roman" w:cs="Times New Roman"/>
          <w:shd w:val="clear" w:color="auto" w:fill="FFFFFF"/>
          <w:lang w:val="en-US" w:eastAsia="es-ES_tradnl"/>
        </w:rPr>
        <w:t>.</w:t>
      </w:r>
    </w:p>
    <w:p w14:paraId="0C9DC069" w14:textId="77777777" w:rsidR="004B1386" w:rsidRPr="00080B97" w:rsidRDefault="004B1386" w:rsidP="004B1386">
      <w:pPr>
        <w:rPr>
          <w:rFonts w:ascii="Times New Roman" w:hAnsi="Times New Roman" w:cs="Times New Roman"/>
          <w:b/>
          <w:lang w:val="en-US"/>
        </w:rPr>
      </w:pPr>
    </w:p>
    <w:p w14:paraId="1AEB3F6F" w14:textId="77777777" w:rsidR="004B1386" w:rsidRPr="00080B97" w:rsidRDefault="004B1386" w:rsidP="004B1386">
      <w:pPr>
        <w:rPr>
          <w:rFonts w:ascii="Times New Roman" w:hAnsi="Times New Roman" w:cs="Times New Roman"/>
          <w:b/>
          <w:lang w:val="en-US"/>
        </w:rPr>
      </w:pPr>
    </w:p>
    <w:p w14:paraId="42C0B2BF" w14:textId="78805488" w:rsidR="005C1F68" w:rsidRPr="00080B97" w:rsidRDefault="005C1F68">
      <w:pPr>
        <w:rPr>
          <w:rFonts w:ascii="Times New Roman" w:hAnsi="Times New Roman" w:cs="Times New Roman"/>
          <w:lang w:val="en-US"/>
        </w:rPr>
      </w:pPr>
    </w:p>
    <w:p w14:paraId="1E505D09" w14:textId="32DF2BAF" w:rsidR="005C1F68" w:rsidRPr="00080B97" w:rsidRDefault="003257FF">
      <w:pPr>
        <w:rPr>
          <w:rFonts w:ascii="Times New Roman" w:hAnsi="Times New Roman" w:cs="Times New Roman"/>
          <w:lang w:val="en-US"/>
        </w:rPr>
      </w:pPr>
      <w:r w:rsidRPr="00080B97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369B97BD" wp14:editId="0F37D225">
            <wp:extent cx="3793167" cy="3493213"/>
            <wp:effectExtent l="0" t="0" r="444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S8p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8864" cy="3507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DDB25" w14:textId="7FB13D54" w:rsidR="005C1F68" w:rsidRPr="00080B97" w:rsidRDefault="00B03B51">
      <w:pPr>
        <w:rPr>
          <w:rFonts w:ascii="Times New Roman" w:hAnsi="Times New Roman" w:cs="Times New Roman"/>
          <w:lang w:val="en-US"/>
        </w:rPr>
      </w:pPr>
      <w:r w:rsidRPr="00080B97">
        <w:rPr>
          <w:rFonts w:ascii="Times New Roman" w:hAnsi="Times New Roman" w:cs="Times New Roman"/>
          <w:b/>
          <w:lang w:val="en-US"/>
        </w:rPr>
        <w:t>Fig</w:t>
      </w:r>
      <w:r w:rsidR="003F3A69" w:rsidRPr="00080B97">
        <w:rPr>
          <w:rFonts w:ascii="Times New Roman" w:hAnsi="Times New Roman" w:cs="Times New Roman"/>
          <w:b/>
          <w:lang w:val="en-US"/>
        </w:rPr>
        <w:t>ure</w:t>
      </w:r>
      <w:r w:rsidRPr="00080B97">
        <w:rPr>
          <w:rFonts w:ascii="Times New Roman" w:hAnsi="Times New Roman" w:cs="Times New Roman"/>
          <w:b/>
          <w:lang w:val="en-US"/>
        </w:rPr>
        <w:t xml:space="preserve"> S</w:t>
      </w:r>
      <w:r w:rsidR="00266BDB" w:rsidRPr="00080B97">
        <w:rPr>
          <w:rFonts w:ascii="Times New Roman" w:hAnsi="Times New Roman" w:cs="Times New Roman"/>
          <w:b/>
          <w:lang w:val="en-US"/>
        </w:rPr>
        <w:t>8</w:t>
      </w:r>
      <w:r w:rsidRPr="00080B97">
        <w:rPr>
          <w:rFonts w:ascii="Times New Roman" w:hAnsi="Times New Roman" w:cs="Times New Roman"/>
          <w:lang w:val="en-US"/>
        </w:rPr>
        <w:t xml:space="preserve"> – Residual</w:t>
      </w:r>
      <w:r w:rsidR="003257FF" w:rsidRPr="00080B97">
        <w:rPr>
          <w:rFonts w:ascii="Times New Roman" w:hAnsi="Times New Roman" w:cs="Times New Roman"/>
          <w:lang w:val="en-US"/>
        </w:rPr>
        <w:t>s</w:t>
      </w:r>
      <w:r w:rsidRPr="00080B97">
        <w:rPr>
          <w:rFonts w:ascii="Times New Roman" w:hAnsi="Times New Roman" w:cs="Times New Roman"/>
          <w:lang w:val="en-US"/>
        </w:rPr>
        <w:t xml:space="preserve"> of </w:t>
      </w:r>
      <w:r w:rsidR="003257FF" w:rsidRPr="00080B97">
        <w:rPr>
          <w:rFonts w:ascii="Times New Roman" w:hAnsi="Times New Roman" w:cs="Times New Roman"/>
          <w:lang w:val="en-US"/>
        </w:rPr>
        <w:t>4-way ANOVA (linear model), with</w:t>
      </w:r>
      <w:r w:rsidRPr="00080B97">
        <w:rPr>
          <w:rFonts w:ascii="Times New Roman" w:hAnsi="Times New Roman" w:cs="Times New Roman"/>
          <w:lang w:val="en-US"/>
        </w:rPr>
        <w:t xml:space="preserve"> </w:t>
      </w:r>
      <w:r w:rsidR="003257FF" w:rsidRPr="00080B97">
        <w:rPr>
          <w:rFonts w:ascii="Times New Roman" w:hAnsi="Times New Roman" w:cs="Times New Roman"/>
          <w:lang w:val="en-US"/>
        </w:rPr>
        <w:t xml:space="preserve">treatments including </w:t>
      </w:r>
      <w:r w:rsidRPr="00080B97">
        <w:rPr>
          <w:rFonts w:ascii="Times New Roman" w:hAnsi="Times New Roman" w:cs="Times New Roman"/>
          <w:lang w:val="en-US"/>
        </w:rPr>
        <w:t>methods, seasons, depths</w:t>
      </w:r>
      <w:r w:rsidR="003E2AA9" w:rsidRPr="00080B97">
        <w:rPr>
          <w:rFonts w:ascii="Times New Roman" w:hAnsi="Times New Roman" w:cs="Times New Roman"/>
          <w:lang w:val="en-US"/>
        </w:rPr>
        <w:t>,</w:t>
      </w:r>
      <w:r w:rsidRPr="00080B97">
        <w:rPr>
          <w:rFonts w:ascii="Times New Roman" w:hAnsi="Times New Roman" w:cs="Times New Roman"/>
          <w:lang w:val="en-US"/>
        </w:rPr>
        <w:t xml:space="preserve"> and casts</w:t>
      </w:r>
      <w:r w:rsidR="003257FF" w:rsidRPr="00080B97">
        <w:rPr>
          <w:rFonts w:ascii="Times New Roman" w:hAnsi="Times New Roman" w:cs="Times New Roman"/>
          <w:lang w:val="en-US"/>
        </w:rPr>
        <w:t xml:space="preserve"> and with log10 PP rates as the response variable</w:t>
      </w:r>
      <w:r w:rsidRPr="00080B97">
        <w:rPr>
          <w:rFonts w:ascii="Times New Roman" w:hAnsi="Times New Roman" w:cs="Times New Roman"/>
          <w:lang w:val="en-US"/>
        </w:rPr>
        <w:t xml:space="preserve">. </w:t>
      </w:r>
    </w:p>
    <w:p w14:paraId="4D8ACB68" w14:textId="60AA336A" w:rsidR="00DF0430" w:rsidRPr="00080B97" w:rsidRDefault="00DF0430">
      <w:pPr>
        <w:rPr>
          <w:rFonts w:ascii="Times New Roman" w:hAnsi="Times New Roman" w:cs="Times New Roman"/>
          <w:lang w:val="en-US"/>
        </w:rPr>
      </w:pPr>
    </w:p>
    <w:p w14:paraId="7C835327" w14:textId="551A03B7" w:rsidR="00DF0430" w:rsidRPr="00080B97" w:rsidRDefault="00DF0430">
      <w:pPr>
        <w:rPr>
          <w:rFonts w:ascii="Times New Roman" w:hAnsi="Times New Roman" w:cs="Times New Roman"/>
          <w:lang w:val="en-US"/>
        </w:rPr>
      </w:pPr>
    </w:p>
    <w:p w14:paraId="620D69C1" w14:textId="7612D5B6" w:rsidR="00DF0430" w:rsidRPr="00080B97" w:rsidRDefault="00C55E09">
      <w:pPr>
        <w:rPr>
          <w:rFonts w:ascii="Times New Roman" w:hAnsi="Times New Roman" w:cs="Times New Roman"/>
          <w:lang w:val="en-US"/>
        </w:rPr>
      </w:pPr>
      <w:r w:rsidRPr="00080B97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2EBEEDDB" wp14:editId="7C374E03">
            <wp:extent cx="5396230" cy="7179945"/>
            <wp:effectExtent l="0" t="0" r="127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ig5_noP1_Cx_Rfits_lmodMA_v2_seasonal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17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CC8C0" w14:textId="1830562D" w:rsidR="00F06E19" w:rsidRPr="00080B97" w:rsidRDefault="00F06E19" w:rsidP="00DF0430">
      <w:pPr>
        <w:rPr>
          <w:rFonts w:ascii="Times New Roman" w:hAnsi="Times New Roman" w:cs="Times New Roman"/>
          <w:lang w:val="en-US"/>
        </w:rPr>
      </w:pPr>
    </w:p>
    <w:p w14:paraId="06CC5D57" w14:textId="3BB41D63" w:rsidR="003130BA" w:rsidRPr="00080B97" w:rsidRDefault="00DF0430" w:rsidP="00E241A0">
      <w:pPr>
        <w:jc w:val="both"/>
        <w:rPr>
          <w:lang w:val="en-US"/>
        </w:rPr>
      </w:pPr>
      <w:r w:rsidRPr="00080B97">
        <w:rPr>
          <w:rFonts w:ascii="Times New Roman" w:hAnsi="Times New Roman" w:cs="Times New Roman"/>
          <w:b/>
          <w:lang w:val="en-US"/>
        </w:rPr>
        <w:t>Figure S9</w:t>
      </w:r>
      <w:r w:rsidRPr="00080B97">
        <w:rPr>
          <w:rFonts w:ascii="Times New Roman" w:hAnsi="Times New Roman" w:cs="Times New Roman"/>
          <w:lang w:val="en-US"/>
        </w:rPr>
        <w:t xml:space="preserve"> - </w:t>
      </w:r>
      <w:r w:rsidR="003130BA" w:rsidRPr="00080B97">
        <w:rPr>
          <w:lang w:val="en-US"/>
        </w:rPr>
        <w:t xml:space="preserve">Log-log relationship between oxygen- and carbon-based methods for May (red dots and red lines) and August (blue dots and </w:t>
      </w:r>
      <w:r w:rsidR="00D40A3C" w:rsidRPr="00080B97">
        <w:rPr>
          <w:lang w:val="en-US"/>
        </w:rPr>
        <w:t>blue</w:t>
      </w:r>
      <w:r w:rsidR="003130BA" w:rsidRPr="00080B97">
        <w:rPr>
          <w:lang w:val="en-US"/>
        </w:rPr>
        <w:t xml:space="preserve"> lines), presented as average </w:t>
      </w:r>
      <w:r w:rsidR="003130BA" w:rsidRPr="00080B97">
        <w:rPr>
          <w:u w:val="single"/>
          <w:lang w:val="en-US"/>
        </w:rPr>
        <w:t>+</w:t>
      </w:r>
      <w:r w:rsidR="003130BA" w:rsidRPr="00080B97">
        <w:rPr>
          <w:lang w:val="en-US"/>
        </w:rPr>
        <w:t xml:space="preserve"> standard error for each depth (Fig. 2). a) GPP-</w:t>
      </w:r>
      <w:r w:rsidR="003130BA" w:rsidRPr="00080B97">
        <w:rPr>
          <w:vertAlign w:val="superscript"/>
          <w:lang w:val="en-US"/>
        </w:rPr>
        <w:t>18</w:t>
      </w:r>
      <w:r w:rsidR="003130BA" w:rsidRPr="00080B97">
        <w:rPr>
          <w:lang w:val="en-US"/>
        </w:rPr>
        <w:t>O vs GPP-DO, b)</w:t>
      </w:r>
      <w:r w:rsidR="003130BA" w:rsidRPr="00080B97">
        <w:rPr>
          <w:vertAlign w:val="superscript"/>
          <w:lang w:val="en-US"/>
        </w:rPr>
        <w:t xml:space="preserve"> 14</w:t>
      </w:r>
      <w:r w:rsidR="003130BA" w:rsidRPr="00080B97">
        <w:rPr>
          <w:lang w:val="en-US"/>
        </w:rPr>
        <w:t xml:space="preserve">C-TOC vs </w:t>
      </w:r>
      <w:r w:rsidR="003130BA" w:rsidRPr="00080B97">
        <w:rPr>
          <w:vertAlign w:val="superscript"/>
          <w:lang w:val="en-US"/>
        </w:rPr>
        <w:t>14</w:t>
      </w:r>
      <w:r w:rsidR="003130BA" w:rsidRPr="00080B97">
        <w:rPr>
          <w:lang w:val="en-US"/>
        </w:rPr>
        <w:t>C-POC, c) GPP-</w:t>
      </w:r>
      <w:r w:rsidR="003130BA" w:rsidRPr="00080B97">
        <w:rPr>
          <w:vertAlign w:val="superscript"/>
          <w:lang w:val="en-US"/>
        </w:rPr>
        <w:t>18</w:t>
      </w:r>
      <w:r w:rsidR="003130BA" w:rsidRPr="00080B97">
        <w:rPr>
          <w:lang w:val="en-US"/>
        </w:rPr>
        <w:t xml:space="preserve">O vs </w:t>
      </w:r>
      <w:r w:rsidR="003130BA" w:rsidRPr="00080B97">
        <w:rPr>
          <w:vertAlign w:val="superscript"/>
          <w:lang w:val="en-US"/>
        </w:rPr>
        <w:t>14</w:t>
      </w:r>
      <w:r w:rsidR="003130BA" w:rsidRPr="00080B97">
        <w:rPr>
          <w:lang w:val="en-US"/>
        </w:rPr>
        <w:t xml:space="preserve">C-POC, d) GPP-DO vs </w:t>
      </w:r>
      <w:r w:rsidR="003130BA" w:rsidRPr="00080B97">
        <w:rPr>
          <w:vertAlign w:val="superscript"/>
          <w:lang w:val="en-US"/>
        </w:rPr>
        <w:t>14</w:t>
      </w:r>
      <w:r w:rsidR="003130BA" w:rsidRPr="00080B97">
        <w:rPr>
          <w:lang w:val="en-US"/>
        </w:rPr>
        <w:t>C-POC, e) GPP-</w:t>
      </w:r>
      <w:r w:rsidR="003130BA" w:rsidRPr="00080B97">
        <w:rPr>
          <w:vertAlign w:val="superscript"/>
          <w:lang w:val="en-US"/>
        </w:rPr>
        <w:t>18</w:t>
      </w:r>
      <w:r w:rsidR="003130BA" w:rsidRPr="00080B97">
        <w:rPr>
          <w:lang w:val="en-US"/>
        </w:rPr>
        <w:t xml:space="preserve">O vs </w:t>
      </w:r>
      <w:r w:rsidR="003130BA" w:rsidRPr="00080B97">
        <w:rPr>
          <w:vertAlign w:val="superscript"/>
          <w:lang w:val="en-US"/>
        </w:rPr>
        <w:t>14</w:t>
      </w:r>
      <w:r w:rsidR="003130BA" w:rsidRPr="00080B97">
        <w:rPr>
          <w:lang w:val="en-US"/>
        </w:rPr>
        <w:t xml:space="preserve">C-TOC and f) GPP-DO vs </w:t>
      </w:r>
      <w:r w:rsidR="003130BA" w:rsidRPr="00080B97">
        <w:rPr>
          <w:vertAlign w:val="superscript"/>
          <w:lang w:val="en-US"/>
        </w:rPr>
        <w:t>14</w:t>
      </w:r>
      <w:r w:rsidR="003130BA" w:rsidRPr="00080B97">
        <w:rPr>
          <w:lang w:val="en-US"/>
        </w:rPr>
        <w:t xml:space="preserve">C-TOC. All rates are volumetric in units of </w:t>
      </w:r>
      <w:r w:rsidR="003130BA" w:rsidRPr="00080B97">
        <w:rPr>
          <w:rFonts w:eastAsiaTheme="minorEastAsia"/>
          <w:lang w:val="en-US"/>
        </w:rPr>
        <w:t>mmol O m</w:t>
      </w:r>
      <w:r w:rsidR="003130BA" w:rsidRPr="00080B97">
        <w:rPr>
          <w:rFonts w:eastAsiaTheme="minorEastAsia"/>
          <w:vertAlign w:val="superscript"/>
          <w:lang w:val="en-US"/>
        </w:rPr>
        <w:t>-3</w:t>
      </w:r>
      <w:r w:rsidR="003130BA" w:rsidRPr="00080B97">
        <w:rPr>
          <w:rFonts w:eastAsiaTheme="minorEastAsia"/>
          <w:lang w:val="en-US"/>
        </w:rPr>
        <w:t xml:space="preserve"> d</w:t>
      </w:r>
      <w:r w:rsidR="003130BA" w:rsidRPr="00080B97">
        <w:rPr>
          <w:rFonts w:eastAsiaTheme="minorEastAsia"/>
          <w:vertAlign w:val="superscript"/>
          <w:lang w:val="en-US"/>
        </w:rPr>
        <w:t>-1</w:t>
      </w:r>
      <w:r w:rsidR="003130BA" w:rsidRPr="00080B97">
        <w:rPr>
          <w:rFonts w:eastAsiaTheme="minorEastAsia"/>
          <w:lang w:val="en-US"/>
        </w:rPr>
        <w:t xml:space="preserve"> for oxygen and mmol C m</w:t>
      </w:r>
      <w:r w:rsidR="003130BA" w:rsidRPr="00080B97">
        <w:rPr>
          <w:rFonts w:eastAsiaTheme="minorEastAsia"/>
          <w:vertAlign w:val="superscript"/>
          <w:lang w:val="en-US"/>
        </w:rPr>
        <w:t>-3</w:t>
      </w:r>
      <w:r w:rsidR="003130BA" w:rsidRPr="00080B97">
        <w:rPr>
          <w:rFonts w:eastAsiaTheme="minorEastAsia"/>
          <w:lang w:val="en-US"/>
        </w:rPr>
        <w:t xml:space="preserve"> d</w:t>
      </w:r>
      <w:r w:rsidR="003130BA" w:rsidRPr="00080B97">
        <w:rPr>
          <w:rFonts w:eastAsiaTheme="minorEastAsia"/>
          <w:vertAlign w:val="superscript"/>
          <w:lang w:val="en-US"/>
        </w:rPr>
        <w:t xml:space="preserve">-1 </w:t>
      </w:r>
      <w:r w:rsidR="003130BA" w:rsidRPr="00080B97">
        <w:rPr>
          <w:rFonts w:eastAsiaTheme="minorEastAsia"/>
          <w:lang w:val="en-US"/>
        </w:rPr>
        <w:t>for carbon</w:t>
      </w:r>
      <w:r w:rsidR="003130BA" w:rsidRPr="00080B97">
        <w:rPr>
          <w:lang w:val="en-US"/>
        </w:rPr>
        <w:t xml:space="preserve">. Black </w:t>
      </w:r>
      <w:r w:rsidR="00E92B0C" w:rsidRPr="00080B97">
        <w:rPr>
          <w:lang w:val="en-US"/>
        </w:rPr>
        <w:t xml:space="preserve">and grey </w:t>
      </w:r>
      <w:r w:rsidR="003130BA" w:rsidRPr="00080B97">
        <w:rPr>
          <w:lang w:val="en-US"/>
        </w:rPr>
        <w:t xml:space="preserve">lines represent ratios of y to x ranging from 1:100 to 100:1, with the solid </w:t>
      </w:r>
      <w:r w:rsidR="00E92B0C" w:rsidRPr="00080B97">
        <w:rPr>
          <w:lang w:val="en-US"/>
        </w:rPr>
        <w:t xml:space="preserve">black </w:t>
      </w:r>
      <w:r w:rsidR="003130BA" w:rsidRPr="00080B97">
        <w:rPr>
          <w:lang w:val="en-US"/>
        </w:rPr>
        <w:t xml:space="preserve">line indicating a 1:1 relationship. p-values correspond to permutational probabilities on the slope. Note the change in scale in the Y-axes. </w:t>
      </w:r>
    </w:p>
    <w:p w14:paraId="23A19E55" w14:textId="77777777" w:rsidR="008678D2" w:rsidRPr="00080B97" w:rsidRDefault="008678D2" w:rsidP="008678D2">
      <w:pPr>
        <w:rPr>
          <w:rFonts w:ascii="Times New Roman" w:hAnsi="Times New Roman" w:cs="Times New Roman"/>
          <w:lang w:val="en-US"/>
        </w:rPr>
        <w:sectPr w:rsidR="008678D2" w:rsidRPr="00080B97" w:rsidSect="00F83092">
          <w:headerReference w:type="default" r:id="rId19"/>
          <w:footerReference w:type="default" r:id="rId20"/>
          <w:pgSz w:w="11900" w:h="16840"/>
          <w:pgMar w:top="1417" w:right="1701" w:bottom="1417" w:left="1701" w:header="708" w:footer="708" w:gutter="0"/>
          <w:cols w:space="708"/>
          <w:docGrid w:linePitch="360"/>
        </w:sectPr>
      </w:pPr>
    </w:p>
    <w:p w14:paraId="556ACD12" w14:textId="60D902CD" w:rsidR="002E3355" w:rsidRPr="00080B97" w:rsidRDefault="008678D2" w:rsidP="002E3355">
      <w:pPr>
        <w:jc w:val="both"/>
        <w:rPr>
          <w:rFonts w:ascii="Times New Roman" w:hAnsi="Times New Roman" w:cs="Times New Roman"/>
          <w:lang w:val="en-US"/>
        </w:rPr>
      </w:pPr>
      <w:r w:rsidRPr="00080B97">
        <w:rPr>
          <w:rFonts w:ascii="Times New Roman" w:hAnsi="Times New Roman" w:cs="Times New Roman"/>
          <w:b/>
          <w:lang w:val="en-US"/>
        </w:rPr>
        <w:lastRenderedPageBreak/>
        <w:t>Table S1:</w:t>
      </w:r>
      <w:r w:rsidRPr="00080B97">
        <w:rPr>
          <w:rFonts w:ascii="Times New Roman" w:hAnsi="Times New Roman" w:cs="Times New Roman"/>
          <w:lang w:val="en-US"/>
        </w:rPr>
        <w:t xml:space="preserve"> Database of the PP volumetric data measured with the </w:t>
      </w:r>
      <w:r w:rsidRPr="00080B97">
        <w:rPr>
          <w:rFonts w:ascii="Times New Roman" w:hAnsi="Times New Roman" w:cs="Times New Roman"/>
          <w:vertAlign w:val="superscript"/>
          <w:lang w:val="en-US"/>
        </w:rPr>
        <w:t>14</w:t>
      </w:r>
      <w:r w:rsidRPr="00080B97">
        <w:rPr>
          <w:rFonts w:ascii="Times New Roman" w:hAnsi="Times New Roman" w:cs="Times New Roman"/>
          <w:lang w:val="en-US"/>
        </w:rPr>
        <w:t>C method, the O</w:t>
      </w:r>
      <w:r w:rsidRPr="00080B97">
        <w:rPr>
          <w:rFonts w:ascii="Times New Roman" w:hAnsi="Times New Roman" w:cs="Times New Roman"/>
          <w:vertAlign w:val="subscript"/>
          <w:lang w:val="en-US"/>
        </w:rPr>
        <w:t>2</w:t>
      </w:r>
      <w:r w:rsidRPr="00080B97">
        <w:rPr>
          <w:rFonts w:ascii="Times New Roman" w:hAnsi="Times New Roman" w:cs="Times New Roman"/>
          <w:lang w:val="en-US"/>
        </w:rPr>
        <w:t xml:space="preserve"> mass balance method and the </w:t>
      </w:r>
      <w:r w:rsidRPr="00080B97">
        <w:rPr>
          <w:rFonts w:ascii="Times New Roman" w:hAnsi="Times New Roman" w:cs="Times New Roman"/>
          <w:vertAlign w:val="superscript"/>
          <w:lang w:val="en-US"/>
        </w:rPr>
        <w:t>18</w:t>
      </w:r>
      <w:r w:rsidRPr="00080B97">
        <w:rPr>
          <w:rFonts w:ascii="Times New Roman" w:hAnsi="Times New Roman" w:cs="Times New Roman"/>
          <w:lang w:val="en-US"/>
        </w:rPr>
        <w:t xml:space="preserve">O method during May and August 2014 at different depths. </w:t>
      </w:r>
      <w:r w:rsidR="00FB56C8" w:rsidRPr="00080B97">
        <w:rPr>
          <w:rFonts w:ascii="Times New Roman" w:hAnsi="Times New Roman" w:cs="Times New Roman"/>
          <w:lang w:val="en-US"/>
        </w:rPr>
        <w:t xml:space="preserve">The data </w:t>
      </w:r>
      <w:r w:rsidR="00DE7F6A" w:rsidRPr="00080B97">
        <w:rPr>
          <w:rFonts w:ascii="Times New Roman" w:hAnsi="Times New Roman" w:cs="Times New Roman"/>
          <w:lang w:val="en-US"/>
        </w:rPr>
        <w:t>includes all depths used in the comparison analyses</w:t>
      </w:r>
      <w:r w:rsidR="00977EB1" w:rsidRPr="00080B97">
        <w:rPr>
          <w:rFonts w:ascii="Times New Roman" w:hAnsi="Times New Roman" w:cs="Times New Roman"/>
          <w:lang w:val="en-US"/>
        </w:rPr>
        <w:t xml:space="preserve">. </w:t>
      </w:r>
      <w:r w:rsidR="002E3355" w:rsidRPr="00080B97">
        <w:rPr>
          <w:rFonts w:ascii="Times New Roman" w:hAnsi="Times New Roman" w:cs="Times New Roman"/>
          <w:lang w:val="en-US"/>
        </w:rPr>
        <w:t>Samples collected in P1 originated from different water masses (Fig. S6a). This station was omitted from the comparison analysis.</w:t>
      </w:r>
    </w:p>
    <w:p w14:paraId="1DBF77FC" w14:textId="77777777" w:rsidR="002E3355" w:rsidRPr="00080B97" w:rsidRDefault="002E3355" w:rsidP="00DE7F6A">
      <w:pPr>
        <w:jc w:val="both"/>
        <w:rPr>
          <w:rFonts w:ascii="Times New Roman" w:hAnsi="Times New Roman" w:cs="Times New Roman"/>
          <w:lang w:val="en-US"/>
        </w:rPr>
      </w:pPr>
    </w:p>
    <w:p w14:paraId="3083E8BE" w14:textId="77777777" w:rsidR="008678D2" w:rsidRPr="00080B97" w:rsidRDefault="008678D2" w:rsidP="008678D2">
      <w:pPr>
        <w:jc w:val="both"/>
        <w:rPr>
          <w:rFonts w:ascii="Times New Roman" w:hAnsi="Times New Roman" w:cs="Times New Roman"/>
          <w:lang w:val="en-US"/>
        </w:rPr>
      </w:pPr>
    </w:p>
    <w:p w14:paraId="4F8497CA" w14:textId="77777777" w:rsidR="008678D2" w:rsidRPr="00080B97" w:rsidRDefault="008678D2" w:rsidP="008678D2">
      <w:pPr>
        <w:rPr>
          <w:rFonts w:ascii="Times New Roman" w:hAnsi="Times New Roman" w:cs="Times New Roman"/>
          <w:lang w:val="en-US"/>
        </w:rPr>
      </w:pPr>
    </w:p>
    <w:p w14:paraId="2CC00743" w14:textId="6CE6BE1D" w:rsidR="008678D2" w:rsidRPr="00080B97" w:rsidRDefault="00EE51AC" w:rsidP="008678D2">
      <w:pPr>
        <w:rPr>
          <w:rFonts w:ascii="Times New Roman" w:hAnsi="Times New Roman" w:cs="Times New Roman"/>
          <w:lang w:val="en-US"/>
        </w:rPr>
        <w:sectPr w:rsidR="008678D2" w:rsidRPr="00080B97">
          <w:pgSz w:w="16840" w:h="11900" w:orient="landscape"/>
          <w:pgMar w:top="1701" w:right="1417" w:bottom="1701" w:left="1417" w:header="708" w:footer="708" w:gutter="0"/>
          <w:cols w:space="708"/>
          <w:docGrid w:linePitch="360"/>
        </w:sectPr>
      </w:pPr>
      <w:r w:rsidRPr="00080B97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6B183D3E" wp14:editId="26E60DF3">
            <wp:extent cx="8893810" cy="387921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893810" cy="387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DB13D" w14:textId="77777777" w:rsidR="00902C03" w:rsidRPr="00080B97" w:rsidRDefault="00290BFD" w:rsidP="00902C03">
      <w:pPr>
        <w:jc w:val="both"/>
        <w:rPr>
          <w:rFonts w:ascii="Times New Roman" w:hAnsi="Times New Roman" w:cs="Times New Roman"/>
        </w:rPr>
      </w:pPr>
      <w:r w:rsidRPr="00080B97">
        <w:rPr>
          <w:rFonts w:ascii="Times New Roman" w:hAnsi="Times New Roman" w:cs="Times New Roman"/>
          <w:b/>
          <w:lang w:val="en-US"/>
        </w:rPr>
        <w:lastRenderedPageBreak/>
        <w:t>Table S</w:t>
      </w:r>
      <w:r w:rsidR="008678D2" w:rsidRPr="00080B97">
        <w:rPr>
          <w:rFonts w:ascii="Times New Roman" w:hAnsi="Times New Roman" w:cs="Times New Roman"/>
          <w:b/>
          <w:lang w:val="en-US"/>
        </w:rPr>
        <w:t>2</w:t>
      </w:r>
      <w:r w:rsidRPr="00080B97">
        <w:rPr>
          <w:rFonts w:ascii="Times New Roman" w:hAnsi="Times New Roman" w:cs="Times New Roman"/>
          <w:b/>
          <w:lang w:val="en-US"/>
        </w:rPr>
        <w:t>:</w:t>
      </w:r>
      <w:r w:rsidRPr="00080B97">
        <w:rPr>
          <w:rFonts w:ascii="Times New Roman" w:hAnsi="Times New Roman" w:cs="Times New Roman"/>
          <w:lang w:val="en-US"/>
        </w:rPr>
        <w:t xml:space="preserve"> Shapiro-Wilk test</w:t>
      </w:r>
      <w:r w:rsidR="00845297" w:rsidRPr="00080B97">
        <w:rPr>
          <w:rFonts w:ascii="Times New Roman" w:hAnsi="Times New Roman" w:cs="Times New Roman"/>
          <w:lang w:val="en-US"/>
        </w:rPr>
        <w:t xml:space="preserve"> to assess the normality of </w:t>
      </w:r>
      <w:r w:rsidR="00CD3587" w:rsidRPr="00080B97">
        <w:rPr>
          <w:rFonts w:ascii="Times New Roman" w:hAnsi="Times New Roman" w:cs="Times New Roman"/>
          <w:lang w:val="en-US"/>
        </w:rPr>
        <w:t xml:space="preserve">the log10-transformed </w:t>
      </w:r>
      <w:r w:rsidR="00845297" w:rsidRPr="00080B97">
        <w:rPr>
          <w:rFonts w:ascii="Times New Roman" w:hAnsi="Times New Roman" w:cs="Times New Roman"/>
          <w:lang w:val="en-US"/>
        </w:rPr>
        <w:t xml:space="preserve">PP rates during May, August and for all of our data (both May and August). The acronyms of the PP rates are listed in Table 1.  </w:t>
      </w:r>
      <w:r w:rsidR="00F21FFB" w:rsidRPr="00080B97">
        <w:rPr>
          <w:rFonts w:ascii="Times New Roman" w:hAnsi="Times New Roman" w:cs="Times New Roman"/>
          <w:lang w:val="en-GB"/>
        </w:rPr>
        <w:t>Asterisk (*) indicates a significance p-value (p &lt; 0.05).</w:t>
      </w:r>
      <w:r w:rsidR="008343F7" w:rsidRPr="00080B97">
        <w:rPr>
          <w:rFonts w:ascii="Times New Roman" w:hAnsi="Times New Roman" w:cs="Times New Roman"/>
          <w:lang w:val="en-GB"/>
        </w:rPr>
        <w:t xml:space="preserve"> </w:t>
      </w:r>
    </w:p>
    <w:p w14:paraId="76253677" w14:textId="77777777" w:rsidR="00F21FFB" w:rsidRPr="00080B97" w:rsidRDefault="00F21FFB" w:rsidP="00F21FFB">
      <w:pPr>
        <w:rPr>
          <w:rFonts w:ascii="Times New Roman" w:hAnsi="Times New Roman" w:cs="Times New Roman"/>
          <w:lang w:val="en-US"/>
        </w:rPr>
      </w:pPr>
    </w:p>
    <w:p w14:paraId="0CA7741C" w14:textId="77777777" w:rsidR="005C1F68" w:rsidRPr="00080B97" w:rsidRDefault="005C1F68">
      <w:pPr>
        <w:rPr>
          <w:rFonts w:ascii="Times New Roman" w:hAnsi="Times New Roman" w:cs="Times New Roman"/>
          <w:lang w:val="en-US"/>
        </w:rPr>
      </w:pPr>
    </w:p>
    <w:p w14:paraId="0F1E19D6" w14:textId="77777777" w:rsidR="0019723B" w:rsidRPr="00080B97" w:rsidRDefault="0019723B">
      <w:pPr>
        <w:rPr>
          <w:rFonts w:ascii="Times New Roman" w:hAnsi="Times New Roman" w:cs="Times New Roman"/>
          <w:lang w:val="en-US"/>
        </w:rPr>
      </w:pPr>
    </w:p>
    <w:p w14:paraId="10D1DB0C" w14:textId="0F9F2228" w:rsidR="005C1F68" w:rsidRPr="00080B97" w:rsidRDefault="00FC48FC" w:rsidP="00F81913">
      <w:pPr>
        <w:jc w:val="center"/>
        <w:rPr>
          <w:rFonts w:ascii="Times New Roman" w:hAnsi="Times New Roman" w:cs="Times New Roman"/>
          <w:lang w:val="en-US"/>
        </w:rPr>
      </w:pPr>
      <w:r w:rsidRPr="00080B97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2CD27E20" wp14:editId="223D6D1D">
            <wp:extent cx="3441700" cy="3048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D0697" w14:textId="77777777" w:rsidR="006F3C20" w:rsidRPr="00080B97" w:rsidRDefault="006F3C20">
      <w:pPr>
        <w:rPr>
          <w:rFonts w:ascii="Times New Roman" w:hAnsi="Times New Roman" w:cs="Times New Roman"/>
          <w:lang w:val="en-US"/>
        </w:rPr>
      </w:pPr>
    </w:p>
    <w:p w14:paraId="1D82C7A4" w14:textId="77777777" w:rsidR="006F3C20" w:rsidRPr="00080B97" w:rsidRDefault="006F3C20">
      <w:pPr>
        <w:rPr>
          <w:rFonts w:ascii="Times New Roman" w:hAnsi="Times New Roman" w:cs="Times New Roman"/>
          <w:lang w:val="en-US"/>
        </w:rPr>
      </w:pPr>
    </w:p>
    <w:p w14:paraId="481311EC" w14:textId="61848508" w:rsidR="007F0AB4" w:rsidRPr="00080B97" w:rsidRDefault="007F0AB4">
      <w:pPr>
        <w:rPr>
          <w:rFonts w:ascii="Times New Roman" w:hAnsi="Times New Roman" w:cs="Times New Roman"/>
          <w:lang w:val="en-US"/>
        </w:rPr>
      </w:pPr>
    </w:p>
    <w:p w14:paraId="33F0792C" w14:textId="2B654ABA" w:rsidR="00337FEA" w:rsidRPr="00080B97" w:rsidRDefault="00337FEA">
      <w:pPr>
        <w:rPr>
          <w:rFonts w:ascii="Times New Roman" w:hAnsi="Times New Roman" w:cs="Times New Roman"/>
          <w:lang w:val="en-US"/>
        </w:rPr>
      </w:pPr>
    </w:p>
    <w:p w14:paraId="67F08ED2" w14:textId="4B4208A0" w:rsidR="00337FEA" w:rsidRPr="00080B97" w:rsidRDefault="00337FEA" w:rsidP="00337FEA">
      <w:pPr>
        <w:jc w:val="both"/>
        <w:rPr>
          <w:rFonts w:ascii="Times New Roman" w:hAnsi="Times New Roman" w:cs="Times New Roman"/>
          <w:lang w:val="en-US"/>
        </w:rPr>
      </w:pPr>
      <w:r w:rsidRPr="00080B97">
        <w:rPr>
          <w:rFonts w:ascii="Times New Roman" w:hAnsi="Times New Roman" w:cs="Times New Roman"/>
          <w:b/>
          <w:lang w:val="en-US"/>
        </w:rPr>
        <w:t xml:space="preserve">Table </w:t>
      </w:r>
      <w:r w:rsidRPr="00080B97">
        <w:rPr>
          <w:rFonts w:ascii="Times New Roman" w:hAnsi="Times New Roman" w:cs="Times New Roman"/>
          <w:lang w:val="en-US"/>
        </w:rPr>
        <w:t>S3: Reduced major axis regression results relating log10-transformed primary production data derived from different methods. Equations are of the form log10 y = a + b log10 x, where a and b represent the slope and intercept respectively. Confidence intervals on the slope and intercept (2.5 % and 97.5%) are indicated in parentheses. Regressions for which the slope and intercept confidence intervals do not include 1 and 0 respectively are indicated by bold font.</w:t>
      </w:r>
      <w:r w:rsidR="004C6180" w:rsidRPr="00080B97">
        <w:rPr>
          <w:rFonts w:ascii="Times New Roman" w:hAnsi="Times New Roman" w:cs="Times New Roman"/>
          <w:lang w:val="en-US"/>
        </w:rPr>
        <w:t xml:space="preserve"> </w:t>
      </w:r>
      <w:r w:rsidR="00A54CB4" w:rsidRPr="00080B97">
        <w:rPr>
          <w:rFonts w:ascii="Times New Roman" w:hAnsi="Times New Roman" w:cs="Times New Roman"/>
          <w:lang w:val="en-US"/>
        </w:rPr>
        <w:t>p-</w:t>
      </w:r>
      <w:r w:rsidR="004C6180" w:rsidRPr="00080B97">
        <w:rPr>
          <w:rFonts w:ascii="Times New Roman" w:hAnsi="Times New Roman" w:cs="Times New Roman"/>
          <w:lang w:val="en-US"/>
        </w:rPr>
        <w:t>values for 2-tailed tests of significance of the correlation coefficient (r) are indicated by p (corr coeff), while permutational probabilities p on the slope are shown under p (slope, perm)</w:t>
      </w:r>
      <w:r w:rsidR="00E241A0" w:rsidRPr="00080B97">
        <w:rPr>
          <w:rFonts w:ascii="Times New Roman" w:hAnsi="Times New Roman" w:cs="Times New Roman"/>
          <w:lang w:val="en-US"/>
        </w:rPr>
        <w:t>.</w:t>
      </w:r>
    </w:p>
    <w:p w14:paraId="5770CA2B" w14:textId="1D08B568" w:rsidR="00337FEA" w:rsidRPr="00080B97" w:rsidRDefault="00337FEA" w:rsidP="00337FEA">
      <w:pPr>
        <w:jc w:val="both"/>
        <w:rPr>
          <w:rFonts w:ascii="Times New Roman" w:hAnsi="Times New Roman" w:cs="Times New Roman"/>
          <w:lang w:val="en-US"/>
        </w:rPr>
      </w:pPr>
    </w:p>
    <w:p w14:paraId="72240BD4" w14:textId="4DC5CCB9" w:rsidR="00337FEA" w:rsidRPr="00080B97" w:rsidRDefault="004C6180" w:rsidP="00337FEA">
      <w:pPr>
        <w:jc w:val="center"/>
        <w:rPr>
          <w:rFonts w:ascii="Times New Roman" w:hAnsi="Times New Roman" w:cs="Times New Roman"/>
          <w:lang w:val="en-US"/>
        </w:rPr>
      </w:pPr>
      <w:r w:rsidRPr="00080B97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5FF221B4" wp14:editId="5C4AC8BE">
            <wp:extent cx="6310060" cy="1571946"/>
            <wp:effectExtent l="0" t="0" r="1905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25152" cy="1575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7FEA" w:rsidRPr="00080B97" w:rsidSect="008678D2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D1636F" w14:textId="77777777" w:rsidR="000A6A0C" w:rsidRDefault="000A6A0C">
      <w:r>
        <w:separator/>
      </w:r>
    </w:p>
  </w:endnote>
  <w:endnote w:type="continuationSeparator" w:id="0">
    <w:p w14:paraId="76FEDDC7" w14:textId="77777777" w:rsidR="000A6A0C" w:rsidRDefault="000A6A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1C1FB2" w14:textId="77777777" w:rsidR="008F0291" w:rsidRDefault="008F0291" w:rsidP="00720B7F">
    <w:pPr>
      <w:pStyle w:val="Foot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9</w:t>
    </w:r>
    <w:r>
      <w:rPr>
        <w:rStyle w:val="PageNumber"/>
      </w:rPr>
      <w:fldChar w:fldCharType="end"/>
    </w:r>
  </w:p>
  <w:p w14:paraId="09F89E0C" w14:textId="77777777" w:rsidR="008F0291" w:rsidRDefault="008F029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225BB6" w14:textId="7B657F12" w:rsidR="00246FB8" w:rsidRDefault="00246FB8" w:rsidP="00720B7F">
    <w:pPr>
      <w:pStyle w:val="Foot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FF5A49">
      <w:rPr>
        <w:rStyle w:val="PageNumber"/>
        <w:noProof/>
      </w:rPr>
      <w:t>9</w:t>
    </w:r>
    <w:r>
      <w:rPr>
        <w:rStyle w:val="PageNumber"/>
      </w:rPr>
      <w:fldChar w:fldCharType="end"/>
    </w:r>
  </w:p>
  <w:p w14:paraId="7D255551" w14:textId="77777777" w:rsidR="00246FB8" w:rsidRDefault="00246FB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A7901A" w14:textId="77777777" w:rsidR="000A6A0C" w:rsidRDefault="000A6A0C">
      <w:r>
        <w:separator/>
      </w:r>
    </w:p>
  </w:footnote>
  <w:footnote w:type="continuationSeparator" w:id="0">
    <w:p w14:paraId="10D1E76E" w14:textId="77777777" w:rsidR="000A6A0C" w:rsidRDefault="000A6A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D89681" w14:textId="77777777" w:rsidR="008F0291" w:rsidRPr="00F82EA1" w:rsidRDefault="008F0291" w:rsidP="00720B7F">
    <w:pPr>
      <w:jc w:val="both"/>
    </w:pPr>
    <w:r w:rsidRPr="005A1D84">
      <w:rPr>
        <w:noProof/>
        <w:color w:val="A6A6A6" w:themeColor="background1" w:themeShade="A6"/>
        <w:lang w:val="en-US"/>
      </w:rPr>
      <w:drawing>
        <wp:anchor distT="0" distB="0" distL="114300" distR="114300" simplePos="0" relativeHeight="251661312" behindDoc="0" locked="0" layoutInCell="1" allowOverlap="1" wp14:anchorId="5BA61793" wp14:editId="0DE33D85">
          <wp:simplePos x="0" y="0"/>
          <wp:positionH relativeFrom="column">
            <wp:posOffset>-111760</wp:posOffset>
          </wp:positionH>
          <wp:positionV relativeFrom="paragraph">
            <wp:posOffset>-218440</wp:posOffset>
          </wp:positionV>
          <wp:extent cx="1382395" cy="496570"/>
          <wp:effectExtent l="0" t="0" r="0" b="11430"/>
          <wp:wrapSquare wrapText="bothSides"/>
          <wp:docPr id="18" name="Picture 6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2395" cy="496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19E36" w14:textId="4F519744" w:rsidR="00246FB8" w:rsidRPr="00F82EA1" w:rsidRDefault="00246FB8" w:rsidP="00720B7F">
    <w:pPr>
      <w:jc w:val="both"/>
    </w:pPr>
    <w:r w:rsidRPr="005A1D84">
      <w:rPr>
        <w:noProof/>
        <w:color w:val="A6A6A6" w:themeColor="background1" w:themeShade="A6"/>
        <w:lang w:val="en-US"/>
      </w:rPr>
      <w:drawing>
        <wp:anchor distT="0" distB="0" distL="114300" distR="114300" simplePos="0" relativeHeight="251659264" behindDoc="0" locked="0" layoutInCell="1" allowOverlap="1" wp14:anchorId="0B6F3FF7" wp14:editId="45F5AEBD">
          <wp:simplePos x="0" y="0"/>
          <wp:positionH relativeFrom="column">
            <wp:posOffset>-111760</wp:posOffset>
          </wp:positionH>
          <wp:positionV relativeFrom="paragraph">
            <wp:posOffset>-218440</wp:posOffset>
          </wp:positionV>
          <wp:extent cx="1382395" cy="496570"/>
          <wp:effectExtent l="0" t="0" r="0" b="11430"/>
          <wp:wrapSquare wrapText="bothSides"/>
          <wp:docPr id="16" name="Picture 6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2395" cy="496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CA" w:vendorID="64" w:dllVersion="6" w:nlCheck="1" w:checkStyle="0"/>
  <w:activeWritingStyle w:appName="MSWord" w:lang="en-US" w:vendorID="64" w:dllVersion="4096" w:nlCheck="1" w:checkStyle="0"/>
  <w:activeWritingStyle w:appName="MSWord" w:lang="es-ES_tradnl" w:vendorID="64" w:dllVersion="4096" w:nlCheck="1" w:checkStyle="0"/>
  <w:activeWritingStyle w:appName="MSWord" w:lang="en-CA" w:vendorID="64" w:dllVersion="4096" w:nlCheck="1" w:checkStyle="0"/>
  <w:activeWritingStyle w:appName="MSWord" w:lang="en-GB" w:vendorID="64" w:dllVersion="4096" w:nlCheck="1" w:checkStyle="0"/>
  <w:activeWritingStyle w:appName="MSWord" w:lang="es-ES" w:vendorID="64" w:dllVersion="4096" w:nlCheck="1" w:checkStyle="0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F68"/>
    <w:rsid w:val="0000312B"/>
    <w:rsid w:val="00016D22"/>
    <w:rsid w:val="000225B7"/>
    <w:rsid w:val="00033498"/>
    <w:rsid w:val="00036FC5"/>
    <w:rsid w:val="00040D14"/>
    <w:rsid w:val="00045FC7"/>
    <w:rsid w:val="000575D5"/>
    <w:rsid w:val="00057FD6"/>
    <w:rsid w:val="0006515D"/>
    <w:rsid w:val="00067804"/>
    <w:rsid w:val="00080B97"/>
    <w:rsid w:val="00083249"/>
    <w:rsid w:val="00095150"/>
    <w:rsid w:val="00096391"/>
    <w:rsid w:val="000A6A0C"/>
    <w:rsid w:val="000B67D8"/>
    <w:rsid w:val="000D5FC7"/>
    <w:rsid w:val="000D7FF6"/>
    <w:rsid w:val="000F0BB7"/>
    <w:rsid w:val="000F30DF"/>
    <w:rsid w:val="00100024"/>
    <w:rsid w:val="0010236D"/>
    <w:rsid w:val="00103C56"/>
    <w:rsid w:val="00153E89"/>
    <w:rsid w:val="0015506B"/>
    <w:rsid w:val="00160361"/>
    <w:rsid w:val="00163170"/>
    <w:rsid w:val="001865E5"/>
    <w:rsid w:val="00187903"/>
    <w:rsid w:val="00196E74"/>
    <w:rsid w:val="0019723B"/>
    <w:rsid w:val="001C5DA0"/>
    <w:rsid w:val="001E00EE"/>
    <w:rsid w:val="001E2AAC"/>
    <w:rsid w:val="001E350B"/>
    <w:rsid w:val="001E6B0E"/>
    <w:rsid w:val="001F140F"/>
    <w:rsid w:val="001F37F9"/>
    <w:rsid w:val="0021290E"/>
    <w:rsid w:val="00226FA0"/>
    <w:rsid w:val="0023370E"/>
    <w:rsid w:val="00234140"/>
    <w:rsid w:val="002342B3"/>
    <w:rsid w:val="00236060"/>
    <w:rsid w:val="00246FB8"/>
    <w:rsid w:val="0025242F"/>
    <w:rsid w:val="002658E6"/>
    <w:rsid w:val="00266BDB"/>
    <w:rsid w:val="00277B6B"/>
    <w:rsid w:val="002819E0"/>
    <w:rsid w:val="002848DB"/>
    <w:rsid w:val="00290BFD"/>
    <w:rsid w:val="00296427"/>
    <w:rsid w:val="002A1359"/>
    <w:rsid w:val="002A5D94"/>
    <w:rsid w:val="002A5FCB"/>
    <w:rsid w:val="002A75B0"/>
    <w:rsid w:val="002B122A"/>
    <w:rsid w:val="002B6DE2"/>
    <w:rsid w:val="002D6030"/>
    <w:rsid w:val="002E3355"/>
    <w:rsid w:val="002E7416"/>
    <w:rsid w:val="003130BA"/>
    <w:rsid w:val="00314F80"/>
    <w:rsid w:val="003178A6"/>
    <w:rsid w:val="003257FF"/>
    <w:rsid w:val="00331AEA"/>
    <w:rsid w:val="00337FEA"/>
    <w:rsid w:val="00344122"/>
    <w:rsid w:val="003479C8"/>
    <w:rsid w:val="00370161"/>
    <w:rsid w:val="003719BB"/>
    <w:rsid w:val="0038122D"/>
    <w:rsid w:val="0039660E"/>
    <w:rsid w:val="003E2AA9"/>
    <w:rsid w:val="003F3A69"/>
    <w:rsid w:val="00413701"/>
    <w:rsid w:val="00415D12"/>
    <w:rsid w:val="00425871"/>
    <w:rsid w:val="00426454"/>
    <w:rsid w:val="00436621"/>
    <w:rsid w:val="0044127E"/>
    <w:rsid w:val="0045163D"/>
    <w:rsid w:val="00455A59"/>
    <w:rsid w:val="00473202"/>
    <w:rsid w:val="004743CE"/>
    <w:rsid w:val="00474FF0"/>
    <w:rsid w:val="00477298"/>
    <w:rsid w:val="00483C58"/>
    <w:rsid w:val="00483FD1"/>
    <w:rsid w:val="004862FB"/>
    <w:rsid w:val="00495914"/>
    <w:rsid w:val="004A2F26"/>
    <w:rsid w:val="004A3432"/>
    <w:rsid w:val="004A44AE"/>
    <w:rsid w:val="004B062E"/>
    <w:rsid w:val="004B1386"/>
    <w:rsid w:val="004C6180"/>
    <w:rsid w:val="004D5837"/>
    <w:rsid w:val="004D616A"/>
    <w:rsid w:val="004D75A0"/>
    <w:rsid w:val="004E4BA3"/>
    <w:rsid w:val="004F1D41"/>
    <w:rsid w:val="00502FA6"/>
    <w:rsid w:val="0053303A"/>
    <w:rsid w:val="00537C03"/>
    <w:rsid w:val="00542F43"/>
    <w:rsid w:val="00550DA1"/>
    <w:rsid w:val="00557299"/>
    <w:rsid w:val="00577092"/>
    <w:rsid w:val="00580C35"/>
    <w:rsid w:val="005900DF"/>
    <w:rsid w:val="00591E53"/>
    <w:rsid w:val="005B082F"/>
    <w:rsid w:val="005C1F68"/>
    <w:rsid w:val="005F4831"/>
    <w:rsid w:val="005F5FE7"/>
    <w:rsid w:val="005F7036"/>
    <w:rsid w:val="00603D0A"/>
    <w:rsid w:val="006071C5"/>
    <w:rsid w:val="00617BC5"/>
    <w:rsid w:val="006214DD"/>
    <w:rsid w:val="00625CFE"/>
    <w:rsid w:val="0062689C"/>
    <w:rsid w:val="006519F4"/>
    <w:rsid w:val="00654B1F"/>
    <w:rsid w:val="00657A31"/>
    <w:rsid w:val="00657C38"/>
    <w:rsid w:val="00661A7B"/>
    <w:rsid w:val="0066349D"/>
    <w:rsid w:val="00663C19"/>
    <w:rsid w:val="00666B16"/>
    <w:rsid w:val="00692DEA"/>
    <w:rsid w:val="00695DD3"/>
    <w:rsid w:val="006B1217"/>
    <w:rsid w:val="006B5EE5"/>
    <w:rsid w:val="006B6468"/>
    <w:rsid w:val="006C3BCA"/>
    <w:rsid w:val="006D6834"/>
    <w:rsid w:val="006E08E8"/>
    <w:rsid w:val="006F2B73"/>
    <w:rsid w:val="006F3C20"/>
    <w:rsid w:val="00720B7F"/>
    <w:rsid w:val="00741574"/>
    <w:rsid w:val="00770D27"/>
    <w:rsid w:val="00775B9A"/>
    <w:rsid w:val="00775F41"/>
    <w:rsid w:val="00785C29"/>
    <w:rsid w:val="00785FF3"/>
    <w:rsid w:val="007971BE"/>
    <w:rsid w:val="007A7AD3"/>
    <w:rsid w:val="007C05FB"/>
    <w:rsid w:val="007C0743"/>
    <w:rsid w:val="007C3BE7"/>
    <w:rsid w:val="007D7922"/>
    <w:rsid w:val="007F0AB4"/>
    <w:rsid w:val="007F5707"/>
    <w:rsid w:val="00801703"/>
    <w:rsid w:val="00804285"/>
    <w:rsid w:val="00807461"/>
    <w:rsid w:val="008119D9"/>
    <w:rsid w:val="00812AD0"/>
    <w:rsid w:val="00816DF4"/>
    <w:rsid w:val="00825367"/>
    <w:rsid w:val="008315D6"/>
    <w:rsid w:val="008343F7"/>
    <w:rsid w:val="00845297"/>
    <w:rsid w:val="008514D2"/>
    <w:rsid w:val="0085486C"/>
    <w:rsid w:val="008678D2"/>
    <w:rsid w:val="008730DC"/>
    <w:rsid w:val="00887031"/>
    <w:rsid w:val="00887FD1"/>
    <w:rsid w:val="008907FD"/>
    <w:rsid w:val="008D35E5"/>
    <w:rsid w:val="008D3884"/>
    <w:rsid w:val="008E089E"/>
    <w:rsid w:val="008E3A7E"/>
    <w:rsid w:val="008F0291"/>
    <w:rsid w:val="008F200D"/>
    <w:rsid w:val="008F7CD9"/>
    <w:rsid w:val="00900F84"/>
    <w:rsid w:val="00902C03"/>
    <w:rsid w:val="009052F0"/>
    <w:rsid w:val="009203C8"/>
    <w:rsid w:val="0092097C"/>
    <w:rsid w:val="00920C81"/>
    <w:rsid w:val="00920ECA"/>
    <w:rsid w:val="00924E13"/>
    <w:rsid w:val="00933455"/>
    <w:rsid w:val="009369DC"/>
    <w:rsid w:val="00941424"/>
    <w:rsid w:val="009613B7"/>
    <w:rsid w:val="009622FC"/>
    <w:rsid w:val="00965F74"/>
    <w:rsid w:val="0097733F"/>
    <w:rsid w:val="00977EB1"/>
    <w:rsid w:val="0098548C"/>
    <w:rsid w:val="009B3421"/>
    <w:rsid w:val="009C5F48"/>
    <w:rsid w:val="009D1309"/>
    <w:rsid w:val="009D4AB6"/>
    <w:rsid w:val="009D68B4"/>
    <w:rsid w:val="009F7D1D"/>
    <w:rsid w:val="00A0072B"/>
    <w:rsid w:val="00A20BC3"/>
    <w:rsid w:val="00A26225"/>
    <w:rsid w:val="00A2737A"/>
    <w:rsid w:val="00A30496"/>
    <w:rsid w:val="00A33FCF"/>
    <w:rsid w:val="00A40EF1"/>
    <w:rsid w:val="00A42E9A"/>
    <w:rsid w:val="00A43AB7"/>
    <w:rsid w:val="00A50D93"/>
    <w:rsid w:val="00A54CB4"/>
    <w:rsid w:val="00A647FA"/>
    <w:rsid w:val="00A67D88"/>
    <w:rsid w:val="00A75AFF"/>
    <w:rsid w:val="00A8229F"/>
    <w:rsid w:val="00A91055"/>
    <w:rsid w:val="00A95895"/>
    <w:rsid w:val="00AA5B2F"/>
    <w:rsid w:val="00AA6AF4"/>
    <w:rsid w:val="00AB1371"/>
    <w:rsid w:val="00AB6AA6"/>
    <w:rsid w:val="00AC7A2F"/>
    <w:rsid w:val="00AC7FD4"/>
    <w:rsid w:val="00AE54A4"/>
    <w:rsid w:val="00B01AB3"/>
    <w:rsid w:val="00B026C8"/>
    <w:rsid w:val="00B030C5"/>
    <w:rsid w:val="00B03B51"/>
    <w:rsid w:val="00B112B1"/>
    <w:rsid w:val="00B126B8"/>
    <w:rsid w:val="00B151FF"/>
    <w:rsid w:val="00B34E52"/>
    <w:rsid w:val="00B71411"/>
    <w:rsid w:val="00B8262F"/>
    <w:rsid w:val="00B908EE"/>
    <w:rsid w:val="00B914B4"/>
    <w:rsid w:val="00B93786"/>
    <w:rsid w:val="00BC3575"/>
    <w:rsid w:val="00BD45FB"/>
    <w:rsid w:val="00BE01C8"/>
    <w:rsid w:val="00BF61DF"/>
    <w:rsid w:val="00BF688D"/>
    <w:rsid w:val="00C21245"/>
    <w:rsid w:val="00C225CA"/>
    <w:rsid w:val="00C314B6"/>
    <w:rsid w:val="00C32554"/>
    <w:rsid w:val="00C4059E"/>
    <w:rsid w:val="00C42A28"/>
    <w:rsid w:val="00C55E09"/>
    <w:rsid w:val="00C716EB"/>
    <w:rsid w:val="00C76825"/>
    <w:rsid w:val="00C84F51"/>
    <w:rsid w:val="00CA32BD"/>
    <w:rsid w:val="00CB71C3"/>
    <w:rsid w:val="00CD3587"/>
    <w:rsid w:val="00CD58C4"/>
    <w:rsid w:val="00CE4BA9"/>
    <w:rsid w:val="00CE76A5"/>
    <w:rsid w:val="00CF0BDB"/>
    <w:rsid w:val="00CF38FA"/>
    <w:rsid w:val="00CF7D00"/>
    <w:rsid w:val="00D01E77"/>
    <w:rsid w:val="00D03A1C"/>
    <w:rsid w:val="00D14431"/>
    <w:rsid w:val="00D23A98"/>
    <w:rsid w:val="00D248B8"/>
    <w:rsid w:val="00D25EDE"/>
    <w:rsid w:val="00D40A3C"/>
    <w:rsid w:val="00D43FC9"/>
    <w:rsid w:val="00D60671"/>
    <w:rsid w:val="00D667D6"/>
    <w:rsid w:val="00D715FC"/>
    <w:rsid w:val="00D9135C"/>
    <w:rsid w:val="00D919BE"/>
    <w:rsid w:val="00D942C7"/>
    <w:rsid w:val="00D9515B"/>
    <w:rsid w:val="00DD7318"/>
    <w:rsid w:val="00DE2E31"/>
    <w:rsid w:val="00DE7F6A"/>
    <w:rsid w:val="00DF0430"/>
    <w:rsid w:val="00E241A0"/>
    <w:rsid w:val="00E33918"/>
    <w:rsid w:val="00E40CE3"/>
    <w:rsid w:val="00E50CD7"/>
    <w:rsid w:val="00E61498"/>
    <w:rsid w:val="00E6325A"/>
    <w:rsid w:val="00E640DB"/>
    <w:rsid w:val="00E664AA"/>
    <w:rsid w:val="00E714DF"/>
    <w:rsid w:val="00E852F6"/>
    <w:rsid w:val="00E92B0C"/>
    <w:rsid w:val="00E94EB0"/>
    <w:rsid w:val="00E954DF"/>
    <w:rsid w:val="00EC611B"/>
    <w:rsid w:val="00ED1A5E"/>
    <w:rsid w:val="00EE308A"/>
    <w:rsid w:val="00EE51AC"/>
    <w:rsid w:val="00F021C8"/>
    <w:rsid w:val="00F04B94"/>
    <w:rsid w:val="00F06E19"/>
    <w:rsid w:val="00F14C16"/>
    <w:rsid w:val="00F15DC9"/>
    <w:rsid w:val="00F21B67"/>
    <w:rsid w:val="00F21FFB"/>
    <w:rsid w:val="00F5573E"/>
    <w:rsid w:val="00F81913"/>
    <w:rsid w:val="00F82EE8"/>
    <w:rsid w:val="00F83092"/>
    <w:rsid w:val="00F83965"/>
    <w:rsid w:val="00F8535C"/>
    <w:rsid w:val="00F92C51"/>
    <w:rsid w:val="00F96D8D"/>
    <w:rsid w:val="00FB19A1"/>
    <w:rsid w:val="00FB1DF7"/>
    <w:rsid w:val="00FB2CF0"/>
    <w:rsid w:val="00FB56C8"/>
    <w:rsid w:val="00FC249D"/>
    <w:rsid w:val="00FC48FC"/>
    <w:rsid w:val="00FC5F4A"/>
    <w:rsid w:val="00FC5F59"/>
    <w:rsid w:val="00FD26B2"/>
    <w:rsid w:val="00FE09D6"/>
    <w:rsid w:val="00FE5710"/>
    <w:rsid w:val="00FF2CC3"/>
    <w:rsid w:val="00FF37AB"/>
    <w:rsid w:val="00FF5A49"/>
    <w:rsid w:val="00FF641E"/>
    <w:rsid w:val="00FF72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6C1788"/>
  <w15:docId w15:val="{CA01D0A4-2D34-1E44-8D80-40811BD7F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66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7CD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C3B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C3BE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C3BE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3B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C3BE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3BE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BE7"/>
    <w:rPr>
      <w:rFonts w:ascii="Times New Roman" w:hAnsi="Times New Roman"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112B1"/>
    <w:pPr>
      <w:widowControl w:val="0"/>
      <w:tabs>
        <w:tab w:val="center" w:pos="4252"/>
        <w:tab w:val="right" w:pos="8504"/>
      </w:tabs>
      <w:autoSpaceDE w:val="0"/>
      <w:autoSpaceDN w:val="0"/>
      <w:adjustRightInd w:val="0"/>
      <w:jc w:val="both"/>
    </w:pPr>
    <w:rPr>
      <w:rFonts w:ascii="Cambria" w:eastAsia="Calibri" w:hAnsi="Cambria" w:cs="Arial"/>
      <w:lang w:val="en-CA"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B112B1"/>
    <w:rPr>
      <w:rFonts w:ascii="Cambria" w:eastAsia="Calibri" w:hAnsi="Cambria" w:cs="Arial"/>
      <w:lang w:val="en-CA" w:eastAsia="ja-JP"/>
    </w:rPr>
  </w:style>
  <w:style w:type="character" w:styleId="PageNumber">
    <w:name w:val="page number"/>
    <w:basedOn w:val="DefaultParagraphFont"/>
    <w:uiPriority w:val="99"/>
    <w:semiHidden/>
    <w:unhideWhenUsed/>
    <w:rsid w:val="00B112B1"/>
  </w:style>
  <w:style w:type="character" w:styleId="LineNumber">
    <w:name w:val="line number"/>
    <w:basedOn w:val="DefaultParagraphFont"/>
    <w:uiPriority w:val="99"/>
    <w:semiHidden/>
    <w:unhideWhenUsed/>
    <w:rsid w:val="00B112B1"/>
  </w:style>
  <w:style w:type="paragraph" w:styleId="Revision">
    <w:name w:val="Revision"/>
    <w:hidden/>
    <w:uiPriority w:val="99"/>
    <w:semiHidden/>
    <w:rsid w:val="008F0291"/>
  </w:style>
  <w:style w:type="paragraph" w:customStyle="1" w:styleId="Abstract">
    <w:name w:val="Abstract"/>
    <w:basedOn w:val="Normal"/>
    <w:qFormat/>
    <w:rsid w:val="003130BA"/>
    <w:pPr>
      <w:spacing w:before="120"/>
    </w:pPr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41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8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08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02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8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426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2.emf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emf"/><Relationship Id="rId10" Type="http://schemas.openxmlformats.org/officeDocument/2006/relationships/image" Target="media/image4.emf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9FE54E6-F99C-4972-8736-D206EC376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653</Words>
  <Characters>3726</Characters>
  <Application>Microsoft Office Word</Application>
  <DocSecurity>0</DocSecurity>
  <Lines>31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Sanz-Martin</dc:creator>
  <cp:keywords/>
  <dc:description/>
  <cp:lastModifiedBy>Frontiers</cp:lastModifiedBy>
  <cp:revision>3</cp:revision>
  <cp:lastPrinted>2019-02-04T06:38:00Z</cp:lastPrinted>
  <dcterms:created xsi:type="dcterms:W3CDTF">2019-07-03T08:32:00Z</dcterms:created>
  <dcterms:modified xsi:type="dcterms:W3CDTF">2019-07-24T13:12:00Z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http://www.zotero.org/styles/american-geophysical-union</vt:lpwstr>
  </property>
  <property fmtid="{D5CDD505-2E9C-101B-9397-08002B2CF9AE}" pid="3" name="Mendeley Recent Style Name 0_1">
    <vt:lpwstr>American Geophysical Union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http://www.zotero.org/styles/aquatic-botany</vt:lpwstr>
  </property>
  <property fmtid="{D5CDD505-2E9C-101B-9397-08002B2CF9AE}" pid="7" name="Mendeley Recent Style Name 2_1">
    <vt:lpwstr>Aquatic Botany</vt:lpwstr>
  </property>
  <property fmtid="{D5CDD505-2E9C-101B-9397-08002B2CF9AE}" pid="8" name="Mendeley Recent Style Id 3_1">
    <vt:lpwstr>http://www.zotero.org/styles/biogeosciences</vt:lpwstr>
  </property>
  <property fmtid="{D5CDD505-2E9C-101B-9397-08002B2CF9AE}" pid="9" name="Mendeley Recent Style Name 3_1">
    <vt:lpwstr>Biogeosciences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16th edition (author-date)</vt:lpwstr>
  </property>
  <property fmtid="{D5CDD505-2E9C-101B-9397-08002B2CF9AE}" pid="12" name="Mendeley Recent Style Id 5_1">
    <vt:lpwstr>http://csl.mendeley.com/styles/495300171/copernicus-publications-LongNames</vt:lpwstr>
  </property>
  <property fmtid="{D5CDD505-2E9C-101B-9397-08002B2CF9AE}" pid="13" name="Mendeley Recent Style Name 5_1">
    <vt:lpwstr>Copernicus Publications - Hanzel Reynera</vt:lpwstr>
  </property>
  <property fmtid="{D5CDD505-2E9C-101B-9397-08002B2CF9AE}" pid="14" name="Mendeley Recent Style Id 6_1">
    <vt:lpwstr>http://www.zotero.org/styles/geophysical-research-letters</vt:lpwstr>
  </property>
  <property fmtid="{D5CDD505-2E9C-101B-9397-08002B2CF9AE}" pid="15" name="Mendeley Recent Style Name 6_1">
    <vt:lpwstr>Geophysical Research Letters</vt:lpwstr>
  </property>
  <property fmtid="{D5CDD505-2E9C-101B-9397-08002B2CF9AE}" pid="16" name="Mendeley Recent Style Id 7_1">
    <vt:lpwstr>http://www.zotero.org/styles/harvard1</vt:lpwstr>
  </property>
  <property fmtid="{D5CDD505-2E9C-101B-9397-08002B2CF9AE}" pid="17" name="Mendeley Recent Style Name 7_1">
    <vt:lpwstr>Harvard Reference format 1 (author-date)</vt:lpwstr>
  </property>
  <property fmtid="{D5CDD505-2E9C-101B-9397-08002B2CF9AE}" pid="18" name="Mendeley Recent Style Id 8_1">
    <vt:lpwstr>http://www.zotero.org/styles/ieee</vt:lpwstr>
  </property>
  <property fmtid="{D5CDD505-2E9C-101B-9397-08002B2CF9AE}" pid="19" name="Mendeley Recent Style Name 8_1">
    <vt:lpwstr>IEEE</vt:lpwstr>
  </property>
  <property fmtid="{D5CDD505-2E9C-101B-9397-08002B2CF9AE}" pid="20" name="Mendeley Recent Style Id 9_1">
    <vt:lpwstr>http://www.zotero.org/styles/modern-humanities-research-association</vt:lpwstr>
  </property>
  <property fmtid="{D5CDD505-2E9C-101B-9397-08002B2CF9AE}" pid="21" name="Mendeley Recent Style Name 9_1">
    <vt:lpwstr>Modern Humanities Research Association 3rd edition (note with bibliography)</vt:lpwstr>
  </property>
</Properties>
</file>