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FE9ED" w14:textId="1225E78C" w:rsidR="00B2339D" w:rsidRPr="001B1B62" w:rsidRDefault="00E46F09">
      <w:pPr>
        <w:rPr>
          <w:rFonts w:ascii="Arial" w:eastAsia="Calibri" w:hAnsi="Arial" w:cs="Arial"/>
          <w:b/>
          <w:sz w:val="32"/>
          <w:szCs w:val="32"/>
          <w:lang w:val="en-CA"/>
        </w:rPr>
      </w:pPr>
      <w:r w:rsidRPr="001B1B62">
        <w:rPr>
          <w:rFonts w:ascii="Arial" w:eastAsia="Calibri" w:hAnsi="Arial" w:cs="Arial"/>
          <w:b/>
          <w:sz w:val="32"/>
          <w:szCs w:val="32"/>
          <w:lang w:val="en-CA"/>
        </w:rPr>
        <w:t>S1</w:t>
      </w:r>
      <w:r w:rsidR="00762CDF">
        <w:rPr>
          <w:rFonts w:ascii="Arial" w:eastAsia="Calibri" w:hAnsi="Arial" w:cs="Arial"/>
          <w:b/>
          <w:sz w:val="32"/>
          <w:szCs w:val="32"/>
          <w:lang w:val="en-CA"/>
        </w:rPr>
        <w:t xml:space="preserve"> Text</w:t>
      </w:r>
      <w:bookmarkStart w:id="0" w:name="_GoBack"/>
      <w:bookmarkEnd w:id="0"/>
      <w:r w:rsidRPr="001B1B62">
        <w:rPr>
          <w:rFonts w:ascii="Arial" w:eastAsia="Calibri" w:hAnsi="Arial" w:cs="Arial"/>
          <w:b/>
          <w:sz w:val="32"/>
          <w:szCs w:val="32"/>
          <w:lang w:val="en-CA"/>
        </w:rPr>
        <w:t xml:space="preserve">: </w:t>
      </w:r>
      <w:proofErr w:type="spellStart"/>
      <w:r w:rsidR="002F0F01" w:rsidRPr="001B1B62">
        <w:rPr>
          <w:rFonts w:ascii="Arial" w:eastAsia="Calibri" w:hAnsi="Arial" w:cs="Arial"/>
          <w:b/>
          <w:sz w:val="32"/>
          <w:szCs w:val="32"/>
          <w:lang w:val="en-CA"/>
        </w:rPr>
        <w:t>Cultus</w:t>
      </w:r>
      <w:proofErr w:type="spellEnd"/>
      <w:r w:rsidR="002F0F01" w:rsidRPr="001B1B62">
        <w:rPr>
          <w:rFonts w:ascii="Arial" w:eastAsia="Calibri" w:hAnsi="Arial" w:cs="Arial"/>
          <w:b/>
          <w:sz w:val="32"/>
          <w:szCs w:val="32"/>
          <w:lang w:val="en-CA"/>
        </w:rPr>
        <w:t xml:space="preserve"> Lake w</w:t>
      </w:r>
      <w:r w:rsidR="00AA4182" w:rsidRPr="001B1B62">
        <w:rPr>
          <w:rFonts w:ascii="Arial" w:eastAsia="Calibri" w:hAnsi="Arial" w:cs="Arial"/>
          <w:b/>
          <w:sz w:val="32"/>
          <w:szCs w:val="32"/>
          <w:lang w:val="en-CA"/>
        </w:rPr>
        <w:t>atershed geology</w:t>
      </w:r>
    </w:p>
    <w:p w14:paraId="7D276834" w14:textId="6BD591AB" w:rsidR="00B2339D" w:rsidRDefault="00B2339D"/>
    <w:p w14:paraId="3BB6EB1D" w14:textId="2CC5BA1E" w:rsidR="00B2339D" w:rsidRDefault="00B2339D" w:rsidP="00B2339D">
      <w:pPr>
        <w:spacing w:before="240" w:after="240" w:line="480" w:lineRule="auto"/>
        <w:ind w:firstLine="720"/>
        <w:jc w:val="both"/>
        <w:rPr>
          <w:rFonts w:ascii="Arial" w:eastAsia="Calibri" w:hAnsi="Arial" w:cs="Arial"/>
          <w:lang w:val="en-CA"/>
        </w:rPr>
      </w:pPr>
      <w:r w:rsidRPr="00B2339D">
        <w:rPr>
          <w:rFonts w:ascii="Arial" w:eastAsia="Calibri" w:hAnsi="Arial" w:cs="Arial"/>
          <w:lang w:val="en-CA"/>
        </w:rPr>
        <w:t>Cultus Lake is bounded by the Vedder Mountain ridge to the west, International Ridge to the east, and the Columbia Valley to the south</w:t>
      </w:r>
      <w:r w:rsidR="00AA4182">
        <w:rPr>
          <w:rFonts w:ascii="Arial" w:eastAsia="Calibri" w:hAnsi="Arial" w:cs="Arial"/>
          <w:lang w:val="en-CA"/>
        </w:rPr>
        <w:t xml:space="preserve"> and t</w:t>
      </w:r>
      <w:r w:rsidRPr="00B2339D">
        <w:rPr>
          <w:rFonts w:ascii="Arial" w:eastAsia="Calibri" w:hAnsi="Arial" w:cs="Arial"/>
          <w:lang w:val="en-CA"/>
        </w:rPr>
        <w:t xml:space="preserve">he two constraining ridges and the Columbia Valley have very different geologic and hydrologic characteristics. The bedrock of Vedder Mountain is primarily metasedimentary sandstone, conglomerate, and shale while International Ridge is primarily underlain by </w:t>
      </w:r>
      <w:proofErr w:type="spellStart"/>
      <w:r w:rsidRPr="00B2339D">
        <w:rPr>
          <w:rFonts w:ascii="Arial" w:eastAsia="Calibri" w:hAnsi="Arial" w:cs="Arial"/>
          <w:lang w:val="en-CA"/>
        </w:rPr>
        <w:t>slatey</w:t>
      </w:r>
      <w:proofErr w:type="spellEnd"/>
      <w:r w:rsidRPr="00B2339D">
        <w:rPr>
          <w:rFonts w:ascii="Arial" w:eastAsia="Calibri" w:hAnsi="Arial" w:cs="Arial"/>
          <w:lang w:val="en-CA"/>
        </w:rPr>
        <w:t>-argillite [</w:t>
      </w:r>
      <w:r w:rsidR="00B65D56">
        <w:rPr>
          <w:rFonts w:ascii="Arial" w:eastAsia="Calibri" w:hAnsi="Arial" w:cs="Arial"/>
          <w:lang w:val="en-CA"/>
        </w:rPr>
        <w:t>1</w:t>
      </w:r>
      <w:r w:rsidRPr="00B2339D">
        <w:rPr>
          <w:rFonts w:ascii="Arial" w:eastAsia="Calibri" w:hAnsi="Arial" w:cs="Arial"/>
          <w:lang w:val="en-CA"/>
        </w:rPr>
        <w:t>]. Both are overlain by shallow glacial gravel tills and rapidly-drained sandy organic soils [</w:t>
      </w:r>
      <w:r w:rsidR="00B65D56">
        <w:rPr>
          <w:rFonts w:ascii="Arial" w:eastAsia="Calibri" w:hAnsi="Arial" w:cs="Arial"/>
          <w:lang w:val="en-CA"/>
        </w:rPr>
        <w:t>2</w:t>
      </w:r>
      <w:r w:rsidRPr="00B2339D">
        <w:rPr>
          <w:rFonts w:ascii="Arial" w:eastAsia="Calibri" w:hAnsi="Arial" w:cs="Arial"/>
          <w:lang w:val="en-CA"/>
        </w:rPr>
        <w:t>,</w:t>
      </w:r>
      <w:r w:rsidR="00B65D56">
        <w:rPr>
          <w:rFonts w:ascii="Arial" w:eastAsia="Calibri" w:hAnsi="Arial" w:cs="Arial"/>
          <w:lang w:val="en-CA"/>
        </w:rPr>
        <w:t>3</w:t>
      </w:r>
      <w:r w:rsidRPr="00B2339D">
        <w:rPr>
          <w:rFonts w:ascii="Arial" w:eastAsia="Calibri" w:hAnsi="Arial" w:cs="Arial"/>
          <w:lang w:val="en-CA"/>
        </w:rPr>
        <w:t>]. The surficial geology in the Columbia Valley is characterized by glaciofluvial sand and gravel outwash sediments (part of the Sumas Drift deposit) that are greater than 120 m deep [</w:t>
      </w:r>
      <w:r w:rsidR="00B65D56">
        <w:rPr>
          <w:rFonts w:ascii="Arial" w:eastAsia="Calibri" w:hAnsi="Arial" w:cs="Arial"/>
          <w:lang w:val="en-CA"/>
        </w:rPr>
        <w:t>1</w:t>
      </w:r>
      <w:r w:rsidRPr="00B2339D">
        <w:rPr>
          <w:rFonts w:ascii="Arial" w:eastAsia="Calibri" w:hAnsi="Arial" w:cs="Arial"/>
          <w:lang w:val="en-CA"/>
        </w:rPr>
        <w:t>,</w:t>
      </w:r>
      <w:r w:rsidR="00B65D56">
        <w:rPr>
          <w:rFonts w:ascii="Arial" w:eastAsia="Calibri" w:hAnsi="Arial" w:cs="Arial"/>
          <w:lang w:val="en-CA"/>
        </w:rPr>
        <w:t>2</w:t>
      </w:r>
      <w:r w:rsidRPr="00B2339D">
        <w:rPr>
          <w:rFonts w:ascii="Arial" w:eastAsia="Calibri" w:hAnsi="Arial" w:cs="Arial"/>
          <w:lang w:val="en-CA"/>
        </w:rPr>
        <w:t>]. The unconfined Columbia Valley aquifer is formed by these deep outwash sediments and extends from a topographic groundwater divide near the international border to the Cultus Lake shoreline [</w:t>
      </w:r>
      <w:r w:rsidR="00B65D56">
        <w:rPr>
          <w:rFonts w:ascii="Arial" w:eastAsia="Calibri" w:hAnsi="Arial" w:cs="Arial"/>
          <w:lang w:val="en-CA"/>
        </w:rPr>
        <w:t>1</w:t>
      </w:r>
      <w:r w:rsidRPr="00B2339D">
        <w:rPr>
          <w:rFonts w:ascii="Arial" w:eastAsia="Calibri" w:hAnsi="Arial" w:cs="Arial"/>
          <w:lang w:val="en-CA"/>
        </w:rPr>
        <w:t>]. The Columbia Valley features a raised terrace of outwash deposits that abruptly drops ~ 700 m southwest of Cultus Lake. The terrace is bisected by a 50-m deep gorge cut through the sediments by Frosst Creek as it flows from International Ridge on the south-east side, across the Columbia Valley to the lake.</w:t>
      </w:r>
    </w:p>
    <w:p w14:paraId="3881D65C" w14:textId="17E0D58D" w:rsidR="001B1B62" w:rsidRPr="001B1B62" w:rsidRDefault="001B1B62" w:rsidP="001B1B62">
      <w:pPr>
        <w:spacing w:before="240" w:after="240" w:line="480" w:lineRule="auto"/>
        <w:jc w:val="both"/>
        <w:rPr>
          <w:rFonts w:ascii="Arial" w:eastAsia="Calibri" w:hAnsi="Arial" w:cs="Arial"/>
          <w:b/>
          <w:noProof/>
          <w:sz w:val="28"/>
          <w:szCs w:val="28"/>
          <w:lang w:val="en-CA"/>
        </w:rPr>
      </w:pPr>
      <w:r w:rsidRPr="001B1B62">
        <w:rPr>
          <w:rFonts w:ascii="Arial" w:eastAsia="Calibri" w:hAnsi="Arial" w:cs="Arial"/>
          <w:b/>
          <w:noProof/>
          <w:sz w:val="28"/>
          <w:szCs w:val="28"/>
          <w:lang w:val="en-CA"/>
        </w:rPr>
        <w:t>References</w:t>
      </w:r>
    </w:p>
    <w:p w14:paraId="11211D8A" w14:textId="77777777" w:rsidR="00B2339D" w:rsidRPr="00E70C57" w:rsidRDefault="00B2339D" w:rsidP="00B2339D">
      <w:pPr>
        <w:pStyle w:val="5ReferencesNormal"/>
        <w:numPr>
          <w:ilvl w:val="0"/>
          <w:numId w:val="1"/>
        </w:numPr>
        <w:spacing w:line="480" w:lineRule="auto"/>
        <w:ind w:hanging="720"/>
        <w:mirrorIndents/>
      </w:pPr>
      <w:bookmarkStart w:id="1" w:name="_Ref506736967"/>
      <w:proofErr w:type="spellStart"/>
      <w:r w:rsidRPr="005053BF">
        <w:t>Zubel</w:t>
      </w:r>
      <w:proofErr w:type="spellEnd"/>
      <w:r w:rsidRPr="005053BF">
        <w:t xml:space="preserve"> M, </w:t>
      </w:r>
      <w:proofErr w:type="spellStart"/>
      <w:r w:rsidRPr="005053BF">
        <w:t>Eng</w:t>
      </w:r>
      <w:proofErr w:type="spellEnd"/>
      <w:r w:rsidRPr="005053BF">
        <w:t xml:space="preserve"> P. Groundwater Conditions of the Columbia Valley Aquifer Cultus Lake, British Columbia. Report prepared for the Ministry of Environments, Lands, and Parks Water Management. 200</w:t>
      </w:r>
      <w:r>
        <w:t xml:space="preserve">0 Jan.; 98p. Available from: </w:t>
      </w:r>
      <w:r w:rsidRPr="00CC7661">
        <w:t>http://a100.gov.bc.ca/appsdata/acat/documents/r6477/1287_1143682706883_8b7182b483ed458aad9da29ff7cef555.pdf</w:t>
      </w:r>
      <w:bookmarkEnd w:id="1"/>
    </w:p>
    <w:p w14:paraId="3E76EBA8" w14:textId="77777777" w:rsidR="00B2339D" w:rsidRPr="00E73217" w:rsidRDefault="00B2339D" w:rsidP="00B2339D">
      <w:pPr>
        <w:pStyle w:val="5ReferencesNormal"/>
        <w:numPr>
          <w:ilvl w:val="0"/>
          <w:numId w:val="1"/>
        </w:numPr>
        <w:spacing w:line="480" w:lineRule="auto"/>
        <w:ind w:hanging="720"/>
        <w:mirrorIndents/>
      </w:pPr>
      <w:bookmarkStart w:id="2" w:name="_Ref506736989"/>
      <w:r w:rsidRPr="00E73217">
        <w:lastRenderedPageBreak/>
        <w:t xml:space="preserve">Holding S, Allen D. Cultus Lake </w:t>
      </w:r>
      <w:r>
        <w:t>w</w:t>
      </w:r>
      <w:r w:rsidRPr="00E73217">
        <w:t xml:space="preserve">atershed </w:t>
      </w:r>
      <w:r>
        <w:t>n</w:t>
      </w:r>
      <w:r w:rsidRPr="00E73217">
        <w:t xml:space="preserve">umerical </w:t>
      </w:r>
      <w:r>
        <w:t>g</w:t>
      </w:r>
      <w:r w:rsidRPr="00E73217">
        <w:t xml:space="preserve">roundwater </w:t>
      </w:r>
      <w:r>
        <w:t>f</w:t>
      </w:r>
      <w:r w:rsidRPr="00E73217">
        <w:t xml:space="preserve">low </w:t>
      </w:r>
      <w:r>
        <w:t>m</w:t>
      </w:r>
      <w:r w:rsidRPr="00E73217">
        <w:t>odel. Simon Fraser University, Burnaby (BC).</w:t>
      </w:r>
      <w:r>
        <w:t xml:space="preserve"> 2012. Available from: </w:t>
      </w:r>
      <w:hyperlink r:id="rId5" w:history="1">
        <w:r w:rsidRPr="00531BC8">
          <w:rPr>
            <w:rStyle w:val="Hyperlink"/>
          </w:rPr>
          <w:t>https://www.psf.ca/sites/default/files/FSWP_11_34_FR_Attachment_Cultus_Lake_Groundwater_Model_Report.pdf</w:t>
        </w:r>
      </w:hyperlink>
      <w:bookmarkEnd w:id="2"/>
    </w:p>
    <w:p w14:paraId="733B7288" w14:textId="77777777" w:rsidR="00B2339D" w:rsidRPr="00E73217" w:rsidRDefault="00B2339D" w:rsidP="00B2339D">
      <w:pPr>
        <w:pStyle w:val="5ReferencesNormal"/>
        <w:numPr>
          <w:ilvl w:val="0"/>
          <w:numId w:val="1"/>
        </w:numPr>
        <w:spacing w:line="480" w:lineRule="auto"/>
        <w:ind w:hanging="720"/>
        <w:mirrorIndents/>
      </w:pPr>
      <w:bookmarkStart w:id="3" w:name="_Ref506736992"/>
      <w:proofErr w:type="spellStart"/>
      <w:r w:rsidRPr="00E73217">
        <w:t>MapPlace</w:t>
      </w:r>
      <w:proofErr w:type="spellEnd"/>
      <w:r>
        <w:t>.</w:t>
      </w:r>
      <w:r w:rsidRPr="00E73217">
        <w:t xml:space="preserve"> Surficial Geology Map Index; British Columbia Geological Survey </w:t>
      </w:r>
      <w:proofErr w:type="spellStart"/>
      <w:r w:rsidRPr="00E73217">
        <w:t>MapPlace</w:t>
      </w:r>
      <w:proofErr w:type="spellEnd"/>
      <w:r w:rsidRPr="00E73217">
        <w:t xml:space="preserve"> website, BC Ministry of Energy, Mines and Petroleum Resources;</w:t>
      </w:r>
      <w:r>
        <w:t xml:space="preserve"> 2014 [cited 18 Mar 2014]. Available from </w:t>
      </w:r>
      <w:hyperlink r:id="rId6" w:history="1">
        <w:r w:rsidRPr="0047786D">
          <w:rPr>
            <w:rStyle w:val="Hyperlink"/>
          </w:rPr>
          <w:t>http://webmap.em.gov.bc.ca/mapplace/minpot/OF_13map.cfm</w:t>
        </w:r>
      </w:hyperlink>
      <w:bookmarkEnd w:id="3"/>
    </w:p>
    <w:sectPr w:rsidR="00B2339D" w:rsidRPr="00E732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A773F"/>
    <w:multiLevelType w:val="hybridMultilevel"/>
    <w:tmpl w:val="EBAE3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9D"/>
    <w:rsid w:val="00086348"/>
    <w:rsid w:val="001B1B62"/>
    <w:rsid w:val="002F0F01"/>
    <w:rsid w:val="00396B57"/>
    <w:rsid w:val="003F186B"/>
    <w:rsid w:val="00706554"/>
    <w:rsid w:val="00762CDF"/>
    <w:rsid w:val="008739DF"/>
    <w:rsid w:val="00AA4182"/>
    <w:rsid w:val="00B2339D"/>
    <w:rsid w:val="00B65D56"/>
    <w:rsid w:val="00E46F09"/>
    <w:rsid w:val="00FC4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3556"/>
  <w15:chartTrackingRefBased/>
  <w15:docId w15:val="{7C342FF4-DFD0-422B-95CA-CA5D6889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2339D"/>
    <w:pPr>
      <w:spacing w:line="240" w:lineRule="auto"/>
    </w:pPr>
    <w:rPr>
      <w:sz w:val="20"/>
      <w:szCs w:val="20"/>
    </w:rPr>
  </w:style>
  <w:style w:type="character" w:customStyle="1" w:styleId="CommentTextChar">
    <w:name w:val="Comment Text Char"/>
    <w:basedOn w:val="DefaultParagraphFont"/>
    <w:link w:val="CommentText"/>
    <w:uiPriority w:val="99"/>
    <w:semiHidden/>
    <w:rsid w:val="00B2339D"/>
    <w:rPr>
      <w:sz w:val="20"/>
      <w:szCs w:val="20"/>
    </w:rPr>
  </w:style>
  <w:style w:type="character" w:styleId="CommentReference">
    <w:name w:val="annotation reference"/>
    <w:uiPriority w:val="99"/>
    <w:unhideWhenUsed/>
    <w:rsid w:val="00B2339D"/>
    <w:rPr>
      <w:sz w:val="16"/>
      <w:szCs w:val="16"/>
    </w:rPr>
  </w:style>
  <w:style w:type="paragraph" w:styleId="BalloonText">
    <w:name w:val="Balloon Text"/>
    <w:basedOn w:val="Normal"/>
    <w:link w:val="BalloonTextChar"/>
    <w:uiPriority w:val="99"/>
    <w:semiHidden/>
    <w:unhideWhenUsed/>
    <w:rsid w:val="00B23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9D"/>
    <w:rPr>
      <w:rFonts w:ascii="Segoe UI" w:hAnsi="Segoe UI" w:cs="Segoe UI"/>
      <w:sz w:val="18"/>
      <w:szCs w:val="18"/>
    </w:rPr>
  </w:style>
  <w:style w:type="character" w:styleId="Hyperlink">
    <w:name w:val="Hyperlink"/>
    <w:uiPriority w:val="99"/>
    <w:rsid w:val="00B2339D"/>
    <w:rPr>
      <w:rFonts w:cs="Arial"/>
    </w:rPr>
  </w:style>
  <w:style w:type="paragraph" w:customStyle="1" w:styleId="5ReferencesNormal">
    <w:name w:val="5_References_Normal"/>
    <w:basedOn w:val="Bibliography"/>
    <w:uiPriority w:val="99"/>
    <w:rsid w:val="00B2339D"/>
    <w:pPr>
      <w:keepLines/>
      <w:spacing w:before="240" w:after="240" w:line="240" w:lineRule="auto"/>
      <w:ind w:left="720" w:hanging="720"/>
    </w:pPr>
    <w:rPr>
      <w:rFonts w:ascii="Arial" w:eastAsia="Calibri" w:hAnsi="Arial" w:cs="Arial"/>
      <w:lang w:val="en-CA"/>
    </w:rPr>
  </w:style>
  <w:style w:type="paragraph" w:styleId="Bibliography">
    <w:name w:val="Bibliography"/>
    <w:basedOn w:val="Normal"/>
    <w:next w:val="Normal"/>
    <w:uiPriority w:val="37"/>
    <w:semiHidden/>
    <w:unhideWhenUsed/>
    <w:rsid w:val="00B23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map.em.gov.bc.ca/mapplace/minpot/OF_13map.cfm" TargetMode="External"/><Relationship Id="rId5" Type="http://schemas.openxmlformats.org/officeDocument/2006/relationships/hyperlink" Target="https://www.psf.ca/sites/default/files/FSWP_11_34_FR_Attachment_Cultus_Lake_Groundwater_Model_Repor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Erland MacIsaac</dc:creator>
  <cp:keywords/>
  <dc:description/>
  <cp:lastModifiedBy>Selbie, Daniel</cp:lastModifiedBy>
  <cp:revision>3</cp:revision>
  <dcterms:created xsi:type="dcterms:W3CDTF">2019-06-21T17:46:00Z</dcterms:created>
  <dcterms:modified xsi:type="dcterms:W3CDTF">2019-06-21T18:01:00Z</dcterms:modified>
</cp:coreProperties>
</file>