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2CEA0" w14:textId="096C15AF" w:rsidR="00F33CD3" w:rsidRPr="00E44F8F" w:rsidRDefault="00F33CD3" w:rsidP="00E44F8F">
      <w:pPr>
        <w:pStyle w:val="Beschriftung"/>
        <w:keepNext/>
        <w:spacing w:after="0"/>
        <w:rPr>
          <w:rFonts w:ascii="Arial" w:hAnsi="Arial" w:cs="Arial"/>
          <w:b w:val="0"/>
          <w:color w:val="auto"/>
          <w:sz w:val="20"/>
          <w:szCs w:val="20"/>
        </w:rPr>
      </w:pPr>
      <w:bookmarkStart w:id="0" w:name="_GoBack"/>
      <w:r w:rsidRPr="00E44F8F">
        <w:rPr>
          <w:rFonts w:ascii="Arial" w:hAnsi="Arial" w:cs="Arial"/>
          <w:b w:val="0"/>
          <w:color w:val="auto"/>
          <w:sz w:val="20"/>
          <w:szCs w:val="20"/>
        </w:rPr>
        <w:t xml:space="preserve">Additional file </w:t>
      </w:r>
      <w:r w:rsidR="00B16D6F">
        <w:rPr>
          <w:rFonts w:ascii="Arial" w:hAnsi="Arial" w:cs="Arial"/>
          <w:b w:val="0"/>
          <w:color w:val="auto"/>
          <w:sz w:val="20"/>
          <w:szCs w:val="20"/>
        </w:rPr>
        <w:t>4</w:t>
      </w:r>
      <w:r w:rsidRPr="00E44F8F">
        <w:rPr>
          <w:rFonts w:ascii="Arial" w:hAnsi="Arial" w:cs="Arial"/>
          <w:b w:val="0"/>
          <w:color w:val="auto"/>
          <w:sz w:val="20"/>
          <w:szCs w:val="20"/>
        </w:rPr>
        <w:t>: Data extraction – study characteristics</w:t>
      </w:r>
    </w:p>
    <w:tbl>
      <w:tblPr>
        <w:tblStyle w:val="Tabellenraster1"/>
        <w:tblpPr w:leftFromText="141" w:rightFromText="141" w:vertAnchor="page" w:horzAnchor="margin" w:tblpXSpec="right" w:tblpY="1876"/>
        <w:tblW w:w="13716" w:type="dxa"/>
        <w:tblLayout w:type="fixed"/>
        <w:tblLook w:val="04A0" w:firstRow="1" w:lastRow="0" w:firstColumn="1" w:lastColumn="0" w:noHBand="0" w:noVBand="1"/>
      </w:tblPr>
      <w:tblGrid>
        <w:gridCol w:w="1101"/>
        <w:gridCol w:w="1479"/>
        <w:gridCol w:w="2169"/>
        <w:gridCol w:w="1417"/>
        <w:gridCol w:w="2552"/>
        <w:gridCol w:w="2409"/>
        <w:gridCol w:w="1455"/>
        <w:gridCol w:w="1134"/>
      </w:tblGrid>
      <w:tr w:rsidR="00F33CD3" w:rsidRPr="00E44F8F" w14:paraId="2187A334" w14:textId="77777777" w:rsidTr="00D7564E">
        <w:trPr>
          <w:cantSplit/>
        </w:trPr>
        <w:tc>
          <w:tcPr>
            <w:tcW w:w="1101" w:type="dxa"/>
            <w:vAlign w:val="center"/>
          </w:tcPr>
          <w:p w14:paraId="4ACDCC95" w14:textId="77777777" w:rsidR="00F33CD3" w:rsidRPr="00E44F8F" w:rsidRDefault="00F33CD3" w:rsidP="00E44F8F">
            <w:pPr>
              <w:spacing w:after="0" w:line="240" w:lineRule="auto"/>
              <w:rPr>
                <w:rFonts w:ascii="Arial" w:eastAsia="Cambria" w:hAnsi="Arial" w:cs="Arial"/>
                <w:b/>
                <w:sz w:val="20"/>
                <w:szCs w:val="20"/>
              </w:rPr>
            </w:pPr>
            <w:r w:rsidRPr="00E44F8F">
              <w:rPr>
                <w:rFonts w:ascii="Arial" w:eastAsia="Cambria" w:hAnsi="Arial" w:cs="Arial"/>
                <w:b/>
                <w:sz w:val="20"/>
                <w:szCs w:val="20"/>
              </w:rPr>
              <w:t>Study</w:t>
            </w:r>
          </w:p>
          <w:p w14:paraId="542E3EBA" w14:textId="77777777" w:rsidR="00F33CD3" w:rsidRPr="00E44F8F" w:rsidRDefault="00F33CD3" w:rsidP="00E44F8F">
            <w:pPr>
              <w:spacing w:after="0" w:line="240" w:lineRule="auto"/>
              <w:rPr>
                <w:rFonts w:ascii="Arial" w:eastAsia="Cambria" w:hAnsi="Arial" w:cs="Arial"/>
                <w:b/>
                <w:sz w:val="20"/>
                <w:szCs w:val="20"/>
              </w:rPr>
            </w:pPr>
          </w:p>
        </w:tc>
        <w:tc>
          <w:tcPr>
            <w:tcW w:w="1479" w:type="dxa"/>
            <w:vAlign w:val="center"/>
          </w:tcPr>
          <w:p w14:paraId="0D29542B" w14:textId="77777777" w:rsidR="00F33CD3" w:rsidRPr="00E44F8F" w:rsidRDefault="00753B22" w:rsidP="00E44F8F">
            <w:pPr>
              <w:spacing w:after="0" w:line="240" w:lineRule="auto"/>
              <w:rPr>
                <w:rFonts w:ascii="Arial" w:eastAsia="Cambria" w:hAnsi="Arial" w:cs="Arial"/>
                <w:b/>
                <w:sz w:val="20"/>
                <w:szCs w:val="20"/>
              </w:rPr>
            </w:pPr>
            <w:r w:rsidRPr="00E44F8F">
              <w:rPr>
                <w:rFonts w:ascii="Arial" w:eastAsia="Cambria" w:hAnsi="Arial" w:cs="Arial"/>
                <w:b/>
                <w:sz w:val="20"/>
                <w:szCs w:val="20"/>
              </w:rPr>
              <w:t xml:space="preserve">Setting / </w:t>
            </w:r>
            <w:r w:rsidR="00F33CD3" w:rsidRPr="00E44F8F">
              <w:rPr>
                <w:rFonts w:ascii="Arial" w:eastAsia="Cambria" w:hAnsi="Arial" w:cs="Arial"/>
                <w:b/>
                <w:sz w:val="20"/>
                <w:szCs w:val="20"/>
              </w:rPr>
              <w:t>country / time period</w:t>
            </w:r>
          </w:p>
        </w:tc>
        <w:tc>
          <w:tcPr>
            <w:tcW w:w="2169" w:type="dxa"/>
            <w:vAlign w:val="center"/>
          </w:tcPr>
          <w:p w14:paraId="058EACFF" w14:textId="77777777" w:rsidR="00F33CD3" w:rsidRPr="00E44F8F" w:rsidRDefault="00F33CD3" w:rsidP="00E44F8F">
            <w:pPr>
              <w:spacing w:after="0" w:line="240" w:lineRule="auto"/>
              <w:rPr>
                <w:rFonts w:ascii="Arial" w:eastAsia="Cambria" w:hAnsi="Arial" w:cs="Arial"/>
                <w:b/>
                <w:sz w:val="20"/>
                <w:szCs w:val="20"/>
              </w:rPr>
            </w:pPr>
            <w:r w:rsidRPr="00E44F8F">
              <w:rPr>
                <w:rFonts w:ascii="Arial" w:eastAsia="Cambria" w:hAnsi="Arial" w:cs="Arial"/>
                <w:b/>
                <w:sz w:val="20"/>
                <w:szCs w:val="20"/>
              </w:rPr>
              <w:t>Inclusion criteria</w:t>
            </w:r>
          </w:p>
        </w:tc>
        <w:tc>
          <w:tcPr>
            <w:tcW w:w="1417" w:type="dxa"/>
            <w:vAlign w:val="center"/>
          </w:tcPr>
          <w:p w14:paraId="4D8F6F07" w14:textId="77777777" w:rsidR="00F33CD3" w:rsidRPr="00E44F8F" w:rsidRDefault="00F33CD3" w:rsidP="00E44F8F">
            <w:pPr>
              <w:spacing w:after="0" w:line="240" w:lineRule="auto"/>
              <w:rPr>
                <w:rFonts w:ascii="Arial" w:eastAsia="Cambria" w:hAnsi="Arial" w:cs="Arial"/>
                <w:b/>
                <w:sz w:val="20"/>
                <w:szCs w:val="20"/>
              </w:rPr>
            </w:pPr>
            <w:r w:rsidRPr="00E44F8F">
              <w:rPr>
                <w:rFonts w:ascii="Arial" w:eastAsia="Cambria" w:hAnsi="Arial" w:cs="Arial"/>
                <w:b/>
                <w:sz w:val="20"/>
                <w:szCs w:val="20"/>
              </w:rPr>
              <w:t>Procedure</w:t>
            </w:r>
          </w:p>
        </w:tc>
        <w:tc>
          <w:tcPr>
            <w:tcW w:w="2552" w:type="dxa"/>
            <w:vAlign w:val="center"/>
          </w:tcPr>
          <w:p w14:paraId="12A348D2" w14:textId="77777777" w:rsidR="00F33CD3" w:rsidRPr="00E44F8F" w:rsidRDefault="00F33CD3" w:rsidP="00E44F8F">
            <w:pPr>
              <w:spacing w:after="0" w:line="240" w:lineRule="auto"/>
              <w:rPr>
                <w:rFonts w:ascii="Arial" w:eastAsia="Cambria" w:hAnsi="Arial" w:cs="Arial"/>
                <w:b/>
                <w:sz w:val="20"/>
                <w:szCs w:val="20"/>
              </w:rPr>
            </w:pPr>
            <w:r w:rsidRPr="00E44F8F">
              <w:rPr>
                <w:rFonts w:ascii="Arial" w:eastAsia="Cambria" w:hAnsi="Arial" w:cs="Arial"/>
                <w:b/>
                <w:sz w:val="20"/>
                <w:szCs w:val="20"/>
              </w:rPr>
              <w:t>Clown intervention</w:t>
            </w:r>
          </w:p>
          <w:p w14:paraId="1D2D5BA2" w14:textId="77777777" w:rsidR="00F33CD3" w:rsidRPr="00E44F8F" w:rsidRDefault="00F33CD3" w:rsidP="00E44F8F">
            <w:pPr>
              <w:spacing w:after="0" w:line="240" w:lineRule="auto"/>
              <w:rPr>
                <w:rFonts w:ascii="Arial" w:eastAsia="Cambria" w:hAnsi="Arial" w:cs="Arial"/>
                <w:b/>
                <w:sz w:val="20"/>
                <w:szCs w:val="20"/>
              </w:rPr>
            </w:pPr>
          </w:p>
        </w:tc>
        <w:tc>
          <w:tcPr>
            <w:tcW w:w="2409" w:type="dxa"/>
            <w:vAlign w:val="center"/>
          </w:tcPr>
          <w:p w14:paraId="70212A4B" w14:textId="77777777" w:rsidR="00F33CD3" w:rsidRPr="00E44F8F" w:rsidRDefault="00F33CD3" w:rsidP="00E44F8F">
            <w:pPr>
              <w:spacing w:after="0" w:line="240" w:lineRule="auto"/>
              <w:rPr>
                <w:rFonts w:ascii="Arial" w:eastAsia="Cambria" w:hAnsi="Arial" w:cs="Arial"/>
                <w:b/>
                <w:sz w:val="20"/>
                <w:szCs w:val="20"/>
              </w:rPr>
            </w:pPr>
            <w:r w:rsidRPr="00E44F8F">
              <w:rPr>
                <w:rFonts w:ascii="Arial" w:eastAsia="Cambria" w:hAnsi="Arial" w:cs="Arial"/>
                <w:b/>
                <w:sz w:val="20"/>
                <w:szCs w:val="20"/>
              </w:rPr>
              <w:t>Comparison group</w:t>
            </w:r>
          </w:p>
        </w:tc>
        <w:tc>
          <w:tcPr>
            <w:tcW w:w="1455" w:type="dxa"/>
            <w:vAlign w:val="center"/>
          </w:tcPr>
          <w:p w14:paraId="43607449" w14:textId="77777777" w:rsidR="00F33CD3" w:rsidRPr="00E44F8F" w:rsidRDefault="00F33CD3" w:rsidP="00E44F8F">
            <w:pPr>
              <w:spacing w:after="0" w:line="240" w:lineRule="auto"/>
              <w:rPr>
                <w:rFonts w:ascii="Arial" w:eastAsia="Cambria" w:hAnsi="Arial" w:cs="Arial"/>
                <w:b/>
                <w:sz w:val="20"/>
                <w:szCs w:val="20"/>
              </w:rPr>
            </w:pPr>
            <w:r w:rsidRPr="00E44F8F">
              <w:rPr>
                <w:rFonts w:ascii="Arial" w:eastAsia="Cambria" w:hAnsi="Arial" w:cs="Arial"/>
                <w:b/>
                <w:sz w:val="20"/>
                <w:szCs w:val="20"/>
              </w:rPr>
              <w:t>Children’s age</w:t>
            </w:r>
          </w:p>
        </w:tc>
        <w:tc>
          <w:tcPr>
            <w:tcW w:w="1134" w:type="dxa"/>
            <w:vAlign w:val="center"/>
          </w:tcPr>
          <w:p w14:paraId="6659E3DE" w14:textId="77777777" w:rsidR="00F33CD3" w:rsidRPr="00E44F8F" w:rsidRDefault="00F33CD3" w:rsidP="00E44F8F">
            <w:pPr>
              <w:spacing w:after="0" w:line="240" w:lineRule="auto"/>
              <w:rPr>
                <w:rFonts w:ascii="Arial" w:eastAsia="Cambria" w:hAnsi="Arial" w:cs="Arial"/>
                <w:b/>
                <w:sz w:val="20"/>
                <w:szCs w:val="20"/>
              </w:rPr>
            </w:pPr>
            <w:r w:rsidRPr="00E44F8F">
              <w:rPr>
                <w:rFonts w:ascii="Arial" w:eastAsia="Cambria" w:hAnsi="Arial" w:cs="Arial"/>
                <w:b/>
                <w:sz w:val="20"/>
                <w:szCs w:val="20"/>
              </w:rPr>
              <w:t>Number of cases (</w:t>
            </w:r>
            <w:proofErr w:type="spellStart"/>
            <w:r w:rsidRPr="00E44F8F">
              <w:rPr>
                <w:rFonts w:ascii="Arial" w:eastAsia="Cambria" w:hAnsi="Arial" w:cs="Arial"/>
                <w:b/>
                <w:sz w:val="20"/>
                <w:szCs w:val="20"/>
              </w:rPr>
              <w:t>rando-mized</w:t>
            </w:r>
            <w:proofErr w:type="spellEnd"/>
            <w:r w:rsidRPr="00E44F8F">
              <w:rPr>
                <w:rFonts w:ascii="Arial" w:eastAsia="Cambria" w:hAnsi="Arial" w:cs="Arial"/>
                <w:b/>
                <w:sz w:val="20"/>
                <w:szCs w:val="20"/>
              </w:rPr>
              <w:t>)</w:t>
            </w:r>
          </w:p>
        </w:tc>
      </w:tr>
      <w:tr w:rsidR="00F33CD3" w:rsidRPr="00E44F8F" w14:paraId="5E390BAC" w14:textId="77777777" w:rsidTr="00FB3CE7">
        <w:tc>
          <w:tcPr>
            <w:tcW w:w="1101" w:type="dxa"/>
          </w:tcPr>
          <w:p w14:paraId="6B8CB66A" w14:textId="77777777" w:rsidR="00F33CD3" w:rsidRPr="00E44F8F" w:rsidRDefault="00F33CD3" w:rsidP="00E44F8F">
            <w:pPr>
              <w:spacing w:after="0" w:line="240" w:lineRule="auto"/>
              <w:rPr>
                <w:rFonts w:ascii="Arial" w:eastAsia="Cambria" w:hAnsi="Arial" w:cs="Arial"/>
                <w:sz w:val="20"/>
                <w:szCs w:val="20"/>
              </w:rPr>
            </w:pPr>
            <w:proofErr w:type="spellStart"/>
            <w:r w:rsidRPr="00E44F8F">
              <w:rPr>
                <w:rFonts w:ascii="Arial" w:eastAsia="Cambria" w:hAnsi="Arial" w:cs="Arial"/>
                <w:sz w:val="20"/>
                <w:szCs w:val="20"/>
              </w:rPr>
              <w:t>Agostini</w:t>
            </w:r>
            <w:proofErr w:type="spellEnd"/>
            <w:r w:rsidRPr="00E44F8F">
              <w:rPr>
                <w:rFonts w:ascii="Arial" w:eastAsia="Cambria" w:hAnsi="Arial" w:cs="Arial"/>
                <w:sz w:val="20"/>
                <w:szCs w:val="20"/>
              </w:rPr>
              <w:t xml:space="preserve"> </w:t>
            </w:r>
            <w:r w:rsidR="00184ACD" w:rsidRPr="00E44F8F">
              <w:rPr>
                <w:rFonts w:ascii="Arial" w:eastAsia="Cambria" w:hAnsi="Arial" w:cs="Arial"/>
                <w:sz w:val="20"/>
                <w:szCs w:val="20"/>
              </w:rPr>
              <w:t>et al.</w:t>
            </w:r>
            <w:r w:rsidRPr="00E44F8F">
              <w:rPr>
                <w:rFonts w:ascii="Arial" w:eastAsia="Cambria" w:hAnsi="Arial" w:cs="Arial"/>
                <w:sz w:val="20"/>
                <w:szCs w:val="20"/>
              </w:rPr>
              <w:t xml:space="preserve"> (2014)</w:t>
            </w:r>
          </w:p>
        </w:tc>
        <w:tc>
          <w:tcPr>
            <w:tcW w:w="1479" w:type="dxa"/>
          </w:tcPr>
          <w:p w14:paraId="103EE703"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Minor day surgery in hospital / Italy / NR</w:t>
            </w:r>
          </w:p>
        </w:tc>
        <w:tc>
          <w:tcPr>
            <w:tcW w:w="2169" w:type="dxa"/>
          </w:tcPr>
          <w:p w14:paraId="58312426"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Age 3–12, Italian nationality, mothers, residents of Cesena, ASA 1-2, absence of prematurity, developmental delay and chronic illness</w:t>
            </w:r>
          </w:p>
        </w:tc>
        <w:tc>
          <w:tcPr>
            <w:tcW w:w="1417" w:type="dxa"/>
          </w:tcPr>
          <w:p w14:paraId="70449946"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Anesthesia</w:t>
            </w:r>
          </w:p>
        </w:tc>
        <w:tc>
          <w:tcPr>
            <w:tcW w:w="2552" w:type="dxa"/>
          </w:tcPr>
          <w:p w14:paraId="12B8F99C"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 xml:space="preserve">Waiting room and during anesthesia induction </w:t>
            </w:r>
            <w:r w:rsidRPr="00E44F8F">
              <w:rPr>
                <w:rFonts w:ascii="Arial" w:eastAsia="Cambria" w:hAnsi="Arial" w:cs="Arial"/>
                <w:sz w:val="20"/>
                <w:szCs w:val="20"/>
              </w:rPr>
              <w:sym w:font="Wingdings" w:char="F0E0"/>
            </w:r>
            <w:r w:rsidRPr="00E44F8F">
              <w:rPr>
                <w:rFonts w:ascii="Arial" w:eastAsia="Cambria" w:hAnsi="Arial" w:cs="Arial"/>
                <w:sz w:val="20"/>
                <w:szCs w:val="20"/>
              </w:rPr>
              <w:t xml:space="preserve"> 30 minutes</w:t>
            </w:r>
          </w:p>
          <w:p w14:paraId="5D4C8DCB" w14:textId="77777777" w:rsidR="00EE670A" w:rsidRPr="00E44F8F" w:rsidRDefault="00EE670A" w:rsidP="00E44F8F">
            <w:pPr>
              <w:spacing w:after="0" w:line="240" w:lineRule="auto"/>
              <w:rPr>
                <w:rFonts w:ascii="Arial" w:eastAsia="Cambria" w:hAnsi="Arial" w:cs="Arial"/>
                <w:sz w:val="20"/>
                <w:szCs w:val="20"/>
              </w:rPr>
            </w:pPr>
          </w:p>
          <w:p w14:paraId="5CE88075"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Clown doctor</w:t>
            </w:r>
          </w:p>
        </w:tc>
        <w:tc>
          <w:tcPr>
            <w:tcW w:w="2409" w:type="dxa"/>
          </w:tcPr>
          <w:p w14:paraId="5E94EEEE"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Parental presence or no intervention: Accompanied by nurse and mother</w:t>
            </w:r>
          </w:p>
          <w:p w14:paraId="129F05EB" w14:textId="77777777" w:rsidR="00F33CD3" w:rsidRPr="00E44F8F" w:rsidRDefault="00F33CD3" w:rsidP="00E44F8F">
            <w:pPr>
              <w:spacing w:after="0" w:line="240" w:lineRule="auto"/>
              <w:rPr>
                <w:rFonts w:ascii="Arial" w:eastAsia="Cambria" w:hAnsi="Arial" w:cs="Arial"/>
                <w:sz w:val="20"/>
                <w:szCs w:val="20"/>
              </w:rPr>
            </w:pPr>
          </w:p>
        </w:tc>
        <w:tc>
          <w:tcPr>
            <w:tcW w:w="1455" w:type="dxa"/>
          </w:tcPr>
          <w:p w14:paraId="79B2B999" w14:textId="77777777" w:rsidR="00F33CD3" w:rsidRPr="00E44F8F" w:rsidRDefault="00F33CD3" w:rsidP="00E44F8F">
            <w:pPr>
              <w:spacing w:after="0" w:line="240" w:lineRule="auto"/>
              <w:rPr>
                <w:rFonts w:ascii="Arial" w:eastAsia="Cambria" w:hAnsi="Arial" w:cs="Arial"/>
                <w:sz w:val="20"/>
                <w:szCs w:val="20"/>
                <w:u w:val="single"/>
              </w:rPr>
            </w:pPr>
            <w:r w:rsidRPr="00E44F8F">
              <w:rPr>
                <w:rFonts w:ascii="Arial" w:eastAsia="Cambria" w:hAnsi="Arial" w:cs="Arial"/>
                <w:sz w:val="20"/>
                <w:szCs w:val="20"/>
                <w:u w:val="single"/>
              </w:rPr>
              <w:t>IG:</w:t>
            </w:r>
          </w:p>
          <w:p w14:paraId="58870962" w14:textId="77777777" w:rsidR="00F33CD3" w:rsidRPr="00E44F8F" w:rsidRDefault="00EE670A" w:rsidP="00E44F8F">
            <w:pPr>
              <w:spacing w:after="0" w:line="240" w:lineRule="auto"/>
              <w:rPr>
                <w:rFonts w:ascii="Arial" w:eastAsia="Cambria" w:hAnsi="Arial" w:cs="Arial"/>
                <w:sz w:val="20"/>
                <w:szCs w:val="20"/>
              </w:rPr>
            </w:pPr>
            <w:r w:rsidRPr="00E44F8F">
              <w:rPr>
                <w:rFonts w:ascii="Arial" w:eastAsia="Cambria" w:hAnsi="Arial" w:cs="Arial"/>
                <w:sz w:val="20"/>
                <w:szCs w:val="20"/>
              </w:rPr>
              <w:t>5.53 ± 3.</w:t>
            </w:r>
            <w:r w:rsidR="00F33CD3" w:rsidRPr="00E44F8F">
              <w:rPr>
                <w:rFonts w:ascii="Arial" w:eastAsia="Cambria" w:hAnsi="Arial" w:cs="Arial"/>
                <w:sz w:val="20"/>
                <w:szCs w:val="20"/>
              </w:rPr>
              <w:t xml:space="preserve">34 </w:t>
            </w:r>
          </w:p>
          <w:p w14:paraId="4F7FD688"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u w:val="single"/>
              </w:rPr>
              <w:t>CG:</w:t>
            </w:r>
          </w:p>
          <w:p w14:paraId="765608C1" w14:textId="77777777" w:rsidR="00F33CD3" w:rsidRPr="00E44F8F" w:rsidRDefault="00EE670A" w:rsidP="00E44F8F">
            <w:pPr>
              <w:spacing w:after="0" w:line="240" w:lineRule="auto"/>
              <w:rPr>
                <w:rFonts w:ascii="Arial" w:eastAsia="Cambria" w:hAnsi="Arial" w:cs="Arial"/>
                <w:sz w:val="20"/>
                <w:szCs w:val="20"/>
              </w:rPr>
            </w:pPr>
            <w:r w:rsidRPr="00E44F8F">
              <w:rPr>
                <w:rFonts w:ascii="Arial" w:eastAsia="Cambria" w:hAnsi="Arial" w:cs="Arial"/>
                <w:sz w:val="20"/>
                <w:szCs w:val="20"/>
              </w:rPr>
              <w:t>4.84 ± 1.</w:t>
            </w:r>
            <w:r w:rsidR="00F33CD3" w:rsidRPr="00E44F8F">
              <w:rPr>
                <w:rFonts w:ascii="Arial" w:eastAsia="Cambria" w:hAnsi="Arial" w:cs="Arial"/>
                <w:sz w:val="20"/>
                <w:szCs w:val="20"/>
              </w:rPr>
              <w:t>95</w:t>
            </w:r>
          </w:p>
        </w:tc>
        <w:tc>
          <w:tcPr>
            <w:tcW w:w="1134" w:type="dxa"/>
          </w:tcPr>
          <w:p w14:paraId="5D9ABCC9"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50</w:t>
            </w:r>
          </w:p>
          <w:p w14:paraId="144961C9" w14:textId="77777777" w:rsidR="00F33CD3" w:rsidRPr="00E44F8F" w:rsidRDefault="00F33CD3" w:rsidP="00E44F8F">
            <w:pPr>
              <w:spacing w:after="0" w:line="240" w:lineRule="auto"/>
              <w:rPr>
                <w:rFonts w:ascii="Arial" w:eastAsia="Cambria" w:hAnsi="Arial" w:cs="Arial"/>
                <w:sz w:val="20"/>
                <w:szCs w:val="20"/>
              </w:rPr>
            </w:pPr>
          </w:p>
        </w:tc>
      </w:tr>
      <w:tr w:rsidR="00F33CD3" w:rsidRPr="00E44F8F" w14:paraId="69F4B3AE" w14:textId="77777777" w:rsidTr="00FB3CE7">
        <w:tc>
          <w:tcPr>
            <w:tcW w:w="1101" w:type="dxa"/>
          </w:tcPr>
          <w:p w14:paraId="4D81B367"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 xml:space="preserve">Golan </w:t>
            </w:r>
            <w:r w:rsidR="00184ACD" w:rsidRPr="00E44F8F">
              <w:rPr>
                <w:rFonts w:ascii="Arial" w:eastAsia="Cambria" w:hAnsi="Arial" w:cs="Arial"/>
                <w:sz w:val="20"/>
                <w:szCs w:val="20"/>
              </w:rPr>
              <w:t>et al.</w:t>
            </w:r>
            <w:r w:rsidRPr="00E44F8F">
              <w:rPr>
                <w:rFonts w:ascii="Arial" w:eastAsia="Cambria" w:hAnsi="Arial" w:cs="Arial"/>
                <w:sz w:val="20"/>
                <w:szCs w:val="20"/>
              </w:rPr>
              <w:t xml:space="preserve"> (2009)</w:t>
            </w:r>
          </w:p>
        </w:tc>
        <w:tc>
          <w:tcPr>
            <w:tcW w:w="1479" w:type="dxa"/>
          </w:tcPr>
          <w:p w14:paraId="03CC622B"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Elective outpatient surgery / Israel  / NR</w:t>
            </w:r>
          </w:p>
        </w:tc>
        <w:tc>
          <w:tcPr>
            <w:tcW w:w="2169" w:type="dxa"/>
          </w:tcPr>
          <w:p w14:paraId="52DEC6BD"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 xml:space="preserve">Age 3-8, ASA 1-2, no previous anesthesia, no chronic  illness, no prematurity, no developmental delay, no significant hearing or visual  impairments </w:t>
            </w:r>
          </w:p>
        </w:tc>
        <w:tc>
          <w:tcPr>
            <w:tcW w:w="1417" w:type="dxa"/>
          </w:tcPr>
          <w:p w14:paraId="477B2690"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Anesthesia</w:t>
            </w:r>
          </w:p>
        </w:tc>
        <w:tc>
          <w:tcPr>
            <w:tcW w:w="2552" w:type="dxa"/>
          </w:tcPr>
          <w:p w14:paraId="5A833D59"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 xml:space="preserve">Preoperative holding area and throughout induction of anesthesia </w:t>
            </w:r>
            <w:r w:rsidRPr="00E44F8F">
              <w:rPr>
                <w:rFonts w:ascii="Arial" w:eastAsia="Cambria" w:hAnsi="Arial" w:cs="Arial"/>
                <w:sz w:val="20"/>
                <w:szCs w:val="20"/>
              </w:rPr>
              <w:sym w:font="Wingdings" w:char="F0E0"/>
            </w:r>
            <w:r w:rsidRPr="00E44F8F">
              <w:rPr>
                <w:rFonts w:ascii="Arial" w:eastAsia="Cambria" w:hAnsi="Arial" w:cs="Arial"/>
                <w:sz w:val="20"/>
                <w:szCs w:val="20"/>
              </w:rPr>
              <w:t xml:space="preserve"> 20-30 minutes</w:t>
            </w:r>
          </w:p>
          <w:p w14:paraId="77D573C4" w14:textId="77777777" w:rsidR="00F33CD3" w:rsidRPr="00E44F8F" w:rsidRDefault="00F33CD3" w:rsidP="00E44F8F">
            <w:pPr>
              <w:spacing w:after="0" w:line="240" w:lineRule="auto"/>
              <w:rPr>
                <w:rFonts w:ascii="Arial" w:eastAsia="Cambria" w:hAnsi="Arial" w:cs="Arial"/>
                <w:sz w:val="20"/>
                <w:szCs w:val="20"/>
              </w:rPr>
            </w:pPr>
          </w:p>
          <w:p w14:paraId="52C730BF"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Professional clown</w:t>
            </w:r>
          </w:p>
        </w:tc>
        <w:tc>
          <w:tcPr>
            <w:tcW w:w="2409" w:type="dxa"/>
          </w:tcPr>
          <w:p w14:paraId="3EA5E3AE"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CG1:</w:t>
            </w:r>
          </w:p>
          <w:p w14:paraId="7D1C714F"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Parental presence or no intervention</w:t>
            </w:r>
          </w:p>
          <w:p w14:paraId="4733E181"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CG2:</w:t>
            </w:r>
          </w:p>
          <w:p w14:paraId="2C5EEACE"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No clown but oral midazolam 30 minutes before surgery</w:t>
            </w:r>
          </w:p>
        </w:tc>
        <w:tc>
          <w:tcPr>
            <w:tcW w:w="1455" w:type="dxa"/>
          </w:tcPr>
          <w:p w14:paraId="5062AB9D" w14:textId="77777777" w:rsidR="00F33CD3" w:rsidRPr="00E44F8F" w:rsidRDefault="00EE670A" w:rsidP="00E44F8F">
            <w:pPr>
              <w:spacing w:after="0" w:line="240" w:lineRule="auto"/>
              <w:rPr>
                <w:rFonts w:ascii="Arial" w:eastAsia="Cambria" w:hAnsi="Arial" w:cs="Arial"/>
                <w:sz w:val="20"/>
                <w:szCs w:val="20"/>
              </w:rPr>
            </w:pPr>
            <w:r w:rsidRPr="00E44F8F">
              <w:rPr>
                <w:rFonts w:ascii="Arial" w:eastAsia="Cambria" w:hAnsi="Arial" w:cs="Arial"/>
                <w:sz w:val="20"/>
                <w:szCs w:val="20"/>
              </w:rPr>
              <w:t>Average age 4.</w:t>
            </w:r>
            <w:r w:rsidR="00F33CD3" w:rsidRPr="00E44F8F">
              <w:rPr>
                <w:rFonts w:ascii="Arial" w:eastAsia="Cambria" w:hAnsi="Arial" w:cs="Arial"/>
                <w:sz w:val="20"/>
                <w:szCs w:val="20"/>
              </w:rPr>
              <w:t>5</w:t>
            </w:r>
          </w:p>
        </w:tc>
        <w:tc>
          <w:tcPr>
            <w:tcW w:w="1134" w:type="dxa"/>
          </w:tcPr>
          <w:p w14:paraId="745E8A83"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65</w:t>
            </w:r>
          </w:p>
        </w:tc>
      </w:tr>
      <w:tr w:rsidR="00F33CD3" w:rsidRPr="00E44F8F" w14:paraId="61737870" w14:textId="77777777" w:rsidTr="00FB3CE7">
        <w:tc>
          <w:tcPr>
            <w:tcW w:w="1101" w:type="dxa"/>
          </w:tcPr>
          <w:p w14:paraId="6B9E1038"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 xml:space="preserve">Goldberg </w:t>
            </w:r>
            <w:r w:rsidR="00184ACD" w:rsidRPr="00E44F8F">
              <w:rPr>
                <w:rFonts w:ascii="Arial" w:eastAsia="Cambria" w:hAnsi="Arial" w:cs="Arial"/>
                <w:sz w:val="20"/>
                <w:szCs w:val="20"/>
              </w:rPr>
              <w:t>et al.</w:t>
            </w:r>
            <w:r w:rsidRPr="00E44F8F">
              <w:rPr>
                <w:rFonts w:ascii="Arial" w:eastAsia="Cambria" w:hAnsi="Arial" w:cs="Arial"/>
                <w:sz w:val="20"/>
                <w:szCs w:val="20"/>
              </w:rPr>
              <w:t xml:space="preserve"> (2014)</w:t>
            </w:r>
          </w:p>
        </w:tc>
        <w:tc>
          <w:tcPr>
            <w:tcW w:w="1479" w:type="dxa"/>
          </w:tcPr>
          <w:p w14:paraId="29E137C5"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Skin prick test in Hospital / Israel / NR</w:t>
            </w:r>
          </w:p>
        </w:tc>
        <w:tc>
          <w:tcPr>
            <w:tcW w:w="2169" w:type="dxa"/>
          </w:tcPr>
          <w:p w14:paraId="40254B1F"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 xml:space="preserve">Age 2-17, no painful medical procedure  within 3 months before SPT, no </w:t>
            </w:r>
            <w:proofErr w:type="spellStart"/>
            <w:r w:rsidRPr="00E44F8F">
              <w:rPr>
                <w:rFonts w:ascii="Arial" w:eastAsia="Cambria" w:hAnsi="Arial" w:cs="Arial"/>
                <w:sz w:val="20"/>
                <w:szCs w:val="20"/>
              </w:rPr>
              <w:t>coulrophobia</w:t>
            </w:r>
            <w:proofErr w:type="spellEnd"/>
          </w:p>
        </w:tc>
        <w:tc>
          <w:tcPr>
            <w:tcW w:w="1417" w:type="dxa"/>
          </w:tcPr>
          <w:p w14:paraId="71BFB3D5"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Allergy skin prick test</w:t>
            </w:r>
          </w:p>
        </w:tc>
        <w:tc>
          <w:tcPr>
            <w:tcW w:w="2552" w:type="dxa"/>
          </w:tcPr>
          <w:p w14:paraId="6262EED5"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Waiting room until skin test was read</w:t>
            </w:r>
          </w:p>
          <w:p w14:paraId="08715658" w14:textId="77777777" w:rsidR="00F33CD3" w:rsidRPr="00E44F8F" w:rsidRDefault="00F33CD3" w:rsidP="00E44F8F">
            <w:pPr>
              <w:spacing w:after="0" w:line="240" w:lineRule="auto"/>
              <w:rPr>
                <w:rFonts w:ascii="Arial" w:eastAsia="Cambria" w:hAnsi="Arial" w:cs="Arial"/>
                <w:sz w:val="20"/>
                <w:szCs w:val="20"/>
              </w:rPr>
            </w:pPr>
          </w:p>
          <w:p w14:paraId="7F0A3632"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Medical clown</w:t>
            </w:r>
          </w:p>
        </w:tc>
        <w:tc>
          <w:tcPr>
            <w:tcW w:w="2409" w:type="dxa"/>
          </w:tcPr>
          <w:p w14:paraId="45CE2043"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Parental presence or no intervention</w:t>
            </w:r>
          </w:p>
        </w:tc>
        <w:tc>
          <w:tcPr>
            <w:tcW w:w="1455" w:type="dxa"/>
          </w:tcPr>
          <w:p w14:paraId="0FB88D2C"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u w:val="single"/>
              </w:rPr>
              <w:t>IG:</w:t>
            </w:r>
          </w:p>
          <w:p w14:paraId="360C9ADD" w14:textId="77777777" w:rsidR="00F33CD3" w:rsidRPr="00E44F8F" w:rsidRDefault="00EE670A" w:rsidP="00E44F8F">
            <w:pPr>
              <w:spacing w:after="0" w:line="240" w:lineRule="auto"/>
              <w:rPr>
                <w:rFonts w:ascii="Arial" w:eastAsia="Cambria" w:hAnsi="Arial" w:cs="Arial"/>
                <w:sz w:val="20"/>
                <w:szCs w:val="20"/>
              </w:rPr>
            </w:pPr>
            <w:r w:rsidRPr="00E44F8F">
              <w:rPr>
                <w:rFonts w:ascii="Arial" w:eastAsia="Cambria" w:hAnsi="Arial" w:cs="Arial"/>
                <w:sz w:val="20"/>
                <w:szCs w:val="20"/>
              </w:rPr>
              <w:t>8.02 ± 4.</w:t>
            </w:r>
            <w:r w:rsidR="00F33CD3" w:rsidRPr="00E44F8F">
              <w:rPr>
                <w:rFonts w:ascii="Arial" w:eastAsia="Cambria" w:hAnsi="Arial" w:cs="Arial"/>
                <w:sz w:val="20"/>
                <w:szCs w:val="20"/>
              </w:rPr>
              <w:t xml:space="preserve">65 </w:t>
            </w:r>
          </w:p>
          <w:p w14:paraId="1C9DEDE0"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u w:val="single"/>
              </w:rPr>
              <w:t>CG:</w:t>
            </w:r>
          </w:p>
          <w:p w14:paraId="71BB58D4" w14:textId="77777777" w:rsidR="00F33CD3" w:rsidRPr="00E44F8F" w:rsidRDefault="00EE670A" w:rsidP="00E44F8F">
            <w:pPr>
              <w:spacing w:after="0" w:line="240" w:lineRule="auto"/>
              <w:rPr>
                <w:rFonts w:ascii="Arial" w:eastAsia="Cambria" w:hAnsi="Arial" w:cs="Arial"/>
                <w:sz w:val="20"/>
                <w:szCs w:val="20"/>
              </w:rPr>
            </w:pPr>
            <w:r w:rsidRPr="00E44F8F">
              <w:rPr>
                <w:rFonts w:ascii="Arial" w:eastAsia="Cambria" w:hAnsi="Arial" w:cs="Arial"/>
                <w:sz w:val="20"/>
                <w:szCs w:val="20"/>
              </w:rPr>
              <w:t>8.33 ± 4.</w:t>
            </w:r>
            <w:r w:rsidR="00F33CD3" w:rsidRPr="00E44F8F">
              <w:rPr>
                <w:rFonts w:ascii="Arial" w:eastAsia="Cambria" w:hAnsi="Arial" w:cs="Arial"/>
                <w:sz w:val="20"/>
                <w:szCs w:val="20"/>
              </w:rPr>
              <w:t xml:space="preserve">58 </w:t>
            </w:r>
          </w:p>
        </w:tc>
        <w:tc>
          <w:tcPr>
            <w:tcW w:w="1134" w:type="dxa"/>
          </w:tcPr>
          <w:p w14:paraId="3B4BAE88"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91</w:t>
            </w:r>
          </w:p>
        </w:tc>
      </w:tr>
      <w:tr w:rsidR="00F33CD3" w:rsidRPr="00E44F8F" w14:paraId="46793FA1" w14:textId="77777777" w:rsidTr="00FB3CE7">
        <w:tc>
          <w:tcPr>
            <w:tcW w:w="1101" w:type="dxa"/>
          </w:tcPr>
          <w:p w14:paraId="25E04325" w14:textId="77777777" w:rsidR="00F33CD3" w:rsidRPr="00E44F8F" w:rsidRDefault="00F33CD3" w:rsidP="00E44F8F">
            <w:pPr>
              <w:spacing w:after="0" w:line="240" w:lineRule="auto"/>
              <w:rPr>
                <w:rFonts w:ascii="Arial" w:eastAsia="Cambria" w:hAnsi="Arial" w:cs="Arial"/>
                <w:sz w:val="20"/>
                <w:szCs w:val="20"/>
              </w:rPr>
            </w:pPr>
            <w:proofErr w:type="spellStart"/>
            <w:r w:rsidRPr="00E44F8F">
              <w:rPr>
                <w:rFonts w:ascii="Arial" w:eastAsia="Cambria" w:hAnsi="Arial" w:cs="Arial"/>
                <w:sz w:val="20"/>
                <w:szCs w:val="20"/>
              </w:rPr>
              <w:t>Heilbrunn</w:t>
            </w:r>
            <w:proofErr w:type="spellEnd"/>
            <w:r w:rsidRPr="00E44F8F">
              <w:rPr>
                <w:rFonts w:ascii="Arial" w:eastAsia="Cambria" w:hAnsi="Arial" w:cs="Arial"/>
                <w:sz w:val="20"/>
                <w:szCs w:val="20"/>
              </w:rPr>
              <w:t xml:space="preserve"> </w:t>
            </w:r>
            <w:r w:rsidR="00184ACD" w:rsidRPr="00E44F8F">
              <w:rPr>
                <w:rFonts w:ascii="Arial" w:eastAsia="Cambria" w:hAnsi="Arial" w:cs="Arial"/>
                <w:sz w:val="20"/>
                <w:szCs w:val="20"/>
              </w:rPr>
              <w:t>et al.</w:t>
            </w:r>
            <w:r w:rsidRPr="00E44F8F">
              <w:rPr>
                <w:rFonts w:ascii="Arial" w:eastAsia="Cambria" w:hAnsi="Arial" w:cs="Arial"/>
                <w:sz w:val="20"/>
                <w:szCs w:val="20"/>
              </w:rPr>
              <w:t xml:space="preserve"> (2014)</w:t>
            </w:r>
          </w:p>
        </w:tc>
        <w:tc>
          <w:tcPr>
            <w:tcW w:w="1479" w:type="dxa"/>
          </w:tcPr>
          <w:p w14:paraId="277CAFD8"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University-affiliated children’s hospital / USA/ 11/2011-12/2012</w:t>
            </w:r>
          </w:p>
        </w:tc>
        <w:tc>
          <w:tcPr>
            <w:tcW w:w="2169" w:type="dxa"/>
          </w:tcPr>
          <w:p w14:paraId="7572BD4B"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 xml:space="preserve">Age 5-12, </w:t>
            </w:r>
            <w:proofErr w:type="spellStart"/>
            <w:r w:rsidRPr="00E44F8F">
              <w:rPr>
                <w:rFonts w:ascii="Arial" w:eastAsia="Cambria" w:hAnsi="Arial" w:cs="Arial"/>
                <w:sz w:val="20"/>
                <w:szCs w:val="20"/>
              </w:rPr>
              <w:t>nonurgent</w:t>
            </w:r>
            <w:proofErr w:type="spellEnd"/>
            <w:r w:rsidRPr="00E44F8F">
              <w:rPr>
                <w:rFonts w:ascii="Arial" w:eastAsia="Cambria" w:hAnsi="Arial" w:cs="Arial"/>
                <w:sz w:val="20"/>
                <w:szCs w:val="20"/>
              </w:rPr>
              <w:t>, no invasive procedure (=any procedure that requires a break in the skin or anatomical orifice)</w:t>
            </w:r>
          </w:p>
        </w:tc>
        <w:tc>
          <w:tcPr>
            <w:tcW w:w="1417" w:type="dxa"/>
          </w:tcPr>
          <w:p w14:paraId="4DD4DF8E"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Physician examination in PED</w:t>
            </w:r>
          </w:p>
        </w:tc>
        <w:tc>
          <w:tcPr>
            <w:tcW w:w="2552" w:type="dxa"/>
          </w:tcPr>
          <w:p w14:paraId="7A91276B"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Occurred before physician entry</w:t>
            </w:r>
            <w:r w:rsidR="002F1320" w:rsidRPr="00E44F8F">
              <w:rPr>
                <w:rFonts w:ascii="Arial" w:eastAsia="Cambria" w:hAnsi="Arial" w:cs="Arial"/>
                <w:sz w:val="20"/>
                <w:szCs w:val="20"/>
              </w:rPr>
              <w:t xml:space="preserve"> </w:t>
            </w:r>
            <w:r w:rsidRPr="00E44F8F">
              <w:rPr>
                <w:rFonts w:ascii="Arial" w:eastAsia="Cambria" w:hAnsi="Arial" w:cs="Arial"/>
                <w:sz w:val="20"/>
                <w:szCs w:val="20"/>
              </w:rPr>
              <w:sym w:font="Wingdings" w:char="F0E0"/>
            </w:r>
            <w:r w:rsidRPr="00E44F8F">
              <w:rPr>
                <w:rFonts w:ascii="Arial" w:eastAsia="Cambria" w:hAnsi="Arial" w:cs="Arial"/>
                <w:sz w:val="20"/>
                <w:szCs w:val="20"/>
              </w:rPr>
              <w:t xml:space="preserve"> 5 to 10 minutes </w:t>
            </w:r>
          </w:p>
          <w:p w14:paraId="2DA23619" w14:textId="77777777" w:rsidR="00F33CD3" w:rsidRPr="00E44F8F" w:rsidRDefault="00F33CD3" w:rsidP="00E44F8F">
            <w:pPr>
              <w:spacing w:after="0" w:line="240" w:lineRule="auto"/>
              <w:rPr>
                <w:rFonts w:ascii="Arial" w:eastAsia="Cambria" w:hAnsi="Arial" w:cs="Arial"/>
                <w:sz w:val="20"/>
                <w:szCs w:val="20"/>
              </w:rPr>
            </w:pPr>
          </w:p>
          <w:p w14:paraId="43022B3B"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Hospital clown</w:t>
            </w:r>
          </w:p>
        </w:tc>
        <w:tc>
          <w:tcPr>
            <w:tcW w:w="2409" w:type="dxa"/>
          </w:tcPr>
          <w:p w14:paraId="45416195" w14:textId="77777777" w:rsidR="00F33CD3" w:rsidRPr="00E44F8F" w:rsidRDefault="00F33CD3" w:rsidP="00E44F8F">
            <w:pPr>
              <w:spacing w:after="0" w:line="240" w:lineRule="auto"/>
              <w:rPr>
                <w:rFonts w:ascii="Arial" w:eastAsia="Cambria" w:hAnsi="Arial" w:cs="Arial"/>
                <w:sz w:val="20"/>
                <w:szCs w:val="20"/>
                <w:u w:val="single"/>
              </w:rPr>
            </w:pPr>
            <w:r w:rsidRPr="00E44F8F">
              <w:rPr>
                <w:rFonts w:ascii="Arial" w:eastAsia="Cambria" w:hAnsi="Arial" w:cs="Arial"/>
                <w:sz w:val="20"/>
                <w:szCs w:val="20"/>
                <w:u w:val="single"/>
              </w:rPr>
              <w:t>CG1:</w:t>
            </w:r>
          </w:p>
          <w:p w14:paraId="78496139"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Child life: 5 to 10 minutes before physician entry</w:t>
            </w:r>
          </w:p>
          <w:p w14:paraId="3223CE94" w14:textId="77777777" w:rsidR="00F33CD3" w:rsidRPr="00E44F8F" w:rsidRDefault="00F33CD3" w:rsidP="00E44F8F">
            <w:pPr>
              <w:spacing w:after="0" w:line="240" w:lineRule="auto"/>
              <w:rPr>
                <w:rFonts w:ascii="Arial" w:eastAsia="Cambria" w:hAnsi="Arial" w:cs="Arial"/>
                <w:sz w:val="20"/>
                <w:szCs w:val="20"/>
                <w:u w:val="single"/>
              </w:rPr>
            </w:pPr>
            <w:r w:rsidRPr="00E44F8F">
              <w:rPr>
                <w:rFonts w:ascii="Arial" w:eastAsia="Cambria" w:hAnsi="Arial" w:cs="Arial"/>
                <w:sz w:val="20"/>
                <w:szCs w:val="20"/>
                <w:u w:val="single"/>
              </w:rPr>
              <w:t xml:space="preserve">CG2: </w:t>
            </w:r>
          </w:p>
          <w:p w14:paraId="22B8DBCF"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Parental presence or no intervention</w:t>
            </w:r>
          </w:p>
        </w:tc>
        <w:tc>
          <w:tcPr>
            <w:tcW w:w="1455" w:type="dxa"/>
          </w:tcPr>
          <w:p w14:paraId="28D55816" w14:textId="77777777" w:rsidR="00F33CD3" w:rsidRPr="00E44F8F" w:rsidRDefault="00F33CD3" w:rsidP="00E44F8F">
            <w:pPr>
              <w:spacing w:after="0" w:line="240" w:lineRule="auto"/>
              <w:rPr>
                <w:rFonts w:ascii="Arial" w:eastAsia="Cambria" w:hAnsi="Arial" w:cs="Arial"/>
                <w:sz w:val="20"/>
                <w:szCs w:val="20"/>
                <w:u w:val="single"/>
              </w:rPr>
            </w:pPr>
            <w:r w:rsidRPr="00E44F8F">
              <w:rPr>
                <w:rFonts w:ascii="Arial" w:eastAsia="Cambria" w:hAnsi="Arial" w:cs="Arial"/>
                <w:sz w:val="20"/>
                <w:szCs w:val="20"/>
                <w:u w:val="single"/>
              </w:rPr>
              <w:t>IG:</w:t>
            </w:r>
          </w:p>
          <w:p w14:paraId="1BA10D33" w14:textId="77777777" w:rsidR="00F33CD3" w:rsidRPr="00E44F8F" w:rsidRDefault="00EE670A" w:rsidP="00E44F8F">
            <w:pPr>
              <w:spacing w:after="0" w:line="240" w:lineRule="auto"/>
              <w:rPr>
                <w:rFonts w:ascii="Arial" w:eastAsia="Cambria" w:hAnsi="Arial" w:cs="Arial"/>
                <w:sz w:val="20"/>
                <w:szCs w:val="20"/>
              </w:rPr>
            </w:pPr>
            <w:r w:rsidRPr="00E44F8F">
              <w:rPr>
                <w:rFonts w:ascii="Arial" w:eastAsia="Cambria" w:hAnsi="Arial" w:cs="Arial"/>
                <w:sz w:val="20"/>
                <w:szCs w:val="20"/>
              </w:rPr>
              <w:t>7.</w:t>
            </w:r>
            <w:r w:rsidR="00F33CD3" w:rsidRPr="00E44F8F">
              <w:rPr>
                <w:rFonts w:ascii="Arial" w:eastAsia="Cambria" w:hAnsi="Arial" w:cs="Arial"/>
                <w:sz w:val="20"/>
                <w:szCs w:val="20"/>
              </w:rPr>
              <w:t xml:space="preserve">7 ± </w:t>
            </w:r>
            <w:r w:rsidRPr="00E44F8F">
              <w:rPr>
                <w:rFonts w:ascii="Arial" w:eastAsia="Cambria" w:hAnsi="Arial" w:cs="Arial"/>
                <w:sz w:val="20"/>
                <w:szCs w:val="20"/>
              </w:rPr>
              <w:t>2.</w:t>
            </w:r>
            <w:r w:rsidR="00F33CD3" w:rsidRPr="00E44F8F">
              <w:rPr>
                <w:rFonts w:ascii="Arial" w:eastAsia="Cambria" w:hAnsi="Arial" w:cs="Arial"/>
                <w:sz w:val="20"/>
                <w:szCs w:val="20"/>
              </w:rPr>
              <w:t>3</w:t>
            </w:r>
          </w:p>
          <w:p w14:paraId="0C8422C4" w14:textId="77777777" w:rsidR="00F33CD3" w:rsidRPr="00E44F8F" w:rsidRDefault="00F33CD3" w:rsidP="00E44F8F">
            <w:pPr>
              <w:spacing w:after="0" w:line="240" w:lineRule="auto"/>
              <w:rPr>
                <w:rFonts w:ascii="Arial" w:eastAsia="Cambria" w:hAnsi="Arial" w:cs="Arial"/>
                <w:sz w:val="20"/>
                <w:szCs w:val="20"/>
                <w:u w:val="single"/>
              </w:rPr>
            </w:pPr>
            <w:r w:rsidRPr="00E44F8F">
              <w:rPr>
                <w:rFonts w:ascii="Arial" w:eastAsia="Cambria" w:hAnsi="Arial" w:cs="Arial"/>
                <w:sz w:val="20"/>
                <w:szCs w:val="20"/>
                <w:u w:val="single"/>
              </w:rPr>
              <w:t>CG1:</w:t>
            </w:r>
          </w:p>
          <w:p w14:paraId="44366663" w14:textId="77777777" w:rsidR="00F33CD3" w:rsidRPr="00E44F8F" w:rsidRDefault="00EE670A" w:rsidP="00E44F8F">
            <w:pPr>
              <w:spacing w:after="0" w:line="240" w:lineRule="auto"/>
              <w:rPr>
                <w:rFonts w:ascii="Arial" w:eastAsia="Cambria" w:hAnsi="Arial" w:cs="Arial"/>
                <w:sz w:val="20"/>
                <w:szCs w:val="20"/>
              </w:rPr>
            </w:pPr>
            <w:r w:rsidRPr="00E44F8F">
              <w:rPr>
                <w:rFonts w:ascii="Arial" w:eastAsia="Cambria" w:hAnsi="Arial" w:cs="Arial"/>
                <w:sz w:val="20"/>
                <w:szCs w:val="20"/>
              </w:rPr>
              <w:t>7.4 ± 2.</w:t>
            </w:r>
            <w:r w:rsidR="00F33CD3" w:rsidRPr="00E44F8F">
              <w:rPr>
                <w:rFonts w:ascii="Arial" w:eastAsia="Cambria" w:hAnsi="Arial" w:cs="Arial"/>
                <w:sz w:val="20"/>
                <w:szCs w:val="20"/>
              </w:rPr>
              <w:t>1</w:t>
            </w:r>
          </w:p>
          <w:p w14:paraId="7602ABBE" w14:textId="77777777" w:rsidR="00F33CD3" w:rsidRPr="00E44F8F" w:rsidRDefault="00F33CD3" w:rsidP="00E44F8F">
            <w:pPr>
              <w:spacing w:after="0" w:line="240" w:lineRule="auto"/>
              <w:rPr>
                <w:rFonts w:ascii="Arial" w:eastAsia="Cambria" w:hAnsi="Arial" w:cs="Arial"/>
                <w:sz w:val="20"/>
                <w:szCs w:val="20"/>
                <w:u w:val="single"/>
              </w:rPr>
            </w:pPr>
            <w:r w:rsidRPr="00E44F8F">
              <w:rPr>
                <w:rFonts w:ascii="Arial" w:eastAsia="Cambria" w:hAnsi="Arial" w:cs="Arial"/>
                <w:sz w:val="20"/>
                <w:szCs w:val="20"/>
                <w:u w:val="single"/>
              </w:rPr>
              <w:t>CG2:</w:t>
            </w:r>
          </w:p>
          <w:p w14:paraId="5F8398AC" w14:textId="77777777" w:rsidR="00F33CD3" w:rsidRPr="00E44F8F" w:rsidRDefault="00EE670A" w:rsidP="00E44F8F">
            <w:pPr>
              <w:spacing w:after="0" w:line="240" w:lineRule="auto"/>
              <w:rPr>
                <w:rFonts w:ascii="Arial" w:eastAsia="Cambria" w:hAnsi="Arial" w:cs="Arial"/>
                <w:sz w:val="20"/>
                <w:szCs w:val="20"/>
                <w:u w:val="single"/>
              </w:rPr>
            </w:pPr>
            <w:r w:rsidRPr="00E44F8F">
              <w:rPr>
                <w:rFonts w:ascii="Arial" w:eastAsia="Cambria" w:hAnsi="Arial" w:cs="Arial"/>
                <w:sz w:val="20"/>
                <w:szCs w:val="20"/>
              </w:rPr>
              <w:t>7.</w:t>
            </w:r>
            <w:r w:rsidR="00F33CD3" w:rsidRPr="00E44F8F">
              <w:rPr>
                <w:rFonts w:ascii="Arial" w:eastAsia="Cambria" w:hAnsi="Arial" w:cs="Arial"/>
                <w:sz w:val="20"/>
                <w:szCs w:val="20"/>
              </w:rPr>
              <w:t>5 ± 2</w:t>
            </w:r>
            <w:r w:rsidRPr="00E44F8F">
              <w:rPr>
                <w:rFonts w:ascii="Arial" w:eastAsia="Cambria" w:hAnsi="Arial" w:cs="Arial"/>
                <w:sz w:val="20"/>
                <w:szCs w:val="20"/>
              </w:rPr>
              <w:t>.0</w:t>
            </w:r>
          </w:p>
        </w:tc>
        <w:tc>
          <w:tcPr>
            <w:tcW w:w="1134" w:type="dxa"/>
          </w:tcPr>
          <w:p w14:paraId="5684FA0A"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 xml:space="preserve">120 </w:t>
            </w:r>
            <w:proofErr w:type="spellStart"/>
            <w:r w:rsidRPr="00E44F8F">
              <w:rPr>
                <w:rFonts w:ascii="Arial" w:eastAsia="Cambria" w:hAnsi="Arial" w:cs="Arial"/>
                <w:sz w:val="20"/>
                <w:szCs w:val="20"/>
              </w:rPr>
              <w:t>randomi</w:t>
            </w:r>
            <w:proofErr w:type="spellEnd"/>
            <w:r w:rsidRPr="00E44F8F">
              <w:rPr>
                <w:rFonts w:ascii="Arial" w:eastAsia="Cambria" w:hAnsi="Arial" w:cs="Arial"/>
                <w:sz w:val="20"/>
                <w:szCs w:val="20"/>
              </w:rPr>
              <w:t>-zed 113 analyzed</w:t>
            </w:r>
          </w:p>
        </w:tc>
      </w:tr>
      <w:tr w:rsidR="00F33CD3" w:rsidRPr="00E44F8F" w14:paraId="3028604C" w14:textId="77777777" w:rsidTr="00FB3CE7">
        <w:tc>
          <w:tcPr>
            <w:tcW w:w="1101" w:type="dxa"/>
          </w:tcPr>
          <w:p w14:paraId="348ACFD7"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 xml:space="preserve">Kocherov </w:t>
            </w:r>
            <w:r w:rsidR="00184ACD" w:rsidRPr="00E44F8F">
              <w:rPr>
                <w:rFonts w:ascii="Arial" w:eastAsia="Cambria" w:hAnsi="Arial" w:cs="Arial"/>
                <w:sz w:val="20"/>
                <w:szCs w:val="20"/>
              </w:rPr>
              <w:t>et al.</w:t>
            </w:r>
            <w:r w:rsidRPr="00E44F8F">
              <w:rPr>
                <w:rFonts w:ascii="Arial" w:eastAsia="Cambria" w:hAnsi="Arial" w:cs="Arial"/>
                <w:sz w:val="20"/>
                <w:szCs w:val="20"/>
              </w:rPr>
              <w:t xml:space="preserve"> (2016)</w:t>
            </w:r>
          </w:p>
        </w:tc>
        <w:tc>
          <w:tcPr>
            <w:tcW w:w="1479" w:type="dxa"/>
          </w:tcPr>
          <w:p w14:paraId="4C544877"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Outpatient surgery / Israel / NR</w:t>
            </w:r>
          </w:p>
        </w:tc>
        <w:tc>
          <w:tcPr>
            <w:tcW w:w="2169" w:type="dxa"/>
          </w:tcPr>
          <w:p w14:paraId="586CE382" w14:textId="77777777" w:rsidR="00F33CD3" w:rsidRPr="00E44F8F" w:rsidRDefault="00184ACD" w:rsidP="00E44F8F">
            <w:pPr>
              <w:spacing w:after="0" w:line="240" w:lineRule="auto"/>
              <w:rPr>
                <w:rFonts w:ascii="Arial" w:eastAsia="Cambria" w:hAnsi="Arial" w:cs="Arial"/>
                <w:sz w:val="20"/>
                <w:szCs w:val="20"/>
              </w:rPr>
            </w:pPr>
            <w:r w:rsidRPr="00E44F8F">
              <w:rPr>
                <w:rFonts w:ascii="Arial" w:eastAsia="Cambria" w:hAnsi="Arial" w:cs="Arial"/>
                <w:sz w:val="20"/>
                <w:szCs w:val="20"/>
              </w:rPr>
              <w:t>Age 2-16,</w:t>
            </w:r>
            <w:r w:rsidR="00F33CD3" w:rsidRPr="00E44F8F">
              <w:rPr>
                <w:rFonts w:ascii="Arial" w:eastAsia="Cambria" w:hAnsi="Arial" w:cs="Arial"/>
                <w:sz w:val="20"/>
                <w:szCs w:val="20"/>
              </w:rPr>
              <w:t xml:space="preserve"> ASA level 1-2, scheduled to undergo </w:t>
            </w:r>
            <w:proofErr w:type="spellStart"/>
            <w:r w:rsidR="00F33CD3" w:rsidRPr="00E44F8F">
              <w:rPr>
                <w:rFonts w:ascii="Arial" w:eastAsia="Cambria" w:hAnsi="Arial" w:cs="Arial"/>
                <w:sz w:val="20"/>
                <w:szCs w:val="20"/>
              </w:rPr>
              <w:t>meatotomy</w:t>
            </w:r>
            <w:proofErr w:type="spellEnd"/>
            <w:r w:rsidR="00F33CD3" w:rsidRPr="00E44F8F">
              <w:rPr>
                <w:rFonts w:ascii="Arial" w:eastAsia="Cambria" w:hAnsi="Arial" w:cs="Arial"/>
                <w:sz w:val="20"/>
                <w:szCs w:val="20"/>
              </w:rPr>
              <w:t xml:space="preserve">, no previous </w:t>
            </w:r>
            <w:proofErr w:type="spellStart"/>
            <w:r w:rsidR="00F33CD3" w:rsidRPr="00E44F8F">
              <w:rPr>
                <w:rFonts w:ascii="Arial" w:eastAsia="Cambria" w:hAnsi="Arial" w:cs="Arial"/>
                <w:sz w:val="20"/>
                <w:szCs w:val="20"/>
              </w:rPr>
              <w:t>anaesthetic</w:t>
            </w:r>
            <w:proofErr w:type="spellEnd"/>
            <w:r w:rsidR="00F33CD3" w:rsidRPr="00E44F8F">
              <w:rPr>
                <w:rFonts w:ascii="Arial" w:eastAsia="Cambria" w:hAnsi="Arial" w:cs="Arial"/>
                <w:sz w:val="20"/>
                <w:szCs w:val="20"/>
              </w:rPr>
              <w:t xml:space="preserve"> experience</w:t>
            </w:r>
          </w:p>
        </w:tc>
        <w:tc>
          <w:tcPr>
            <w:tcW w:w="1417" w:type="dxa"/>
          </w:tcPr>
          <w:p w14:paraId="6460C9BE"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Anesthesia</w:t>
            </w:r>
          </w:p>
        </w:tc>
        <w:tc>
          <w:tcPr>
            <w:tcW w:w="2552" w:type="dxa"/>
          </w:tcPr>
          <w:p w14:paraId="70285DDB"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Before entering operation room and stay throughout the anesthesia-induction process</w:t>
            </w:r>
          </w:p>
          <w:p w14:paraId="57A5809C" w14:textId="77777777" w:rsidR="00F33CD3" w:rsidRPr="00E44F8F" w:rsidRDefault="00F33CD3" w:rsidP="00E44F8F">
            <w:pPr>
              <w:spacing w:after="0" w:line="240" w:lineRule="auto"/>
              <w:rPr>
                <w:rFonts w:ascii="Arial" w:eastAsia="Cambria" w:hAnsi="Arial" w:cs="Arial"/>
                <w:sz w:val="20"/>
                <w:szCs w:val="20"/>
              </w:rPr>
            </w:pPr>
          </w:p>
          <w:p w14:paraId="0343C9CD"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Medical clown</w:t>
            </w:r>
          </w:p>
        </w:tc>
        <w:tc>
          <w:tcPr>
            <w:tcW w:w="2409" w:type="dxa"/>
          </w:tcPr>
          <w:p w14:paraId="5AA16AE1"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Parental presence or no intervention</w:t>
            </w:r>
          </w:p>
        </w:tc>
        <w:tc>
          <w:tcPr>
            <w:tcW w:w="1455" w:type="dxa"/>
          </w:tcPr>
          <w:p w14:paraId="7D8E166C"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No difference between ages of children in both groups (p=</w:t>
            </w:r>
            <w:r w:rsidR="00EE670A" w:rsidRPr="00E44F8F">
              <w:rPr>
                <w:rFonts w:ascii="Arial" w:eastAsia="Cambria" w:hAnsi="Arial" w:cs="Arial"/>
                <w:sz w:val="20"/>
                <w:szCs w:val="20"/>
              </w:rPr>
              <w:t xml:space="preserve"> 0.</w:t>
            </w:r>
            <w:r w:rsidRPr="00E44F8F">
              <w:rPr>
                <w:rFonts w:ascii="Arial" w:eastAsia="Cambria" w:hAnsi="Arial" w:cs="Arial"/>
                <w:sz w:val="20"/>
                <w:szCs w:val="20"/>
              </w:rPr>
              <w:t>732)</w:t>
            </w:r>
          </w:p>
        </w:tc>
        <w:tc>
          <w:tcPr>
            <w:tcW w:w="1134" w:type="dxa"/>
          </w:tcPr>
          <w:p w14:paraId="4EFF3887"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80 children enrolled</w:t>
            </w:r>
          </w:p>
        </w:tc>
      </w:tr>
      <w:tr w:rsidR="00184ACD" w:rsidRPr="00E44F8F" w14:paraId="11C862D6" w14:textId="77777777" w:rsidTr="00EE670A">
        <w:trPr>
          <w:trHeight w:val="2403"/>
        </w:trPr>
        <w:tc>
          <w:tcPr>
            <w:tcW w:w="1101" w:type="dxa"/>
          </w:tcPr>
          <w:p w14:paraId="18030181" w14:textId="77777777" w:rsidR="00184ACD" w:rsidRPr="00E44F8F" w:rsidRDefault="00184ACD" w:rsidP="00E44F8F">
            <w:pPr>
              <w:spacing w:after="0" w:line="240" w:lineRule="auto"/>
              <w:rPr>
                <w:rFonts w:ascii="Arial" w:eastAsia="Cambria" w:hAnsi="Arial" w:cs="Arial"/>
                <w:sz w:val="20"/>
                <w:szCs w:val="20"/>
              </w:rPr>
            </w:pPr>
            <w:r w:rsidRPr="00E44F8F">
              <w:rPr>
                <w:rFonts w:ascii="Arial" w:eastAsia="Cambria" w:hAnsi="Arial" w:cs="Arial"/>
                <w:sz w:val="20"/>
                <w:szCs w:val="20"/>
              </w:rPr>
              <w:lastRenderedPageBreak/>
              <w:t>Rimon et al. (2016)</w:t>
            </w:r>
          </w:p>
        </w:tc>
        <w:tc>
          <w:tcPr>
            <w:tcW w:w="1479" w:type="dxa"/>
          </w:tcPr>
          <w:p w14:paraId="465D66B0" w14:textId="77777777" w:rsidR="00184ACD" w:rsidRPr="00E44F8F" w:rsidRDefault="00184ACD" w:rsidP="00E44F8F">
            <w:pPr>
              <w:spacing w:after="0" w:line="240" w:lineRule="auto"/>
              <w:rPr>
                <w:rFonts w:ascii="Arial" w:eastAsia="Cambria" w:hAnsi="Arial" w:cs="Arial"/>
                <w:sz w:val="20"/>
                <w:szCs w:val="20"/>
              </w:rPr>
            </w:pPr>
            <w:r w:rsidRPr="00E44F8F">
              <w:rPr>
                <w:rFonts w:ascii="Arial" w:eastAsia="Cambria" w:hAnsi="Arial" w:cs="Arial"/>
                <w:sz w:val="20"/>
                <w:szCs w:val="20"/>
              </w:rPr>
              <w:t>NR / Israel / 9/2014-9/2015</w:t>
            </w:r>
          </w:p>
        </w:tc>
        <w:tc>
          <w:tcPr>
            <w:tcW w:w="2169" w:type="dxa"/>
          </w:tcPr>
          <w:p w14:paraId="083949F4" w14:textId="77777777" w:rsidR="00184ACD" w:rsidRPr="00E44F8F" w:rsidRDefault="00184ACD" w:rsidP="00E44F8F">
            <w:pPr>
              <w:spacing w:after="0" w:line="240" w:lineRule="auto"/>
              <w:rPr>
                <w:rFonts w:ascii="Arial" w:eastAsia="Cambria" w:hAnsi="Arial" w:cs="Arial"/>
                <w:sz w:val="20"/>
                <w:szCs w:val="20"/>
              </w:rPr>
            </w:pPr>
            <w:r w:rsidRPr="00E44F8F">
              <w:rPr>
                <w:rFonts w:ascii="Arial" w:eastAsia="Cambria" w:hAnsi="Arial" w:cs="Arial"/>
                <w:sz w:val="20"/>
                <w:szCs w:val="20"/>
              </w:rPr>
              <w:t xml:space="preserve">Age </w:t>
            </w:r>
            <w:r w:rsidR="003E37AE" w:rsidRPr="00E44F8F">
              <w:rPr>
                <w:rFonts w:ascii="Arial" w:eastAsia="Cambria" w:hAnsi="Arial" w:cs="Arial"/>
                <w:sz w:val="20"/>
                <w:szCs w:val="20"/>
              </w:rPr>
              <w:t>2-</w:t>
            </w:r>
            <w:r w:rsidRPr="00E44F8F">
              <w:rPr>
                <w:rFonts w:ascii="Arial" w:eastAsia="Cambria" w:hAnsi="Arial" w:cs="Arial"/>
                <w:sz w:val="20"/>
                <w:szCs w:val="20"/>
              </w:rPr>
              <w:t>15, mind. one parent present, no urgent IV cannulation, no developmental disabilities, not critically ill, no severe bacterial infection, no glucocorticoids in the last 6 weeks</w:t>
            </w:r>
          </w:p>
        </w:tc>
        <w:tc>
          <w:tcPr>
            <w:tcW w:w="1417" w:type="dxa"/>
          </w:tcPr>
          <w:p w14:paraId="18D6CB38" w14:textId="77777777" w:rsidR="00184ACD" w:rsidRPr="00E44F8F" w:rsidRDefault="00753B22" w:rsidP="00E44F8F">
            <w:pPr>
              <w:spacing w:after="0" w:line="240" w:lineRule="auto"/>
              <w:rPr>
                <w:rFonts w:ascii="Arial" w:eastAsia="Cambria" w:hAnsi="Arial" w:cs="Arial"/>
                <w:sz w:val="20"/>
                <w:szCs w:val="20"/>
              </w:rPr>
            </w:pPr>
            <w:r w:rsidRPr="00E44F8F">
              <w:rPr>
                <w:rFonts w:ascii="Arial" w:eastAsia="Cambria" w:hAnsi="Arial" w:cs="Arial"/>
                <w:sz w:val="20"/>
                <w:szCs w:val="20"/>
              </w:rPr>
              <w:t>Venipuncture</w:t>
            </w:r>
          </w:p>
        </w:tc>
        <w:tc>
          <w:tcPr>
            <w:tcW w:w="2552" w:type="dxa"/>
          </w:tcPr>
          <w:p w14:paraId="033ED1F4" w14:textId="77777777" w:rsidR="002F1320" w:rsidRPr="00E44F8F" w:rsidRDefault="002F1320" w:rsidP="00E44F8F">
            <w:pPr>
              <w:spacing w:after="0" w:line="240" w:lineRule="auto"/>
              <w:rPr>
                <w:rFonts w:ascii="Arial" w:eastAsia="Cambria" w:hAnsi="Arial" w:cs="Arial"/>
                <w:sz w:val="20"/>
                <w:szCs w:val="20"/>
              </w:rPr>
            </w:pPr>
            <w:r w:rsidRPr="00E44F8F">
              <w:rPr>
                <w:rFonts w:ascii="Arial" w:eastAsia="Cambria" w:hAnsi="Arial" w:cs="Arial"/>
                <w:sz w:val="20"/>
                <w:szCs w:val="20"/>
              </w:rPr>
              <w:t>Before the procedure</w:t>
            </w:r>
          </w:p>
          <w:p w14:paraId="1C09305F" w14:textId="77777777" w:rsidR="002F1320" w:rsidRPr="00E44F8F" w:rsidRDefault="002F1320" w:rsidP="00E44F8F">
            <w:pPr>
              <w:spacing w:after="0" w:line="240" w:lineRule="auto"/>
              <w:rPr>
                <w:rFonts w:ascii="Arial" w:eastAsia="Cambria" w:hAnsi="Arial" w:cs="Arial"/>
                <w:sz w:val="20"/>
                <w:szCs w:val="20"/>
              </w:rPr>
            </w:pPr>
            <w:r w:rsidRPr="00E44F8F">
              <w:rPr>
                <w:rFonts w:ascii="Arial" w:eastAsia="Cambria" w:hAnsi="Arial" w:cs="Arial"/>
                <w:sz w:val="20"/>
                <w:szCs w:val="20"/>
              </w:rPr>
              <w:sym w:font="Wingdings" w:char="F0E0"/>
            </w:r>
            <w:r w:rsidRPr="00E44F8F">
              <w:rPr>
                <w:rFonts w:ascii="Arial" w:eastAsia="Cambria" w:hAnsi="Arial" w:cs="Arial"/>
                <w:sz w:val="20"/>
                <w:szCs w:val="20"/>
              </w:rPr>
              <w:t xml:space="preserve"> 15 minutes, clown was also present during blood collection</w:t>
            </w:r>
            <w:r w:rsidRPr="00E44F8F">
              <w:rPr>
                <w:rFonts w:ascii="Arial" w:eastAsia="Cambria" w:hAnsi="Arial" w:cs="Arial"/>
                <w:sz w:val="20"/>
                <w:szCs w:val="20"/>
              </w:rPr>
              <w:br/>
              <w:t xml:space="preserve"> </w:t>
            </w:r>
          </w:p>
          <w:p w14:paraId="27915EDE" w14:textId="77777777" w:rsidR="00184ACD" w:rsidRPr="00E44F8F" w:rsidRDefault="00753B22" w:rsidP="00E44F8F">
            <w:pPr>
              <w:spacing w:after="0" w:line="240" w:lineRule="auto"/>
              <w:rPr>
                <w:rFonts w:ascii="Arial" w:eastAsia="Cambria" w:hAnsi="Arial" w:cs="Arial"/>
                <w:sz w:val="20"/>
                <w:szCs w:val="20"/>
              </w:rPr>
            </w:pPr>
            <w:r w:rsidRPr="00E44F8F">
              <w:rPr>
                <w:rFonts w:ascii="Arial" w:eastAsia="Cambria" w:hAnsi="Arial" w:cs="Arial"/>
                <w:sz w:val="20"/>
                <w:szCs w:val="20"/>
              </w:rPr>
              <w:t>Medical clown</w:t>
            </w:r>
          </w:p>
        </w:tc>
        <w:tc>
          <w:tcPr>
            <w:tcW w:w="2409" w:type="dxa"/>
          </w:tcPr>
          <w:p w14:paraId="0EF13787" w14:textId="77777777" w:rsidR="00184ACD" w:rsidRPr="00E44F8F" w:rsidRDefault="00601A38" w:rsidP="00E44F8F">
            <w:pPr>
              <w:spacing w:after="0" w:line="240" w:lineRule="auto"/>
              <w:rPr>
                <w:rFonts w:ascii="Arial" w:eastAsia="Cambria" w:hAnsi="Arial" w:cs="Arial"/>
                <w:sz w:val="20"/>
                <w:szCs w:val="20"/>
              </w:rPr>
            </w:pPr>
            <w:r w:rsidRPr="00E44F8F">
              <w:rPr>
                <w:rFonts w:ascii="Arial" w:eastAsia="Cambria" w:hAnsi="Arial" w:cs="Arial"/>
                <w:sz w:val="20"/>
                <w:szCs w:val="20"/>
              </w:rPr>
              <w:t>Parental presence or no intervention</w:t>
            </w:r>
          </w:p>
        </w:tc>
        <w:tc>
          <w:tcPr>
            <w:tcW w:w="1455" w:type="dxa"/>
          </w:tcPr>
          <w:p w14:paraId="56EBF774" w14:textId="77777777" w:rsidR="00065113" w:rsidRPr="00E44F8F" w:rsidRDefault="00065113" w:rsidP="00E44F8F">
            <w:pPr>
              <w:spacing w:after="0" w:line="240" w:lineRule="auto"/>
              <w:rPr>
                <w:rFonts w:ascii="Arial" w:hAnsi="Arial" w:cs="Arial"/>
                <w:sz w:val="20"/>
                <w:szCs w:val="20"/>
              </w:rPr>
            </w:pPr>
            <w:r w:rsidRPr="00E44F8F">
              <w:rPr>
                <w:rFonts w:ascii="Arial" w:eastAsia="Cambria" w:hAnsi="Arial" w:cs="Arial"/>
                <w:sz w:val="20"/>
                <w:szCs w:val="20"/>
                <w:u w:val="single"/>
              </w:rPr>
              <w:t>IG:</w:t>
            </w:r>
            <w:r w:rsidRPr="00E44F8F">
              <w:rPr>
                <w:rFonts w:ascii="Arial" w:eastAsia="Cambria" w:hAnsi="Arial" w:cs="Arial"/>
                <w:sz w:val="20"/>
                <w:szCs w:val="20"/>
              </w:rPr>
              <w:t xml:space="preserve"> </w:t>
            </w:r>
            <w:r w:rsidRPr="00E44F8F">
              <w:rPr>
                <w:rFonts w:ascii="Arial" w:hAnsi="Arial" w:cs="Arial"/>
                <w:sz w:val="20"/>
                <w:szCs w:val="20"/>
              </w:rPr>
              <w:t xml:space="preserve"> </w:t>
            </w:r>
          </w:p>
          <w:p w14:paraId="35810CEF" w14:textId="77777777" w:rsidR="00184ACD" w:rsidRPr="00E44F8F" w:rsidRDefault="00065113" w:rsidP="00E44F8F">
            <w:pPr>
              <w:spacing w:after="0" w:line="240" w:lineRule="auto"/>
              <w:rPr>
                <w:rFonts w:ascii="Arial" w:eastAsia="Cambria" w:hAnsi="Arial" w:cs="Arial"/>
                <w:sz w:val="20"/>
                <w:szCs w:val="20"/>
              </w:rPr>
            </w:pPr>
            <w:r w:rsidRPr="00E44F8F">
              <w:rPr>
                <w:rFonts w:ascii="Arial" w:eastAsia="Cambria" w:hAnsi="Arial" w:cs="Arial"/>
                <w:sz w:val="20"/>
                <w:szCs w:val="20"/>
              </w:rPr>
              <w:t>5.6 ± 2.8</w:t>
            </w:r>
          </w:p>
          <w:p w14:paraId="32DA06F7" w14:textId="77777777" w:rsidR="00065113" w:rsidRPr="00E44F8F" w:rsidRDefault="00065113" w:rsidP="00E44F8F">
            <w:pPr>
              <w:spacing w:after="0" w:line="240" w:lineRule="auto"/>
              <w:rPr>
                <w:rFonts w:ascii="Arial" w:eastAsia="Cambria" w:hAnsi="Arial" w:cs="Arial"/>
                <w:sz w:val="20"/>
                <w:szCs w:val="20"/>
              </w:rPr>
            </w:pPr>
            <w:r w:rsidRPr="00E44F8F">
              <w:rPr>
                <w:rFonts w:ascii="Arial" w:eastAsia="Cambria" w:hAnsi="Arial" w:cs="Arial"/>
                <w:sz w:val="20"/>
                <w:szCs w:val="20"/>
                <w:u w:val="single"/>
              </w:rPr>
              <w:t>CG:</w:t>
            </w:r>
          </w:p>
          <w:p w14:paraId="7149F8E9" w14:textId="77777777" w:rsidR="00065113" w:rsidRPr="00E44F8F" w:rsidRDefault="00065113" w:rsidP="00E44F8F">
            <w:pPr>
              <w:spacing w:after="0" w:line="240" w:lineRule="auto"/>
              <w:rPr>
                <w:rFonts w:ascii="Arial" w:eastAsia="Cambria" w:hAnsi="Arial" w:cs="Arial"/>
                <w:sz w:val="20"/>
                <w:szCs w:val="20"/>
              </w:rPr>
            </w:pPr>
            <w:r w:rsidRPr="00E44F8F">
              <w:rPr>
                <w:rFonts w:ascii="Arial" w:eastAsia="Cambria" w:hAnsi="Arial" w:cs="Arial"/>
                <w:sz w:val="20"/>
                <w:szCs w:val="20"/>
              </w:rPr>
              <w:t>6.9 ± 3.4</w:t>
            </w:r>
          </w:p>
        </w:tc>
        <w:tc>
          <w:tcPr>
            <w:tcW w:w="1134" w:type="dxa"/>
          </w:tcPr>
          <w:p w14:paraId="3DDEF1EA" w14:textId="77777777" w:rsidR="00184ACD" w:rsidRPr="00E44F8F" w:rsidRDefault="00EE670A" w:rsidP="00E44F8F">
            <w:pPr>
              <w:spacing w:after="0" w:line="240" w:lineRule="auto"/>
              <w:rPr>
                <w:rFonts w:ascii="Arial" w:eastAsia="Cambria" w:hAnsi="Arial" w:cs="Arial"/>
                <w:sz w:val="20"/>
                <w:szCs w:val="20"/>
              </w:rPr>
            </w:pPr>
            <w:r w:rsidRPr="00E44F8F">
              <w:rPr>
                <w:rFonts w:ascii="Arial" w:eastAsia="Cambria" w:hAnsi="Arial" w:cs="Arial"/>
                <w:sz w:val="20"/>
                <w:szCs w:val="20"/>
              </w:rPr>
              <w:t xml:space="preserve">55 </w:t>
            </w:r>
            <w:proofErr w:type="spellStart"/>
            <w:r w:rsidRPr="00E44F8F">
              <w:rPr>
                <w:rFonts w:ascii="Arial" w:eastAsia="Cambria" w:hAnsi="Arial" w:cs="Arial"/>
                <w:sz w:val="20"/>
                <w:szCs w:val="20"/>
              </w:rPr>
              <w:t>randomi</w:t>
            </w:r>
            <w:proofErr w:type="spellEnd"/>
            <w:r w:rsidRPr="00E44F8F">
              <w:rPr>
                <w:rFonts w:ascii="Arial" w:eastAsia="Cambria" w:hAnsi="Arial" w:cs="Arial"/>
                <w:sz w:val="20"/>
                <w:szCs w:val="20"/>
              </w:rPr>
              <w:t>-zed</w:t>
            </w:r>
          </w:p>
          <w:p w14:paraId="2CF36DCF" w14:textId="77777777" w:rsidR="00EE670A" w:rsidRPr="00E44F8F" w:rsidRDefault="00EE670A" w:rsidP="00E44F8F">
            <w:pPr>
              <w:spacing w:after="0" w:line="240" w:lineRule="auto"/>
              <w:rPr>
                <w:rFonts w:ascii="Arial" w:eastAsia="Cambria" w:hAnsi="Arial" w:cs="Arial"/>
                <w:sz w:val="20"/>
                <w:szCs w:val="20"/>
              </w:rPr>
            </w:pPr>
            <w:r w:rsidRPr="00E44F8F">
              <w:rPr>
                <w:rFonts w:ascii="Arial" w:eastAsia="Cambria" w:hAnsi="Arial" w:cs="Arial"/>
                <w:sz w:val="20"/>
                <w:szCs w:val="20"/>
              </w:rPr>
              <w:t>53 analyzed</w:t>
            </w:r>
          </w:p>
        </w:tc>
      </w:tr>
      <w:tr w:rsidR="00F33CD3" w:rsidRPr="00E44F8F" w14:paraId="2A1CE8D5" w14:textId="77777777" w:rsidTr="00FB3CE7">
        <w:trPr>
          <w:trHeight w:val="1993"/>
        </w:trPr>
        <w:tc>
          <w:tcPr>
            <w:tcW w:w="1101" w:type="dxa"/>
          </w:tcPr>
          <w:p w14:paraId="2C657172"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 xml:space="preserve">Vagnoli </w:t>
            </w:r>
            <w:r w:rsidR="00184ACD" w:rsidRPr="00E44F8F">
              <w:rPr>
                <w:rFonts w:ascii="Arial" w:eastAsia="Cambria" w:hAnsi="Arial" w:cs="Arial"/>
                <w:sz w:val="20"/>
                <w:szCs w:val="20"/>
              </w:rPr>
              <w:t>et al.</w:t>
            </w:r>
            <w:r w:rsidRPr="00E44F8F">
              <w:rPr>
                <w:rFonts w:ascii="Arial" w:eastAsia="Cambria" w:hAnsi="Arial" w:cs="Arial"/>
                <w:sz w:val="20"/>
                <w:szCs w:val="20"/>
              </w:rPr>
              <w:t xml:space="preserve"> (2005)</w:t>
            </w:r>
          </w:p>
        </w:tc>
        <w:tc>
          <w:tcPr>
            <w:tcW w:w="1479" w:type="dxa"/>
          </w:tcPr>
          <w:p w14:paraId="4ABDEBB2"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Minor day surgery in hospital / Italy / 6/2003-12/2003</w:t>
            </w:r>
          </w:p>
        </w:tc>
        <w:tc>
          <w:tcPr>
            <w:tcW w:w="2169" w:type="dxa"/>
          </w:tcPr>
          <w:p w14:paraId="7307D7DD"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Age 5-12; ASA level 1-2, residents of Florence, no history of chronic illness, no premature birth, no premedication, no previous anesthesia</w:t>
            </w:r>
          </w:p>
        </w:tc>
        <w:tc>
          <w:tcPr>
            <w:tcW w:w="1417" w:type="dxa"/>
          </w:tcPr>
          <w:p w14:paraId="0EF12F13"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Anesthesia</w:t>
            </w:r>
          </w:p>
        </w:tc>
        <w:tc>
          <w:tcPr>
            <w:tcW w:w="2552" w:type="dxa"/>
          </w:tcPr>
          <w:p w14:paraId="55A7B40F"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Children accompanied by one parent clowns before entering the operation room and during anesthesia induction</w:t>
            </w:r>
            <w:r w:rsidR="00601A38" w:rsidRPr="00E44F8F">
              <w:rPr>
                <w:rFonts w:ascii="Arial" w:eastAsia="Cambria" w:hAnsi="Arial" w:cs="Arial"/>
                <w:sz w:val="20"/>
                <w:szCs w:val="20"/>
              </w:rPr>
              <w:t xml:space="preserve"> </w:t>
            </w:r>
            <w:r w:rsidRPr="00E44F8F">
              <w:rPr>
                <w:rFonts w:ascii="Arial" w:eastAsia="Cambria" w:hAnsi="Arial" w:cs="Arial"/>
                <w:sz w:val="20"/>
                <w:szCs w:val="20"/>
              </w:rPr>
              <w:sym w:font="Wingdings" w:char="F0E0"/>
            </w:r>
            <w:r w:rsidRPr="00E44F8F">
              <w:rPr>
                <w:rFonts w:ascii="Arial" w:eastAsia="Cambria" w:hAnsi="Arial" w:cs="Arial"/>
                <w:sz w:val="20"/>
                <w:szCs w:val="20"/>
              </w:rPr>
              <w:t xml:space="preserve"> 15 minutes preoperative, later accompanied the child in OR</w:t>
            </w:r>
          </w:p>
          <w:p w14:paraId="1DB37A38"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br/>
              <w:t>Clown doctor</w:t>
            </w:r>
          </w:p>
        </w:tc>
        <w:tc>
          <w:tcPr>
            <w:tcW w:w="2409" w:type="dxa"/>
          </w:tcPr>
          <w:p w14:paraId="096476DC"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Parental presence or no intervention</w:t>
            </w:r>
          </w:p>
        </w:tc>
        <w:tc>
          <w:tcPr>
            <w:tcW w:w="1455" w:type="dxa"/>
          </w:tcPr>
          <w:p w14:paraId="6E309875"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u w:val="single"/>
              </w:rPr>
              <w:t>IG:</w:t>
            </w:r>
          </w:p>
          <w:p w14:paraId="5955A5BB" w14:textId="77777777" w:rsidR="00F33CD3" w:rsidRPr="00E44F8F" w:rsidRDefault="00EE670A" w:rsidP="00E44F8F">
            <w:pPr>
              <w:spacing w:after="0" w:line="240" w:lineRule="auto"/>
              <w:rPr>
                <w:rFonts w:ascii="Arial" w:eastAsia="Cambria" w:hAnsi="Arial" w:cs="Arial"/>
                <w:sz w:val="20"/>
                <w:szCs w:val="20"/>
              </w:rPr>
            </w:pPr>
            <w:r w:rsidRPr="00E44F8F">
              <w:rPr>
                <w:rFonts w:ascii="Arial" w:eastAsia="Cambria" w:hAnsi="Arial" w:cs="Arial"/>
                <w:sz w:val="20"/>
                <w:szCs w:val="20"/>
              </w:rPr>
              <w:t>7.3 ± 2.</w:t>
            </w:r>
            <w:r w:rsidR="00F33CD3" w:rsidRPr="00E44F8F">
              <w:rPr>
                <w:rFonts w:ascii="Arial" w:eastAsia="Cambria" w:hAnsi="Arial" w:cs="Arial"/>
                <w:sz w:val="20"/>
                <w:szCs w:val="20"/>
              </w:rPr>
              <w:t>72</w:t>
            </w:r>
          </w:p>
          <w:p w14:paraId="45C3E00F"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u w:val="single"/>
              </w:rPr>
              <w:t>CG:</w:t>
            </w:r>
          </w:p>
          <w:p w14:paraId="06777339" w14:textId="77777777" w:rsidR="00F33CD3" w:rsidRPr="00E44F8F" w:rsidRDefault="00EE670A" w:rsidP="00E44F8F">
            <w:pPr>
              <w:spacing w:after="0" w:line="240" w:lineRule="auto"/>
              <w:rPr>
                <w:rFonts w:ascii="Arial" w:eastAsia="Cambria" w:hAnsi="Arial" w:cs="Arial"/>
                <w:sz w:val="20"/>
                <w:szCs w:val="20"/>
                <w:u w:val="single"/>
              </w:rPr>
            </w:pPr>
            <w:r w:rsidRPr="00E44F8F">
              <w:rPr>
                <w:rFonts w:ascii="Arial" w:eastAsia="Cambria" w:hAnsi="Arial" w:cs="Arial"/>
                <w:sz w:val="20"/>
                <w:szCs w:val="20"/>
              </w:rPr>
              <w:t>6.85 ± 2.</w:t>
            </w:r>
            <w:r w:rsidR="00F33CD3" w:rsidRPr="00E44F8F">
              <w:rPr>
                <w:rFonts w:ascii="Arial" w:eastAsia="Cambria" w:hAnsi="Arial" w:cs="Arial"/>
                <w:sz w:val="20"/>
                <w:szCs w:val="20"/>
              </w:rPr>
              <w:t>21</w:t>
            </w:r>
          </w:p>
        </w:tc>
        <w:tc>
          <w:tcPr>
            <w:tcW w:w="1134" w:type="dxa"/>
          </w:tcPr>
          <w:p w14:paraId="2F8C0808"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40</w:t>
            </w:r>
          </w:p>
        </w:tc>
      </w:tr>
      <w:tr w:rsidR="00F33CD3" w:rsidRPr="00E44F8F" w14:paraId="73005746" w14:textId="77777777" w:rsidTr="00FB3CE7">
        <w:tc>
          <w:tcPr>
            <w:tcW w:w="1101" w:type="dxa"/>
          </w:tcPr>
          <w:p w14:paraId="321D099F"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 xml:space="preserve">Vagnoli </w:t>
            </w:r>
            <w:r w:rsidR="00184ACD" w:rsidRPr="00E44F8F">
              <w:rPr>
                <w:rFonts w:ascii="Arial" w:eastAsia="Cambria" w:hAnsi="Arial" w:cs="Arial"/>
                <w:sz w:val="20"/>
                <w:szCs w:val="20"/>
              </w:rPr>
              <w:t>et al.</w:t>
            </w:r>
            <w:r w:rsidRPr="00E44F8F">
              <w:rPr>
                <w:rFonts w:ascii="Arial" w:eastAsia="Cambria" w:hAnsi="Arial" w:cs="Arial"/>
                <w:sz w:val="20"/>
                <w:szCs w:val="20"/>
              </w:rPr>
              <w:t xml:space="preserve"> (2007)</w:t>
            </w:r>
          </w:p>
        </w:tc>
        <w:tc>
          <w:tcPr>
            <w:tcW w:w="1479" w:type="dxa"/>
          </w:tcPr>
          <w:p w14:paraId="1F06F53A"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Minor day surgery in hospital / Italy / 6/2004-3/2005</w:t>
            </w:r>
          </w:p>
        </w:tc>
        <w:tc>
          <w:tcPr>
            <w:tcW w:w="2169" w:type="dxa"/>
          </w:tcPr>
          <w:p w14:paraId="68FA6B17"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Age 5-12, undergoing anesthesia for minor surgery, Italian nationality. ASA 1-2, residents of Florence, no premedication</w:t>
            </w:r>
          </w:p>
        </w:tc>
        <w:tc>
          <w:tcPr>
            <w:tcW w:w="1417" w:type="dxa"/>
          </w:tcPr>
          <w:p w14:paraId="69EB33F5"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Anesthesia</w:t>
            </w:r>
          </w:p>
        </w:tc>
        <w:tc>
          <w:tcPr>
            <w:tcW w:w="2552" w:type="dxa"/>
          </w:tcPr>
          <w:p w14:paraId="7F353FB4"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Children are accompanied by clown and parent in the operation room and during induction</w:t>
            </w:r>
          </w:p>
          <w:p w14:paraId="38D9C657" w14:textId="77777777" w:rsidR="00F33CD3" w:rsidRPr="00E44F8F" w:rsidRDefault="00F33CD3" w:rsidP="00E44F8F">
            <w:pPr>
              <w:spacing w:after="0" w:line="240" w:lineRule="auto"/>
              <w:rPr>
                <w:rFonts w:ascii="Arial" w:eastAsia="Cambria" w:hAnsi="Arial" w:cs="Arial"/>
                <w:sz w:val="20"/>
                <w:szCs w:val="20"/>
              </w:rPr>
            </w:pPr>
          </w:p>
          <w:p w14:paraId="159ACB74"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Not reported</w:t>
            </w:r>
          </w:p>
        </w:tc>
        <w:tc>
          <w:tcPr>
            <w:tcW w:w="2409" w:type="dxa"/>
          </w:tcPr>
          <w:p w14:paraId="6E7BDE6E"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Parental presence or no intervention</w:t>
            </w:r>
          </w:p>
        </w:tc>
        <w:tc>
          <w:tcPr>
            <w:tcW w:w="1455" w:type="dxa"/>
          </w:tcPr>
          <w:p w14:paraId="21111221" w14:textId="77777777" w:rsidR="00F33CD3" w:rsidRPr="00E44F8F" w:rsidRDefault="00F33CD3" w:rsidP="00E44F8F">
            <w:pPr>
              <w:spacing w:after="0" w:line="240" w:lineRule="auto"/>
              <w:rPr>
                <w:rFonts w:ascii="Arial" w:eastAsia="Cambria" w:hAnsi="Arial" w:cs="Arial"/>
                <w:sz w:val="20"/>
                <w:szCs w:val="20"/>
                <w:u w:val="single"/>
              </w:rPr>
            </w:pPr>
            <w:r w:rsidRPr="00E44F8F">
              <w:rPr>
                <w:rFonts w:ascii="Arial" w:eastAsia="Cambria" w:hAnsi="Arial" w:cs="Arial"/>
                <w:sz w:val="20"/>
                <w:szCs w:val="20"/>
                <w:u w:val="single"/>
              </w:rPr>
              <w:t>IG:</w:t>
            </w:r>
          </w:p>
          <w:p w14:paraId="26F152AF" w14:textId="77777777" w:rsidR="00F33CD3" w:rsidRPr="00E44F8F" w:rsidRDefault="00EE670A" w:rsidP="00E44F8F">
            <w:pPr>
              <w:spacing w:after="0" w:line="240" w:lineRule="auto"/>
              <w:rPr>
                <w:rFonts w:ascii="Arial" w:eastAsia="Cambria" w:hAnsi="Arial" w:cs="Arial"/>
                <w:sz w:val="20"/>
                <w:szCs w:val="20"/>
              </w:rPr>
            </w:pPr>
            <w:r w:rsidRPr="00E44F8F">
              <w:rPr>
                <w:rFonts w:ascii="Arial" w:eastAsia="Cambria" w:hAnsi="Arial" w:cs="Arial"/>
                <w:sz w:val="20"/>
                <w:szCs w:val="20"/>
              </w:rPr>
              <w:t>7 ± 2.</w:t>
            </w:r>
            <w:r w:rsidR="00F33CD3" w:rsidRPr="00E44F8F">
              <w:rPr>
                <w:rFonts w:ascii="Arial" w:eastAsia="Cambria" w:hAnsi="Arial" w:cs="Arial"/>
                <w:sz w:val="20"/>
                <w:szCs w:val="20"/>
              </w:rPr>
              <w:t xml:space="preserve">2 </w:t>
            </w:r>
          </w:p>
          <w:p w14:paraId="12FDBD1F" w14:textId="77777777" w:rsidR="00F33CD3" w:rsidRPr="00E44F8F" w:rsidRDefault="00F33CD3" w:rsidP="00E44F8F">
            <w:pPr>
              <w:spacing w:after="0" w:line="240" w:lineRule="auto"/>
              <w:rPr>
                <w:rFonts w:ascii="Arial" w:eastAsia="Cambria" w:hAnsi="Arial" w:cs="Arial"/>
                <w:sz w:val="20"/>
                <w:szCs w:val="20"/>
                <w:u w:val="single"/>
              </w:rPr>
            </w:pPr>
            <w:r w:rsidRPr="00E44F8F">
              <w:rPr>
                <w:rFonts w:ascii="Arial" w:eastAsia="Cambria" w:hAnsi="Arial" w:cs="Arial"/>
                <w:sz w:val="20"/>
                <w:szCs w:val="20"/>
                <w:u w:val="single"/>
              </w:rPr>
              <w:t>CG:</w:t>
            </w:r>
          </w:p>
          <w:p w14:paraId="2B4D14EC" w14:textId="77777777" w:rsidR="00F33CD3" w:rsidRPr="00E44F8F" w:rsidRDefault="00EE670A" w:rsidP="00E44F8F">
            <w:pPr>
              <w:spacing w:after="0" w:line="240" w:lineRule="auto"/>
              <w:rPr>
                <w:rFonts w:ascii="Arial" w:eastAsia="Cambria" w:hAnsi="Arial" w:cs="Arial"/>
                <w:sz w:val="20"/>
                <w:szCs w:val="20"/>
                <w:u w:val="single"/>
              </w:rPr>
            </w:pPr>
            <w:r w:rsidRPr="00E44F8F">
              <w:rPr>
                <w:rFonts w:ascii="Arial" w:eastAsia="Cambria" w:hAnsi="Arial" w:cs="Arial"/>
                <w:sz w:val="20"/>
                <w:szCs w:val="20"/>
              </w:rPr>
              <w:t>7.4 ± 2.</w:t>
            </w:r>
            <w:r w:rsidR="00F33CD3" w:rsidRPr="00E44F8F">
              <w:rPr>
                <w:rFonts w:ascii="Arial" w:eastAsia="Cambria" w:hAnsi="Arial" w:cs="Arial"/>
                <w:sz w:val="20"/>
                <w:szCs w:val="20"/>
              </w:rPr>
              <w:t>6</w:t>
            </w:r>
          </w:p>
        </w:tc>
        <w:tc>
          <w:tcPr>
            <w:tcW w:w="1134" w:type="dxa"/>
          </w:tcPr>
          <w:p w14:paraId="47286039"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50</w:t>
            </w:r>
          </w:p>
        </w:tc>
      </w:tr>
      <w:tr w:rsidR="00F33CD3" w:rsidRPr="00E44F8F" w14:paraId="4811F992" w14:textId="77777777" w:rsidTr="00FB3CE7">
        <w:tc>
          <w:tcPr>
            <w:tcW w:w="1101" w:type="dxa"/>
          </w:tcPr>
          <w:p w14:paraId="6F212032"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 xml:space="preserve">Vagnoli </w:t>
            </w:r>
            <w:r w:rsidR="00184ACD" w:rsidRPr="00E44F8F">
              <w:rPr>
                <w:rFonts w:ascii="Arial" w:eastAsia="Cambria" w:hAnsi="Arial" w:cs="Arial"/>
                <w:sz w:val="20"/>
                <w:szCs w:val="20"/>
              </w:rPr>
              <w:t>et al.</w:t>
            </w:r>
            <w:r w:rsidRPr="00E44F8F">
              <w:rPr>
                <w:rFonts w:ascii="Arial" w:eastAsia="Cambria" w:hAnsi="Arial" w:cs="Arial"/>
                <w:sz w:val="20"/>
                <w:szCs w:val="20"/>
              </w:rPr>
              <w:t xml:space="preserve"> (2010)</w:t>
            </w:r>
          </w:p>
        </w:tc>
        <w:tc>
          <w:tcPr>
            <w:tcW w:w="1479" w:type="dxa"/>
          </w:tcPr>
          <w:p w14:paraId="64DD2376"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Minor day surgery in hospital / Italy / 4/2009-12/2009</w:t>
            </w:r>
          </w:p>
        </w:tc>
        <w:tc>
          <w:tcPr>
            <w:tcW w:w="2169" w:type="dxa"/>
          </w:tcPr>
          <w:p w14:paraId="12A6451B"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 xml:space="preserve">Age 5-12, ASA 1-2, scheduled to undergo general anesthesia for minor surgery at Anna Meyer Hospital Children’s Hospital in Florence, Italian nationality, residents of Florence and close surrounding, no history of chronic illness, no premature </w:t>
            </w:r>
            <w:r w:rsidRPr="00E44F8F">
              <w:rPr>
                <w:rFonts w:ascii="Arial" w:eastAsia="Cambria" w:hAnsi="Arial" w:cs="Arial"/>
                <w:sz w:val="20"/>
                <w:szCs w:val="20"/>
              </w:rPr>
              <w:lastRenderedPageBreak/>
              <w:t>birth, no developmental delay, no previous anesthesia</w:t>
            </w:r>
          </w:p>
        </w:tc>
        <w:tc>
          <w:tcPr>
            <w:tcW w:w="1417" w:type="dxa"/>
          </w:tcPr>
          <w:p w14:paraId="0FB5CB1E"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lastRenderedPageBreak/>
              <w:t>Anesthesia</w:t>
            </w:r>
          </w:p>
        </w:tc>
        <w:tc>
          <w:tcPr>
            <w:tcW w:w="2552" w:type="dxa"/>
          </w:tcPr>
          <w:p w14:paraId="4C3DFB1D"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Children accompanied by 2 clowns and a parent in the preoperative room, together entering operation room and stay for induction</w:t>
            </w:r>
            <w:r w:rsidRPr="00E44F8F">
              <w:rPr>
                <w:rFonts w:ascii="Arial" w:eastAsia="Cambria" w:hAnsi="Arial" w:cs="Arial"/>
                <w:sz w:val="20"/>
                <w:szCs w:val="20"/>
              </w:rPr>
              <w:sym w:font="Wingdings" w:char="F0E0"/>
            </w:r>
            <w:r w:rsidRPr="00E44F8F">
              <w:rPr>
                <w:rFonts w:ascii="Arial" w:eastAsia="Cambria" w:hAnsi="Arial" w:cs="Arial"/>
                <w:sz w:val="20"/>
                <w:szCs w:val="20"/>
              </w:rPr>
              <w:t xml:space="preserve"> 30 minutes preoperative, during anesthesia 15 minutes</w:t>
            </w:r>
          </w:p>
          <w:p w14:paraId="00D770BD" w14:textId="77777777" w:rsidR="00F33CD3" w:rsidRPr="00E44F8F" w:rsidRDefault="00F33CD3" w:rsidP="00E44F8F">
            <w:pPr>
              <w:spacing w:after="0" w:line="240" w:lineRule="auto"/>
              <w:rPr>
                <w:rFonts w:ascii="Arial" w:eastAsia="Cambria" w:hAnsi="Arial" w:cs="Arial"/>
                <w:sz w:val="20"/>
                <w:szCs w:val="20"/>
              </w:rPr>
            </w:pPr>
          </w:p>
          <w:p w14:paraId="640CB708"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Professional clown</w:t>
            </w:r>
          </w:p>
        </w:tc>
        <w:tc>
          <w:tcPr>
            <w:tcW w:w="2409" w:type="dxa"/>
          </w:tcPr>
          <w:p w14:paraId="56D6ACD6" w14:textId="77777777" w:rsidR="00F33CD3" w:rsidRPr="00E44F8F" w:rsidRDefault="00F33CD3" w:rsidP="00E44F8F">
            <w:pPr>
              <w:spacing w:after="0" w:line="240" w:lineRule="auto"/>
              <w:rPr>
                <w:rFonts w:ascii="Arial" w:eastAsia="Cambria" w:hAnsi="Arial" w:cs="Arial"/>
                <w:sz w:val="20"/>
                <w:szCs w:val="20"/>
                <w:u w:val="single"/>
              </w:rPr>
            </w:pPr>
            <w:r w:rsidRPr="00E44F8F">
              <w:rPr>
                <w:rFonts w:ascii="Arial" w:eastAsia="Cambria" w:hAnsi="Arial" w:cs="Arial"/>
                <w:sz w:val="20"/>
                <w:szCs w:val="20"/>
                <w:u w:val="single"/>
              </w:rPr>
              <w:t>CG2:</w:t>
            </w:r>
          </w:p>
          <w:p w14:paraId="04B16783"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Oral midazolam at least 45 minutes before beginning surgical process and presence of 1 parent</w:t>
            </w:r>
          </w:p>
          <w:p w14:paraId="24DCB0EF" w14:textId="77777777" w:rsidR="00F33CD3" w:rsidRPr="00E44F8F" w:rsidRDefault="00F33CD3" w:rsidP="00E44F8F">
            <w:pPr>
              <w:spacing w:after="0" w:line="240" w:lineRule="auto"/>
              <w:rPr>
                <w:rFonts w:ascii="Arial" w:eastAsia="Cambria" w:hAnsi="Arial" w:cs="Arial"/>
                <w:sz w:val="20"/>
                <w:szCs w:val="20"/>
                <w:u w:val="single"/>
              </w:rPr>
            </w:pPr>
            <w:r w:rsidRPr="00E44F8F">
              <w:rPr>
                <w:rFonts w:ascii="Arial" w:eastAsia="Cambria" w:hAnsi="Arial" w:cs="Arial"/>
                <w:sz w:val="20"/>
                <w:szCs w:val="20"/>
                <w:u w:val="single"/>
              </w:rPr>
              <w:t>CG1:</w:t>
            </w:r>
          </w:p>
          <w:p w14:paraId="417C77F9"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Parental presence or no intervention</w:t>
            </w:r>
          </w:p>
          <w:p w14:paraId="5F13594E" w14:textId="77777777" w:rsidR="00F33CD3" w:rsidRPr="00E44F8F" w:rsidRDefault="00F33CD3" w:rsidP="00E44F8F">
            <w:pPr>
              <w:spacing w:after="0" w:line="240" w:lineRule="auto"/>
              <w:rPr>
                <w:rFonts w:ascii="Arial" w:eastAsia="Cambria" w:hAnsi="Arial" w:cs="Arial"/>
                <w:sz w:val="20"/>
                <w:szCs w:val="20"/>
              </w:rPr>
            </w:pPr>
          </w:p>
        </w:tc>
        <w:tc>
          <w:tcPr>
            <w:tcW w:w="1455" w:type="dxa"/>
          </w:tcPr>
          <w:p w14:paraId="0455FAFA" w14:textId="77777777" w:rsidR="00F33CD3" w:rsidRPr="00E44F8F" w:rsidRDefault="00F33CD3" w:rsidP="00E44F8F">
            <w:pPr>
              <w:spacing w:after="0" w:line="240" w:lineRule="auto"/>
              <w:rPr>
                <w:rFonts w:ascii="Arial" w:eastAsia="Cambria" w:hAnsi="Arial" w:cs="Arial"/>
                <w:sz w:val="20"/>
                <w:szCs w:val="20"/>
                <w:u w:val="single"/>
              </w:rPr>
            </w:pPr>
            <w:r w:rsidRPr="00E44F8F">
              <w:rPr>
                <w:rFonts w:ascii="Arial" w:eastAsia="Cambria" w:hAnsi="Arial" w:cs="Arial"/>
                <w:sz w:val="20"/>
                <w:szCs w:val="20"/>
                <w:u w:val="single"/>
              </w:rPr>
              <w:t>IG:</w:t>
            </w:r>
          </w:p>
          <w:p w14:paraId="718A0309" w14:textId="77777777" w:rsidR="00F33CD3" w:rsidRPr="00E44F8F" w:rsidRDefault="00EE670A" w:rsidP="00E44F8F">
            <w:pPr>
              <w:spacing w:after="0" w:line="240" w:lineRule="auto"/>
              <w:rPr>
                <w:rFonts w:ascii="Arial" w:eastAsia="Cambria" w:hAnsi="Arial" w:cs="Arial"/>
                <w:sz w:val="20"/>
                <w:szCs w:val="20"/>
              </w:rPr>
            </w:pPr>
            <w:r w:rsidRPr="00E44F8F">
              <w:rPr>
                <w:rFonts w:ascii="Arial" w:eastAsia="Cambria" w:hAnsi="Arial" w:cs="Arial"/>
                <w:sz w:val="20"/>
                <w:szCs w:val="20"/>
              </w:rPr>
              <w:t>7 ± 2.</w:t>
            </w:r>
            <w:r w:rsidR="00F33CD3" w:rsidRPr="00E44F8F">
              <w:rPr>
                <w:rFonts w:ascii="Arial" w:eastAsia="Cambria" w:hAnsi="Arial" w:cs="Arial"/>
                <w:sz w:val="20"/>
                <w:szCs w:val="20"/>
              </w:rPr>
              <w:t>2</w:t>
            </w:r>
          </w:p>
          <w:p w14:paraId="56A375A4" w14:textId="77777777" w:rsidR="00F33CD3" w:rsidRPr="00E44F8F" w:rsidRDefault="00F33CD3" w:rsidP="00E44F8F">
            <w:pPr>
              <w:spacing w:after="0" w:line="240" w:lineRule="auto"/>
              <w:rPr>
                <w:rFonts w:ascii="Arial" w:eastAsia="Cambria" w:hAnsi="Arial" w:cs="Arial"/>
                <w:sz w:val="20"/>
                <w:szCs w:val="20"/>
                <w:u w:val="single"/>
              </w:rPr>
            </w:pPr>
            <w:r w:rsidRPr="00E44F8F">
              <w:rPr>
                <w:rFonts w:ascii="Arial" w:eastAsia="Cambria" w:hAnsi="Arial" w:cs="Arial"/>
                <w:sz w:val="20"/>
                <w:szCs w:val="20"/>
                <w:u w:val="single"/>
              </w:rPr>
              <w:t>CG2:</w:t>
            </w:r>
          </w:p>
          <w:p w14:paraId="57E4FAB4" w14:textId="77777777" w:rsidR="00F33CD3" w:rsidRPr="00E44F8F" w:rsidRDefault="00EE670A" w:rsidP="00E44F8F">
            <w:pPr>
              <w:spacing w:after="0" w:line="240" w:lineRule="auto"/>
              <w:rPr>
                <w:rFonts w:ascii="Arial" w:eastAsia="Cambria" w:hAnsi="Arial" w:cs="Arial"/>
                <w:sz w:val="20"/>
                <w:szCs w:val="20"/>
              </w:rPr>
            </w:pPr>
            <w:r w:rsidRPr="00E44F8F">
              <w:rPr>
                <w:rFonts w:ascii="Arial" w:eastAsia="Cambria" w:hAnsi="Arial" w:cs="Arial"/>
                <w:sz w:val="20"/>
                <w:szCs w:val="20"/>
              </w:rPr>
              <w:t>8 ± 2.</w:t>
            </w:r>
            <w:r w:rsidR="00F33CD3" w:rsidRPr="00E44F8F">
              <w:rPr>
                <w:rFonts w:ascii="Arial" w:eastAsia="Cambria" w:hAnsi="Arial" w:cs="Arial"/>
                <w:sz w:val="20"/>
                <w:szCs w:val="20"/>
              </w:rPr>
              <w:t>1</w:t>
            </w:r>
          </w:p>
          <w:p w14:paraId="0672BB56" w14:textId="77777777" w:rsidR="00F33CD3" w:rsidRPr="00E44F8F" w:rsidRDefault="00F33CD3" w:rsidP="00E44F8F">
            <w:pPr>
              <w:spacing w:after="0" w:line="240" w:lineRule="auto"/>
              <w:rPr>
                <w:rFonts w:ascii="Arial" w:eastAsia="Cambria" w:hAnsi="Arial" w:cs="Arial"/>
                <w:sz w:val="20"/>
                <w:szCs w:val="20"/>
                <w:u w:val="single"/>
              </w:rPr>
            </w:pPr>
            <w:r w:rsidRPr="00E44F8F">
              <w:rPr>
                <w:rFonts w:ascii="Arial" w:eastAsia="Cambria" w:hAnsi="Arial" w:cs="Arial"/>
                <w:sz w:val="20"/>
                <w:szCs w:val="20"/>
                <w:u w:val="single"/>
              </w:rPr>
              <w:t>CG1:</w:t>
            </w:r>
          </w:p>
          <w:p w14:paraId="7A8993F3" w14:textId="77777777" w:rsidR="00F33CD3" w:rsidRPr="00E44F8F" w:rsidRDefault="00EE670A" w:rsidP="00E44F8F">
            <w:pPr>
              <w:spacing w:after="0" w:line="240" w:lineRule="auto"/>
              <w:rPr>
                <w:rFonts w:ascii="Arial" w:eastAsia="Cambria" w:hAnsi="Arial" w:cs="Arial"/>
                <w:sz w:val="20"/>
                <w:szCs w:val="20"/>
                <w:u w:val="single"/>
              </w:rPr>
            </w:pPr>
            <w:r w:rsidRPr="00E44F8F">
              <w:rPr>
                <w:rFonts w:ascii="Arial" w:eastAsia="Cambria" w:hAnsi="Arial" w:cs="Arial"/>
                <w:sz w:val="20"/>
                <w:szCs w:val="20"/>
              </w:rPr>
              <w:t>7.4 ± 2.</w:t>
            </w:r>
            <w:r w:rsidR="00F33CD3" w:rsidRPr="00E44F8F">
              <w:rPr>
                <w:rFonts w:ascii="Arial" w:eastAsia="Cambria" w:hAnsi="Arial" w:cs="Arial"/>
                <w:sz w:val="20"/>
                <w:szCs w:val="20"/>
              </w:rPr>
              <w:t>6</w:t>
            </w:r>
          </w:p>
        </w:tc>
        <w:tc>
          <w:tcPr>
            <w:tcW w:w="1134" w:type="dxa"/>
          </w:tcPr>
          <w:p w14:paraId="0AFDDCF2"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 xml:space="preserve">75 </w:t>
            </w:r>
            <w:proofErr w:type="spellStart"/>
            <w:r w:rsidRPr="00E44F8F">
              <w:rPr>
                <w:rFonts w:ascii="Arial" w:eastAsia="Cambria" w:hAnsi="Arial" w:cs="Arial"/>
                <w:sz w:val="20"/>
                <w:szCs w:val="20"/>
              </w:rPr>
              <w:t>randomi</w:t>
            </w:r>
            <w:proofErr w:type="spellEnd"/>
            <w:r w:rsidRPr="00E44F8F">
              <w:rPr>
                <w:rFonts w:ascii="Arial" w:eastAsia="Cambria" w:hAnsi="Arial" w:cs="Arial"/>
                <w:sz w:val="20"/>
                <w:szCs w:val="20"/>
              </w:rPr>
              <w:t>-zed</w:t>
            </w:r>
          </w:p>
        </w:tc>
      </w:tr>
      <w:tr w:rsidR="00F33CD3" w:rsidRPr="00E44F8F" w14:paraId="702B938B" w14:textId="77777777" w:rsidTr="00FB3CE7">
        <w:tc>
          <w:tcPr>
            <w:tcW w:w="1101" w:type="dxa"/>
          </w:tcPr>
          <w:p w14:paraId="74A01EB7" w14:textId="77777777" w:rsidR="00F33CD3" w:rsidRPr="00E44F8F" w:rsidRDefault="00F33CD3" w:rsidP="00E44F8F">
            <w:pPr>
              <w:spacing w:after="0" w:line="240" w:lineRule="auto"/>
              <w:rPr>
                <w:rFonts w:ascii="Arial" w:eastAsia="Cambria" w:hAnsi="Arial" w:cs="Arial"/>
                <w:sz w:val="20"/>
                <w:szCs w:val="20"/>
              </w:rPr>
            </w:pPr>
            <w:proofErr w:type="spellStart"/>
            <w:r w:rsidRPr="00E44F8F">
              <w:rPr>
                <w:rFonts w:ascii="Arial" w:eastAsia="Cambria" w:hAnsi="Arial" w:cs="Arial"/>
                <w:sz w:val="20"/>
                <w:szCs w:val="20"/>
              </w:rPr>
              <w:lastRenderedPageBreak/>
              <w:t>Wolyniez</w:t>
            </w:r>
            <w:proofErr w:type="spellEnd"/>
            <w:r w:rsidRPr="00E44F8F">
              <w:rPr>
                <w:rFonts w:ascii="Arial" w:eastAsia="Cambria" w:hAnsi="Arial" w:cs="Arial"/>
                <w:sz w:val="20"/>
                <w:szCs w:val="20"/>
              </w:rPr>
              <w:t xml:space="preserve"> </w:t>
            </w:r>
            <w:r w:rsidR="00184ACD" w:rsidRPr="00E44F8F">
              <w:rPr>
                <w:rFonts w:ascii="Arial" w:eastAsia="Cambria" w:hAnsi="Arial" w:cs="Arial"/>
                <w:sz w:val="20"/>
                <w:szCs w:val="20"/>
              </w:rPr>
              <w:t>et al.</w:t>
            </w:r>
            <w:r w:rsidRPr="00E44F8F">
              <w:rPr>
                <w:rFonts w:ascii="Arial" w:eastAsia="Cambria" w:hAnsi="Arial" w:cs="Arial"/>
                <w:sz w:val="20"/>
                <w:szCs w:val="20"/>
              </w:rPr>
              <w:t xml:space="preserve"> (2013)</w:t>
            </w:r>
          </w:p>
        </w:tc>
        <w:tc>
          <w:tcPr>
            <w:tcW w:w="1479" w:type="dxa"/>
          </w:tcPr>
          <w:p w14:paraId="3DC75A07"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Emergency department  (hospital)/ Israel / 9/2011-9/2012</w:t>
            </w:r>
          </w:p>
        </w:tc>
        <w:tc>
          <w:tcPr>
            <w:tcW w:w="2169" w:type="dxa"/>
          </w:tcPr>
          <w:p w14:paraId="23D588A6"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Age 3–16, planned blood test or intravenous cannulation, accompanied by at least 1 parent, no urgent intravenous cannulation, no developmental disabilities</w:t>
            </w:r>
          </w:p>
        </w:tc>
        <w:tc>
          <w:tcPr>
            <w:tcW w:w="1417" w:type="dxa"/>
          </w:tcPr>
          <w:p w14:paraId="51E8146E"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Insertion of an intravenous catheter</w:t>
            </w:r>
          </w:p>
        </w:tc>
        <w:tc>
          <w:tcPr>
            <w:tcW w:w="2552" w:type="dxa"/>
          </w:tcPr>
          <w:p w14:paraId="4F64AEC7"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Before procedure</w:t>
            </w:r>
            <w:r w:rsidRPr="00E44F8F">
              <w:rPr>
                <w:rFonts w:ascii="Arial" w:eastAsia="Cambria" w:hAnsi="Arial" w:cs="Arial"/>
                <w:sz w:val="20"/>
                <w:szCs w:val="20"/>
              </w:rPr>
              <w:sym w:font="Wingdings" w:char="F0E0"/>
            </w:r>
            <w:r w:rsidRPr="00E44F8F">
              <w:rPr>
                <w:rFonts w:ascii="Arial" w:eastAsia="Cambria" w:hAnsi="Arial" w:cs="Arial"/>
                <w:sz w:val="20"/>
                <w:szCs w:val="20"/>
              </w:rPr>
              <w:t>15 minutes</w:t>
            </w:r>
          </w:p>
          <w:p w14:paraId="6491FAEE" w14:textId="77777777" w:rsidR="00F33CD3" w:rsidRPr="00E44F8F" w:rsidRDefault="00F33CD3" w:rsidP="00E44F8F">
            <w:pPr>
              <w:spacing w:after="0" w:line="240" w:lineRule="auto"/>
              <w:rPr>
                <w:rFonts w:ascii="Arial" w:eastAsia="Cambria" w:hAnsi="Arial" w:cs="Arial"/>
                <w:sz w:val="20"/>
                <w:szCs w:val="20"/>
              </w:rPr>
            </w:pPr>
          </w:p>
          <w:p w14:paraId="4F547937"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Medical clown</w:t>
            </w:r>
          </w:p>
        </w:tc>
        <w:tc>
          <w:tcPr>
            <w:tcW w:w="2409" w:type="dxa"/>
          </w:tcPr>
          <w:p w14:paraId="76BB1D60"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Parental presence or no intervention</w:t>
            </w:r>
          </w:p>
        </w:tc>
        <w:tc>
          <w:tcPr>
            <w:tcW w:w="1455" w:type="dxa"/>
          </w:tcPr>
          <w:p w14:paraId="0362E962" w14:textId="77777777" w:rsidR="00F33CD3" w:rsidRPr="00E44F8F" w:rsidRDefault="00F33CD3" w:rsidP="00E44F8F">
            <w:pPr>
              <w:spacing w:after="0" w:line="240" w:lineRule="auto"/>
              <w:rPr>
                <w:rFonts w:ascii="Arial" w:eastAsia="Cambria" w:hAnsi="Arial" w:cs="Arial"/>
                <w:sz w:val="20"/>
                <w:szCs w:val="20"/>
                <w:u w:val="single"/>
              </w:rPr>
            </w:pPr>
            <w:r w:rsidRPr="00E44F8F">
              <w:rPr>
                <w:rFonts w:ascii="Arial" w:eastAsia="Cambria" w:hAnsi="Arial" w:cs="Arial"/>
                <w:sz w:val="20"/>
                <w:szCs w:val="20"/>
                <w:u w:val="single"/>
              </w:rPr>
              <w:t>IG:</w:t>
            </w:r>
          </w:p>
          <w:p w14:paraId="04A011AC"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7 ± 4</w:t>
            </w:r>
          </w:p>
          <w:p w14:paraId="0BD2A863" w14:textId="77777777" w:rsidR="00F33CD3" w:rsidRPr="00E44F8F" w:rsidRDefault="00F33CD3" w:rsidP="00E44F8F">
            <w:pPr>
              <w:spacing w:after="0" w:line="240" w:lineRule="auto"/>
              <w:rPr>
                <w:rFonts w:ascii="Arial" w:eastAsia="Cambria" w:hAnsi="Arial" w:cs="Arial"/>
                <w:sz w:val="20"/>
                <w:szCs w:val="20"/>
                <w:u w:val="single"/>
              </w:rPr>
            </w:pPr>
            <w:r w:rsidRPr="00E44F8F">
              <w:rPr>
                <w:rFonts w:ascii="Arial" w:eastAsia="Cambria" w:hAnsi="Arial" w:cs="Arial"/>
                <w:sz w:val="20"/>
                <w:szCs w:val="20"/>
                <w:u w:val="single"/>
              </w:rPr>
              <w:t>CG:</w:t>
            </w:r>
          </w:p>
          <w:p w14:paraId="2B929A95" w14:textId="77777777" w:rsidR="00F33CD3" w:rsidRPr="00E44F8F" w:rsidRDefault="00F33CD3" w:rsidP="00E44F8F">
            <w:pPr>
              <w:spacing w:after="0" w:line="240" w:lineRule="auto"/>
              <w:rPr>
                <w:rFonts w:ascii="Arial" w:eastAsia="Cambria" w:hAnsi="Arial" w:cs="Arial"/>
                <w:sz w:val="20"/>
                <w:szCs w:val="20"/>
                <w:u w:val="single"/>
              </w:rPr>
            </w:pPr>
            <w:r w:rsidRPr="00E44F8F">
              <w:rPr>
                <w:rFonts w:ascii="Arial" w:eastAsia="Cambria" w:hAnsi="Arial" w:cs="Arial"/>
                <w:sz w:val="20"/>
                <w:szCs w:val="20"/>
              </w:rPr>
              <w:t>8 ± 4</w:t>
            </w:r>
          </w:p>
        </w:tc>
        <w:tc>
          <w:tcPr>
            <w:tcW w:w="1134" w:type="dxa"/>
          </w:tcPr>
          <w:p w14:paraId="32411DF2" w14:textId="77777777" w:rsidR="00F33CD3" w:rsidRPr="00E44F8F" w:rsidRDefault="00F33CD3" w:rsidP="00E44F8F">
            <w:pPr>
              <w:spacing w:after="0" w:line="240" w:lineRule="auto"/>
              <w:rPr>
                <w:rFonts w:ascii="Arial" w:eastAsia="Cambria" w:hAnsi="Arial" w:cs="Arial"/>
                <w:sz w:val="20"/>
                <w:szCs w:val="20"/>
              </w:rPr>
            </w:pPr>
            <w:r w:rsidRPr="00E44F8F">
              <w:rPr>
                <w:rFonts w:ascii="Arial" w:eastAsia="Cambria" w:hAnsi="Arial" w:cs="Arial"/>
                <w:sz w:val="20"/>
                <w:szCs w:val="20"/>
              </w:rPr>
              <w:t xml:space="preserve">47 </w:t>
            </w:r>
            <w:proofErr w:type="spellStart"/>
            <w:r w:rsidRPr="00E44F8F">
              <w:rPr>
                <w:rFonts w:ascii="Arial" w:eastAsia="Cambria" w:hAnsi="Arial" w:cs="Arial"/>
                <w:sz w:val="20"/>
                <w:szCs w:val="20"/>
              </w:rPr>
              <w:t>randomi</w:t>
            </w:r>
            <w:proofErr w:type="spellEnd"/>
            <w:r w:rsidRPr="00E44F8F">
              <w:rPr>
                <w:rFonts w:ascii="Arial" w:eastAsia="Cambria" w:hAnsi="Arial" w:cs="Arial"/>
                <w:sz w:val="20"/>
                <w:szCs w:val="20"/>
              </w:rPr>
              <w:t>-zed</w:t>
            </w:r>
          </w:p>
          <w:p w14:paraId="0726A243" w14:textId="77777777" w:rsidR="00F33CD3" w:rsidRPr="00E44F8F" w:rsidRDefault="00F33CD3" w:rsidP="00E44F8F">
            <w:pPr>
              <w:spacing w:after="0" w:line="240" w:lineRule="auto"/>
              <w:rPr>
                <w:rFonts w:ascii="Arial" w:eastAsia="Cambria" w:hAnsi="Arial" w:cs="Arial"/>
                <w:sz w:val="20"/>
                <w:szCs w:val="20"/>
              </w:rPr>
            </w:pPr>
          </w:p>
        </w:tc>
      </w:tr>
      <w:tr w:rsidR="00B16D6F" w:rsidRPr="00E44F8F" w14:paraId="06A1724A" w14:textId="77777777" w:rsidTr="00FB3CE7">
        <w:tc>
          <w:tcPr>
            <w:tcW w:w="1101" w:type="dxa"/>
          </w:tcPr>
          <w:p w14:paraId="3C5A7AEB" w14:textId="1E9F9D14" w:rsidR="00B16D6F" w:rsidRPr="00E44F8F" w:rsidRDefault="00B16D6F" w:rsidP="00B16D6F">
            <w:pPr>
              <w:spacing w:after="0" w:line="240" w:lineRule="auto"/>
              <w:rPr>
                <w:rFonts w:ascii="Arial" w:eastAsia="Cambria" w:hAnsi="Arial" w:cs="Arial"/>
                <w:sz w:val="20"/>
                <w:szCs w:val="20"/>
              </w:rPr>
            </w:pPr>
            <w:proofErr w:type="spellStart"/>
            <w:r>
              <w:rPr>
                <w:rFonts w:ascii="Arial" w:eastAsia="Cambria" w:hAnsi="Arial" w:cs="Arial"/>
                <w:sz w:val="20"/>
                <w:szCs w:val="20"/>
              </w:rPr>
              <w:t>Yildirim</w:t>
            </w:r>
            <w:proofErr w:type="spellEnd"/>
            <w:r>
              <w:rPr>
                <w:rFonts w:ascii="Arial" w:eastAsia="Cambria" w:hAnsi="Arial" w:cs="Arial"/>
                <w:sz w:val="20"/>
                <w:szCs w:val="20"/>
              </w:rPr>
              <w:t xml:space="preserve"> et al. (2018)</w:t>
            </w:r>
          </w:p>
        </w:tc>
        <w:tc>
          <w:tcPr>
            <w:tcW w:w="1479" w:type="dxa"/>
          </w:tcPr>
          <w:p w14:paraId="762A65E8" w14:textId="6C59C2A2" w:rsidR="00B16D6F" w:rsidRPr="00E44F8F" w:rsidRDefault="00B16D6F" w:rsidP="00B16D6F">
            <w:pPr>
              <w:spacing w:after="0" w:line="240" w:lineRule="auto"/>
              <w:rPr>
                <w:rFonts w:ascii="Arial" w:eastAsia="Cambria" w:hAnsi="Arial" w:cs="Arial"/>
                <w:sz w:val="20"/>
                <w:szCs w:val="20"/>
              </w:rPr>
            </w:pPr>
            <w:r>
              <w:rPr>
                <w:rFonts w:ascii="Arial" w:eastAsia="Cambria" w:hAnsi="Arial" w:cs="Arial"/>
                <w:sz w:val="20"/>
                <w:szCs w:val="20"/>
              </w:rPr>
              <w:t>Burn unit (hospital) / Turkey / 5/2015</w:t>
            </w:r>
          </w:p>
        </w:tc>
        <w:tc>
          <w:tcPr>
            <w:tcW w:w="2169" w:type="dxa"/>
          </w:tcPr>
          <w:p w14:paraId="53945BA2" w14:textId="4A8CADCC" w:rsidR="00B16D6F" w:rsidRPr="00E44F8F" w:rsidRDefault="00B16D6F" w:rsidP="00B16D6F">
            <w:pPr>
              <w:spacing w:after="0" w:line="240" w:lineRule="auto"/>
              <w:rPr>
                <w:rFonts w:ascii="Arial" w:eastAsia="Cambria" w:hAnsi="Arial" w:cs="Arial"/>
                <w:sz w:val="20"/>
                <w:szCs w:val="20"/>
              </w:rPr>
            </w:pPr>
            <w:r w:rsidRPr="00F40535">
              <w:rPr>
                <w:rFonts w:ascii="Arial" w:eastAsiaTheme="minorEastAsia" w:hAnsi="Arial" w:cs="Arial"/>
                <w:color w:val="000000"/>
                <w:sz w:val="21"/>
                <w:szCs w:val="21"/>
                <w:lang w:eastAsia="de-DE"/>
              </w:rPr>
              <w:t>Age 3-7, first-degree, second-degree or mix type (first and second-degree) burn less than 10% of whole body surface, accompanied by parent during whole procedure of dressing change, no facial and/or genital burn injury, no physical and/or psychological problems, no fear of clown</w:t>
            </w:r>
            <w:r>
              <w:rPr>
                <w:rFonts w:ascii="Arial" w:eastAsiaTheme="minorEastAsia" w:hAnsi="Arial" w:cs="Arial"/>
                <w:color w:val="000000"/>
                <w:sz w:val="21"/>
                <w:szCs w:val="21"/>
                <w:lang w:eastAsia="de-DE"/>
              </w:rPr>
              <w:t>s</w:t>
            </w:r>
          </w:p>
        </w:tc>
        <w:tc>
          <w:tcPr>
            <w:tcW w:w="1417" w:type="dxa"/>
          </w:tcPr>
          <w:p w14:paraId="7D8C347C" w14:textId="11F44926" w:rsidR="00B16D6F" w:rsidRPr="00E44F8F" w:rsidRDefault="00B16D6F" w:rsidP="00B16D6F">
            <w:pPr>
              <w:spacing w:after="0" w:line="240" w:lineRule="auto"/>
              <w:rPr>
                <w:rFonts w:ascii="Arial" w:eastAsia="Cambria" w:hAnsi="Arial" w:cs="Arial"/>
                <w:sz w:val="20"/>
                <w:szCs w:val="20"/>
              </w:rPr>
            </w:pPr>
            <w:r>
              <w:rPr>
                <w:rFonts w:ascii="Arial" w:eastAsia="Cambria" w:hAnsi="Arial" w:cs="Arial"/>
                <w:sz w:val="20"/>
                <w:szCs w:val="20"/>
              </w:rPr>
              <w:t>Burn dressing change</w:t>
            </w:r>
          </w:p>
        </w:tc>
        <w:tc>
          <w:tcPr>
            <w:tcW w:w="2552" w:type="dxa"/>
          </w:tcPr>
          <w:p w14:paraId="63A6E8B5" w14:textId="77777777" w:rsidR="00B16D6F" w:rsidRDefault="00B16D6F" w:rsidP="00B16D6F">
            <w:pPr>
              <w:spacing w:after="0" w:line="240" w:lineRule="auto"/>
              <w:rPr>
                <w:rFonts w:ascii="Arial" w:eastAsia="Cambria" w:hAnsi="Arial" w:cs="Arial"/>
                <w:sz w:val="20"/>
                <w:szCs w:val="20"/>
              </w:rPr>
            </w:pPr>
            <w:r>
              <w:rPr>
                <w:rFonts w:ascii="Arial" w:eastAsia="Cambria" w:hAnsi="Arial" w:cs="Arial"/>
                <w:sz w:val="20"/>
                <w:szCs w:val="20"/>
              </w:rPr>
              <w:t>During burn dressing change</w:t>
            </w:r>
          </w:p>
          <w:p w14:paraId="153A408C" w14:textId="77777777" w:rsidR="00B16D6F" w:rsidRDefault="00B16D6F" w:rsidP="00B16D6F">
            <w:pPr>
              <w:spacing w:after="0" w:line="240" w:lineRule="auto"/>
              <w:rPr>
                <w:rFonts w:ascii="Arial" w:eastAsia="Cambria" w:hAnsi="Arial" w:cs="Arial"/>
                <w:sz w:val="20"/>
                <w:szCs w:val="20"/>
              </w:rPr>
            </w:pPr>
          </w:p>
          <w:p w14:paraId="06C662B3" w14:textId="76CAF7B3" w:rsidR="00B16D6F" w:rsidRPr="00E44F8F" w:rsidRDefault="00B16D6F" w:rsidP="00B16D6F">
            <w:pPr>
              <w:spacing w:after="0" w:line="240" w:lineRule="auto"/>
              <w:rPr>
                <w:rFonts w:ascii="Arial" w:eastAsia="Cambria" w:hAnsi="Arial" w:cs="Arial"/>
                <w:sz w:val="20"/>
                <w:szCs w:val="20"/>
              </w:rPr>
            </w:pPr>
            <w:r>
              <w:rPr>
                <w:rFonts w:ascii="Arial" w:eastAsia="Cambria" w:hAnsi="Arial" w:cs="Arial"/>
                <w:sz w:val="20"/>
                <w:szCs w:val="20"/>
              </w:rPr>
              <w:t>Clown nurse</w:t>
            </w:r>
          </w:p>
        </w:tc>
        <w:tc>
          <w:tcPr>
            <w:tcW w:w="2409" w:type="dxa"/>
          </w:tcPr>
          <w:p w14:paraId="03C52501" w14:textId="638D7ABF" w:rsidR="00B16D6F" w:rsidRPr="00E44F8F" w:rsidRDefault="00B16D6F" w:rsidP="00B16D6F">
            <w:pPr>
              <w:spacing w:after="0" w:line="240" w:lineRule="auto"/>
              <w:rPr>
                <w:rFonts w:ascii="Arial" w:eastAsia="Cambria" w:hAnsi="Arial" w:cs="Arial"/>
                <w:sz w:val="20"/>
                <w:szCs w:val="20"/>
              </w:rPr>
            </w:pPr>
            <w:r>
              <w:rPr>
                <w:rFonts w:ascii="Arial" w:eastAsia="Cambria" w:hAnsi="Arial" w:cs="Arial"/>
                <w:sz w:val="20"/>
                <w:szCs w:val="20"/>
              </w:rPr>
              <w:t>Parental presence or no intervention</w:t>
            </w:r>
          </w:p>
        </w:tc>
        <w:tc>
          <w:tcPr>
            <w:tcW w:w="1455" w:type="dxa"/>
          </w:tcPr>
          <w:p w14:paraId="45AAE0CE" w14:textId="77777777" w:rsidR="00B16D6F" w:rsidRPr="00F40535" w:rsidRDefault="00B16D6F" w:rsidP="00B16D6F">
            <w:pPr>
              <w:widowControl w:val="0"/>
              <w:autoSpaceDE w:val="0"/>
              <w:autoSpaceDN w:val="0"/>
              <w:adjustRightInd w:val="0"/>
              <w:spacing w:after="240" w:line="260" w:lineRule="atLeast"/>
              <w:rPr>
                <w:rFonts w:ascii="Arial" w:eastAsiaTheme="minorEastAsia" w:hAnsi="Arial" w:cs="Arial"/>
                <w:color w:val="000000"/>
                <w:sz w:val="21"/>
                <w:szCs w:val="21"/>
                <w:lang w:val="de-DE" w:eastAsia="de-DE"/>
              </w:rPr>
            </w:pPr>
            <w:r>
              <w:rPr>
                <w:rFonts w:ascii="Arial" w:eastAsiaTheme="minorEastAsia" w:hAnsi="Arial" w:cs="Arial"/>
                <w:color w:val="000000"/>
                <w:sz w:val="21"/>
                <w:szCs w:val="21"/>
                <w:lang w:val="de-DE" w:eastAsia="de-DE"/>
              </w:rPr>
              <w:t xml:space="preserve">IG: </w:t>
            </w:r>
            <w:r>
              <w:rPr>
                <w:rFonts w:ascii="Calibri" w:hAnsi="Calibri"/>
                <w:color w:val="000000"/>
              </w:rPr>
              <w:t>4.76 +/- 1.36 years</w:t>
            </w:r>
          </w:p>
          <w:p w14:paraId="3D293EC7" w14:textId="477F1C7F" w:rsidR="00B16D6F" w:rsidRPr="00E44F8F" w:rsidRDefault="00B16D6F" w:rsidP="00B16D6F">
            <w:pPr>
              <w:spacing w:after="0" w:line="240" w:lineRule="auto"/>
              <w:rPr>
                <w:rFonts w:ascii="Arial" w:eastAsia="Cambria" w:hAnsi="Arial" w:cs="Arial"/>
                <w:sz w:val="20"/>
                <w:szCs w:val="20"/>
                <w:u w:val="single"/>
              </w:rPr>
            </w:pPr>
            <w:r>
              <w:rPr>
                <w:rFonts w:ascii="Calibri" w:hAnsi="Calibri"/>
                <w:color w:val="000000"/>
              </w:rPr>
              <w:t>CG: 4.16 +/- 1.1 years</w:t>
            </w:r>
          </w:p>
        </w:tc>
        <w:tc>
          <w:tcPr>
            <w:tcW w:w="1134" w:type="dxa"/>
          </w:tcPr>
          <w:p w14:paraId="725A2099" w14:textId="72750FEC" w:rsidR="00B16D6F" w:rsidRPr="00E44F8F" w:rsidRDefault="00B16D6F" w:rsidP="00B16D6F">
            <w:pPr>
              <w:spacing w:after="0" w:line="240" w:lineRule="auto"/>
              <w:rPr>
                <w:rFonts w:ascii="Arial" w:eastAsia="Cambria" w:hAnsi="Arial" w:cs="Arial"/>
                <w:sz w:val="20"/>
                <w:szCs w:val="20"/>
              </w:rPr>
            </w:pPr>
            <w:r>
              <w:rPr>
                <w:rFonts w:ascii="Arial" w:eastAsia="Cambria" w:hAnsi="Arial" w:cs="Arial"/>
                <w:sz w:val="20"/>
                <w:szCs w:val="20"/>
              </w:rPr>
              <w:t xml:space="preserve">60 </w:t>
            </w:r>
            <w:proofErr w:type="spellStart"/>
            <w:r>
              <w:rPr>
                <w:rFonts w:ascii="Arial" w:eastAsia="Cambria" w:hAnsi="Arial" w:cs="Arial"/>
                <w:sz w:val="20"/>
                <w:szCs w:val="20"/>
              </w:rPr>
              <w:t>randomi</w:t>
            </w:r>
            <w:proofErr w:type="spellEnd"/>
            <w:r>
              <w:rPr>
                <w:rFonts w:ascii="Arial" w:eastAsia="Cambria" w:hAnsi="Arial" w:cs="Arial"/>
                <w:sz w:val="20"/>
                <w:szCs w:val="20"/>
              </w:rPr>
              <w:t>-zed</w:t>
            </w:r>
          </w:p>
        </w:tc>
      </w:tr>
      <w:bookmarkEnd w:id="0"/>
    </w:tbl>
    <w:p w14:paraId="52C825F8" w14:textId="77777777" w:rsidR="00A77527" w:rsidRPr="00E44F8F" w:rsidRDefault="00A77527" w:rsidP="00E44F8F">
      <w:pPr>
        <w:spacing w:after="0" w:line="240" w:lineRule="auto"/>
        <w:rPr>
          <w:rFonts w:ascii="Arial" w:hAnsi="Arial" w:cs="Arial"/>
          <w:sz w:val="20"/>
          <w:szCs w:val="20"/>
        </w:rPr>
      </w:pPr>
    </w:p>
    <w:sectPr w:rsidR="00A77527" w:rsidRPr="00E44F8F" w:rsidSect="006B269D">
      <w:pgSz w:w="16840" w:h="11900"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52CA8"/>
    <w:multiLevelType w:val="hybridMultilevel"/>
    <w:tmpl w:val="3874499C"/>
    <w:lvl w:ilvl="0" w:tplc="A4C6D440">
      <w:numFmt w:val="bullet"/>
      <w:lvlText w:val=""/>
      <w:lvlJc w:val="left"/>
      <w:pPr>
        <w:ind w:left="720" w:hanging="360"/>
      </w:pPr>
      <w:rPr>
        <w:rFonts w:ascii="Wingdings" w:eastAsia="Cambr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5A4"/>
    <w:rsid w:val="00065113"/>
    <w:rsid w:val="00096D3A"/>
    <w:rsid w:val="000D56AE"/>
    <w:rsid w:val="00184ACD"/>
    <w:rsid w:val="00236C87"/>
    <w:rsid w:val="002F1320"/>
    <w:rsid w:val="003E37AE"/>
    <w:rsid w:val="00560C55"/>
    <w:rsid w:val="00601A38"/>
    <w:rsid w:val="006B269D"/>
    <w:rsid w:val="00753B22"/>
    <w:rsid w:val="007B3ADD"/>
    <w:rsid w:val="009D15A4"/>
    <w:rsid w:val="009F303C"/>
    <w:rsid w:val="00A77527"/>
    <w:rsid w:val="00B16D6F"/>
    <w:rsid w:val="00D7564E"/>
    <w:rsid w:val="00E44F8F"/>
    <w:rsid w:val="00EE670A"/>
    <w:rsid w:val="00F33CD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F504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15A4"/>
    <w:pPr>
      <w:spacing w:after="200" w:line="276" w:lineRule="auto"/>
    </w:pPr>
    <w:rPr>
      <w:rFonts w:eastAsiaTheme="minorHAnsi"/>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D15A4"/>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9F303C"/>
  </w:style>
  <w:style w:type="paragraph" w:styleId="Beschriftung">
    <w:name w:val="caption"/>
    <w:basedOn w:val="Standard"/>
    <w:next w:val="Standard"/>
    <w:uiPriority w:val="35"/>
    <w:unhideWhenUsed/>
    <w:qFormat/>
    <w:rsid w:val="00F33CD3"/>
    <w:pPr>
      <w:spacing w:line="240" w:lineRule="auto"/>
    </w:pPr>
    <w:rPr>
      <w:b/>
      <w:bCs/>
      <w:color w:val="4F81BD" w:themeColor="accent1"/>
      <w:sz w:val="18"/>
      <w:szCs w:val="18"/>
    </w:rPr>
  </w:style>
  <w:style w:type="table" w:customStyle="1" w:styleId="Tabellenraster1">
    <w:name w:val="Tabellenraster1"/>
    <w:basedOn w:val="NormaleTabelle"/>
    <w:next w:val="Tabellenraster"/>
    <w:uiPriority w:val="59"/>
    <w:rsid w:val="00F33CD3"/>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1320"/>
    <w:pPr>
      <w:ind w:left="720"/>
      <w:contextualSpacing/>
    </w:pPr>
  </w:style>
  <w:style w:type="character" w:styleId="Kommentarzeichen">
    <w:name w:val="annotation reference"/>
    <w:basedOn w:val="Absatz-Standardschriftart"/>
    <w:uiPriority w:val="99"/>
    <w:semiHidden/>
    <w:unhideWhenUsed/>
    <w:rsid w:val="00EE670A"/>
    <w:rPr>
      <w:sz w:val="18"/>
      <w:szCs w:val="18"/>
    </w:rPr>
  </w:style>
  <w:style w:type="paragraph" w:styleId="Kommentartext">
    <w:name w:val="annotation text"/>
    <w:basedOn w:val="Standard"/>
    <w:link w:val="KommentartextZchn"/>
    <w:uiPriority w:val="99"/>
    <w:semiHidden/>
    <w:unhideWhenUsed/>
    <w:rsid w:val="00EE670A"/>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EE670A"/>
    <w:rPr>
      <w:rFonts w:eastAsiaTheme="minorHAnsi"/>
      <w:lang w:val="en-US" w:eastAsia="en-US"/>
    </w:rPr>
  </w:style>
  <w:style w:type="paragraph" w:styleId="Kommentarthema">
    <w:name w:val="annotation subject"/>
    <w:basedOn w:val="Kommentartext"/>
    <w:next w:val="Kommentartext"/>
    <w:link w:val="KommentarthemaZchn"/>
    <w:uiPriority w:val="99"/>
    <w:semiHidden/>
    <w:unhideWhenUsed/>
    <w:rsid w:val="00EE670A"/>
    <w:rPr>
      <w:b/>
      <w:bCs/>
      <w:sz w:val="20"/>
      <w:szCs w:val="20"/>
    </w:rPr>
  </w:style>
  <w:style w:type="character" w:customStyle="1" w:styleId="KommentarthemaZchn">
    <w:name w:val="Kommentarthema Zchn"/>
    <w:basedOn w:val="KommentartextZchn"/>
    <w:link w:val="Kommentarthema"/>
    <w:uiPriority w:val="99"/>
    <w:semiHidden/>
    <w:rsid w:val="00EE670A"/>
    <w:rPr>
      <w:rFonts w:eastAsiaTheme="minorHAnsi"/>
      <w:b/>
      <w:bCs/>
      <w:sz w:val="20"/>
      <w:szCs w:val="20"/>
      <w:lang w:val="en-US" w:eastAsia="en-US"/>
    </w:rPr>
  </w:style>
  <w:style w:type="paragraph" w:styleId="Sprechblasentext">
    <w:name w:val="Balloon Text"/>
    <w:basedOn w:val="Standard"/>
    <w:link w:val="SprechblasentextZchn"/>
    <w:uiPriority w:val="99"/>
    <w:semiHidden/>
    <w:unhideWhenUsed/>
    <w:rsid w:val="00EE670A"/>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E670A"/>
    <w:rPr>
      <w:rFonts w:ascii="Times New Roman" w:eastAsiaTheme="minorHAnsi" w:hAnsi="Times New Roman" w:cs="Times New Roman"/>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15A4"/>
    <w:pPr>
      <w:spacing w:after="200" w:line="276" w:lineRule="auto"/>
    </w:pPr>
    <w:rPr>
      <w:rFonts w:eastAsiaTheme="minorHAnsi"/>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D15A4"/>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9F303C"/>
  </w:style>
  <w:style w:type="paragraph" w:styleId="Beschriftung">
    <w:name w:val="caption"/>
    <w:basedOn w:val="Standard"/>
    <w:next w:val="Standard"/>
    <w:uiPriority w:val="35"/>
    <w:unhideWhenUsed/>
    <w:qFormat/>
    <w:rsid w:val="00F33CD3"/>
    <w:pPr>
      <w:spacing w:line="240" w:lineRule="auto"/>
    </w:pPr>
    <w:rPr>
      <w:b/>
      <w:bCs/>
      <w:color w:val="4F81BD" w:themeColor="accent1"/>
      <w:sz w:val="18"/>
      <w:szCs w:val="18"/>
    </w:rPr>
  </w:style>
  <w:style w:type="table" w:customStyle="1" w:styleId="Tabellenraster1">
    <w:name w:val="Tabellenraster1"/>
    <w:basedOn w:val="NormaleTabelle"/>
    <w:next w:val="Tabellenraster"/>
    <w:uiPriority w:val="59"/>
    <w:rsid w:val="00F33CD3"/>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1320"/>
    <w:pPr>
      <w:ind w:left="720"/>
      <w:contextualSpacing/>
    </w:pPr>
  </w:style>
  <w:style w:type="character" w:styleId="Kommentarzeichen">
    <w:name w:val="annotation reference"/>
    <w:basedOn w:val="Absatz-Standardschriftart"/>
    <w:uiPriority w:val="99"/>
    <w:semiHidden/>
    <w:unhideWhenUsed/>
    <w:rsid w:val="00EE670A"/>
    <w:rPr>
      <w:sz w:val="18"/>
      <w:szCs w:val="18"/>
    </w:rPr>
  </w:style>
  <w:style w:type="paragraph" w:styleId="Kommentartext">
    <w:name w:val="annotation text"/>
    <w:basedOn w:val="Standard"/>
    <w:link w:val="KommentartextZchn"/>
    <w:uiPriority w:val="99"/>
    <w:semiHidden/>
    <w:unhideWhenUsed/>
    <w:rsid w:val="00EE670A"/>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EE670A"/>
    <w:rPr>
      <w:rFonts w:eastAsiaTheme="minorHAnsi"/>
      <w:lang w:val="en-US" w:eastAsia="en-US"/>
    </w:rPr>
  </w:style>
  <w:style w:type="paragraph" w:styleId="Kommentarthema">
    <w:name w:val="annotation subject"/>
    <w:basedOn w:val="Kommentartext"/>
    <w:next w:val="Kommentartext"/>
    <w:link w:val="KommentarthemaZchn"/>
    <w:uiPriority w:val="99"/>
    <w:semiHidden/>
    <w:unhideWhenUsed/>
    <w:rsid w:val="00EE670A"/>
    <w:rPr>
      <w:b/>
      <w:bCs/>
      <w:sz w:val="20"/>
      <w:szCs w:val="20"/>
    </w:rPr>
  </w:style>
  <w:style w:type="character" w:customStyle="1" w:styleId="KommentarthemaZchn">
    <w:name w:val="Kommentarthema Zchn"/>
    <w:basedOn w:val="KommentartextZchn"/>
    <w:link w:val="Kommentarthema"/>
    <w:uiPriority w:val="99"/>
    <w:semiHidden/>
    <w:rsid w:val="00EE670A"/>
    <w:rPr>
      <w:rFonts w:eastAsiaTheme="minorHAnsi"/>
      <w:b/>
      <w:bCs/>
      <w:sz w:val="20"/>
      <w:szCs w:val="20"/>
      <w:lang w:val="en-US" w:eastAsia="en-US"/>
    </w:rPr>
  </w:style>
  <w:style w:type="paragraph" w:styleId="Sprechblasentext">
    <w:name w:val="Balloon Text"/>
    <w:basedOn w:val="Standard"/>
    <w:link w:val="SprechblasentextZchn"/>
    <w:uiPriority w:val="99"/>
    <w:semiHidden/>
    <w:unhideWhenUsed/>
    <w:rsid w:val="00EE670A"/>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E670A"/>
    <w:rPr>
      <w:rFonts w:ascii="Times New Roman" w:eastAsiaTheme="minorHAnsi" w:hAnsi="Times New Roman" w:cs="Times New Roman"/>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A3934-D9DD-46A7-B28D-F8C386975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4476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Universität Witten/Herdecke</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Nadja Könsgen</dc:creator>
  <cp:lastModifiedBy>Könsgen, Nadja</cp:lastModifiedBy>
  <cp:revision>3</cp:revision>
  <dcterms:created xsi:type="dcterms:W3CDTF">2019-05-09T10:17:00Z</dcterms:created>
  <dcterms:modified xsi:type="dcterms:W3CDTF">2019-05-17T09:01:00Z</dcterms:modified>
</cp:coreProperties>
</file>