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62" w:rsidRDefault="00757662">
      <w:pPr>
        <w:rPr>
          <w:rFonts w:ascii="Times New Roman" w:hAnsi="Times New Roman" w:cs="Times New Roman"/>
          <w:sz w:val="24"/>
          <w:szCs w:val="24"/>
        </w:rPr>
      </w:pPr>
    </w:p>
    <w:p w:rsidR="00757662" w:rsidRDefault="007576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5C6A" w:rsidRPr="00DF0638" w:rsidRDefault="00B95C6A">
      <w:pPr>
        <w:rPr>
          <w:rFonts w:ascii="Times New Roman" w:hAnsi="Times New Roman" w:cs="Times New Roman"/>
          <w:sz w:val="24"/>
          <w:szCs w:val="24"/>
        </w:rPr>
      </w:pPr>
      <w:r w:rsidRPr="00DF0638">
        <w:rPr>
          <w:rFonts w:ascii="Times New Roman" w:hAnsi="Times New Roman" w:cs="Times New Roman"/>
          <w:sz w:val="24"/>
          <w:szCs w:val="24"/>
        </w:rPr>
        <w:t>Additional file 1:</w:t>
      </w:r>
    </w:p>
    <w:p w:rsidR="00E43AD8" w:rsidRPr="000D4407" w:rsidRDefault="00DE7A8D" w:rsidP="00E43AD8">
      <w:pPr>
        <w:pStyle w:val="Caption"/>
        <w:rPr>
          <w:b/>
          <w:i w:val="0"/>
          <w:sz w:val="20"/>
        </w:rPr>
      </w:pPr>
      <w:r>
        <w:rPr>
          <w:b/>
          <w:i w:val="0"/>
          <w:sz w:val="20"/>
        </w:rPr>
        <w:t xml:space="preserve">Table </w:t>
      </w:r>
      <w:r w:rsidR="000D4407">
        <w:rPr>
          <w:b/>
          <w:i w:val="0"/>
          <w:sz w:val="20"/>
        </w:rPr>
        <w:fldChar w:fldCharType="begin"/>
      </w:r>
      <w:r w:rsidR="000D4407">
        <w:rPr>
          <w:b/>
          <w:i w:val="0"/>
          <w:sz w:val="20"/>
        </w:rPr>
        <w:instrText xml:space="preserve"> SEQ Table \* ARABIC \s 1 </w:instrText>
      </w:r>
      <w:r w:rsidR="000D4407">
        <w:rPr>
          <w:b/>
          <w:i w:val="0"/>
          <w:sz w:val="20"/>
        </w:rPr>
        <w:fldChar w:fldCharType="separate"/>
      </w:r>
      <w:r w:rsidR="000D4407">
        <w:rPr>
          <w:b/>
          <w:i w:val="0"/>
          <w:noProof/>
          <w:sz w:val="20"/>
        </w:rPr>
        <w:t>1</w:t>
      </w:r>
      <w:r w:rsidR="000D4407">
        <w:rPr>
          <w:b/>
          <w:i w:val="0"/>
          <w:sz w:val="20"/>
        </w:rPr>
        <w:fldChar w:fldCharType="end"/>
      </w:r>
      <w:r w:rsidR="00E43AD8" w:rsidRPr="000D4407">
        <w:rPr>
          <w:b/>
          <w:i w:val="0"/>
          <w:sz w:val="20"/>
        </w:rPr>
        <w:t xml:space="preserve">: Detailed results of the CDC bottle assay for different concentrations during determination of diagnostic concentrations for </w:t>
      </w:r>
      <w:proofErr w:type="spellStart"/>
      <w:r w:rsidR="00E43AD8" w:rsidRPr="000D4407">
        <w:rPr>
          <w:b/>
          <w:i w:val="0"/>
          <w:sz w:val="20"/>
        </w:rPr>
        <w:t>chlorfenapyr</w:t>
      </w:r>
      <w:proofErr w:type="spellEnd"/>
      <w:r w:rsidR="00E43AD8" w:rsidRPr="000D4407">
        <w:rPr>
          <w:b/>
          <w:i w:val="0"/>
          <w:sz w:val="20"/>
        </w:rPr>
        <w:t xml:space="preserve"> insecticide.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030"/>
        <w:gridCol w:w="1496"/>
        <w:gridCol w:w="1136"/>
        <w:gridCol w:w="1070"/>
        <w:gridCol w:w="339"/>
        <w:gridCol w:w="458"/>
        <w:gridCol w:w="457"/>
        <w:gridCol w:w="457"/>
        <w:gridCol w:w="457"/>
        <w:gridCol w:w="576"/>
        <w:gridCol w:w="576"/>
        <w:gridCol w:w="576"/>
        <w:gridCol w:w="577"/>
        <w:gridCol w:w="576"/>
      </w:tblGrid>
      <w:tr w:rsidR="00BE64E0" w:rsidRPr="00DF0638" w:rsidTr="00BE64E0">
        <w:trPr>
          <w:trHeight w:val="586"/>
        </w:trPr>
        <w:tc>
          <w:tcPr>
            <w:tcW w:w="1030" w:type="dxa"/>
            <w:vMerge w:val="restart"/>
          </w:tcPr>
          <w:p w:rsidR="00385F52" w:rsidRPr="00DF0638" w:rsidRDefault="003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Strain </w:t>
            </w:r>
          </w:p>
        </w:tc>
        <w:tc>
          <w:tcPr>
            <w:tcW w:w="1496" w:type="dxa"/>
            <w:vMerge w:val="restart"/>
          </w:tcPr>
          <w:p w:rsidR="00385F52" w:rsidRPr="00DF0638" w:rsidRDefault="003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38">
              <w:rPr>
                <w:rFonts w:ascii="Times New Roman" w:hAnsi="Times New Roman" w:cs="Times New Roman"/>
                <w:b/>
                <w:sz w:val="24"/>
                <w:szCs w:val="24"/>
              </w:rPr>
              <w:t>Insecticide</w:t>
            </w:r>
          </w:p>
        </w:tc>
        <w:tc>
          <w:tcPr>
            <w:tcW w:w="1136" w:type="dxa"/>
            <w:vMerge w:val="restart"/>
          </w:tcPr>
          <w:p w:rsidR="00385F52" w:rsidRPr="00DF0638" w:rsidRDefault="003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38">
              <w:rPr>
                <w:rFonts w:ascii="Times New Roman" w:hAnsi="Times New Roman" w:cs="Times New Roman"/>
                <w:b/>
                <w:sz w:val="24"/>
                <w:szCs w:val="24"/>
              </w:rPr>
              <w:t>Dose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38">
              <w:rPr>
                <w:rFonts w:ascii="Times New Roman" w:hAnsi="Times New Roman" w:cs="Times New Roman"/>
                <w:b/>
                <w:sz w:val="24"/>
                <w:szCs w:val="24"/>
              </w:rPr>
              <w:t>(µg/ml)</w:t>
            </w:r>
          </w:p>
        </w:tc>
        <w:tc>
          <w:tcPr>
            <w:tcW w:w="1070" w:type="dxa"/>
            <w:vMerge w:val="restart"/>
          </w:tcPr>
          <w:p w:rsidR="00385F52" w:rsidRPr="00DF0638" w:rsidRDefault="003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38">
              <w:rPr>
                <w:rFonts w:ascii="Times New Roman" w:hAnsi="Times New Roman" w:cs="Times New Roman"/>
                <w:b/>
                <w:sz w:val="24"/>
                <w:szCs w:val="24"/>
              </w:rPr>
              <w:t>Number tested</w:t>
            </w:r>
          </w:p>
        </w:tc>
        <w:tc>
          <w:tcPr>
            <w:tcW w:w="3320" w:type="dxa"/>
            <w:gridSpan w:val="7"/>
          </w:tcPr>
          <w:p w:rsidR="00F452C7" w:rsidRDefault="00385F52" w:rsidP="0038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38">
              <w:rPr>
                <w:rFonts w:ascii="Times New Roman" w:hAnsi="Times New Roman" w:cs="Times New Roman"/>
                <w:b/>
                <w:sz w:val="24"/>
                <w:szCs w:val="24"/>
              </w:rPr>
              <w:t>Knockdown time</w:t>
            </w:r>
            <w:r w:rsidR="00367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5F52" w:rsidRPr="00DF0638" w:rsidRDefault="0036712A" w:rsidP="0038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281D">
              <w:rPr>
                <w:rFonts w:ascii="Times New Roman" w:hAnsi="Times New Roman" w:cs="Times New Roman"/>
                <w:b/>
                <w:sz w:val="24"/>
                <w:szCs w:val="24"/>
              </w:rPr>
              <w:t>(0-60 minutes)</w:t>
            </w:r>
          </w:p>
          <w:p w:rsidR="00385F52" w:rsidRPr="00DF0638" w:rsidRDefault="003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gridSpan w:val="3"/>
          </w:tcPr>
          <w:p w:rsidR="00385F52" w:rsidRPr="00DF0638" w:rsidRDefault="003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Mortality </w:t>
            </w:r>
          </w:p>
        </w:tc>
      </w:tr>
      <w:tr w:rsidR="00BE64E0" w:rsidRPr="00DF0638" w:rsidTr="00BE64E0">
        <w:trPr>
          <w:trHeight w:val="210"/>
        </w:trPr>
        <w:tc>
          <w:tcPr>
            <w:tcW w:w="1030" w:type="dxa"/>
            <w:vMerge/>
          </w:tcPr>
          <w:p w:rsidR="00DF0638" w:rsidRPr="00DF0638" w:rsidRDefault="00DF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DF0638" w:rsidRPr="00DF0638" w:rsidRDefault="00DF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F0638" w:rsidRPr="00DF0638" w:rsidRDefault="00DF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DF0638" w:rsidRPr="00DF0638" w:rsidRDefault="00DF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DF0638" w:rsidRPr="00DF0638" w:rsidRDefault="00385F52" w:rsidP="00DF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85F52" w:rsidP="00DF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" w:type="dxa"/>
          </w:tcPr>
          <w:p w:rsidR="00DF0638" w:rsidRPr="00DF0638" w:rsidRDefault="00385F52" w:rsidP="00DF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7" w:type="dxa"/>
          </w:tcPr>
          <w:p w:rsidR="00DF0638" w:rsidRPr="00DF0638" w:rsidRDefault="00385F52" w:rsidP="00DF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7" w:type="dxa"/>
          </w:tcPr>
          <w:p w:rsidR="00DF0638" w:rsidRPr="00DF0638" w:rsidRDefault="00385F52" w:rsidP="00DF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:rsidR="00DF0638" w:rsidRPr="00DF0638" w:rsidRDefault="00385F52" w:rsidP="00DF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DF0638" w:rsidRPr="00DF0638" w:rsidRDefault="00385F52" w:rsidP="00DF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76" w:type="dxa"/>
          </w:tcPr>
          <w:p w:rsidR="00DF0638" w:rsidRPr="00DF0638" w:rsidRDefault="00385F52" w:rsidP="00DF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hrs</w:t>
            </w:r>
          </w:p>
        </w:tc>
        <w:tc>
          <w:tcPr>
            <w:tcW w:w="577" w:type="dxa"/>
          </w:tcPr>
          <w:p w:rsidR="00DF0638" w:rsidRPr="00DF0638" w:rsidRDefault="00385F52" w:rsidP="00DF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hrs</w:t>
            </w:r>
          </w:p>
        </w:tc>
        <w:tc>
          <w:tcPr>
            <w:tcW w:w="576" w:type="dxa"/>
          </w:tcPr>
          <w:p w:rsidR="00DF0638" w:rsidRPr="00DF0638" w:rsidRDefault="00385F52" w:rsidP="00DF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hrs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D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D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Chlorfenapyr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DF0638" w:rsidRPr="00DF0638" w:rsidRDefault="00D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DF0638" w:rsidRPr="00DF0638" w:rsidRDefault="00DF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9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F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7" w:type="dxa"/>
          </w:tcPr>
          <w:p w:rsidR="00DF0638" w:rsidRPr="00DF0638" w:rsidRDefault="00F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6" w:type="dxa"/>
          </w:tcPr>
          <w:p w:rsidR="00DF0638" w:rsidRPr="00DF0638" w:rsidRDefault="00F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Chlorfenapyr</w:t>
            </w:r>
            <w:proofErr w:type="spellEnd"/>
          </w:p>
        </w:tc>
        <w:tc>
          <w:tcPr>
            <w:tcW w:w="113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9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1F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77" w:type="dxa"/>
          </w:tcPr>
          <w:p w:rsidR="00DF0638" w:rsidRPr="00DF0638" w:rsidRDefault="001F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76" w:type="dxa"/>
          </w:tcPr>
          <w:p w:rsidR="00DF0638" w:rsidRPr="00DF0638" w:rsidRDefault="001F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Chlorfenapyr</w:t>
            </w:r>
            <w:proofErr w:type="spellEnd"/>
          </w:p>
        </w:tc>
        <w:tc>
          <w:tcPr>
            <w:tcW w:w="113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9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1F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77" w:type="dxa"/>
          </w:tcPr>
          <w:p w:rsidR="00DF0638" w:rsidRPr="00DF0638" w:rsidRDefault="001F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76" w:type="dxa"/>
          </w:tcPr>
          <w:p w:rsidR="00DF0638" w:rsidRPr="00DF0638" w:rsidRDefault="001F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Chlorfenapyr</w:t>
            </w:r>
            <w:proofErr w:type="spellEnd"/>
          </w:p>
        </w:tc>
        <w:tc>
          <w:tcPr>
            <w:tcW w:w="113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9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1F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77" w:type="dxa"/>
          </w:tcPr>
          <w:p w:rsidR="00DF0638" w:rsidRPr="00DF0638" w:rsidRDefault="001F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576" w:type="dxa"/>
          </w:tcPr>
          <w:p w:rsidR="00DF0638" w:rsidRPr="00DF0638" w:rsidRDefault="001F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Chlorfenapyr</w:t>
            </w:r>
            <w:proofErr w:type="spellEnd"/>
          </w:p>
        </w:tc>
        <w:tc>
          <w:tcPr>
            <w:tcW w:w="113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9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1F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577" w:type="dxa"/>
          </w:tcPr>
          <w:p w:rsidR="00DF0638" w:rsidRPr="00DF0638" w:rsidRDefault="001F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6" w:type="dxa"/>
          </w:tcPr>
          <w:p w:rsidR="00DF0638" w:rsidRPr="00DF0638" w:rsidRDefault="001F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Chlorfenapyr</w:t>
            </w:r>
            <w:proofErr w:type="spellEnd"/>
          </w:p>
        </w:tc>
        <w:tc>
          <w:tcPr>
            <w:tcW w:w="113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9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5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577" w:type="dxa"/>
          </w:tcPr>
          <w:p w:rsidR="00DF0638" w:rsidRPr="00DF0638" w:rsidRDefault="001F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6" w:type="dxa"/>
          </w:tcPr>
          <w:p w:rsidR="00DF0638" w:rsidRPr="00DF0638" w:rsidRDefault="001F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Chlorfenapyr</w:t>
            </w:r>
            <w:proofErr w:type="spellEnd"/>
          </w:p>
        </w:tc>
        <w:tc>
          <w:tcPr>
            <w:tcW w:w="113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9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5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577" w:type="dxa"/>
          </w:tcPr>
          <w:p w:rsidR="00DF0638" w:rsidRPr="00DF0638" w:rsidRDefault="005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6" w:type="dxa"/>
          </w:tcPr>
          <w:p w:rsidR="00DF0638" w:rsidRPr="00DF0638" w:rsidRDefault="005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Chlorfenapyr</w:t>
            </w:r>
            <w:proofErr w:type="spellEnd"/>
          </w:p>
        </w:tc>
        <w:tc>
          <w:tcPr>
            <w:tcW w:w="113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9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5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577" w:type="dxa"/>
          </w:tcPr>
          <w:p w:rsidR="00DF0638" w:rsidRPr="00DF0638" w:rsidRDefault="005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6" w:type="dxa"/>
          </w:tcPr>
          <w:p w:rsidR="00DF0638" w:rsidRPr="00DF0638" w:rsidRDefault="005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Chlorfenapyr</w:t>
            </w:r>
            <w:proofErr w:type="spellEnd"/>
          </w:p>
        </w:tc>
        <w:tc>
          <w:tcPr>
            <w:tcW w:w="113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9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5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77" w:type="dxa"/>
          </w:tcPr>
          <w:p w:rsidR="00DF0638" w:rsidRPr="00DF0638" w:rsidRDefault="005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6" w:type="dxa"/>
          </w:tcPr>
          <w:p w:rsidR="00DF0638" w:rsidRPr="00DF0638" w:rsidRDefault="005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Chlorfenapyr</w:t>
            </w:r>
            <w:proofErr w:type="spellEnd"/>
          </w:p>
        </w:tc>
        <w:tc>
          <w:tcPr>
            <w:tcW w:w="113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DF0638" w:rsidRPr="00DF0638" w:rsidRDefault="00C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9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3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5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77" w:type="dxa"/>
          </w:tcPr>
          <w:p w:rsidR="00DF0638" w:rsidRPr="00DF0638" w:rsidRDefault="005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76" w:type="dxa"/>
          </w:tcPr>
          <w:p w:rsidR="00DF0638" w:rsidRPr="00DF0638" w:rsidRDefault="005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F281D" w:rsidRPr="00DF0638" w:rsidTr="0036712A">
        <w:trPr>
          <w:trHeight w:val="1134"/>
        </w:trPr>
        <w:tc>
          <w:tcPr>
            <w:tcW w:w="9781" w:type="dxa"/>
            <w:gridSpan w:val="14"/>
          </w:tcPr>
          <w:p w:rsidR="005F281D" w:rsidRPr="000D4407" w:rsidRDefault="005F281D" w:rsidP="00E43AD8">
            <w:pPr>
              <w:keepNext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5F281D" w:rsidRPr="00DE7A8D" w:rsidRDefault="000D4407" w:rsidP="00DE7A8D">
            <w:pPr>
              <w:pStyle w:val="Caption"/>
              <w:rPr>
                <w:i w:val="0"/>
              </w:rPr>
            </w:pPr>
            <w:r w:rsidRPr="00DE7A8D">
              <w:rPr>
                <w:b/>
                <w:i w:val="0"/>
                <w:sz w:val="20"/>
              </w:rPr>
              <w:t xml:space="preserve">Table </w:t>
            </w:r>
            <w:r w:rsidRPr="00DE7A8D">
              <w:rPr>
                <w:b/>
                <w:i w:val="0"/>
                <w:sz w:val="20"/>
              </w:rPr>
              <w:fldChar w:fldCharType="begin"/>
            </w:r>
            <w:r w:rsidRPr="00DE7A8D">
              <w:rPr>
                <w:b/>
                <w:i w:val="0"/>
                <w:sz w:val="20"/>
              </w:rPr>
              <w:instrText xml:space="preserve"> SEQ Table \* ARABIC \s 1 </w:instrText>
            </w:r>
            <w:r w:rsidRPr="00DE7A8D">
              <w:rPr>
                <w:b/>
                <w:i w:val="0"/>
                <w:sz w:val="20"/>
              </w:rPr>
              <w:fldChar w:fldCharType="separate"/>
            </w:r>
            <w:r w:rsidRPr="00DE7A8D">
              <w:rPr>
                <w:b/>
                <w:i w:val="0"/>
                <w:noProof/>
                <w:sz w:val="20"/>
              </w:rPr>
              <w:t>2</w:t>
            </w:r>
            <w:r w:rsidRPr="00DE7A8D">
              <w:rPr>
                <w:b/>
                <w:i w:val="0"/>
                <w:sz w:val="20"/>
              </w:rPr>
              <w:fldChar w:fldCharType="end"/>
            </w:r>
            <w:r w:rsidRPr="00DE7A8D">
              <w:rPr>
                <w:b/>
                <w:i w:val="0"/>
                <w:sz w:val="20"/>
              </w:rPr>
              <w:t xml:space="preserve">: Detailed results of the CDC bottle assay performed for different concentrations during determination of diagnostic concentrations for </w:t>
            </w:r>
            <w:proofErr w:type="spellStart"/>
            <w:r w:rsidRPr="00DE7A8D">
              <w:rPr>
                <w:b/>
                <w:i w:val="0"/>
                <w:sz w:val="20"/>
              </w:rPr>
              <w:t>clothianidin</w:t>
            </w:r>
            <w:proofErr w:type="spellEnd"/>
            <w:r w:rsidRPr="00DE7A8D">
              <w:rPr>
                <w:b/>
                <w:i w:val="0"/>
                <w:sz w:val="20"/>
              </w:rPr>
              <w:t xml:space="preserve"> insecticides.</w:t>
            </w:r>
          </w:p>
        </w:tc>
      </w:tr>
      <w:tr w:rsidR="00757662" w:rsidRPr="00DF0638" w:rsidTr="00BE64E0">
        <w:tc>
          <w:tcPr>
            <w:tcW w:w="1030" w:type="dxa"/>
            <w:vMerge w:val="restart"/>
          </w:tcPr>
          <w:p w:rsidR="00757662" w:rsidRPr="005F281D" w:rsidRDefault="0075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Strain</w:t>
            </w:r>
          </w:p>
        </w:tc>
        <w:tc>
          <w:tcPr>
            <w:tcW w:w="1496" w:type="dxa"/>
            <w:vMerge w:val="restart"/>
          </w:tcPr>
          <w:p w:rsidR="00757662" w:rsidRPr="005F281D" w:rsidRDefault="0075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Insecticide </w:t>
            </w:r>
          </w:p>
        </w:tc>
        <w:tc>
          <w:tcPr>
            <w:tcW w:w="1136" w:type="dxa"/>
            <w:vMerge w:val="restart"/>
          </w:tcPr>
          <w:p w:rsidR="00757662" w:rsidRPr="005F281D" w:rsidRDefault="0075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Dose (µg/ml)</w:t>
            </w:r>
          </w:p>
        </w:tc>
        <w:tc>
          <w:tcPr>
            <w:tcW w:w="1070" w:type="dxa"/>
            <w:vMerge w:val="restart"/>
          </w:tcPr>
          <w:p w:rsidR="00757662" w:rsidRPr="005F281D" w:rsidRDefault="0075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Number tested</w:t>
            </w:r>
          </w:p>
        </w:tc>
        <w:tc>
          <w:tcPr>
            <w:tcW w:w="3320" w:type="dxa"/>
            <w:gridSpan w:val="7"/>
          </w:tcPr>
          <w:p w:rsidR="00F452C7" w:rsidRDefault="00757662" w:rsidP="00F45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Knockdown  time</w:t>
            </w:r>
          </w:p>
          <w:p w:rsidR="00757662" w:rsidRPr="005F281D" w:rsidRDefault="00757662" w:rsidP="00F45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(0-60 minutes)</w:t>
            </w:r>
          </w:p>
        </w:tc>
        <w:tc>
          <w:tcPr>
            <w:tcW w:w="1729" w:type="dxa"/>
            <w:gridSpan w:val="3"/>
          </w:tcPr>
          <w:p w:rsidR="00757662" w:rsidRPr="005F281D" w:rsidRDefault="0075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Mortality</w:t>
            </w:r>
          </w:p>
        </w:tc>
      </w:tr>
      <w:tr w:rsidR="00BE64E0" w:rsidRPr="00DF0638" w:rsidTr="00BE64E0">
        <w:trPr>
          <w:trHeight w:val="586"/>
        </w:trPr>
        <w:tc>
          <w:tcPr>
            <w:tcW w:w="1030" w:type="dxa"/>
            <w:vMerge/>
          </w:tcPr>
          <w:p w:rsidR="00757662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57662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757662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757662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757662" w:rsidRPr="005F281D" w:rsidRDefault="0075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757662" w:rsidRPr="005F281D" w:rsidRDefault="0075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" w:type="dxa"/>
          </w:tcPr>
          <w:p w:rsidR="00757662" w:rsidRPr="005F281D" w:rsidRDefault="0075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7" w:type="dxa"/>
          </w:tcPr>
          <w:p w:rsidR="00757662" w:rsidRPr="005F281D" w:rsidRDefault="0075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7" w:type="dxa"/>
          </w:tcPr>
          <w:p w:rsidR="00757662" w:rsidRPr="005F281D" w:rsidRDefault="0075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:rsidR="00757662" w:rsidRPr="005F281D" w:rsidRDefault="0075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757662" w:rsidRPr="005F281D" w:rsidRDefault="0075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76" w:type="dxa"/>
          </w:tcPr>
          <w:p w:rsidR="00757662" w:rsidRPr="005F281D" w:rsidRDefault="0075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24 hrs</w:t>
            </w:r>
          </w:p>
        </w:tc>
        <w:tc>
          <w:tcPr>
            <w:tcW w:w="577" w:type="dxa"/>
          </w:tcPr>
          <w:p w:rsidR="00757662" w:rsidRPr="005F281D" w:rsidRDefault="0075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48 hrs</w:t>
            </w:r>
          </w:p>
        </w:tc>
        <w:tc>
          <w:tcPr>
            <w:tcW w:w="576" w:type="dxa"/>
          </w:tcPr>
          <w:p w:rsidR="00757662" w:rsidRPr="005F281D" w:rsidRDefault="0075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1D">
              <w:rPr>
                <w:rFonts w:ascii="Times New Roman" w:hAnsi="Times New Roman" w:cs="Times New Roman"/>
                <w:b/>
                <w:sz w:val="24"/>
                <w:szCs w:val="24"/>
              </w:rPr>
              <w:t>72 hrs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Clothianidin</w:t>
            </w:r>
            <w:proofErr w:type="spellEnd"/>
          </w:p>
        </w:tc>
        <w:tc>
          <w:tcPr>
            <w:tcW w:w="1136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9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6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77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76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Clothianidin</w:t>
            </w:r>
            <w:proofErr w:type="spellEnd"/>
          </w:p>
        </w:tc>
        <w:tc>
          <w:tcPr>
            <w:tcW w:w="1136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9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6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77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76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Clothianidin</w:t>
            </w:r>
            <w:proofErr w:type="spellEnd"/>
          </w:p>
        </w:tc>
        <w:tc>
          <w:tcPr>
            <w:tcW w:w="1136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0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9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76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77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576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Clothianidin</w:t>
            </w:r>
            <w:proofErr w:type="spellEnd"/>
          </w:p>
        </w:tc>
        <w:tc>
          <w:tcPr>
            <w:tcW w:w="1136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0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9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76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577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576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Clothianidin</w:t>
            </w:r>
            <w:proofErr w:type="spellEnd"/>
          </w:p>
        </w:tc>
        <w:tc>
          <w:tcPr>
            <w:tcW w:w="1136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0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9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6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76" w:type="dxa"/>
          </w:tcPr>
          <w:p w:rsidR="00DF0638" w:rsidRPr="00DF0638" w:rsidRDefault="0034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76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77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6" w:type="dxa"/>
          </w:tcPr>
          <w:p w:rsidR="00DF0638" w:rsidRPr="00DF0638" w:rsidRDefault="00F4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7662" w:rsidRPr="00DF0638" w:rsidTr="0036712A">
        <w:trPr>
          <w:trHeight w:val="562"/>
        </w:trPr>
        <w:tc>
          <w:tcPr>
            <w:tcW w:w="9781" w:type="dxa"/>
            <w:gridSpan w:val="14"/>
          </w:tcPr>
          <w:p w:rsidR="00DE7A8D" w:rsidRPr="00DE7A8D" w:rsidRDefault="00DE7A8D" w:rsidP="00DE7A8D">
            <w:pPr>
              <w:pStyle w:val="Caption"/>
              <w:rPr>
                <w:i w:val="0"/>
              </w:rPr>
            </w:pPr>
          </w:p>
          <w:p w:rsidR="0034368A" w:rsidRPr="00DE7A8D" w:rsidRDefault="00DE7A8D" w:rsidP="00DE7A8D">
            <w:pPr>
              <w:pStyle w:val="Caption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8D">
              <w:rPr>
                <w:b/>
                <w:i w:val="0"/>
                <w:sz w:val="20"/>
                <w:szCs w:val="20"/>
              </w:rPr>
              <w:t xml:space="preserve">Table </w:t>
            </w:r>
            <w:r w:rsidR="000D4407" w:rsidRPr="00DE7A8D">
              <w:rPr>
                <w:b/>
                <w:i w:val="0"/>
                <w:sz w:val="20"/>
                <w:szCs w:val="20"/>
              </w:rPr>
              <w:fldChar w:fldCharType="begin"/>
            </w:r>
            <w:r w:rsidR="000D4407" w:rsidRPr="00DE7A8D">
              <w:rPr>
                <w:b/>
                <w:i w:val="0"/>
                <w:sz w:val="20"/>
                <w:szCs w:val="20"/>
              </w:rPr>
              <w:instrText xml:space="preserve"> SEQ Table \* ARABIC \s 1 </w:instrText>
            </w:r>
            <w:r w:rsidR="000D4407" w:rsidRPr="00DE7A8D">
              <w:rPr>
                <w:b/>
                <w:i w:val="0"/>
                <w:sz w:val="20"/>
                <w:szCs w:val="20"/>
              </w:rPr>
              <w:fldChar w:fldCharType="separate"/>
            </w:r>
            <w:r w:rsidR="000D4407" w:rsidRPr="00DE7A8D">
              <w:rPr>
                <w:b/>
                <w:i w:val="0"/>
                <w:noProof/>
                <w:sz w:val="20"/>
                <w:szCs w:val="20"/>
              </w:rPr>
              <w:t>3</w:t>
            </w:r>
            <w:r w:rsidR="000D4407" w:rsidRPr="00DE7A8D">
              <w:rPr>
                <w:b/>
                <w:i w:val="0"/>
                <w:sz w:val="20"/>
                <w:szCs w:val="20"/>
              </w:rPr>
              <w:fldChar w:fldCharType="end"/>
            </w:r>
            <w:r w:rsidRPr="00DE7A8D">
              <w:rPr>
                <w:b/>
                <w:i w:val="0"/>
                <w:sz w:val="20"/>
                <w:szCs w:val="20"/>
              </w:rPr>
              <w:t xml:space="preserve">: </w:t>
            </w:r>
            <w:r w:rsidRPr="00DE7A8D">
              <w:rPr>
                <w:b/>
                <w:i w:val="0"/>
                <w:sz w:val="20"/>
                <w:szCs w:val="20"/>
              </w:rPr>
              <w:t xml:space="preserve">Control results for both </w:t>
            </w:r>
            <w:proofErr w:type="spellStart"/>
            <w:r w:rsidRPr="00DE7A8D">
              <w:rPr>
                <w:b/>
                <w:i w:val="0"/>
                <w:sz w:val="20"/>
                <w:szCs w:val="20"/>
              </w:rPr>
              <w:t>chlorfenapyr</w:t>
            </w:r>
            <w:proofErr w:type="spellEnd"/>
            <w:r w:rsidRPr="00DE7A8D">
              <w:rPr>
                <w:b/>
                <w:i w:val="0"/>
                <w:sz w:val="20"/>
                <w:szCs w:val="20"/>
              </w:rPr>
              <w:t xml:space="preserve"> and </w:t>
            </w:r>
            <w:proofErr w:type="spellStart"/>
            <w:r w:rsidRPr="00DE7A8D">
              <w:rPr>
                <w:b/>
                <w:i w:val="0"/>
                <w:sz w:val="20"/>
                <w:szCs w:val="20"/>
              </w:rPr>
              <w:t>clothianidin</w:t>
            </w:r>
            <w:proofErr w:type="spellEnd"/>
            <w:r w:rsidRPr="00DE7A8D">
              <w:rPr>
                <w:b/>
                <w:i w:val="0"/>
                <w:sz w:val="20"/>
                <w:szCs w:val="20"/>
              </w:rPr>
              <w:t xml:space="preserve"> insecticides respectively.</w:t>
            </w:r>
          </w:p>
        </w:tc>
      </w:tr>
      <w:tr w:rsidR="00BE64E0" w:rsidRPr="00DF0638" w:rsidTr="00BE64E0">
        <w:trPr>
          <w:trHeight w:val="202"/>
        </w:trPr>
        <w:tc>
          <w:tcPr>
            <w:tcW w:w="1030" w:type="dxa"/>
            <w:vMerge w:val="restart"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Kisumu</w:t>
            </w:r>
          </w:p>
        </w:tc>
        <w:tc>
          <w:tcPr>
            <w:tcW w:w="1496" w:type="dxa"/>
            <w:vMerge w:val="restart"/>
          </w:tcPr>
          <w:p w:rsidR="00BE64E0" w:rsidRPr="00BE64E0" w:rsidRDefault="00BE64E0" w:rsidP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136" w:type="dxa"/>
            <w:vMerge w:val="restart"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Dose(ml)</w:t>
            </w:r>
          </w:p>
        </w:tc>
        <w:tc>
          <w:tcPr>
            <w:tcW w:w="1070" w:type="dxa"/>
            <w:vMerge w:val="restart"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Number tested</w:t>
            </w:r>
          </w:p>
        </w:tc>
        <w:tc>
          <w:tcPr>
            <w:tcW w:w="3320" w:type="dxa"/>
            <w:gridSpan w:val="7"/>
          </w:tcPr>
          <w:p w:rsidR="00BE64E0" w:rsidRPr="00BE64E0" w:rsidRDefault="00BE64E0" w:rsidP="00BE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Knockdown time</w:t>
            </w:r>
          </w:p>
          <w:p w:rsidR="00BE64E0" w:rsidRPr="00BE64E0" w:rsidRDefault="00BE64E0" w:rsidP="00BE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(0 – 60 minutes)</w:t>
            </w:r>
          </w:p>
        </w:tc>
        <w:tc>
          <w:tcPr>
            <w:tcW w:w="1729" w:type="dxa"/>
            <w:gridSpan w:val="3"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Mortality </w:t>
            </w:r>
          </w:p>
        </w:tc>
      </w:tr>
      <w:tr w:rsidR="00BE64E0" w:rsidRPr="00DF0638" w:rsidTr="00BE64E0">
        <w:trPr>
          <w:trHeight w:val="340"/>
        </w:trPr>
        <w:tc>
          <w:tcPr>
            <w:tcW w:w="1030" w:type="dxa"/>
            <w:vMerge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E64E0" w:rsidRPr="00BE64E0" w:rsidRDefault="00BE64E0" w:rsidP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" w:type="dxa"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7" w:type="dxa"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7" w:type="dxa"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76" w:type="dxa"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24 hrs</w:t>
            </w:r>
          </w:p>
        </w:tc>
        <w:tc>
          <w:tcPr>
            <w:tcW w:w="577" w:type="dxa"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48 hrs</w:t>
            </w:r>
          </w:p>
        </w:tc>
        <w:tc>
          <w:tcPr>
            <w:tcW w:w="576" w:type="dxa"/>
          </w:tcPr>
          <w:p w:rsidR="00BE64E0" w:rsidRPr="00BE64E0" w:rsidRDefault="00BE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E0">
              <w:rPr>
                <w:rFonts w:ascii="Times New Roman" w:hAnsi="Times New Roman" w:cs="Times New Roman"/>
                <w:b/>
                <w:sz w:val="24"/>
                <w:szCs w:val="24"/>
              </w:rPr>
              <w:t>72 hrs</w:t>
            </w:r>
          </w:p>
        </w:tc>
      </w:tr>
      <w:tr w:rsidR="00BE64E0" w:rsidRPr="00DF0638" w:rsidTr="00BE64E0">
        <w:trPr>
          <w:trHeight w:val="470"/>
        </w:trPr>
        <w:tc>
          <w:tcPr>
            <w:tcW w:w="1030" w:type="dxa"/>
          </w:tcPr>
          <w:p w:rsidR="00BE64E0" w:rsidRDefault="00BE64E0" w:rsidP="00B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Kisumu </w:t>
            </w:r>
          </w:p>
        </w:tc>
        <w:tc>
          <w:tcPr>
            <w:tcW w:w="1496" w:type="dxa"/>
          </w:tcPr>
          <w:p w:rsidR="00BE64E0" w:rsidRDefault="00BE64E0" w:rsidP="00B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Absolute ethanol</w:t>
            </w:r>
          </w:p>
        </w:tc>
        <w:tc>
          <w:tcPr>
            <w:tcW w:w="1136" w:type="dxa"/>
          </w:tcPr>
          <w:p w:rsidR="00BE64E0" w:rsidRDefault="00B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1ml</w:t>
            </w:r>
          </w:p>
        </w:tc>
        <w:tc>
          <w:tcPr>
            <w:tcW w:w="1070" w:type="dxa"/>
          </w:tcPr>
          <w:p w:rsidR="00BE64E0" w:rsidRDefault="00B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9" w:type="dxa"/>
          </w:tcPr>
          <w:p w:rsidR="00BE64E0" w:rsidRDefault="00B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BE64E0" w:rsidRDefault="00B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BE64E0" w:rsidRDefault="00B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BE64E0" w:rsidRDefault="00B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BE64E0" w:rsidRDefault="00B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E64E0" w:rsidRDefault="00B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E64E0" w:rsidRDefault="00BE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E64E0" w:rsidRPr="00DF0638" w:rsidRDefault="00A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BE64E0" w:rsidRPr="00DF0638" w:rsidRDefault="00A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BE64E0" w:rsidRPr="00DF0638" w:rsidRDefault="00A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64E0" w:rsidRPr="00DF0638" w:rsidTr="00BE64E0">
        <w:tc>
          <w:tcPr>
            <w:tcW w:w="1030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496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Absolute ethanol</w:t>
            </w:r>
          </w:p>
        </w:tc>
        <w:tc>
          <w:tcPr>
            <w:tcW w:w="1136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1ml</w:t>
            </w:r>
          </w:p>
        </w:tc>
        <w:tc>
          <w:tcPr>
            <w:tcW w:w="1070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9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75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0638" w:rsidRPr="00DF0638" w:rsidRDefault="00A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</w:tcPr>
          <w:p w:rsidR="00DF0638" w:rsidRPr="00DF0638" w:rsidRDefault="00A9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DF0638" w:rsidRPr="00DF0638" w:rsidRDefault="00A952B7" w:rsidP="00E43AD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95C6A" w:rsidRPr="00DF0638" w:rsidRDefault="00B95C6A" w:rsidP="00E43AD8">
      <w:pPr>
        <w:pStyle w:val="Caption"/>
        <w:rPr>
          <w:rFonts w:ascii="Times New Roman" w:hAnsi="Times New Roman" w:cs="Times New Roman"/>
          <w:sz w:val="24"/>
          <w:szCs w:val="24"/>
        </w:rPr>
      </w:pPr>
    </w:p>
    <w:sectPr w:rsidR="00B95C6A" w:rsidRPr="00DF0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6A"/>
    <w:rsid w:val="000D4407"/>
    <w:rsid w:val="001F5943"/>
    <w:rsid w:val="002F6836"/>
    <w:rsid w:val="0034368A"/>
    <w:rsid w:val="0036712A"/>
    <w:rsid w:val="00385F52"/>
    <w:rsid w:val="00462A49"/>
    <w:rsid w:val="00577BCA"/>
    <w:rsid w:val="005B3D92"/>
    <w:rsid w:val="005F281D"/>
    <w:rsid w:val="00641C19"/>
    <w:rsid w:val="007331B6"/>
    <w:rsid w:val="00757662"/>
    <w:rsid w:val="007A109E"/>
    <w:rsid w:val="0089457A"/>
    <w:rsid w:val="008D17F1"/>
    <w:rsid w:val="00972628"/>
    <w:rsid w:val="00A26AAE"/>
    <w:rsid w:val="00A952B7"/>
    <w:rsid w:val="00B95C6A"/>
    <w:rsid w:val="00BE1FBB"/>
    <w:rsid w:val="00BE64E0"/>
    <w:rsid w:val="00C4151B"/>
    <w:rsid w:val="00CF487C"/>
    <w:rsid w:val="00D65F6F"/>
    <w:rsid w:val="00DE7A8D"/>
    <w:rsid w:val="00DF0638"/>
    <w:rsid w:val="00DF4EA8"/>
    <w:rsid w:val="00E43AD8"/>
    <w:rsid w:val="00F452C7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F26D"/>
  <w15:chartTrackingRefBased/>
  <w15:docId w15:val="{FDBDF631-5E20-44F8-9BBA-2F3826D4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43AD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B4AF-3EED-4488-8000-AE73BC5F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Silas Agumba</cp:lastModifiedBy>
  <cp:revision>3</cp:revision>
  <dcterms:created xsi:type="dcterms:W3CDTF">2019-03-21T07:59:00Z</dcterms:created>
  <dcterms:modified xsi:type="dcterms:W3CDTF">2019-07-15T18:35:00Z</dcterms:modified>
</cp:coreProperties>
</file>