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0BCE7" w14:textId="5D29025D" w:rsidR="00204DFF" w:rsidRDefault="00263E7B" w:rsidP="003B424F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204DFF">
        <w:rPr>
          <w:rFonts w:ascii="Times New Roman" w:hAnsi="Times New Roman" w:cs="Times New Roman"/>
          <w:sz w:val="24"/>
          <w:szCs w:val="24"/>
        </w:rPr>
        <w:t>material</w:t>
      </w:r>
    </w:p>
    <w:p w14:paraId="5164CF20" w14:textId="77777777" w:rsidR="00204DFF" w:rsidRDefault="00204DFF" w:rsidP="00204DFF">
      <w:pPr>
        <w:pStyle w:val="Standa"/>
        <w:spacing w:line="480" w:lineRule="auto"/>
        <w:rPr>
          <w:rFonts w:cs="Times New Roman"/>
          <w:lang w:val="en-GB"/>
        </w:rPr>
        <w:sectPr w:rsidR="00204DFF" w:rsidSect="00263B97">
          <w:pgSz w:w="11900" w:h="16840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06A72704" w14:textId="77777777" w:rsidR="003B424F" w:rsidRPr="000818CF" w:rsidRDefault="003B424F" w:rsidP="003B424F">
      <w:pPr>
        <w:pStyle w:val="Standa"/>
        <w:spacing w:line="480" w:lineRule="auto"/>
        <w:rPr>
          <w:rFonts w:ascii="Times" w:hAnsi="Times" w:cs="Times New Roman"/>
          <w:lang w:val="en-GB"/>
        </w:rPr>
      </w:pPr>
      <w:r w:rsidRPr="00B528AE">
        <w:rPr>
          <w:rFonts w:ascii="Times" w:hAnsi="Times" w:cs="Times New Roman"/>
          <w:lang w:val="en-GB"/>
        </w:rPr>
        <w:lastRenderedPageBreak/>
        <w:t xml:space="preserve">Table S1. Elevations, latitude, longitude and soil characteristics of the 18 sites, sorted by vegetation type (Veg type) and elevation. Coordinates </w:t>
      </w:r>
      <w:r w:rsidRPr="000818CF">
        <w:rPr>
          <w:rFonts w:ascii="Times" w:hAnsi="Times" w:cs="Times New Roman"/>
          <w:lang w:val="en-GB"/>
        </w:rPr>
        <w:t>are expressed as northings (NS) and eastings (EW) in the Swiss national coordinate system. Short: short-grass vegetation, Tall: tall-grass vegetation, C: carbon, N: nitrogen, OM: organic matter.</w:t>
      </w:r>
      <w:r>
        <w:rPr>
          <w:rFonts w:ascii="Times" w:hAnsi="Times" w:cs="Times New Roman"/>
          <w:lang w:val="en-GB"/>
        </w:rPr>
        <w:t xml:space="preserve"> Soil temp: soil temperature, Soil moist: soil moisture.</w:t>
      </w:r>
    </w:p>
    <w:tbl>
      <w:tblPr>
        <w:tblW w:w="14034" w:type="dxa"/>
        <w:tblLayout w:type="fixed"/>
        <w:tblLook w:val="04A0" w:firstRow="1" w:lastRow="0" w:firstColumn="1" w:lastColumn="0" w:noHBand="0" w:noVBand="1"/>
      </w:tblPr>
      <w:tblGrid>
        <w:gridCol w:w="753"/>
        <w:gridCol w:w="1247"/>
        <w:gridCol w:w="1559"/>
        <w:gridCol w:w="1701"/>
        <w:gridCol w:w="993"/>
        <w:gridCol w:w="992"/>
        <w:gridCol w:w="859"/>
        <w:gridCol w:w="874"/>
        <w:gridCol w:w="850"/>
        <w:gridCol w:w="851"/>
        <w:gridCol w:w="1559"/>
        <w:gridCol w:w="803"/>
        <w:gridCol w:w="993"/>
      </w:tblGrid>
      <w:tr w:rsidR="003B424F" w:rsidRPr="000818CF" w14:paraId="30C89CB2" w14:textId="77777777" w:rsidTr="00D96E4B">
        <w:trPr>
          <w:trHeight w:val="510"/>
        </w:trPr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907920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Veg       type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83B511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Altitude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C60AFE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Latitude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A0867F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Longitude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546FE8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 xml:space="preserve">Soil </w:t>
            </w:r>
            <w:proofErr w:type="gramStart"/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C:N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455F2D8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Soil OM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05220F6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Soil pH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9C744B3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 xml:space="preserve">Sand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A35DDF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Silt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254FB7F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Clay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40F58D" w14:textId="77777777" w:rsidR="003B424F" w:rsidRPr="000818CF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0818CF"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  <w:t>Soil textural class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907D4" w14:textId="77777777" w:rsidR="003B424F" w:rsidRPr="00E05655" w:rsidRDefault="003B424F" w:rsidP="00D96E4B">
            <w:pPr>
              <w:spacing w:after="0" w:line="240" w:lineRule="auto"/>
              <w:rPr>
                <w:rFonts w:ascii="Times" w:hAnsi="Times" w:cs="Calibri"/>
                <w:b/>
                <w:color w:val="000000"/>
                <w:sz w:val="24"/>
                <w:szCs w:val="24"/>
              </w:rPr>
            </w:pPr>
            <w:r w:rsidRPr="00E05655">
              <w:rPr>
                <w:rFonts w:ascii="Times" w:hAnsi="Times" w:cs="Calibri"/>
                <w:b/>
                <w:color w:val="000000"/>
                <w:sz w:val="24"/>
                <w:szCs w:val="24"/>
              </w:rPr>
              <w:t xml:space="preserve">Soil </w:t>
            </w:r>
          </w:p>
          <w:p w14:paraId="1F4E0F2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E05655">
              <w:rPr>
                <w:rFonts w:ascii="Times" w:hAnsi="Times" w:cs="Calibri"/>
                <w:b/>
                <w:color w:val="000000"/>
                <w:sz w:val="24"/>
                <w:szCs w:val="24"/>
              </w:rPr>
              <w:t>temp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A93646" w14:textId="77777777" w:rsidR="003B424F" w:rsidRPr="00E05655" w:rsidRDefault="003B424F" w:rsidP="00D96E4B">
            <w:pPr>
              <w:spacing w:after="0" w:line="240" w:lineRule="auto"/>
              <w:rPr>
                <w:rFonts w:ascii="Times" w:hAnsi="Times" w:cs="Calibri"/>
                <w:b/>
                <w:color w:val="000000"/>
                <w:sz w:val="24"/>
                <w:szCs w:val="24"/>
              </w:rPr>
            </w:pPr>
            <w:r w:rsidRPr="00E05655">
              <w:rPr>
                <w:rFonts w:ascii="Times" w:hAnsi="Times" w:cs="Calibri"/>
                <w:b/>
                <w:color w:val="000000"/>
                <w:sz w:val="24"/>
                <w:szCs w:val="24"/>
              </w:rPr>
              <w:t xml:space="preserve">Soil </w:t>
            </w:r>
          </w:p>
          <w:p w14:paraId="4693D7B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24"/>
                <w:szCs w:val="24"/>
              </w:rPr>
            </w:pPr>
            <w:r w:rsidRPr="00E05655">
              <w:rPr>
                <w:rFonts w:ascii="Times" w:hAnsi="Times" w:cs="Calibri"/>
                <w:b/>
                <w:color w:val="000000"/>
                <w:sz w:val="24"/>
                <w:szCs w:val="24"/>
              </w:rPr>
              <w:t>moist</w:t>
            </w:r>
          </w:p>
        </w:tc>
      </w:tr>
      <w:tr w:rsidR="003B424F" w:rsidRPr="000818CF" w14:paraId="3930A49F" w14:textId="77777777" w:rsidTr="00D96E4B">
        <w:trPr>
          <w:trHeight w:val="255"/>
        </w:trPr>
        <w:tc>
          <w:tcPr>
            <w:tcW w:w="753" w:type="dxa"/>
            <w:tcBorders>
              <w:top w:val="single" w:sz="4" w:space="0" w:color="auto"/>
            </w:tcBorders>
            <w:hideMark/>
          </w:tcPr>
          <w:p w14:paraId="1B30182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1F1A7E0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(m)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5662D7A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NS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28F7B8B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 xml:space="preserve">EW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42774F2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ratio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hideMark/>
          </w:tcPr>
          <w:p w14:paraId="7623735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(%)</w:t>
            </w:r>
          </w:p>
        </w:tc>
        <w:tc>
          <w:tcPr>
            <w:tcW w:w="859" w:type="dxa"/>
            <w:tcBorders>
              <w:top w:val="single" w:sz="4" w:space="0" w:color="auto"/>
            </w:tcBorders>
            <w:hideMark/>
          </w:tcPr>
          <w:p w14:paraId="490D907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 </w:t>
            </w:r>
          </w:p>
        </w:tc>
        <w:tc>
          <w:tcPr>
            <w:tcW w:w="874" w:type="dxa"/>
            <w:tcBorders>
              <w:top w:val="single" w:sz="4" w:space="0" w:color="auto"/>
            </w:tcBorders>
            <w:hideMark/>
          </w:tcPr>
          <w:p w14:paraId="286C5C2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hideMark/>
          </w:tcPr>
          <w:p w14:paraId="6017469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14:paraId="77FBD83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(%)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3A262C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bottom"/>
          </w:tcPr>
          <w:p w14:paraId="57B4AAD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°C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490AAA3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% vol.</w:t>
            </w:r>
          </w:p>
        </w:tc>
      </w:tr>
      <w:tr w:rsidR="003B424F" w:rsidRPr="000818CF" w14:paraId="4B2B47A4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1A283AC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1463EE6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1975</w:t>
            </w:r>
          </w:p>
        </w:tc>
        <w:tc>
          <w:tcPr>
            <w:tcW w:w="1559" w:type="dxa"/>
            <w:hideMark/>
          </w:tcPr>
          <w:p w14:paraId="58BD1CB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46°39’49.09”</w:t>
            </w:r>
          </w:p>
        </w:tc>
        <w:tc>
          <w:tcPr>
            <w:tcW w:w="1701" w:type="dxa"/>
            <w:hideMark/>
          </w:tcPr>
          <w:p w14:paraId="6A04512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10°14’31.87”</w:t>
            </w:r>
          </w:p>
        </w:tc>
        <w:tc>
          <w:tcPr>
            <w:tcW w:w="993" w:type="dxa"/>
            <w:noWrap/>
            <w:hideMark/>
          </w:tcPr>
          <w:p w14:paraId="42AA44D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24.581</w:t>
            </w:r>
          </w:p>
        </w:tc>
        <w:tc>
          <w:tcPr>
            <w:tcW w:w="992" w:type="dxa"/>
            <w:noWrap/>
            <w:hideMark/>
          </w:tcPr>
          <w:p w14:paraId="19200017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9.52</w:t>
            </w:r>
          </w:p>
        </w:tc>
        <w:tc>
          <w:tcPr>
            <w:tcW w:w="859" w:type="dxa"/>
            <w:noWrap/>
            <w:hideMark/>
          </w:tcPr>
          <w:p w14:paraId="7BB0423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7.70</w:t>
            </w:r>
          </w:p>
        </w:tc>
        <w:tc>
          <w:tcPr>
            <w:tcW w:w="874" w:type="dxa"/>
            <w:noWrap/>
            <w:hideMark/>
          </w:tcPr>
          <w:p w14:paraId="33E99D0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55.4</w:t>
            </w:r>
          </w:p>
        </w:tc>
        <w:tc>
          <w:tcPr>
            <w:tcW w:w="850" w:type="dxa"/>
            <w:noWrap/>
            <w:hideMark/>
          </w:tcPr>
          <w:p w14:paraId="243A46C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39.4</w:t>
            </w:r>
          </w:p>
        </w:tc>
        <w:tc>
          <w:tcPr>
            <w:tcW w:w="851" w:type="dxa"/>
            <w:noWrap/>
            <w:hideMark/>
          </w:tcPr>
          <w:p w14:paraId="6AB8FD7A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5.2</w:t>
            </w:r>
          </w:p>
        </w:tc>
        <w:tc>
          <w:tcPr>
            <w:tcW w:w="1559" w:type="dxa"/>
          </w:tcPr>
          <w:p w14:paraId="55E1275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39AEC4F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13.8</w:t>
            </w:r>
          </w:p>
        </w:tc>
        <w:tc>
          <w:tcPr>
            <w:tcW w:w="993" w:type="dxa"/>
            <w:vAlign w:val="bottom"/>
          </w:tcPr>
          <w:p w14:paraId="00C61BF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31.9</w:t>
            </w:r>
          </w:p>
        </w:tc>
      </w:tr>
      <w:tr w:rsidR="003B424F" w:rsidRPr="000818CF" w14:paraId="6EE4BAA6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56683CE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77F5B63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1980</w:t>
            </w:r>
          </w:p>
        </w:tc>
        <w:tc>
          <w:tcPr>
            <w:tcW w:w="1559" w:type="dxa"/>
            <w:hideMark/>
          </w:tcPr>
          <w:p w14:paraId="285D758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46°39’50.39”</w:t>
            </w:r>
          </w:p>
        </w:tc>
        <w:tc>
          <w:tcPr>
            <w:tcW w:w="1701" w:type="dxa"/>
            <w:hideMark/>
          </w:tcPr>
          <w:p w14:paraId="2473034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10°14’27.92”</w:t>
            </w:r>
          </w:p>
        </w:tc>
        <w:tc>
          <w:tcPr>
            <w:tcW w:w="993" w:type="dxa"/>
            <w:noWrap/>
            <w:hideMark/>
          </w:tcPr>
          <w:p w14:paraId="6B5193F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26.444</w:t>
            </w:r>
          </w:p>
        </w:tc>
        <w:tc>
          <w:tcPr>
            <w:tcW w:w="992" w:type="dxa"/>
            <w:noWrap/>
            <w:hideMark/>
          </w:tcPr>
          <w:p w14:paraId="33A5FDB0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9.47</w:t>
            </w:r>
          </w:p>
        </w:tc>
        <w:tc>
          <w:tcPr>
            <w:tcW w:w="859" w:type="dxa"/>
            <w:noWrap/>
            <w:hideMark/>
          </w:tcPr>
          <w:p w14:paraId="0202212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7.69</w:t>
            </w:r>
          </w:p>
        </w:tc>
        <w:tc>
          <w:tcPr>
            <w:tcW w:w="874" w:type="dxa"/>
            <w:noWrap/>
            <w:hideMark/>
          </w:tcPr>
          <w:p w14:paraId="26BDC0D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58.2</w:t>
            </w:r>
          </w:p>
        </w:tc>
        <w:tc>
          <w:tcPr>
            <w:tcW w:w="850" w:type="dxa"/>
            <w:noWrap/>
            <w:hideMark/>
          </w:tcPr>
          <w:p w14:paraId="589AAC8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36.6</w:t>
            </w:r>
          </w:p>
        </w:tc>
        <w:tc>
          <w:tcPr>
            <w:tcW w:w="851" w:type="dxa"/>
            <w:noWrap/>
            <w:hideMark/>
          </w:tcPr>
          <w:p w14:paraId="40D99407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5.2</w:t>
            </w:r>
          </w:p>
        </w:tc>
        <w:tc>
          <w:tcPr>
            <w:tcW w:w="1559" w:type="dxa"/>
          </w:tcPr>
          <w:p w14:paraId="7610BA5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7AC987B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13.8</w:t>
            </w:r>
          </w:p>
        </w:tc>
        <w:tc>
          <w:tcPr>
            <w:tcW w:w="993" w:type="dxa"/>
            <w:vAlign w:val="bottom"/>
          </w:tcPr>
          <w:p w14:paraId="2068C89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28.4</w:t>
            </w:r>
          </w:p>
        </w:tc>
      </w:tr>
      <w:tr w:rsidR="003B424F" w:rsidRPr="000818CF" w14:paraId="59A8B99C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57D9521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472E0F0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2032</w:t>
            </w:r>
          </w:p>
        </w:tc>
        <w:tc>
          <w:tcPr>
            <w:tcW w:w="1559" w:type="dxa"/>
            <w:hideMark/>
          </w:tcPr>
          <w:p w14:paraId="4D04140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46°39’55.52”</w:t>
            </w:r>
          </w:p>
        </w:tc>
        <w:tc>
          <w:tcPr>
            <w:tcW w:w="1701" w:type="dxa"/>
            <w:hideMark/>
          </w:tcPr>
          <w:p w14:paraId="3081342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10°11’22.69”</w:t>
            </w:r>
          </w:p>
        </w:tc>
        <w:tc>
          <w:tcPr>
            <w:tcW w:w="993" w:type="dxa"/>
            <w:noWrap/>
            <w:hideMark/>
          </w:tcPr>
          <w:p w14:paraId="67B9727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15.675</w:t>
            </w:r>
          </w:p>
        </w:tc>
        <w:tc>
          <w:tcPr>
            <w:tcW w:w="992" w:type="dxa"/>
            <w:noWrap/>
            <w:hideMark/>
          </w:tcPr>
          <w:p w14:paraId="5068F39B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12.93</w:t>
            </w:r>
          </w:p>
        </w:tc>
        <w:tc>
          <w:tcPr>
            <w:tcW w:w="859" w:type="dxa"/>
            <w:noWrap/>
            <w:hideMark/>
          </w:tcPr>
          <w:p w14:paraId="655659D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7.74</w:t>
            </w:r>
          </w:p>
        </w:tc>
        <w:tc>
          <w:tcPr>
            <w:tcW w:w="874" w:type="dxa"/>
            <w:noWrap/>
            <w:hideMark/>
          </w:tcPr>
          <w:p w14:paraId="3CC2B4A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48.2</w:t>
            </w:r>
          </w:p>
        </w:tc>
        <w:tc>
          <w:tcPr>
            <w:tcW w:w="850" w:type="dxa"/>
            <w:noWrap/>
            <w:hideMark/>
          </w:tcPr>
          <w:p w14:paraId="149A239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38.6</w:t>
            </w:r>
          </w:p>
        </w:tc>
        <w:tc>
          <w:tcPr>
            <w:tcW w:w="851" w:type="dxa"/>
            <w:noWrap/>
            <w:hideMark/>
          </w:tcPr>
          <w:p w14:paraId="78535FE4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13.2</w:t>
            </w:r>
          </w:p>
        </w:tc>
        <w:tc>
          <w:tcPr>
            <w:tcW w:w="1559" w:type="dxa"/>
          </w:tcPr>
          <w:p w14:paraId="3192B57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vAlign w:val="bottom"/>
          </w:tcPr>
          <w:p w14:paraId="6447CDE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14.8</w:t>
            </w:r>
          </w:p>
        </w:tc>
        <w:tc>
          <w:tcPr>
            <w:tcW w:w="993" w:type="dxa"/>
            <w:vAlign w:val="bottom"/>
          </w:tcPr>
          <w:p w14:paraId="31B3CC1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27.5</w:t>
            </w:r>
          </w:p>
        </w:tc>
      </w:tr>
      <w:tr w:rsidR="003B424F" w:rsidRPr="000818CF" w14:paraId="019538B5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38E5852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583280E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2079</w:t>
            </w:r>
          </w:p>
        </w:tc>
        <w:tc>
          <w:tcPr>
            <w:tcW w:w="1559" w:type="dxa"/>
            <w:hideMark/>
          </w:tcPr>
          <w:p w14:paraId="24875C2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46°39’53.50”</w:t>
            </w:r>
          </w:p>
        </w:tc>
        <w:tc>
          <w:tcPr>
            <w:tcW w:w="1701" w:type="dxa"/>
            <w:hideMark/>
          </w:tcPr>
          <w:p w14:paraId="77E64BC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10°14’17.29”</w:t>
            </w:r>
          </w:p>
        </w:tc>
        <w:tc>
          <w:tcPr>
            <w:tcW w:w="993" w:type="dxa"/>
            <w:noWrap/>
            <w:hideMark/>
          </w:tcPr>
          <w:p w14:paraId="58F52F4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15.293</w:t>
            </w:r>
          </w:p>
        </w:tc>
        <w:tc>
          <w:tcPr>
            <w:tcW w:w="992" w:type="dxa"/>
            <w:noWrap/>
            <w:hideMark/>
          </w:tcPr>
          <w:p w14:paraId="5123ED3E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11.22</w:t>
            </w:r>
          </w:p>
        </w:tc>
        <w:tc>
          <w:tcPr>
            <w:tcW w:w="859" w:type="dxa"/>
            <w:noWrap/>
            <w:hideMark/>
          </w:tcPr>
          <w:p w14:paraId="6A5148A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7.28</w:t>
            </w:r>
          </w:p>
        </w:tc>
        <w:tc>
          <w:tcPr>
            <w:tcW w:w="874" w:type="dxa"/>
            <w:noWrap/>
            <w:hideMark/>
          </w:tcPr>
          <w:p w14:paraId="4B5DF6E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44.6</w:t>
            </w:r>
          </w:p>
        </w:tc>
        <w:tc>
          <w:tcPr>
            <w:tcW w:w="850" w:type="dxa"/>
            <w:noWrap/>
            <w:hideMark/>
          </w:tcPr>
          <w:p w14:paraId="6ED6D96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39.0</w:t>
            </w:r>
          </w:p>
        </w:tc>
        <w:tc>
          <w:tcPr>
            <w:tcW w:w="851" w:type="dxa"/>
            <w:noWrap/>
            <w:hideMark/>
          </w:tcPr>
          <w:p w14:paraId="435E6509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16.4</w:t>
            </w:r>
          </w:p>
        </w:tc>
        <w:tc>
          <w:tcPr>
            <w:tcW w:w="1559" w:type="dxa"/>
          </w:tcPr>
          <w:p w14:paraId="1756DB6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vAlign w:val="bottom"/>
          </w:tcPr>
          <w:p w14:paraId="7A2C66D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13.3</w:t>
            </w:r>
          </w:p>
        </w:tc>
        <w:tc>
          <w:tcPr>
            <w:tcW w:w="993" w:type="dxa"/>
            <w:vAlign w:val="bottom"/>
          </w:tcPr>
          <w:p w14:paraId="1472578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29.0</w:t>
            </w:r>
          </w:p>
        </w:tc>
      </w:tr>
      <w:tr w:rsidR="003B424F" w:rsidRPr="000818CF" w14:paraId="6FDC0E51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54AD16A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0F49CBA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2091</w:t>
            </w:r>
          </w:p>
        </w:tc>
        <w:tc>
          <w:tcPr>
            <w:tcW w:w="1559" w:type="dxa"/>
            <w:hideMark/>
          </w:tcPr>
          <w:p w14:paraId="1D1758B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46°40’26.03”</w:t>
            </w:r>
          </w:p>
        </w:tc>
        <w:tc>
          <w:tcPr>
            <w:tcW w:w="1701" w:type="dxa"/>
            <w:hideMark/>
          </w:tcPr>
          <w:p w14:paraId="23B3D03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10°13’55.17”</w:t>
            </w:r>
          </w:p>
        </w:tc>
        <w:tc>
          <w:tcPr>
            <w:tcW w:w="993" w:type="dxa"/>
            <w:noWrap/>
            <w:hideMark/>
          </w:tcPr>
          <w:p w14:paraId="444745A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30.834</w:t>
            </w:r>
          </w:p>
        </w:tc>
        <w:tc>
          <w:tcPr>
            <w:tcW w:w="992" w:type="dxa"/>
            <w:noWrap/>
            <w:hideMark/>
          </w:tcPr>
          <w:p w14:paraId="7D485E60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7.15</w:t>
            </w:r>
          </w:p>
        </w:tc>
        <w:tc>
          <w:tcPr>
            <w:tcW w:w="859" w:type="dxa"/>
            <w:noWrap/>
            <w:hideMark/>
          </w:tcPr>
          <w:p w14:paraId="5C597DF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7.50</w:t>
            </w:r>
          </w:p>
        </w:tc>
        <w:tc>
          <w:tcPr>
            <w:tcW w:w="874" w:type="dxa"/>
            <w:noWrap/>
            <w:hideMark/>
          </w:tcPr>
          <w:p w14:paraId="7043292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82.4</w:t>
            </w:r>
          </w:p>
        </w:tc>
        <w:tc>
          <w:tcPr>
            <w:tcW w:w="850" w:type="dxa"/>
            <w:noWrap/>
            <w:hideMark/>
          </w:tcPr>
          <w:p w14:paraId="5B8E99A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17.6</w:t>
            </w:r>
          </w:p>
        </w:tc>
        <w:tc>
          <w:tcPr>
            <w:tcW w:w="851" w:type="dxa"/>
            <w:noWrap/>
            <w:hideMark/>
          </w:tcPr>
          <w:p w14:paraId="08A89507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0.0</w:t>
            </w:r>
          </w:p>
        </w:tc>
        <w:tc>
          <w:tcPr>
            <w:tcW w:w="1559" w:type="dxa"/>
          </w:tcPr>
          <w:p w14:paraId="4669D15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loamy sand</w:t>
            </w:r>
          </w:p>
        </w:tc>
        <w:tc>
          <w:tcPr>
            <w:tcW w:w="803" w:type="dxa"/>
            <w:vAlign w:val="bottom"/>
          </w:tcPr>
          <w:p w14:paraId="6491898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14.0</w:t>
            </w:r>
          </w:p>
        </w:tc>
        <w:tc>
          <w:tcPr>
            <w:tcW w:w="993" w:type="dxa"/>
            <w:vAlign w:val="bottom"/>
          </w:tcPr>
          <w:p w14:paraId="3E5577A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25.0</w:t>
            </w:r>
          </w:p>
        </w:tc>
      </w:tr>
      <w:tr w:rsidR="003B424F" w:rsidRPr="000818CF" w14:paraId="5100FBF6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681E32A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698A535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2133</w:t>
            </w:r>
          </w:p>
        </w:tc>
        <w:tc>
          <w:tcPr>
            <w:tcW w:w="1559" w:type="dxa"/>
            <w:hideMark/>
          </w:tcPr>
          <w:p w14:paraId="7AABF13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46°40’19.97”</w:t>
            </w:r>
          </w:p>
        </w:tc>
        <w:tc>
          <w:tcPr>
            <w:tcW w:w="1701" w:type="dxa"/>
            <w:hideMark/>
          </w:tcPr>
          <w:p w14:paraId="3150D4A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10°14’43.90”</w:t>
            </w:r>
          </w:p>
        </w:tc>
        <w:tc>
          <w:tcPr>
            <w:tcW w:w="993" w:type="dxa"/>
            <w:noWrap/>
            <w:hideMark/>
          </w:tcPr>
          <w:p w14:paraId="04FB854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26.666</w:t>
            </w:r>
          </w:p>
        </w:tc>
        <w:tc>
          <w:tcPr>
            <w:tcW w:w="992" w:type="dxa"/>
            <w:noWrap/>
            <w:hideMark/>
          </w:tcPr>
          <w:p w14:paraId="4035CB5E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6.20</w:t>
            </w:r>
          </w:p>
        </w:tc>
        <w:tc>
          <w:tcPr>
            <w:tcW w:w="859" w:type="dxa"/>
            <w:noWrap/>
            <w:hideMark/>
          </w:tcPr>
          <w:p w14:paraId="6AC79A4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7.81</w:t>
            </w:r>
          </w:p>
        </w:tc>
        <w:tc>
          <w:tcPr>
            <w:tcW w:w="874" w:type="dxa"/>
            <w:noWrap/>
            <w:hideMark/>
          </w:tcPr>
          <w:p w14:paraId="0677954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40.4</w:t>
            </w:r>
          </w:p>
        </w:tc>
        <w:tc>
          <w:tcPr>
            <w:tcW w:w="850" w:type="dxa"/>
            <w:noWrap/>
            <w:hideMark/>
          </w:tcPr>
          <w:p w14:paraId="34A690D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49.2</w:t>
            </w:r>
          </w:p>
        </w:tc>
        <w:tc>
          <w:tcPr>
            <w:tcW w:w="851" w:type="dxa"/>
            <w:noWrap/>
            <w:hideMark/>
          </w:tcPr>
          <w:p w14:paraId="750F9651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10.4</w:t>
            </w:r>
          </w:p>
        </w:tc>
        <w:tc>
          <w:tcPr>
            <w:tcW w:w="1559" w:type="dxa"/>
          </w:tcPr>
          <w:p w14:paraId="7206982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vAlign w:val="bottom"/>
          </w:tcPr>
          <w:p w14:paraId="02093F8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12.7</w:t>
            </w:r>
          </w:p>
        </w:tc>
        <w:tc>
          <w:tcPr>
            <w:tcW w:w="993" w:type="dxa"/>
            <w:vAlign w:val="bottom"/>
          </w:tcPr>
          <w:p w14:paraId="37D7130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43.0</w:t>
            </w:r>
          </w:p>
        </w:tc>
      </w:tr>
      <w:tr w:rsidR="003B424F" w:rsidRPr="000818CF" w14:paraId="14798F16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2DCEDAB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73AA84B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2170</w:t>
            </w:r>
          </w:p>
        </w:tc>
        <w:tc>
          <w:tcPr>
            <w:tcW w:w="1559" w:type="dxa"/>
            <w:hideMark/>
          </w:tcPr>
          <w:p w14:paraId="6FB2243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46°42’23.13”</w:t>
            </w:r>
          </w:p>
        </w:tc>
        <w:tc>
          <w:tcPr>
            <w:tcW w:w="1701" w:type="dxa"/>
            <w:hideMark/>
          </w:tcPr>
          <w:p w14:paraId="2024339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10°16’17.14”</w:t>
            </w:r>
          </w:p>
        </w:tc>
        <w:tc>
          <w:tcPr>
            <w:tcW w:w="993" w:type="dxa"/>
            <w:noWrap/>
            <w:hideMark/>
          </w:tcPr>
          <w:p w14:paraId="27DCDB9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16.565</w:t>
            </w:r>
          </w:p>
        </w:tc>
        <w:tc>
          <w:tcPr>
            <w:tcW w:w="992" w:type="dxa"/>
            <w:noWrap/>
            <w:hideMark/>
          </w:tcPr>
          <w:p w14:paraId="5EE0E341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28.71</w:t>
            </w:r>
          </w:p>
        </w:tc>
        <w:tc>
          <w:tcPr>
            <w:tcW w:w="859" w:type="dxa"/>
            <w:noWrap/>
            <w:hideMark/>
          </w:tcPr>
          <w:p w14:paraId="747B25A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6.59</w:t>
            </w:r>
          </w:p>
        </w:tc>
        <w:tc>
          <w:tcPr>
            <w:tcW w:w="874" w:type="dxa"/>
            <w:noWrap/>
            <w:hideMark/>
          </w:tcPr>
          <w:p w14:paraId="336161B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57.5</w:t>
            </w:r>
          </w:p>
        </w:tc>
        <w:tc>
          <w:tcPr>
            <w:tcW w:w="850" w:type="dxa"/>
            <w:noWrap/>
            <w:hideMark/>
          </w:tcPr>
          <w:p w14:paraId="39EEC40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37.7</w:t>
            </w:r>
          </w:p>
        </w:tc>
        <w:tc>
          <w:tcPr>
            <w:tcW w:w="851" w:type="dxa"/>
            <w:noWrap/>
            <w:hideMark/>
          </w:tcPr>
          <w:p w14:paraId="17E442BA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4.8</w:t>
            </w:r>
          </w:p>
        </w:tc>
        <w:tc>
          <w:tcPr>
            <w:tcW w:w="1559" w:type="dxa"/>
          </w:tcPr>
          <w:p w14:paraId="2AE093C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04928B6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10.7</w:t>
            </w:r>
          </w:p>
        </w:tc>
        <w:tc>
          <w:tcPr>
            <w:tcW w:w="993" w:type="dxa"/>
            <w:vAlign w:val="bottom"/>
          </w:tcPr>
          <w:p w14:paraId="04FA617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42.4</w:t>
            </w:r>
          </w:p>
        </w:tc>
      </w:tr>
      <w:tr w:rsidR="003B424F" w:rsidRPr="000818CF" w14:paraId="33F5A3B9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167300B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54EEDEB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2181</w:t>
            </w:r>
          </w:p>
        </w:tc>
        <w:tc>
          <w:tcPr>
            <w:tcW w:w="1559" w:type="dxa"/>
            <w:hideMark/>
          </w:tcPr>
          <w:p w14:paraId="6AE21C5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46°42’23.71”</w:t>
            </w:r>
          </w:p>
        </w:tc>
        <w:tc>
          <w:tcPr>
            <w:tcW w:w="1701" w:type="dxa"/>
            <w:hideMark/>
          </w:tcPr>
          <w:p w14:paraId="7F653E7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10°16’14.95”</w:t>
            </w:r>
          </w:p>
        </w:tc>
        <w:tc>
          <w:tcPr>
            <w:tcW w:w="993" w:type="dxa"/>
            <w:noWrap/>
            <w:hideMark/>
          </w:tcPr>
          <w:p w14:paraId="6A1A62E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26.622</w:t>
            </w:r>
          </w:p>
        </w:tc>
        <w:tc>
          <w:tcPr>
            <w:tcW w:w="992" w:type="dxa"/>
            <w:noWrap/>
            <w:hideMark/>
          </w:tcPr>
          <w:p w14:paraId="1151F624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8.43</w:t>
            </w:r>
          </w:p>
        </w:tc>
        <w:tc>
          <w:tcPr>
            <w:tcW w:w="859" w:type="dxa"/>
            <w:noWrap/>
            <w:hideMark/>
          </w:tcPr>
          <w:p w14:paraId="105C86F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7.18</w:t>
            </w:r>
          </w:p>
        </w:tc>
        <w:tc>
          <w:tcPr>
            <w:tcW w:w="874" w:type="dxa"/>
            <w:noWrap/>
            <w:hideMark/>
          </w:tcPr>
          <w:p w14:paraId="48B27AE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60.8</w:t>
            </w:r>
          </w:p>
        </w:tc>
        <w:tc>
          <w:tcPr>
            <w:tcW w:w="850" w:type="dxa"/>
            <w:noWrap/>
            <w:hideMark/>
          </w:tcPr>
          <w:p w14:paraId="02230E6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37.0</w:t>
            </w:r>
          </w:p>
        </w:tc>
        <w:tc>
          <w:tcPr>
            <w:tcW w:w="851" w:type="dxa"/>
            <w:noWrap/>
            <w:hideMark/>
          </w:tcPr>
          <w:p w14:paraId="15ED18C8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2.2</w:t>
            </w:r>
          </w:p>
        </w:tc>
        <w:tc>
          <w:tcPr>
            <w:tcW w:w="1559" w:type="dxa"/>
          </w:tcPr>
          <w:p w14:paraId="43DC787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7C0551F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11.8</w:t>
            </w:r>
          </w:p>
        </w:tc>
        <w:tc>
          <w:tcPr>
            <w:tcW w:w="993" w:type="dxa"/>
            <w:vAlign w:val="bottom"/>
          </w:tcPr>
          <w:p w14:paraId="7326D63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29.5</w:t>
            </w:r>
          </w:p>
        </w:tc>
      </w:tr>
      <w:tr w:rsidR="003B424F" w:rsidRPr="000818CF" w14:paraId="29084905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7196C7A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Short</w:t>
            </w:r>
          </w:p>
        </w:tc>
        <w:tc>
          <w:tcPr>
            <w:tcW w:w="1247" w:type="dxa"/>
            <w:hideMark/>
          </w:tcPr>
          <w:p w14:paraId="4076042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2275</w:t>
            </w:r>
          </w:p>
        </w:tc>
        <w:tc>
          <w:tcPr>
            <w:tcW w:w="1559" w:type="dxa"/>
            <w:hideMark/>
          </w:tcPr>
          <w:p w14:paraId="0A8ACFF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46°40’29.54”</w:t>
            </w:r>
          </w:p>
        </w:tc>
        <w:tc>
          <w:tcPr>
            <w:tcW w:w="1701" w:type="dxa"/>
            <w:hideMark/>
          </w:tcPr>
          <w:p w14:paraId="0A58471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10°14’39.78”</w:t>
            </w:r>
          </w:p>
        </w:tc>
        <w:tc>
          <w:tcPr>
            <w:tcW w:w="993" w:type="dxa"/>
            <w:noWrap/>
            <w:hideMark/>
          </w:tcPr>
          <w:p w14:paraId="77ABFE7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20.975</w:t>
            </w:r>
          </w:p>
        </w:tc>
        <w:tc>
          <w:tcPr>
            <w:tcW w:w="992" w:type="dxa"/>
            <w:noWrap/>
            <w:hideMark/>
          </w:tcPr>
          <w:p w14:paraId="1C4E1584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7.28</w:t>
            </w:r>
          </w:p>
        </w:tc>
        <w:tc>
          <w:tcPr>
            <w:tcW w:w="859" w:type="dxa"/>
            <w:noWrap/>
            <w:hideMark/>
          </w:tcPr>
          <w:p w14:paraId="7A9C2D3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7.10</w:t>
            </w:r>
          </w:p>
        </w:tc>
        <w:tc>
          <w:tcPr>
            <w:tcW w:w="874" w:type="dxa"/>
            <w:noWrap/>
            <w:hideMark/>
          </w:tcPr>
          <w:p w14:paraId="547F5CA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46.0</w:t>
            </w:r>
          </w:p>
        </w:tc>
        <w:tc>
          <w:tcPr>
            <w:tcW w:w="850" w:type="dxa"/>
            <w:noWrap/>
            <w:hideMark/>
          </w:tcPr>
          <w:p w14:paraId="3512BCE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31.6</w:t>
            </w:r>
          </w:p>
        </w:tc>
        <w:tc>
          <w:tcPr>
            <w:tcW w:w="851" w:type="dxa"/>
            <w:noWrap/>
            <w:hideMark/>
          </w:tcPr>
          <w:p w14:paraId="2AE5A6E9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22.4</w:t>
            </w:r>
          </w:p>
        </w:tc>
        <w:tc>
          <w:tcPr>
            <w:tcW w:w="1559" w:type="dxa"/>
          </w:tcPr>
          <w:p w14:paraId="47410CF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vAlign w:val="bottom"/>
          </w:tcPr>
          <w:p w14:paraId="259A3A4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11.5</w:t>
            </w:r>
          </w:p>
        </w:tc>
        <w:tc>
          <w:tcPr>
            <w:tcW w:w="993" w:type="dxa"/>
            <w:vAlign w:val="bottom"/>
          </w:tcPr>
          <w:p w14:paraId="28BB005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40.3</w:t>
            </w:r>
          </w:p>
        </w:tc>
      </w:tr>
      <w:tr w:rsidR="003B424F" w:rsidRPr="000818CF" w14:paraId="4B075F01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3DE608A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3CE5CAB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1981</w:t>
            </w:r>
          </w:p>
        </w:tc>
        <w:tc>
          <w:tcPr>
            <w:tcW w:w="1559" w:type="dxa"/>
            <w:hideMark/>
          </w:tcPr>
          <w:p w14:paraId="569F0AE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46°40’29.54”</w:t>
            </w:r>
          </w:p>
        </w:tc>
        <w:tc>
          <w:tcPr>
            <w:tcW w:w="1701" w:type="dxa"/>
            <w:hideMark/>
          </w:tcPr>
          <w:p w14:paraId="2E72F94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10°14’32.39”</w:t>
            </w:r>
          </w:p>
        </w:tc>
        <w:tc>
          <w:tcPr>
            <w:tcW w:w="993" w:type="dxa"/>
            <w:noWrap/>
            <w:hideMark/>
          </w:tcPr>
          <w:p w14:paraId="0BD1975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25.283</w:t>
            </w:r>
          </w:p>
        </w:tc>
        <w:tc>
          <w:tcPr>
            <w:tcW w:w="992" w:type="dxa"/>
            <w:noWrap/>
            <w:hideMark/>
          </w:tcPr>
          <w:p w14:paraId="02A8E00C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12.81</w:t>
            </w:r>
          </w:p>
        </w:tc>
        <w:tc>
          <w:tcPr>
            <w:tcW w:w="859" w:type="dxa"/>
            <w:noWrap/>
            <w:hideMark/>
          </w:tcPr>
          <w:p w14:paraId="23A7D93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7.60</w:t>
            </w:r>
          </w:p>
        </w:tc>
        <w:tc>
          <w:tcPr>
            <w:tcW w:w="874" w:type="dxa"/>
            <w:noWrap/>
            <w:hideMark/>
          </w:tcPr>
          <w:p w14:paraId="7945F1C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56.0</w:t>
            </w:r>
          </w:p>
        </w:tc>
        <w:tc>
          <w:tcPr>
            <w:tcW w:w="850" w:type="dxa"/>
            <w:noWrap/>
            <w:hideMark/>
          </w:tcPr>
          <w:p w14:paraId="0B59FA8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34.4</w:t>
            </w:r>
          </w:p>
        </w:tc>
        <w:tc>
          <w:tcPr>
            <w:tcW w:w="851" w:type="dxa"/>
            <w:noWrap/>
            <w:hideMark/>
          </w:tcPr>
          <w:p w14:paraId="15ECB13C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9.6</w:t>
            </w:r>
          </w:p>
        </w:tc>
        <w:tc>
          <w:tcPr>
            <w:tcW w:w="1559" w:type="dxa"/>
          </w:tcPr>
          <w:p w14:paraId="34581A5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32F8849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12.1</w:t>
            </w:r>
          </w:p>
        </w:tc>
        <w:tc>
          <w:tcPr>
            <w:tcW w:w="993" w:type="dxa"/>
            <w:vAlign w:val="bottom"/>
          </w:tcPr>
          <w:p w14:paraId="0303FCD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23.1</w:t>
            </w:r>
          </w:p>
        </w:tc>
      </w:tr>
      <w:tr w:rsidR="003B424F" w:rsidRPr="000818CF" w14:paraId="165C3499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74D48B3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18EDDCB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1986</w:t>
            </w:r>
          </w:p>
        </w:tc>
        <w:tc>
          <w:tcPr>
            <w:tcW w:w="1559" w:type="dxa"/>
            <w:hideMark/>
          </w:tcPr>
          <w:p w14:paraId="7839AF4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46°39’51.41”</w:t>
            </w:r>
          </w:p>
        </w:tc>
        <w:tc>
          <w:tcPr>
            <w:tcW w:w="1701" w:type="dxa"/>
            <w:hideMark/>
          </w:tcPr>
          <w:p w14:paraId="5806EDB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10°14’28.24”</w:t>
            </w:r>
          </w:p>
        </w:tc>
        <w:tc>
          <w:tcPr>
            <w:tcW w:w="993" w:type="dxa"/>
            <w:noWrap/>
            <w:hideMark/>
          </w:tcPr>
          <w:p w14:paraId="1CDB8B0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21.626</w:t>
            </w:r>
          </w:p>
        </w:tc>
        <w:tc>
          <w:tcPr>
            <w:tcW w:w="992" w:type="dxa"/>
            <w:noWrap/>
            <w:hideMark/>
          </w:tcPr>
          <w:p w14:paraId="2D719929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15.84</w:t>
            </w:r>
          </w:p>
        </w:tc>
        <w:tc>
          <w:tcPr>
            <w:tcW w:w="859" w:type="dxa"/>
            <w:noWrap/>
            <w:hideMark/>
          </w:tcPr>
          <w:p w14:paraId="7A0D78E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7.60</w:t>
            </w:r>
          </w:p>
        </w:tc>
        <w:tc>
          <w:tcPr>
            <w:tcW w:w="874" w:type="dxa"/>
            <w:noWrap/>
            <w:hideMark/>
          </w:tcPr>
          <w:p w14:paraId="71E4534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53.4</w:t>
            </w:r>
          </w:p>
        </w:tc>
        <w:tc>
          <w:tcPr>
            <w:tcW w:w="850" w:type="dxa"/>
            <w:noWrap/>
            <w:hideMark/>
          </w:tcPr>
          <w:p w14:paraId="5F5B42A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37.2</w:t>
            </w:r>
          </w:p>
        </w:tc>
        <w:tc>
          <w:tcPr>
            <w:tcW w:w="851" w:type="dxa"/>
            <w:noWrap/>
            <w:hideMark/>
          </w:tcPr>
          <w:p w14:paraId="4B17D5C2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9.4</w:t>
            </w:r>
          </w:p>
        </w:tc>
        <w:tc>
          <w:tcPr>
            <w:tcW w:w="1559" w:type="dxa"/>
          </w:tcPr>
          <w:p w14:paraId="6C7040F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2978A37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12.3</w:t>
            </w:r>
          </w:p>
        </w:tc>
        <w:tc>
          <w:tcPr>
            <w:tcW w:w="993" w:type="dxa"/>
            <w:vAlign w:val="bottom"/>
          </w:tcPr>
          <w:p w14:paraId="1422CE9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26.4</w:t>
            </w:r>
          </w:p>
        </w:tc>
      </w:tr>
      <w:tr w:rsidR="003B424F" w:rsidRPr="000818CF" w14:paraId="3B37F639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6A5A9ED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318C35A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2060</w:t>
            </w:r>
          </w:p>
        </w:tc>
        <w:tc>
          <w:tcPr>
            <w:tcW w:w="1559" w:type="dxa"/>
            <w:hideMark/>
          </w:tcPr>
          <w:p w14:paraId="6AF2630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46°39’56.43”</w:t>
            </w:r>
          </w:p>
        </w:tc>
        <w:tc>
          <w:tcPr>
            <w:tcW w:w="1701" w:type="dxa"/>
            <w:hideMark/>
          </w:tcPr>
          <w:p w14:paraId="6FCE52A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10°11’22.49”</w:t>
            </w:r>
          </w:p>
        </w:tc>
        <w:tc>
          <w:tcPr>
            <w:tcW w:w="993" w:type="dxa"/>
            <w:noWrap/>
            <w:hideMark/>
          </w:tcPr>
          <w:p w14:paraId="59455FE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15.513</w:t>
            </w:r>
          </w:p>
        </w:tc>
        <w:tc>
          <w:tcPr>
            <w:tcW w:w="992" w:type="dxa"/>
            <w:noWrap/>
            <w:hideMark/>
          </w:tcPr>
          <w:p w14:paraId="557C0FC8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13.42</w:t>
            </w:r>
          </w:p>
        </w:tc>
        <w:tc>
          <w:tcPr>
            <w:tcW w:w="859" w:type="dxa"/>
            <w:noWrap/>
            <w:hideMark/>
          </w:tcPr>
          <w:p w14:paraId="13764BB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7.63</w:t>
            </w:r>
          </w:p>
        </w:tc>
        <w:tc>
          <w:tcPr>
            <w:tcW w:w="874" w:type="dxa"/>
            <w:noWrap/>
            <w:hideMark/>
          </w:tcPr>
          <w:p w14:paraId="3C43801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48.2</w:t>
            </w:r>
          </w:p>
        </w:tc>
        <w:tc>
          <w:tcPr>
            <w:tcW w:w="850" w:type="dxa"/>
            <w:noWrap/>
            <w:hideMark/>
          </w:tcPr>
          <w:p w14:paraId="0495358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39.6</w:t>
            </w:r>
          </w:p>
        </w:tc>
        <w:tc>
          <w:tcPr>
            <w:tcW w:w="851" w:type="dxa"/>
            <w:noWrap/>
            <w:hideMark/>
          </w:tcPr>
          <w:p w14:paraId="6B32CFE8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12.2</w:t>
            </w:r>
          </w:p>
        </w:tc>
        <w:tc>
          <w:tcPr>
            <w:tcW w:w="1559" w:type="dxa"/>
          </w:tcPr>
          <w:p w14:paraId="175EF80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vAlign w:val="bottom"/>
          </w:tcPr>
          <w:p w14:paraId="315D40F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14.6</w:t>
            </w:r>
          </w:p>
        </w:tc>
        <w:tc>
          <w:tcPr>
            <w:tcW w:w="993" w:type="dxa"/>
            <w:vAlign w:val="bottom"/>
          </w:tcPr>
          <w:p w14:paraId="61920E3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25.0</w:t>
            </w:r>
          </w:p>
        </w:tc>
      </w:tr>
      <w:tr w:rsidR="003B424F" w:rsidRPr="000818CF" w14:paraId="3B48452E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6CEDC2E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785BA5E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2075</w:t>
            </w:r>
          </w:p>
        </w:tc>
        <w:tc>
          <w:tcPr>
            <w:tcW w:w="1559" w:type="dxa"/>
            <w:hideMark/>
          </w:tcPr>
          <w:p w14:paraId="6EF7BA5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46°40’24.71”</w:t>
            </w:r>
          </w:p>
        </w:tc>
        <w:tc>
          <w:tcPr>
            <w:tcW w:w="1701" w:type="dxa"/>
            <w:hideMark/>
          </w:tcPr>
          <w:p w14:paraId="30B3D94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10°13’56.68”</w:t>
            </w:r>
          </w:p>
        </w:tc>
        <w:tc>
          <w:tcPr>
            <w:tcW w:w="993" w:type="dxa"/>
            <w:noWrap/>
            <w:hideMark/>
          </w:tcPr>
          <w:p w14:paraId="7EA3F5A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23.554</w:t>
            </w:r>
          </w:p>
        </w:tc>
        <w:tc>
          <w:tcPr>
            <w:tcW w:w="992" w:type="dxa"/>
            <w:noWrap/>
            <w:hideMark/>
          </w:tcPr>
          <w:p w14:paraId="7314C91C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13.25</w:t>
            </w:r>
          </w:p>
        </w:tc>
        <w:tc>
          <w:tcPr>
            <w:tcW w:w="859" w:type="dxa"/>
            <w:noWrap/>
            <w:hideMark/>
          </w:tcPr>
          <w:p w14:paraId="7F741A4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7.60</w:t>
            </w:r>
          </w:p>
        </w:tc>
        <w:tc>
          <w:tcPr>
            <w:tcW w:w="874" w:type="dxa"/>
            <w:noWrap/>
            <w:hideMark/>
          </w:tcPr>
          <w:p w14:paraId="2421E1C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59.2</w:t>
            </w:r>
          </w:p>
        </w:tc>
        <w:tc>
          <w:tcPr>
            <w:tcW w:w="850" w:type="dxa"/>
            <w:noWrap/>
            <w:hideMark/>
          </w:tcPr>
          <w:p w14:paraId="42E0499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37.6</w:t>
            </w:r>
          </w:p>
        </w:tc>
        <w:tc>
          <w:tcPr>
            <w:tcW w:w="851" w:type="dxa"/>
            <w:noWrap/>
            <w:hideMark/>
          </w:tcPr>
          <w:p w14:paraId="31750B90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3.2</w:t>
            </w:r>
          </w:p>
        </w:tc>
        <w:tc>
          <w:tcPr>
            <w:tcW w:w="1559" w:type="dxa"/>
          </w:tcPr>
          <w:p w14:paraId="724972F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06CD78C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12.4</w:t>
            </w:r>
          </w:p>
        </w:tc>
        <w:tc>
          <w:tcPr>
            <w:tcW w:w="993" w:type="dxa"/>
            <w:vAlign w:val="bottom"/>
          </w:tcPr>
          <w:p w14:paraId="139E4EF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25.7</w:t>
            </w:r>
          </w:p>
        </w:tc>
      </w:tr>
      <w:tr w:rsidR="003B424F" w:rsidRPr="000818CF" w14:paraId="403C130B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5E92BB5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3E2908D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2112</w:t>
            </w:r>
          </w:p>
        </w:tc>
        <w:tc>
          <w:tcPr>
            <w:tcW w:w="1559" w:type="dxa"/>
            <w:hideMark/>
          </w:tcPr>
          <w:p w14:paraId="4743ED1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46°39’52.47”</w:t>
            </w:r>
          </w:p>
        </w:tc>
        <w:tc>
          <w:tcPr>
            <w:tcW w:w="1701" w:type="dxa"/>
            <w:hideMark/>
          </w:tcPr>
          <w:p w14:paraId="13EBDA9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10°11’16.75”</w:t>
            </w:r>
          </w:p>
        </w:tc>
        <w:tc>
          <w:tcPr>
            <w:tcW w:w="993" w:type="dxa"/>
            <w:noWrap/>
            <w:hideMark/>
          </w:tcPr>
          <w:p w14:paraId="5A2E562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14.493</w:t>
            </w:r>
          </w:p>
        </w:tc>
        <w:tc>
          <w:tcPr>
            <w:tcW w:w="992" w:type="dxa"/>
            <w:noWrap/>
            <w:hideMark/>
          </w:tcPr>
          <w:p w14:paraId="3EAD15CD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8.67</w:t>
            </w:r>
          </w:p>
        </w:tc>
        <w:tc>
          <w:tcPr>
            <w:tcW w:w="859" w:type="dxa"/>
            <w:noWrap/>
            <w:hideMark/>
          </w:tcPr>
          <w:p w14:paraId="112A335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7.12</w:t>
            </w:r>
          </w:p>
        </w:tc>
        <w:tc>
          <w:tcPr>
            <w:tcW w:w="874" w:type="dxa"/>
            <w:noWrap/>
            <w:hideMark/>
          </w:tcPr>
          <w:p w14:paraId="1AFF55B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39.5</w:t>
            </w:r>
          </w:p>
        </w:tc>
        <w:tc>
          <w:tcPr>
            <w:tcW w:w="850" w:type="dxa"/>
            <w:noWrap/>
            <w:hideMark/>
          </w:tcPr>
          <w:p w14:paraId="5088E6B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32.7</w:t>
            </w:r>
          </w:p>
        </w:tc>
        <w:tc>
          <w:tcPr>
            <w:tcW w:w="851" w:type="dxa"/>
            <w:noWrap/>
            <w:hideMark/>
          </w:tcPr>
          <w:p w14:paraId="2F06BC2A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27.8</w:t>
            </w:r>
          </w:p>
        </w:tc>
        <w:tc>
          <w:tcPr>
            <w:tcW w:w="1559" w:type="dxa"/>
          </w:tcPr>
          <w:p w14:paraId="306D630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clay loam</w:t>
            </w:r>
          </w:p>
        </w:tc>
        <w:tc>
          <w:tcPr>
            <w:tcW w:w="803" w:type="dxa"/>
            <w:vAlign w:val="bottom"/>
          </w:tcPr>
          <w:p w14:paraId="6F7C361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11.6</w:t>
            </w:r>
          </w:p>
        </w:tc>
        <w:tc>
          <w:tcPr>
            <w:tcW w:w="993" w:type="dxa"/>
            <w:vAlign w:val="bottom"/>
          </w:tcPr>
          <w:p w14:paraId="0B330B1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29.0</w:t>
            </w:r>
          </w:p>
        </w:tc>
      </w:tr>
      <w:tr w:rsidR="003B424F" w:rsidRPr="000818CF" w14:paraId="5E7EEF60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5BB3699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0CE74CA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2140</w:t>
            </w:r>
          </w:p>
        </w:tc>
        <w:tc>
          <w:tcPr>
            <w:tcW w:w="1559" w:type="dxa"/>
            <w:hideMark/>
          </w:tcPr>
          <w:p w14:paraId="207396D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46°40’21.06”</w:t>
            </w:r>
          </w:p>
        </w:tc>
        <w:tc>
          <w:tcPr>
            <w:tcW w:w="1701" w:type="dxa"/>
            <w:hideMark/>
          </w:tcPr>
          <w:p w14:paraId="0D6F054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10°14’46.67”</w:t>
            </w:r>
          </w:p>
        </w:tc>
        <w:tc>
          <w:tcPr>
            <w:tcW w:w="993" w:type="dxa"/>
            <w:noWrap/>
            <w:hideMark/>
          </w:tcPr>
          <w:p w14:paraId="772A7E0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33.332</w:t>
            </w:r>
          </w:p>
        </w:tc>
        <w:tc>
          <w:tcPr>
            <w:tcW w:w="992" w:type="dxa"/>
            <w:noWrap/>
            <w:hideMark/>
          </w:tcPr>
          <w:p w14:paraId="3432FCA9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5.72</w:t>
            </w:r>
          </w:p>
        </w:tc>
        <w:tc>
          <w:tcPr>
            <w:tcW w:w="859" w:type="dxa"/>
            <w:noWrap/>
            <w:hideMark/>
          </w:tcPr>
          <w:p w14:paraId="2313B8F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7.84</w:t>
            </w:r>
          </w:p>
        </w:tc>
        <w:tc>
          <w:tcPr>
            <w:tcW w:w="874" w:type="dxa"/>
            <w:noWrap/>
            <w:hideMark/>
          </w:tcPr>
          <w:p w14:paraId="46AA84F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60.4</w:t>
            </w:r>
          </w:p>
        </w:tc>
        <w:tc>
          <w:tcPr>
            <w:tcW w:w="850" w:type="dxa"/>
            <w:noWrap/>
            <w:hideMark/>
          </w:tcPr>
          <w:p w14:paraId="16BCA16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36.2</w:t>
            </w:r>
          </w:p>
        </w:tc>
        <w:tc>
          <w:tcPr>
            <w:tcW w:w="851" w:type="dxa"/>
            <w:noWrap/>
            <w:hideMark/>
          </w:tcPr>
          <w:p w14:paraId="5D8978F6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3.4</w:t>
            </w:r>
          </w:p>
        </w:tc>
        <w:tc>
          <w:tcPr>
            <w:tcW w:w="1559" w:type="dxa"/>
          </w:tcPr>
          <w:p w14:paraId="7DF24F3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53D575E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13.0</w:t>
            </w:r>
          </w:p>
        </w:tc>
        <w:tc>
          <w:tcPr>
            <w:tcW w:w="993" w:type="dxa"/>
            <w:vAlign w:val="bottom"/>
          </w:tcPr>
          <w:p w14:paraId="3F19DEA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28.1</w:t>
            </w:r>
          </w:p>
        </w:tc>
      </w:tr>
      <w:tr w:rsidR="003B424F" w:rsidRPr="000818CF" w14:paraId="7660C174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46B21FC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3A78D57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2162</w:t>
            </w:r>
          </w:p>
        </w:tc>
        <w:tc>
          <w:tcPr>
            <w:tcW w:w="1559" w:type="dxa"/>
            <w:hideMark/>
          </w:tcPr>
          <w:p w14:paraId="48A28329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46°42’24.93”</w:t>
            </w:r>
          </w:p>
        </w:tc>
        <w:tc>
          <w:tcPr>
            <w:tcW w:w="1701" w:type="dxa"/>
            <w:hideMark/>
          </w:tcPr>
          <w:p w14:paraId="1D8E8D9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10°16’15.84”</w:t>
            </w:r>
          </w:p>
        </w:tc>
        <w:tc>
          <w:tcPr>
            <w:tcW w:w="993" w:type="dxa"/>
            <w:noWrap/>
            <w:hideMark/>
          </w:tcPr>
          <w:p w14:paraId="00D9CD12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30.832</w:t>
            </w:r>
          </w:p>
        </w:tc>
        <w:tc>
          <w:tcPr>
            <w:tcW w:w="992" w:type="dxa"/>
            <w:noWrap/>
            <w:hideMark/>
          </w:tcPr>
          <w:p w14:paraId="3E9CD367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8.87</w:t>
            </w:r>
          </w:p>
        </w:tc>
        <w:tc>
          <w:tcPr>
            <w:tcW w:w="859" w:type="dxa"/>
            <w:noWrap/>
            <w:hideMark/>
          </w:tcPr>
          <w:p w14:paraId="2166E22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7.40</w:t>
            </w:r>
          </w:p>
        </w:tc>
        <w:tc>
          <w:tcPr>
            <w:tcW w:w="874" w:type="dxa"/>
            <w:noWrap/>
            <w:hideMark/>
          </w:tcPr>
          <w:p w14:paraId="02FF896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53.6</w:t>
            </w:r>
          </w:p>
        </w:tc>
        <w:tc>
          <w:tcPr>
            <w:tcW w:w="850" w:type="dxa"/>
            <w:noWrap/>
            <w:hideMark/>
          </w:tcPr>
          <w:p w14:paraId="2047F37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41.0</w:t>
            </w:r>
          </w:p>
        </w:tc>
        <w:tc>
          <w:tcPr>
            <w:tcW w:w="851" w:type="dxa"/>
            <w:noWrap/>
            <w:hideMark/>
          </w:tcPr>
          <w:p w14:paraId="0353E00C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5.4</w:t>
            </w:r>
          </w:p>
        </w:tc>
        <w:tc>
          <w:tcPr>
            <w:tcW w:w="1559" w:type="dxa"/>
          </w:tcPr>
          <w:p w14:paraId="43C6DF3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sandy loam</w:t>
            </w:r>
          </w:p>
        </w:tc>
        <w:tc>
          <w:tcPr>
            <w:tcW w:w="803" w:type="dxa"/>
            <w:vAlign w:val="bottom"/>
          </w:tcPr>
          <w:p w14:paraId="3F6EE77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10.8</w:t>
            </w:r>
          </w:p>
        </w:tc>
        <w:tc>
          <w:tcPr>
            <w:tcW w:w="993" w:type="dxa"/>
            <w:vAlign w:val="bottom"/>
          </w:tcPr>
          <w:p w14:paraId="1CB211C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41.8</w:t>
            </w:r>
          </w:p>
        </w:tc>
      </w:tr>
      <w:tr w:rsidR="003B424F" w:rsidRPr="000818CF" w14:paraId="2A33AA3B" w14:textId="77777777" w:rsidTr="00D96E4B">
        <w:trPr>
          <w:trHeight w:val="255"/>
        </w:trPr>
        <w:tc>
          <w:tcPr>
            <w:tcW w:w="753" w:type="dxa"/>
            <w:noWrap/>
            <w:hideMark/>
          </w:tcPr>
          <w:p w14:paraId="78EA67E3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hideMark/>
          </w:tcPr>
          <w:p w14:paraId="53A06D45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2176</w:t>
            </w:r>
          </w:p>
        </w:tc>
        <w:tc>
          <w:tcPr>
            <w:tcW w:w="1559" w:type="dxa"/>
            <w:hideMark/>
          </w:tcPr>
          <w:p w14:paraId="4C8CC90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46°42’23.95”</w:t>
            </w:r>
          </w:p>
        </w:tc>
        <w:tc>
          <w:tcPr>
            <w:tcW w:w="1701" w:type="dxa"/>
            <w:hideMark/>
          </w:tcPr>
          <w:p w14:paraId="50081C81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10°16’15.93”</w:t>
            </w:r>
          </w:p>
        </w:tc>
        <w:tc>
          <w:tcPr>
            <w:tcW w:w="993" w:type="dxa"/>
            <w:noWrap/>
            <w:hideMark/>
          </w:tcPr>
          <w:p w14:paraId="623A655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20.988</w:t>
            </w:r>
          </w:p>
        </w:tc>
        <w:tc>
          <w:tcPr>
            <w:tcW w:w="992" w:type="dxa"/>
            <w:noWrap/>
            <w:hideMark/>
          </w:tcPr>
          <w:p w14:paraId="754EAAB2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11.70</w:t>
            </w:r>
          </w:p>
        </w:tc>
        <w:tc>
          <w:tcPr>
            <w:tcW w:w="859" w:type="dxa"/>
            <w:noWrap/>
            <w:hideMark/>
          </w:tcPr>
          <w:p w14:paraId="65F764AD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7.40</w:t>
            </w:r>
          </w:p>
        </w:tc>
        <w:tc>
          <w:tcPr>
            <w:tcW w:w="874" w:type="dxa"/>
            <w:noWrap/>
            <w:hideMark/>
          </w:tcPr>
          <w:p w14:paraId="5EDE1DF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49.8</w:t>
            </w:r>
          </w:p>
        </w:tc>
        <w:tc>
          <w:tcPr>
            <w:tcW w:w="850" w:type="dxa"/>
            <w:noWrap/>
            <w:hideMark/>
          </w:tcPr>
          <w:p w14:paraId="0A311DEC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41.0</w:t>
            </w:r>
          </w:p>
        </w:tc>
        <w:tc>
          <w:tcPr>
            <w:tcW w:w="851" w:type="dxa"/>
            <w:noWrap/>
            <w:hideMark/>
          </w:tcPr>
          <w:p w14:paraId="1955A441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9.2</w:t>
            </w:r>
          </w:p>
        </w:tc>
        <w:tc>
          <w:tcPr>
            <w:tcW w:w="1559" w:type="dxa"/>
          </w:tcPr>
          <w:p w14:paraId="058B09F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vAlign w:val="bottom"/>
          </w:tcPr>
          <w:p w14:paraId="4209EC9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10.7</w:t>
            </w:r>
          </w:p>
        </w:tc>
        <w:tc>
          <w:tcPr>
            <w:tcW w:w="993" w:type="dxa"/>
            <w:vAlign w:val="bottom"/>
          </w:tcPr>
          <w:p w14:paraId="11C769D4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42.5</w:t>
            </w:r>
          </w:p>
        </w:tc>
      </w:tr>
      <w:tr w:rsidR="003B424F" w:rsidRPr="000818CF" w14:paraId="01925AF9" w14:textId="77777777" w:rsidTr="00D96E4B">
        <w:trPr>
          <w:trHeight w:val="255"/>
        </w:trPr>
        <w:tc>
          <w:tcPr>
            <w:tcW w:w="753" w:type="dxa"/>
            <w:tcBorders>
              <w:bottom w:val="single" w:sz="4" w:space="0" w:color="auto"/>
            </w:tcBorders>
            <w:noWrap/>
            <w:hideMark/>
          </w:tcPr>
          <w:p w14:paraId="1B166676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Tall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hideMark/>
          </w:tcPr>
          <w:p w14:paraId="45658C37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2299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hideMark/>
          </w:tcPr>
          <w:p w14:paraId="63C10188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46°40’32.48”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14:paraId="7E64994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10°14’41.25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7459B8B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14.292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311163CF" w14:textId="77777777" w:rsidR="003B424F" w:rsidRPr="00E05655" w:rsidRDefault="003B424F" w:rsidP="00D96E4B">
            <w:pPr>
              <w:tabs>
                <w:tab w:val="decimal" w:pos="175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9.86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noWrap/>
            <w:hideMark/>
          </w:tcPr>
          <w:p w14:paraId="032ECFC0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6.33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noWrap/>
            <w:hideMark/>
          </w:tcPr>
          <w:p w14:paraId="35E49A2B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49.8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1DFB3DE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28.6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A82FFC4" w14:textId="77777777" w:rsidR="003B424F" w:rsidRPr="00E05655" w:rsidRDefault="003B424F" w:rsidP="00D96E4B">
            <w:pPr>
              <w:tabs>
                <w:tab w:val="decimal" w:pos="317"/>
              </w:tabs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21.6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E9AE02A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eastAsia="Times New Roman" w:hAnsi="Times" w:cs="Times New Roman"/>
              </w:rPr>
              <w:t>loam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bottom"/>
          </w:tcPr>
          <w:p w14:paraId="36967C8E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10.7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14:paraId="4635307F" w14:textId="77777777" w:rsidR="003B424F" w:rsidRPr="00E05655" w:rsidRDefault="003B424F" w:rsidP="00D96E4B">
            <w:pPr>
              <w:spacing w:after="0" w:line="240" w:lineRule="auto"/>
              <w:rPr>
                <w:rFonts w:ascii="Times" w:eastAsia="Times New Roman" w:hAnsi="Times" w:cs="Times New Roman"/>
              </w:rPr>
            </w:pPr>
            <w:r w:rsidRPr="00E05655">
              <w:rPr>
                <w:rFonts w:ascii="Times" w:hAnsi="Times" w:cs="Calibri"/>
                <w:color w:val="000000"/>
              </w:rPr>
              <w:t>44.0</w:t>
            </w:r>
          </w:p>
        </w:tc>
      </w:tr>
    </w:tbl>
    <w:p w14:paraId="1A4D1F5E" w14:textId="77777777" w:rsidR="003B424F" w:rsidRDefault="003B424F" w:rsidP="003B424F">
      <w:pPr>
        <w:sectPr w:rsidR="003B424F" w:rsidSect="003B424F">
          <w:pgSz w:w="16840" w:h="11900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38F05D6D" w14:textId="77777777" w:rsidR="003B424F" w:rsidRDefault="003B424F" w:rsidP="003B424F">
      <w:bookmarkStart w:id="0" w:name="_GoBack"/>
      <w:bookmarkEnd w:id="0"/>
    </w:p>
    <w:p w14:paraId="325BB2C0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DBB089" wp14:editId="5D106311">
            <wp:extent cx="5285442" cy="3968750"/>
            <wp:effectExtent l="0" t="0" r="0" b="0"/>
            <wp:docPr id="18435" name="Bild 18435" descr="MacAnita:Users:risch:Anita:WSL:Tieroekologie:Trophic interactions:Picts:Minger picts Flurin 2009:IMGP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Anita:Users:risch:Anita:WSL:Tieroekologie:Trophic interactions:Picts:Minger picts Flurin 2009:IMGP11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46" cy="39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3882" w14:textId="77777777" w:rsidR="00263E7B" w:rsidRPr="0007428E" w:rsidRDefault="00263E7B" w:rsidP="00263E7B">
      <w:pPr>
        <w:spacing w:line="480" w:lineRule="auto"/>
        <w:rPr>
          <w:rFonts w:ascii="Times New Roman" w:eastAsia="SimSun" w:hAnsi="Times New Roman" w:cs="Times New Roman"/>
          <w:sz w:val="24"/>
          <w:szCs w:val="24"/>
          <w:lang w:val="en-GB"/>
        </w:rPr>
      </w:pPr>
      <w:r w:rsidRPr="0007428E">
        <w:rPr>
          <w:rFonts w:ascii="Times New Roman" w:hAnsi="Times New Roman" w:cs="Times New Roman"/>
          <w:b/>
          <w:sz w:val="24"/>
          <w:szCs w:val="24"/>
        </w:rPr>
        <w:t>Figure S1.</w:t>
      </w:r>
      <w:r w:rsidRPr="0007428E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  <w:lang w:val="en-GB"/>
        </w:rPr>
        <w:t xml:space="preserve">Experimental setup of the size-selective exclosures used to progressively exclude vertebrate and invertebrate consumers. </w:t>
      </w:r>
      <w:r w:rsidRPr="0007428E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Photo of one of our 18 exclosure setups in the field. </w:t>
      </w:r>
    </w:p>
    <w:p w14:paraId="2EB59504" w14:textId="77777777" w:rsidR="00263E7B" w:rsidRDefault="00263E7B" w:rsidP="00263E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22805E" w14:textId="3784EA5B" w:rsidR="00263E7B" w:rsidRPr="0007428E" w:rsidRDefault="00627DA0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1F6547" wp14:editId="5712EA0D">
            <wp:extent cx="3996208" cy="74932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2c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559" cy="749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4C52" w14:textId="4B47D8BF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07428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428E">
        <w:rPr>
          <w:rFonts w:ascii="Times New Roman" w:hAnsi="Times New Roman" w:cs="Times New Roman"/>
          <w:sz w:val="24"/>
          <w:szCs w:val="24"/>
        </w:rPr>
        <w:t xml:space="preserve">Extent of the intraspecific species trait </w:t>
      </w:r>
      <w:r w:rsidR="00D9463D">
        <w:rPr>
          <w:rFonts w:ascii="Times New Roman" w:hAnsi="Times New Roman" w:cs="Times New Roman"/>
          <w:sz w:val="24"/>
          <w:szCs w:val="24"/>
        </w:rPr>
        <w:t>variance</w:t>
      </w:r>
      <w:r w:rsidR="00D9463D" w:rsidRPr="0007428E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including specific leaf area (SLA), leaf carbon (C) concentration, leaf nitrogen (N) concentration and leaf phosphorus (P) concentration in the two vegetation types, A) Short- and B) tall-grass vegetation. F1 =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lastRenderedPageBreak/>
        <w:t>Galium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anisophyllon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, F2 =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Crepis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alpestris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, L1 = </w:t>
      </w:r>
      <w:r w:rsidRPr="0007428E">
        <w:rPr>
          <w:rFonts w:ascii="Times New Roman" w:hAnsi="Times New Roman" w:cs="Times New Roman"/>
          <w:i/>
          <w:sz w:val="24"/>
          <w:szCs w:val="24"/>
        </w:rPr>
        <w:t xml:space="preserve">Lotus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corniculatus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>,</w:t>
      </w:r>
      <w:r w:rsidRPr="0007428E">
        <w:rPr>
          <w:rFonts w:ascii="Times New Roman" w:hAnsi="Times New Roman" w:cs="Times New Roman"/>
          <w:sz w:val="24"/>
          <w:szCs w:val="24"/>
        </w:rPr>
        <w:t xml:space="preserve"> L2 = </w:t>
      </w:r>
      <w:r w:rsidRPr="0007428E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repens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, G1 = </w:t>
      </w:r>
      <w:r w:rsidRPr="0007428E">
        <w:rPr>
          <w:rFonts w:ascii="Times New Roman" w:hAnsi="Times New Roman" w:cs="Times New Roman"/>
          <w:i/>
          <w:sz w:val="24"/>
          <w:szCs w:val="24"/>
        </w:rPr>
        <w:t xml:space="preserve">Festuca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rubra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, G2 =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Briza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media</w:t>
      </w:r>
      <w:r w:rsidRPr="0007428E">
        <w:rPr>
          <w:rFonts w:ascii="Times New Roman" w:hAnsi="Times New Roman" w:cs="Times New Roman"/>
          <w:sz w:val="24"/>
          <w:szCs w:val="24"/>
        </w:rPr>
        <w:t xml:space="preserve">, S1=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sempervirens</w:t>
      </w:r>
      <w:r w:rsidRPr="0007428E">
        <w:rPr>
          <w:rFonts w:ascii="Times New Roman" w:hAnsi="Times New Roman" w:cs="Times New Roman"/>
          <w:sz w:val="24"/>
          <w:szCs w:val="24"/>
        </w:rPr>
        <w:t xml:space="preserve">, and S2 =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caryophyllea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>. A violin plot is a combination of both a boxplot and a kernel density plot, which is a non-parametric method for estimating the probability density function of a random variable.</w:t>
      </w:r>
    </w:p>
    <w:p w14:paraId="00B3CC25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0CAB5F91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E11F1B" w14:textId="70EAE132" w:rsidR="00263E7B" w:rsidRPr="0007428E" w:rsidRDefault="00510391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16E9E" wp14:editId="017AF408">
            <wp:extent cx="5727700" cy="7637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 Figure S2_larger fon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E7B" w:rsidRPr="0007428E">
        <w:rPr>
          <w:rFonts w:ascii="Times New Roman" w:hAnsi="Times New Roman" w:cs="Times New Roman"/>
          <w:sz w:val="24"/>
          <w:szCs w:val="24"/>
        </w:rPr>
        <w:t>Figure S</w:t>
      </w:r>
      <w:r w:rsidR="00263E7B">
        <w:rPr>
          <w:rFonts w:ascii="Times New Roman" w:hAnsi="Times New Roman" w:cs="Times New Roman"/>
          <w:sz w:val="24"/>
          <w:szCs w:val="24"/>
        </w:rPr>
        <w:t>3</w:t>
      </w:r>
      <w:r w:rsidR="00263E7B" w:rsidRPr="0007428E">
        <w:rPr>
          <w:rFonts w:ascii="Times New Roman" w:hAnsi="Times New Roman" w:cs="Times New Roman"/>
          <w:sz w:val="24"/>
          <w:szCs w:val="24"/>
        </w:rPr>
        <w:t>: PCAs for all four-leaf traits collected from each of the species from the A) short-grass, and B) tall-grass vegetation.</w:t>
      </w:r>
    </w:p>
    <w:p w14:paraId="7EDABCAF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80F7A0" wp14:editId="40A8A478">
            <wp:extent cx="5727700" cy="4846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6 Carex caryophyllea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6FD3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caryophyllea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 </w:t>
      </w:r>
    </w:p>
    <w:p w14:paraId="221FBB02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36560EE6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BA6670" wp14:editId="29F89E2C">
            <wp:extent cx="5727700" cy="4846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 Galium anisophyllea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58DC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Galium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anisophyllon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 </w:t>
      </w:r>
    </w:p>
    <w:p w14:paraId="230BB874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13B00D64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D8BC66" wp14:editId="32C07AA9">
            <wp:extent cx="5727700" cy="4846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8 Crepis alpestris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613C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Crepis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alpestris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 </w:t>
      </w:r>
    </w:p>
    <w:p w14:paraId="30E52592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61DF25A8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2E6490" wp14:editId="17D4A083">
            <wp:extent cx="5727700" cy="48463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9 Briza media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9325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r w:rsidRPr="0007428E">
        <w:rPr>
          <w:rFonts w:ascii="Times New Roman" w:hAnsi="Times New Roman" w:cs="Times New Roman"/>
          <w:i/>
          <w:sz w:val="24"/>
          <w:szCs w:val="24"/>
        </w:rPr>
        <w:t xml:space="preserve">Festuca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rubra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 </w:t>
      </w:r>
    </w:p>
    <w:p w14:paraId="527DC89C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3E85DE2A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1E7DE8" wp14:editId="53D10F96">
            <wp:extent cx="5727700" cy="48463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0 Briza media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D4C4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Briza</w:t>
      </w:r>
      <w:proofErr w:type="spellEnd"/>
      <w:r w:rsidRPr="0007428E">
        <w:rPr>
          <w:rFonts w:ascii="Times New Roman" w:hAnsi="Times New Roman" w:cs="Times New Roman"/>
          <w:i/>
          <w:sz w:val="24"/>
          <w:szCs w:val="24"/>
        </w:rPr>
        <w:t xml:space="preserve"> media</w:t>
      </w:r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 </w:t>
      </w:r>
    </w:p>
    <w:p w14:paraId="57F71F12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3E6FD466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4FD353" wp14:editId="0F6AC4DD">
            <wp:extent cx="5727700" cy="4846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11 Lotus corniculatus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253E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r w:rsidRPr="0007428E">
        <w:rPr>
          <w:rFonts w:ascii="Times New Roman" w:hAnsi="Times New Roman" w:cs="Times New Roman"/>
          <w:i/>
          <w:sz w:val="24"/>
          <w:szCs w:val="24"/>
        </w:rPr>
        <w:t xml:space="preserve">Lotus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corniculatus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</w:t>
      </w:r>
    </w:p>
    <w:p w14:paraId="6285B3B5" w14:textId="77777777" w:rsidR="00263E7B" w:rsidRPr="0007428E" w:rsidRDefault="00263E7B" w:rsidP="00263E7B">
      <w:pPr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br w:type="page"/>
      </w:r>
    </w:p>
    <w:p w14:paraId="3E4C0E15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0EFE1F" wp14:editId="7037A8B3">
            <wp:extent cx="5727700" cy="48463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12 Trifolium repens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2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5019E" w14:textId="77777777" w:rsidR="00263E7B" w:rsidRPr="0007428E" w:rsidRDefault="00263E7B" w:rsidP="00263E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7428E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7428E">
        <w:rPr>
          <w:rFonts w:ascii="Times New Roman" w:hAnsi="Times New Roman" w:cs="Times New Roman"/>
          <w:sz w:val="24"/>
          <w:szCs w:val="24"/>
        </w:rPr>
        <w:t>: Functional distance between species based on all four-leaf traits.</w:t>
      </w:r>
      <w:r w:rsidRPr="0007428E" w:rsidDel="0080693D">
        <w:rPr>
          <w:rFonts w:ascii="Times New Roman" w:hAnsi="Times New Roman" w:cs="Times New Roman"/>
          <w:sz w:val="24"/>
          <w:szCs w:val="24"/>
        </w:rPr>
        <w:t xml:space="preserve"> </w:t>
      </w:r>
      <w:r w:rsidRPr="0007428E">
        <w:rPr>
          <w:rFonts w:ascii="Times New Roman" w:hAnsi="Times New Roman" w:cs="Times New Roman"/>
          <w:sz w:val="24"/>
          <w:szCs w:val="24"/>
        </w:rPr>
        <w:t xml:space="preserve">Densities of </w:t>
      </w:r>
      <w:proofErr w:type="spellStart"/>
      <w:r w:rsidRPr="0007428E">
        <w:rPr>
          <w:rFonts w:ascii="Times New Roman" w:hAnsi="Times New Roman" w:cs="Times New Roman"/>
          <w:sz w:val="24"/>
          <w:szCs w:val="24"/>
        </w:rPr>
        <w:t>Mahalanobis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distances are calculated between individuals from the species </w:t>
      </w:r>
      <w:r w:rsidRPr="0007428E">
        <w:rPr>
          <w:rFonts w:ascii="Times New Roman" w:hAnsi="Times New Roman" w:cs="Times New Roman"/>
          <w:i/>
          <w:sz w:val="24"/>
          <w:szCs w:val="24"/>
        </w:rPr>
        <w:t xml:space="preserve">Trifolium </w:t>
      </w:r>
      <w:proofErr w:type="spellStart"/>
      <w:r w:rsidRPr="0007428E">
        <w:rPr>
          <w:rFonts w:ascii="Times New Roman" w:hAnsi="Times New Roman" w:cs="Times New Roman"/>
          <w:i/>
          <w:sz w:val="24"/>
          <w:szCs w:val="24"/>
        </w:rPr>
        <w:t>repens</w:t>
      </w:r>
      <w:proofErr w:type="spellEnd"/>
      <w:r w:rsidRPr="0007428E">
        <w:rPr>
          <w:rFonts w:ascii="Times New Roman" w:hAnsi="Times New Roman" w:cs="Times New Roman"/>
          <w:sz w:val="24"/>
          <w:szCs w:val="24"/>
        </w:rPr>
        <w:t xml:space="preserve"> and individuals of all other focal species in both the A) short-grass vegetation, and B) tall-grass vegetation. Small differences infer pairs of individuals show similar traits.  </w:t>
      </w:r>
    </w:p>
    <w:p w14:paraId="46BF0B51" w14:textId="77777777" w:rsidR="00906D2C" w:rsidRDefault="00906D2C"/>
    <w:sectPr w:rsidR="00906D2C" w:rsidSect="003B424F">
      <w:pgSz w:w="11900" w:h="16840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mirrorMargins/>
  <w:proofState w:spelling="clean" w:grammar="clean"/>
  <w:trackRevisions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7B"/>
    <w:rsid w:val="00002DC0"/>
    <w:rsid w:val="00025A86"/>
    <w:rsid w:val="000311BF"/>
    <w:rsid w:val="00040E3E"/>
    <w:rsid w:val="00047D86"/>
    <w:rsid w:val="00051718"/>
    <w:rsid w:val="00065A89"/>
    <w:rsid w:val="000A1EB5"/>
    <w:rsid w:val="000A6839"/>
    <w:rsid w:val="000B21AC"/>
    <w:rsid w:val="000E5A7F"/>
    <w:rsid w:val="00110DC3"/>
    <w:rsid w:val="00131EC0"/>
    <w:rsid w:val="00144417"/>
    <w:rsid w:val="00146CC6"/>
    <w:rsid w:val="001503A4"/>
    <w:rsid w:val="001C2024"/>
    <w:rsid w:val="001C3F96"/>
    <w:rsid w:val="001E3EE3"/>
    <w:rsid w:val="001F20EB"/>
    <w:rsid w:val="001F3150"/>
    <w:rsid w:val="001F4C88"/>
    <w:rsid w:val="00204DFF"/>
    <w:rsid w:val="002360D5"/>
    <w:rsid w:val="002571A8"/>
    <w:rsid w:val="00263E7B"/>
    <w:rsid w:val="00276643"/>
    <w:rsid w:val="00282A97"/>
    <w:rsid w:val="002958FE"/>
    <w:rsid w:val="002C285F"/>
    <w:rsid w:val="002C50FE"/>
    <w:rsid w:val="002D68ED"/>
    <w:rsid w:val="002E4232"/>
    <w:rsid w:val="00317DA5"/>
    <w:rsid w:val="003B424F"/>
    <w:rsid w:val="00426658"/>
    <w:rsid w:val="0044540D"/>
    <w:rsid w:val="004B3DDA"/>
    <w:rsid w:val="004C5BDD"/>
    <w:rsid w:val="0050164E"/>
    <w:rsid w:val="00510391"/>
    <w:rsid w:val="00511A91"/>
    <w:rsid w:val="00515A49"/>
    <w:rsid w:val="0052296E"/>
    <w:rsid w:val="00522E04"/>
    <w:rsid w:val="00540450"/>
    <w:rsid w:val="00556A81"/>
    <w:rsid w:val="00566AF9"/>
    <w:rsid w:val="005A31EF"/>
    <w:rsid w:val="005E31B4"/>
    <w:rsid w:val="00603A3A"/>
    <w:rsid w:val="00614653"/>
    <w:rsid w:val="00627DA0"/>
    <w:rsid w:val="006335B7"/>
    <w:rsid w:val="006607A9"/>
    <w:rsid w:val="00680936"/>
    <w:rsid w:val="006B34C4"/>
    <w:rsid w:val="006B428D"/>
    <w:rsid w:val="006D1E2E"/>
    <w:rsid w:val="00706BC8"/>
    <w:rsid w:val="007403A3"/>
    <w:rsid w:val="007705A8"/>
    <w:rsid w:val="00772A17"/>
    <w:rsid w:val="00773920"/>
    <w:rsid w:val="007B70B7"/>
    <w:rsid w:val="007D0F30"/>
    <w:rsid w:val="007D1C01"/>
    <w:rsid w:val="007D6D01"/>
    <w:rsid w:val="007D782C"/>
    <w:rsid w:val="007E1656"/>
    <w:rsid w:val="008040D9"/>
    <w:rsid w:val="00831524"/>
    <w:rsid w:val="008370D9"/>
    <w:rsid w:val="00854689"/>
    <w:rsid w:val="00864EE2"/>
    <w:rsid w:val="008A094A"/>
    <w:rsid w:val="00906D2C"/>
    <w:rsid w:val="00916228"/>
    <w:rsid w:val="0092115B"/>
    <w:rsid w:val="00926350"/>
    <w:rsid w:val="0095398B"/>
    <w:rsid w:val="00991E67"/>
    <w:rsid w:val="00993656"/>
    <w:rsid w:val="009A009D"/>
    <w:rsid w:val="009A41E5"/>
    <w:rsid w:val="009B1849"/>
    <w:rsid w:val="00A03722"/>
    <w:rsid w:val="00A21895"/>
    <w:rsid w:val="00A6022D"/>
    <w:rsid w:val="00A62C93"/>
    <w:rsid w:val="00A91CA4"/>
    <w:rsid w:val="00AA0458"/>
    <w:rsid w:val="00AA37FC"/>
    <w:rsid w:val="00AE1825"/>
    <w:rsid w:val="00B12A22"/>
    <w:rsid w:val="00B26D1C"/>
    <w:rsid w:val="00B4075C"/>
    <w:rsid w:val="00BB7464"/>
    <w:rsid w:val="00BD2A58"/>
    <w:rsid w:val="00BF76A6"/>
    <w:rsid w:val="00C312BD"/>
    <w:rsid w:val="00C63AC3"/>
    <w:rsid w:val="00CA18FB"/>
    <w:rsid w:val="00CC38DE"/>
    <w:rsid w:val="00CC508B"/>
    <w:rsid w:val="00CE4E0A"/>
    <w:rsid w:val="00D23C75"/>
    <w:rsid w:val="00D363C9"/>
    <w:rsid w:val="00D50BAD"/>
    <w:rsid w:val="00D630C7"/>
    <w:rsid w:val="00D70EDB"/>
    <w:rsid w:val="00D9463D"/>
    <w:rsid w:val="00D96672"/>
    <w:rsid w:val="00DB4216"/>
    <w:rsid w:val="00DB5759"/>
    <w:rsid w:val="00DC092E"/>
    <w:rsid w:val="00DE3292"/>
    <w:rsid w:val="00E04631"/>
    <w:rsid w:val="00E04B97"/>
    <w:rsid w:val="00E05B30"/>
    <w:rsid w:val="00E23B14"/>
    <w:rsid w:val="00EA052A"/>
    <w:rsid w:val="00EB5B60"/>
    <w:rsid w:val="00EF784F"/>
    <w:rsid w:val="00F13EED"/>
    <w:rsid w:val="00F172C2"/>
    <w:rsid w:val="00F339FA"/>
    <w:rsid w:val="00F851EE"/>
    <w:rsid w:val="00FA0D78"/>
    <w:rsid w:val="00FA25F5"/>
    <w:rsid w:val="00FB73BD"/>
    <w:rsid w:val="00FD2BA1"/>
    <w:rsid w:val="00FD686B"/>
    <w:rsid w:val="00FE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C555B"/>
  <w14:defaultImageDpi w14:val="32767"/>
  <w15:chartTrackingRefBased/>
  <w15:docId w15:val="{7EDF7F16-0783-384F-83B0-F57297011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63E7B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63E7B"/>
  </w:style>
  <w:style w:type="paragraph" w:customStyle="1" w:styleId="Standa">
    <w:name w:val="Standa"/>
    <w:rsid w:val="00204DFF"/>
    <w:rPr>
      <w:rFonts w:ascii="Times New Roman" w:eastAsia="SimSun" w:hAnsi="Times New Roman" w:cs="Arial"/>
      <w:lang w:eastAsia="zh-CN" w:bidi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8F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8FE"/>
    <w:rPr>
      <w:rFonts w:ascii="Times New Roman" w:hAnsi="Times New Roman" w:cs="Times New Roman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958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58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58FE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8FE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3B424F"/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Firn</dc:creator>
  <cp:keywords/>
  <dc:description/>
  <cp:lastModifiedBy>Jennifer Firn</cp:lastModifiedBy>
  <cp:revision>2</cp:revision>
  <dcterms:created xsi:type="dcterms:W3CDTF">2019-06-28T06:30:00Z</dcterms:created>
  <dcterms:modified xsi:type="dcterms:W3CDTF">2019-06-28T06:30:00Z</dcterms:modified>
</cp:coreProperties>
</file>