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9C" w:rsidRDefault="00C8229C" w:rsidP="005102AE">
      <w:pPr>
        <w:pStyle w:val="Articletype"/>
      </w:pPr>
      <w:r>
        <w:t>SUPPLEMENTARY MATERIAL</w:t>
      </w:r>
    </w:p>
    <w:p w:rsidR="00C8229C" w:rsidRDefault="00C8229C" w:rsidP="005102AE"/>
    <w:p w:rsidR="00C8229C" w:rsidRDefault="00C8229C" w:rsidP="00EB5C10">
      <w:pPr>
        <w:pStyle w:val="Articletitle"/>
      </w:pPr>
      <w:r w:rsidRPr="00363464">
        <w:rPr>
          <w:lang w:val="en-US"/>
        </w:rPr>
        <w:t xml:space="preserve">Chemical constituents from </w:t>
      </w:r>
      <w:proofErr w:type="spellStart"/>
      <w:r w:rsidRPr="00363464">
        <w:rPr>
          <w:i/>
          <w:lang w:val="en-US"/>
        </w:rPr>
        <w:t>Melastoma</w:t>
      </w:r>
      <w:proofErr w:type="spellEnd"/>
      <w:r w:rsidRPr="00363464">
        <w:rPr>
          <w:i/>
          <w:lang w:val="en-US"/>
        </w:rPr>
        <w:t xml:space="preserve"> </w:t>
      </w:r>
      <w:proofErr w:type="spellStart"/>
      <w:r w:rsidRPr="00363464">
        <w:rPr>
          <w:i/>
          <w:lang w:val="en-US"/>
        </w:rPr>
        <w:t>dodecandrum</w:t>
      </w:r>
      <w:proofErr w:type="spellEnd"/>
      <w:r w:rsidRPr="00363464">
        <w:rPr>
          <w:lang w:val="en-US"/>
        </w:rPr>
        <w:t xml:space="preserve"> and their inhibitory</w:t>
      </w:r>
      <w:r w:rsidRPr="00363464">
        <w:rPr>
          <w:i/>
          <w:lang w:val="en-US"/>
        </w:rPr>
        <w:t xml:space="preserve"> </w:t>
      </w:r>
      <w:r w:rsidRPr="00363464">
        <w:rPr>
          <w:lang w:val="en-US"/>
        </w:rPr>
        <w:t>activity on interleukin 8 production in HT-29 cells</w:t>
      </w:r>
    </w:p>
    <w:p w:rsidR="00C8229C" w:rsidRDefault="00C8229C" w:rsidP="00997B0F"/>
    <w:p w:rsidR="00C8229C" w:rsidRPr="00363464" w:rsidRDefault="00C8229C" w:rsidP="00363464">
      <w:pPr>
        <w:rPr>
          <w:sz w:val="28"/>
          <w:vertAlign w:val="superscript"/>
          <w:lang w:val="en-US"/>
        </w:rPr>
      </w:pPr>
      <w:proofErr w:type="spellStart"/>
      <w:r w:rsidRPr="00363464">
        <w:rPr>
          <w:sz w:val="28"/>
          <w:lang w:val="en-US"/>
        </w:rPr>
        <w:t>Guo-Xun</w:t>
      </w:r>
      <w:proofErr w:type="spellEnd"/>
      <w:r w:rsidRPr="00363464">
        <w:rPr>
          <w:sz w:val="28"/>
          <w:lang w:val="en-US"/>
        </w:rPr>
        <w:t xml:space="preserve"> </w:t>
      </w:r>
      <w:proofErr w:type="spellStart"/>
      <w:r w:rsidRPr="00363464">
        <w:rPr>
          <w:sz w:val="28"/>
          <w:lang w:val="en-US"/>
        </w:rPr>
        <w:t>Yang</w:t>
      </w:r>
      <w:r w:rsidRPr="00363464">
        <w:rPr>
          <w:sz w:val="28"/>
          <w:vertAlign w:val="superscript"/>
          <w:lang w:val="en-US"/>
        </w:rPr>
        <w:t>a</w:t>
      </w:r>
      <w:proofErr w:type="spellEnd"/>
      <w:r w:rsidRPr="00363464">
        <w:rPr>
          <w:sz w:val="28"/>
          <w:lang w:val="en-US"/>
        </w:rPr>
        <w:t xml:space="preserve">*, </w:t>
      </w:r>
      <w:proofErr w:type="spellStart"/>
      <w:r w:rsidRPr="00363464">
        <w:rPr>
          <w:sz w:val="28"/>
          <w:lang w:val="en-US"/>
        </w:rPr>
        <w:t>Rui-Ze</w:t>
      </w:r>
      <w:proofErr w:type="spellEnd"/>
      <w:r w:rsidRPr="00363464">
        <w:rPr>
          <w:sz w:val="28"/>
          <w:lang w:val="en-US"/>
        </w:rPr>
        <w:t xml:space="preserve"> </w:t>
      </w:r>
      <w:proofErr w:type="spellStart"/>
      <w:r w:rsidRPr="00363464">
        <w:rPr>
          <w:sz w:val="28"/>
          <w:lang w:val="en-US"/>
        </w:rPr>
        <w:t>Zhang</w:t>
      </w:r>
      <w:r w:rsidRPr="00363464">
        <w:rPr>
          <w:sz w:val="28"/>
          <w:vertAlign w:val="superscript"/>
          <w:lang w:val="en-US"/>
        </w:rPr>
        <w:t>a</w:t>
      </w:r>
      <w:proofErr w:type="spellEnd"/>
      <w:r w:rsidRPr="00363464">
        <w:rPr>
          <w:sz w:val="28"/>
          <w:lang w:val="en-US"/>
        </w:rPr>
        <w:t xml:space="preserve">, Bin </w:t>
      </w:r>
      <w:proofErr w:type="spellStart"/>
      <w:r w:rsidRPr="00363464">
        <w:rPr>
          <w:sz w:val="28"/>
          <w:lang w:val="en-US"/>
        </w:rPr>
        <w:t>Lou</w:t>
      </w:r>
      <w:r w:rsidRPr="00363464">
        <w:rPr>
          <w:sz w:val="28"/>
          <w:vertAlign w:val="superscript"/>
          <w:lang w:val="en-US"/>
        </w:rPr>
        <w:t>b</w:t>
      </w:r>
      <w:proofErr w:type="spellEnd"/>
      <w:r w:rsidRPr="00363464">
        <w:rPr>
          <w:sz w:val="28"/>
          <w:lang w:val="en-US"/>
        </w:rPr>
        <w:t xml:space="preserve">, </w:t>
      </w:r>
      <w:proofErr w:type="spellStart"/>
      <w:r w:rsidRPr="00363464">
        <w:rPr>
          <w:sz w:val="28"/>
          <w:lang w:val="en-US"/>
        </w:rPr>
        <w:t>Ke</w:t>
      </w:r>
      <w:proofErr w:type="spellEnd"/>
      <w:r w:rsidRPr="00363464">
        <w:rPr>
          <w:sz w:val="28"/>
          <w:lang w:val="en-US"/>
        </w:rPr>
        <w:t xml:space="preserve">-Jun </w:t>
      </w:r>
      <w:proofErr w:type="spellStart"/>
      <w:r w:rsidRPr="00363464">
        <w:rPr>
          <w:sz w:val="28"/>
          <w:lang w:val="en-US"/>
        </w:rPr>
        <w:t>Cheng</w:t>
      </w:r>
      <w:r w:rsidRPr="00363464">
        <w:rPr>
          <w:sz w:val="28"/>
          <w:vertAlign w:val="superscript"/>
          <w:lang w:val="en-US"/>
        </w:rPr>
        <w:t>c</w:t>
      </w:r>
      <w:proofErr w:type="spellEnd"/>
      <w:r w:rsidRPr="00363464">
        <w:rPr>
          <w:sz w:val="28"/>
          <w:lang w:val="en-US"/>
        </w:rPr>
        <w:t xml:space="preserve">, Juan </w:t>
      </w:r>
      <w:proofErr w:type="spellStart"/>
      <w:r w:rsidRPr="00363464">
        <w:rPr>
          <w:sz w:val="28"/>
          <w:lang w:val="en-US"/>
        </w:rPr>
        <w:t>Xiong</w:t>
      </w:r>
      <w:r w:rsidRPr="00363464">
        <w:rPr>
          <w:sz w:val="28"/>
          <w:vertAlign w:val="superscript"/>
          <w:lang w:val="en-US"/>
        </w:rPr>
        <w:t>a</w:t>
      </w:r>
      <w:proofErr w:type="spellEnd"/>
      <w:r w:rsidRPr="00363464">
        <w:rPr>
          <w:sz w:val="28"/>
          <w:lang w:val="en-US"/>
        </w:rPr>
        <w:t xml:space="preserve"> and Jin-</w:t>
      </w:r>
      <w:proofErr w:type="spellStart"/>
      <w:r w:rsidRPr="00363464">
        <w:rPr>
          <w:sz w:val="28"/>
          <w:lang w:val="en-US"/>
        </w:rPr>
        <w:t>Feng</w:t>
      </w:r>
      <w:proofErr w:type="spellEnd"/>
      <w:r w:rsidRPr="00363464">
        <w:rPr>
          <w:sz w:val="28"/>
          <w:lang w:val="en-US"/>
        </w:rPr>
        <w:t xml:space="preserve"> </w:t>
      </w:r>
      <w:proofErr w:type="spellStart"/>
      <w:r w:rsidRPr="00363464">
        <w:rPr>
          <w:sz w:val="28"/>
          <w:lang w:val="en-US"/>
        </w:rPr>
        <w:t>Hu</w:t>
      </w:r>
      <w:r w:rsidRPr="00363464">
        <w:rPr>
          <w:sz w:val="28"/>
          <w:vertAlign w:val="superscript"/>
          <w:lang w:val="en-US"/>
        </w:rPr>
        <w:t>a</w:t>
      </w:r>
      <w:proofErr w:type="spellEnd"/>
      <w:r w:rsidRPr="00363464">
        <w:rPr>
          <w:sz w:val="28"/>
          <w:lang w:val="en-US"/>
        </w:rPr>
        <w:t>*</w:t>
      </w:r>
    </w:p>
    <w:p w:rsidR="00C8229C" w:rsidRPr="00363464" w:rsidRDefault="00C8229C" w:rsidP="00997B0F">
      <w:pPr>
        <w:rPr>
          <w:lang w:val="en-US"/>
        </w:rPr>
      </w:pPr>
    </w:p>
    <w:p w:rsidR="00C8229C" w:rsidRDefault="00C8229C" w:rsidP="008F4A8A">
      <w:pPr>
        <w:spacing w:line="360" w:lineRule="auto"/>
        <w:rPr>
          <w:i/>
          <w:lang w:val="en-US" w:eastAsia="zh-CN"/>
        </w:rPr>
      </w:pPr>
      <w:proofErr w:type="spellStart"/>
      <w:r w:rsidRPr="00363464">
        <w:rPr>
          <w:i/>
          <w:vertAlign w:val="superscript"/>
          <w:lang w:val="en-US"/>
        </w:rPr>
        <w:t>a</w:t>
      </w:r>
      <w:r w:rsidRPr="00363464">
        <w:rPr>
          <w:i/>
          <w:lang w:val="en-US"/>
        </w:rPr>
        <w:t>Department</w:t>
      </w:r>
      <w:proofErr w:type="spellEnd"/>
      <w:r w:rsidRPr="00363464">
        <w:rPr>
          <w:i/>
          <w:lang w:val="en-US"/>
        </w:rPr>
        <w:t xml:space="preserve"> of Natural Products Chemistry, School of Pharmacy, </w:t>
      </w:r>
      <w:proofErr w:type="spellStart"/>
      <w:r w:rsidRPr="00363464">
        <w:rPr>
          <w:i/>
          <w:lang w:val="en-US"/>
        </w:rPr>
        <w:t>Fudan</w:t>
      </w:r>
      <w:proofErr w:type="spellEnd"/>
      <w:r w:rsidRPr="00363464">
        <w:rPr>
          <w:i/>
          <w:lang w:val="en-US"/>
        </w:rPr>
        <w:t xml:space="preserve"> University, No. 826 </w:t>
      </w:r>
      <w:proofErr w:type="spellStart"/>
      <w:r w:rsidRPr="00363464">
        <w:rPr>
          <w:i/>
          <w:lang w:val="en-US"/>
        </w:rPr>
        <w:t>Zhangheng</w:t>
      </w:r>
      <w:proofErr w:type="spellEnd"/>
      <w:r w:rsidRPr="00363464">
        <w:rPr>
          <w:i/>
          <w:lang w:val="en-US"/>
        </w:rPr>
        <w:t xml:space="preserve"> Road, Shanghai 201203, PR China;</w:t>
      </w:r>
    </w:p>
    <w:p w:rsidR="00C8229C" w:rsidRDefault="00C8229C" w:rsidP="008F4A8A">
      <w:pPr>
        <w:spacing w:line="360" w:lineRule="auto"/>
        <w:rPr>
          <w:i/>
          <w:lang w:val="en-US" w:eastAsia="zh-CN"/>
        </w:rPr>
      </w:pPr>
      <w:r w:rsidRPr="00363464">
        <w:rPr>
          <w:i/>
          <w:lang w:val="en-US"/>
        </w:rPr>
        <w:t xml:space="preserve"> </w:t>
      </w:r>
      <w:proofErr w:type="spellStart"/>
      <w:r w:rsidRPr="00363464">
        <w:rPr>
          <w:i/>
          <w:vertAlign w:val="superscript"/>
          <w:lang w:val="en-US"/>
        </w:rPr>
        <w:t>b</w:t>
      </w:r>
      <w:r w:rsidRPr="00363464">
        <w:rPr>
          <w:i/>
          <w:lang w:val="en-US"/>
        </w:rPr>
        <w:t>Department</w:t>
      </w:r>
      <w:proofErr w:type="spellEnd"/>
      <w:r w:rsidRPr="00363464">
        <w:rPr>
          <w:i/>
          <w:lang w:val="en-US"/>
        </w:rPr>
        <w:t xml:space="preserve"> of Pharmacology and Biochemistry, School of Pharmacy, </w:t>
      </w:r>
      <w:proofErr w:type="spellStart"/>
      <w:r w:rsidRPr="00363464">
        <w:rPr>
          <w:i/>
          <w:lang w:val="en-US"/>
        </w:rPr>
        <w:t>Fudan</w:t>
      </w:r>
      <w:proofErr w:type="spellEnd"/>
      <w:r w:rsidRPr="00363464">
        <w:rPr>
          <w:i/>
          <w:lang w:val="en-US"/>
        </w:rPr>
        <w:t xml:space="preserve"> University, No. 826 </w:t>
      </w:r>
      <w:proofErr w:type="spellStart"/>
      <w:r w:rsidRPr="00363464">
        <w:rPr>
          <w:i/>
          <w:lang w:val="en-US"/>
        </w:rPr>
        <w:t>Zhangheng</w:t>
      </w:r>
      <w:proofErr w:type="spellEnd"/>
      <w:r w:rsidRPr="00363464">
        <w:rPr>
          <w:i/>
          <w:lang w:val="en-US"/>
        </w:rPr>
        <w:t xml:space="preserve"> Road, Shanghai 201203, PR China ;</w:t>
      </w:r>
    </w:p>
    <w:p w:rsidR="00C8229C" w:rsidRPr="00363464" w:rsidRDefault="00C8229C" w:rsidP="008F4A8A">
      <w:pPr>
        <w:spacing w:line="360" w:lineRule="auto"/>
        <w:rPr>
          <w:i/>
          <w:lang w:val="en-US" w:eastAsia="zh-CN"/>
        </w:rPr>
      </w:pPr>
      <w:proofErr w:type="spellStart"/>
      <w:proofErr w:type="gramStart"/>
      <w:r w:rsidRPr="00363464">
        <w:rPr>
          <w:i/>
          <w:vertAlign w:val="superscript"/>
          <w:lang w:val="en-US"/>
        </w:rPr>
        <w:t>c</w:t>
      </w:r>
      <w:r w:rsidRPr="00363464">
        <w:rPr>
          <w:i/>
          <w:lang w:val="en-US"/>
        </w:rPr>
        <w:t>Chemical</w:t>
      </w:r>
      <w:proofErr w:type="spellEnd"/>
      <w:proofErr w:type="gramEnd"/>
      <w:r w:rsidRPr="00363464">
        <w:rPr>
          <w:i/>
          <w:lang w:val="en-US"/>
        </w:rPr>
        <w:t xml:space="preserve"> Biology Center, </w:t>
      </w:r>
      <w:proofErr w:type="spellStart"/>
      <w:r w:rsidRPr="00363464">
        <w:rPr>
          <w:i/>
          <w:lang w:val="en-US"/>
        </w:rPr>
        <w:t>Lishui</w:t>
      </w:r>
      <w:proofErr w:type="spellEnd"/>
      <w:r w:rsidRPr="00363464">
        <w:rPr>
          <w:i/>
          <w:lang w:val="en-US"/>
        </w:rPr>
        <w:t xml:space="preserve"> Institute of Agricultural Sciences, </w:t>
      </w:r>
      <w:proofErr w:type="spellStart"/>
      <w:r w:rsidRPr="00363464">
        <w:rPr>
          <w:i/>
          <w:lang w:val="en-US"/>
        </w:rPr>
        <w:t>Lishui</w:t>
      </w:r>
      <w:proofErr w:type="spellEnd"/>
      <w:r w:rsidRPr="00363464">
        <w:rPr>
          <w:i/>
          <w:lang w:val="en-US"/>
        </w:rPr>
        <w:t>, Zhejiang 323000, PR China</w:t>
      </w:r>
    </w:p>
    <w:p w:rsidR="00C8229C" w:rsidRPr="00363464" w:rsidRDefault="00C8229C" w:rsidP="00997B0F">
      <w:pPr>
        <w:rPr>
          <w:lang w:val="en-US"/>
        </w:rPr>
      </w:pPr>
    </w:p>
    <w:p w:rsidR="00C8229C" w:rsidRDefault="00C8229C" w:rsidP="00321E81">
      <w:pPr>
        <w:rPr>
          <w:lang w:val="en-US" w:eastAsia="zh-CN"/>
        </w:rPr>
      </w:pPr>
    </w:p>
    <w:p w:rsidR="00C8229C" w:rsidRDefault="00C8229C" w:rsidP="00321E81">
      <w:pPr>
        <w:rPr>
          <w:lang w:val="en-US" w:eastAsia="zh-CN"/>
        </w:rPr>
      </w:pPr>
    </w:p>
    <w:p w:rsidR="00C8229C" w:rsidRPr="001F010A" w:rsidRDefault="00C8229C" w:rsidP="008F4A8A">
      <w:pPr>
        <w:spacing w:line="360" w:lineRule="auto"/>
        <w:rPr>
          <w:lang w:val="it-IT"/>
        </w:rPr>
      </w:pPr>
      <w:proofErr w:type="gramStart"/>
      <w:r w:rsidRPr="001F010A">
        <w:t>Corresponding author.</w:t>
      </w:r>
      <w:proofErr w:type="gramEnd"/>
      <w:r w:rsidRPr="001F010A">
        <w:t xml:space="preserve"> </w:t>
      </w:r>
      <w:r w:rsidRPr="001F010A">
        <w:rPr>
          <w:lang w:val="it-IT"/>
        </w:rPr>
        <w:t>Tel.</w:t>
      </w:r>
      <w:r>
        <w:rPr>
          <w:lang w:val="it-IT" w:eastAsia="zh-CN"/>
        </w:rPr>
        <w:t xml:space="preserve"> &amp;</w:t>
      </w:r>
      <w:r w:rsidRPr="001F010A">
        <w:rPr>
          <w:lang w:val="it-IT"/>
        </w:rPr>
        <w:t xml:space="preserve"> fax: +86 21 51980172.</w:t>
      </w:r>
    </w:p>
    <w:p w:rsidR="00C8229C" w:rsidRPr="001F010A" w:rsidRDefault="00C8229C" w:rsidP="008F4A8A">
      <w:pPr>
        <w:pStyle w:val="Correspondencedetails"/>
      </w:pPr>
      <w:r w:rsidRPr="001F010A">
        <w:rPr>
          <w:i/>
          <w:iCs/>
          <w:lang w:val="it-IT"/>
        </w:rPr>
        <w:t>E-mail address</w:t>
      </w:r>
      <w:r w:rsidRPr="001F010A">
        <w:rPr>
          <w:lang w:val="it-IT"/>
        </w:rPr>
        <w:t xml:space="preserve">: </w:t>
      </w:r>
      <w:r w:rsidRPr="008F4A8A">
        <w:rPr>
          <w:lang w:val="it-IT" w:eastAsia="zh-CN"/>
        </w:rPr>
        <w:t>gxyang@fudan</w:t>
      </w:r>
      <w:r w:rsidRPr="008F4A8A">
        <w:rPr>
          <w:lang w:val="it-IT"/>
        </w:rPr>
        <w:t>.edu.cn</w:t>
      </w:r>
      <w:r w:rsidRPr="001F010A">
        <w:rPr>
          <w:lang w:val="it-IT"/>
        </w:rPr>
        <w:t xml:space="preserve"> &amp; </w:t>
      </w:r>
      <w:r w:rsidRPr="008F4A8A">
        <w:rPr>
          <w:lang w:val="it-IT"/>
        </w:rPr>
        <w:t>jfhu@fudan.edu.cn</w:t>
      </w:r>
    </w:p>
    <w:p w:rsidR="00C8229C" w:rsidRPr="00321E81" w:rsidRDefault="00C8229C" w:rsidP="00997B0F">
      <w:pPr>
        <w:rPr>
          <w:lang w:val="en-US"/>
        </w:rPr>
      </w:pPr>
    </w:p>
    <w:p w:rsidR="00C8229C" w:rsidRDefault="00C8229C" w:rsidP="00040B39">
      <w:pPr>
        <w:pStyle w:val="Articletitle"/>
      </w:pPr>
      <w:r>
        <w:br w:type="page"/>
      </w:r>
      <w:r w:rsidRPr="00321E81">
        <w:rPr>
          <w:lang w:val="en-US"/>
        </w:rPr>
        <w:lastRenderedPageBreak/>
        <w:t xml:space="preserve">Chemical constituents from </w:t>
      </w:r>
      <w:proofErr w:type="spellStart"/>
      <w:r w:rsidRPr="00321E81">
        <w:rPr>
          <w:i/>
          <w:lang w:val="en-US"/>
        </w:rPr>
        <w:t>Melastoma</w:t>
      </w:r>
      <w:proofErr w:type="spellEnd"/>
      <w:r w:rsidRPr="00321E81">
        <w:rPr>
          <w:i/>
          <w:lang w:val="en-US"/>
        </w:rPr>
        <w:t xml:space="preserve"> </w:t>
      </w:r>
      <w:proofErr w:type="spellStart"/>
      <w:r w:rsidRPr="00321E81">
        <w:rPr>
          <w:i/>
          <w:lang w:val="en-US"/>
        </w:rPr>
        <w:t>dodecandrum</w:t>
      </w:r>
      <w:proofErr w:type="spellEnd"/>
      <w:r w:rsidRPr="00321E81">
        <w:rPr>
          <w:lang w:val="en-US"/>
        </w:rPr>
        <w:t xml:space="preserve"> and their inhibitory</w:t>
      </w:r>
      <w:r w:rsidRPr="00321E81">
        <w:rPr>
          <w:i/>
          <w:lang w:val="en-US"/>
        </w:rPr>
        <w:t xml:space="preserve"> </w:t>
      </w:r>
      <w:r w:rsidRPr="00321E81">
        <w:rPr>
          <w:lang w:val="en-US"/>
        </w:rPr>
        <w:t>activity on interleukin 8 production in HT-29 cells</w:t>
      </w:r>
    </w:p>
    <w:p w:rsidR="00C8229C" w:rsidRDefault="00C8229C" w:rsidP="00997B0F"/>
    <w:p w:rsidR="00C8229C" w:rsidRPr="000F07CF" w:rsidRDefault="000F07CF" w:rsidP="00321E81">
      <w:pPr>
        <w:pStyle w:val="Abstract"/>
        <w:rPr>
          <w:lang w:val="en-US"/>
        </w:rPr>
      </w:pPr>
      <w:r w:rsidRPr="00DA2A8F">
        <w:rPr>
          <w:lang w:val="en-US"/>
        </w:rPr>
        <w:t xml:space="preserve">In search of anti-inflammatory lead compounds from traditional Chinese medicines, a bioassay-guided </w:t>
      </w:r>
      <w:proofErr w:type="spellStart"/>
      <w:r w:rsidRPr="00DA2A8F">
        <w:rPr>
          <w:lang w:val="en-US"/>
        </w:rPr>
        <w:t>phytochemical</w:t>
      </w:r>
      <w:proofErr w:type="spellEnd"/>
      <w:r w:rsidRPr="00DA2A8F">
        <w:rPr>
          <w:lang w:val="en-US"/>
        </w:rPr>
        <w:t xml:space="preserve"> study on </w:t>
      </w:r>
      <w:proofErr w:type="spellStart"/>
      <w:r w:rsidRPr="00DA2A8F">
        <w:rPr>
          <w:i/>
          <w:lang w:val="en-US"/>
        </w:rPr>
        <w:t>Melastoma</w:t>
      </w:r>
      <w:proofErr w:type="spellEnd"/>
      <w:r w:rsidRPr="00DA2A8F">
        <w:rPr>
          <w:i/>
          <w:lang w:val="en-US"/>
        </w:rPr>
        <w:t xml:space="preserve"> </w:t>
      </w:r>
      <w:proofErr w:type="spellStart"/>
      <w:r w:rsidRPr="00DA2A8F">
        <w:rPr>
          <w:i/>
          <w:lang w:val="en-US"/>
        </w:rPr>
        <w:t>dodecandrum</w:t>
      </w:r>
      <w:proofErr w:type="spellEnd"/>
      <w:r w:rsidRPr="00DA2A8F">
        <w:rPr>
          <w:lang w:val="en-US"/>
        </w:rPr>
        <w:t xml:space="preserve"> was carried out. As a result, eighteen compounds have been isolated. Their chemical structures were determined on the basis of their physicochemical properties and spectral data. Among the isolates, three </w:t>
      </w:r>
      <w:proofErr w:type="spellStart"/>
      <w:r>
        <w:rPr>
          <w:lang w:val="en-US" w:eastAsia="zh-CN"/>
        </w:rPr>
        <w:t>pentacyclic</w:t>
      </w:r>
      <w:proofErr w:type="spellEnd"/>
      <w:r>
        <w:rPr>
          <w:lang w:val="en-US" w:eastAsia="zh-CN"/>
        </w:rPr>
        <w:t xml:space="preserve"> </w:t>
      </w:r>
      <w:proofErr w:type="spellStart"/>
      <w:r w:rsidRPr="00DA2A8F">
        <w:rPr>
          <w:lang w:val="en-US"/>
        </w:rPr>
        <w:t>triterpenoids</w:t>
      </w:r>
      <w:proofErr w:type="spellEnd"/>
      <w:r w:rsidRPr="00DA2A8F">
        <w:rPr>
          <w:lang w:val="en-US"/>
        </w:rPr>
        <w:t xml:space="preserve">, </w:t>
      </w:r>
      <w:proofErr w:type="spellStart"/>
      <w:r w:rsidRPr="00DA2A8F">
        <w:rPr>
          <w:lang w:val="en-US"/>
        </w:rPr>
        <w:t>ursolic</w:t>
      </w:r>
      <w:proofErr w:type="spellEnd"/>
      <w:r w:rsidRPr="00DA2A8F">
        <w:rPr>
          <w:lang w:val="en-US"/>
        </w:rPr>
        <w:t xml:space="preserve"> acid (</w:t>
      </w:r>
      <w:r w:rsidRPr="00DA2A8F">
        <w:rPr>
          <w:b/>
          <w:lang w:val="en-US"/>
        </w:rPr>
        <w:t>1</w:t>
      </w:r>
      <w:r w:rsidRPr="00DA2A8F">
        <w:rPr>
          <w:lang w:val="en-US"/>
        </w:rPr>
        <w:t xml:space="preserve">), </w:t>
      </w:r>
      <w:proofErr w:type="spellStart"/>
      <w:proofErr w:type="gramStart"/>
      <w:r w:rsidRPr="00DA2A8F">
        <w:rPr>
          <w:lang w:val="en-US"/>
        </w:rPr>
        <w:t>asiatic</w:t>
      </w:r>
      <w:proofErr w:type="spellEnd"/>
      <w:proofErr w:type="gramEnd"/>
      <w:r w:rsidRPr="00DA2A8F">
        <w:rPr>
          <w:lang w:val="en-US"/>
        </w:rPr>
        <w:t xml:space="preserve"> acid (</w:t>
      </w:r>
      <w:r w:rsidRPr="00DA2A8F">
        <w:rPr>
          <w:b/>
          <w:lang w:val="en-US"/>
        </w:rPr>
        <w:t>3</w:t>
      </w:r>
      <w:r w:rsidRPr="00DA2A8F">
        <w:rPr>
          <w:lang w:val="en-US"/>
        </w:rPr>
        <w:t xml:space="preserve">) and </w:t>
      </w:r>
      <w:proofErr w:type="spellStart"/>
      <w:r w:rsidRPr="00DA2A8F">
        <w:rPr>
          <w:lang w:val="en-US"/>
        </w:rPr>
        <w:t>terminolic</w:t>
      </w:r>
      <w:proofErr w:type="spellEnd"/>
      <w:r w:rsidRPr="00DA2A8F">
        <w:rPr>
          <w:lang w:val="en-US"/>
        </w:rPr>
        <w:t xml:space="preserve"> acid (</w:t>
      </w:r>
      <w:r w:rsidRPr="00DA2A8F">
        <w:rPr>
          <w:b/>
          <w:lang w:val="en-US"/>
        </w:rPr>
        <w:t>6</w:t>
      </w:r>
      <w:r w:rsidRPr="00DA2A8F">
        <w:rPr>
          <w:lang w:val="en-US"/>
        </w:rPr>
        <w:t xml:space="preserve">), together with one tannin </w:t>
      </w:r>
      <w:proofErr w:type="spellStart"/>
      <w:r w:rsidRPr="00DA2A8F">
        <w:rPr>
          <w:lang w:val="en-US"/>
        </w:rPr>
        <w:t>casuarinin</w:t>
      </w:r>
      <w:proofErr w:type="spellEnd"/>
      <w:r w:rsidRPr="00DA2A8F">
        <w:rPr>
          <w:lang w:val="en-US"/>
        </w:rPr>
        <w:t xml:space="preserve"> (</w:t>
      </w:r>
      <w:r w:rsidRPr="00DA2A8F">
        <w:rPr>
          <w:b/>
          <w:lang w:val="en-US"/>
        </w:rPr>
        <w:t>17</w:t>
      </w:r>
      <w:r w:rsidRPr="00DA2A8F">
        <w:rPr>
          <w:lang w:val="en-US"/>
        </w:rPr>
        <w:t>), were found to significantly decrease interleukin 8 (IL-8) production in human colon cancer cells. The results imply, at least in part, that the anti-inflammatory effect of</w:t>
      </w:r>
      <w:r w:rsidRPr="00DA2A8F">
        <w:rPr>
          <w:i/>
          <w:lang w:val="en-US"/>
        </w:rPr>
        <w:t xml:space="preserve"> M. </w:t>
      </w:r>
      <w:proofErr w:type="spellStart"/>
      <w:r w:rsidRPr="00DA2A8F">
        <w:rPr>
          <w:i/>
          <w:lang w:val="en-US"/>
        </w:rPr>
        <w:t>dodecandrum</w:t>
      </w:r>
      <w:proofErr w:type="spellEnd"/>
      <w:r w:rsidRPr="00DA2A8F">
        <w:rPr>
          <w:lang w:val="en-US"/>
        </w:rPr>
        <w:t xml:space="preserve"> could be due to inhibition of IL-8 production, demonstrated by these naturally occurring compounds described above.</w:t>
      </w:r>
    </w:p>
    <w:p w:rsidR="00C8229C" w:rsidRDefault="00C8229C" w:rsidP="00997B0F"/>
    <w:p w:rsidR="00C8229C" w:rsidRDefault="00C8229C" w:rsidP="00997B0F">
      <w:pPr>
        <w:pStyle w:val="Keywords"/>
      </w:pPr>
      <w:r w:rsidRPr="000F07CF">
        <w:rPr>
          <w:b/>
        </w:rPr>
        <w:t>Keywords:</w:t>
      </w:r>
      <w:r>
        <w:t xml:space="preserve"> </w:t>
      </w:r>
      <w:proofErr w:type="spellStart"/>
      <w:r w:rsidRPr="00321E81">
        <w:rPr>
          <w:i/>
          <w:lang w:val="en-US"/>
        </w:rPr>
        <w:t>Melastoma</w:t>
      </w:r>
      <w:proofErr w:type="spellEnd"/>
      <w:r w:rsidRPr="00321E81">
        <w:rPr>
          <w:i/>
          <w:lang w:val="en-US"/>
        </w:rPr>
        <w:t xml:space="preserve"> </w:t>
      </w:r>
      <w:proofErr w:type="spellStart"/>
      <w:r w:rsidRPr="00321E81">
        <w:rPr>
          <w:i/>
          <w:lang w:val="en-US"/>
        </w:rPr>
        <w:t>dodecandrum</w:t>
      </w:r>
      <w:proofErr w:type="spellEnd"/>
      <w:r w:rsidRPr="00321E81">
        <w:rPr>
          <w:lang w:val="en-US"/>
        </w:rPr>
        <w:t xml:space="preserve">; </w:t>
      </w:r>
      <w:proofErr w:type="spellStart"/>
      <w:r w:rsidRPr="00321E81">
        <w:rPr>
          <w:lang w:val="en-US"/>
        </w:rPr>
        <w:t>Melastomataceae</w:t>
      </w:r>
      <w:proofErr w:type="spellEnd"/>
      <w:r w:rsidRPr="00321E81">
        <w:rPr>
          <w:lang w:val="en-US"/>
        </w:rPr>
        <w:t xml:space="preserve">; </w:t>
      </w:r>
      <w:proofErr w:type="spellStart"/>
      <w:r w:rsidRPr="00321E81">
        <w:rPr>
          <w:lang w:val="en-US"/>
        </w:rPr>
        <w:t>Triterpenoids</w:t>
      </w:r>
      <w:proofErr w:type="spellEnd"/>
      <w:r w:rsidRPr="00321E81">
        <w:rPr>
          <w:lang w:val="en-US"/>
        </w:rPr>
        <w:t>; Tannin; Anti-inflammatory; Interleukin 8</w:t>
      </w:r>
    </w:p>
    <w:p w:rsidR="00C8229C" w:rsidRDefault="00C8229C" w:rsidP="00997B0F"/>
    <w:p w:rsidR="00C8229C" w:rsidRDefault="00C8229C" w:rsidP="001A79AD">
      <w:pPr>
        <w:pStyle w:val="1"/>
        <w:rPr>
          <w:lang w:eastAsia="zh-CN"/>
        </w:rPr>
      </w:pPr>
      <w:r w:rsidRPr="009733FC">
        <w:rPr>
          <w:szCs w:val="24"/>
        </w:rPr>
        <w:t>Experimental</w:t>
      </w:r>
      <w:r>
        <w:t xml:space="preserve"> </w:t>
      </w:r>
    </w:p>
    <w:p w:rsidR="00C8229C" w:rsidRDefault="00C8229C" w:rsidP="001A79AD">
      <w:pPr>
        <w:pStyle w:val="1"/>
        <w:rPr>
          <w:i/>
          <w:szCs w:val="24"/>
          <w:lang w:eastAsia="zh-CN"/>
        </w:rPr>
      </w:pPr>
      <w:r w:rsidRPr="008B21D3">
        <w:rPr>
          <w:i/>
          <w:szCs w:val="24"/>
        </w:rPr>
        <w:t>General procedure</w:t>
      </w:r>
    </w:p>
    <w:p w:rsidR="00C8229C" w:rsidRPr="008F4A8A" w:rsidRDefault="00C8229C" w:rsidP="008F4A8A">
      <w:pPr>
        <w:spacing w:line="360" w:lineRule="auto"/>
        <w:rPr>
          <w:lang w:val="en-US" w:eastAsia="zh-CN"/>
        </w:rPr>
      </w:pPr>
      <w:r w:rsidRPr="008F4A8A">
        <w:rPr>
          <w:lang w:val="en-US" w:eastAsia="zh-CN"/>
        </w:rPr>
        <w:t xml:space="preserve">Optical rotations were measured on a Rudolph </w:t>
      </w:r>
      <w:proofErr w:type="spellStart"/>
      <w:r w:rsidRPr="008F4A8A">
        <w:rPr>
          <w:lang w:val="en-US" w:eastAsia="zh-CN"/>
        </w:rPr>
        <w:t>Autopol</w:t>
      </w:r>
      <w:proofErr w:type="spellEnd"/>
      <w:r w:rsidRPr="008F4A8A">
        <w:rPr>
          <w:lang w:val="en-US" w:eastAsia="zh-CN"/>
        </w:rPr>
        <w:t xml:space="preserve"> VI </w:t>
      </w:r>
      <w:proofErr w:type="spellStart"/>
      <w:r w:rsidRPr="008F4A8A">
        <w:rPr>
          <w:lang w:val="en-US" w:eastAsia="zh-CN"/>
        </w:rPr>
        <w:t>polarimeter</w:t>
      </w:r>
      <w:proofErr w:type="spellEnd"/>
      <w:r w:rsidRPr="008F4A8A">
        <w:rPr>
          <w:lang w:val="en-US" w:eastAsia="zh-CN"/>
        </w:rPr>
        <w:t xml:space="preserve"> (Rudolph Research Analytical, NJ, </w:t>
      </w:r>
      <w:proofErr w:type="gramStart"/>
      <w:r w:rsidRPr="008F4A8A">
        <w:rPr>
          <w:lang w:val="en-US" w:eastAsia="zh-CN"/>
        </w:rPr>
        <w:t>USA</w:t>
      </w:r>
      <w:proofErr w:type="gramEnd"/>
      <w:r w:rsidRPr="008F4A8A">
        <w:rPr>
          <w:lang w:val="en-US" w:eastAsia="zh-CN"/>
        </w:rPr>
        <w:t xml:space="preserve">). </w:t>
      </w:r>
      <w:r w:rsidRPr="008F4A8A">
        <w:rPr>
          <w:vertAlign w:val="superscript"/>
          <w:lang w:val="en-US" w:eastAsia="zh-CN"/>
        </w:rPr>
        <w:t>1</w:t>
      </w:r>
      <w:r w:rsidRPr="008F4A8A">
        <w:rPr>
          <w:lang w:val="en-US" w:eastAsia="zh-CN"/>
        </w:rPr>
        <w:t xml:space="preserve">H and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8F4A8A">
          <w:rPr>
            <w:vertAlign w:val="superscript"/>
            <w:lang w:val="en-US" w:eastAsia="zh-CN"/>
          </w:rPr>
          <w:t>13</w:t>
        </w:r>
        <w:r w:rsidRPr="008F4A8A">
          <w:rPr>
            <w:lang w:val="en-US" w:eastAsia="zh-CN"/>
          </w:rPr>
          <w:t>C</w:t>
        </w:r>
      </w:smartTag>
      <w:r w:rsidRPr="008F4A8A">
        <w:rPr>
          <w:lang w:val="en-US" w:eastAsia="zh-CN"/>
        </w:rPr>
        <w:t xml:space="preserve"> NMR were recorded on Varian Mercury </w:t>
      </w:r>
      <w:proofErr w:type="gramStart"/>
      <w:r w:rsidRPr="008F4A8A">
        <w:rPr>
          <w:lang w:val="en-US" w:eastAsia="zh-CN"/>
        </w:rPr>
        <w:t>Plus</w:t>
      </w:r>
      <w:proofErr w:type="gramEnd"/>
      <w:r w:rsidRPr="008F4A8A">
        <w:rPr>
          <w:lang w:val="en-US" w:eastAsia="zh-CN"/>
        </w:rPr>
        <w:t xml:space="preserve"> 400 MHz (Varian, CA, </w:t>
      </w:r>
      <w:smartTag w:uri="urn:schemas-microsoft-com:office:smarttags" w:element="country-region">
        <w:smartTag w:uri="urn:schemas-microsoft-com:office:smarttags" w:element="place">
          <w:r w:rsidRPr="008F4A8A">
            <w:rPr>
              <w:lang w:val="en-US" w:eastAsia="zh-CN"/>
            </w:rPr>
            <w:t>USA</w:t>
          </w:r>
        </w:smartTag>
      </w:smartTag>
      <w:r w:rsidRPr="008F4A8A">
        <w:rPr>
          <w:lang w:val="en-US" w:eastAsia="zh-CN"/>
        </w:rPr>
        <w:t xml:space="preserve">); Chemical shifts were given in </w:t>
      </w:r>
      <w:proofErr w:type="spellStart"/>
      <w:r w:rsidRPr="008F4A8A">
        <w:rPr>
          <w:lang w:val="en-US" w:eastAsia="zh-CN"/>
        </w:rPr>
        <w:t>ppm</w:t>
      </w:r>
      <w:proofErr w:type="spellEnd"/>
      <w:r w:rsidRPr="008F4A8A">
        <w:rPr>
          <w:lang w:val="en-US" w:eastAsia="zh-CN"/>
        </w:rPr>
        <w:t xml:space="preserve"> with TMS as the internal standard. ESI-MS were measured on a Waters UPLC H Class-SQD or an Agilent 1100 series mass spectrometer. Column chromatography (CC) was carried out by using silica gel (Qingdao Marine chemical factory, </w:t>
      </w:r>
      <w:smartTag w:uri="urn:schemas-microsoft-com:office:smarttags" w:element="City">
        <w:r w:rsidRPr="008F4A8A">
          <w:rPr>
            <w:lang w:val="en-US" w:eastAsia="zh-CN"/>
          </w:rPr>
          <w:t>Qingdao</w:t>
        </w:r>
      </w:smartTag>
      <w:r w:rsidRPr="008F4A8A">
        <w:rPr>
          <w:lang w:val="en-US" w:eastAsia="zh-CN"/>
        </w:rPr>
        <w:t xml:space="preserve">, </w:t>
      </w:r>
      <w:smartTag w:uri="urn:schemas-microsoft-com:office:smarttags" w:element="country-region">
        <w:r w:rsidRPr="008F4A8A">
          <w:rPr>
            <w:lang w:val="en-US" w:eastAsia="zh-CN"/>
          </w:rPr>
          <w:t>China</w:t>
        </w:r>
      </w:smartTag>
      <w:r w:rsidRPr="008F4A8A">
        <w:rPr>
          <w:lang w:val="en-US" w:eastAsia="zh-CN"/>
        </w:rPr>
        <w:t>)</w:t>
      </w:r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Sephadex</w:t>
      </w:r>
      <w:proofErr w:type="spellEnd"/>
      <w:r>
        <w:rPr>
          <w:lang w:val="en-US" w:eastAsia="zh-CN"/>
        </w:rPr>
        <w:t xml:space="preserve"> LH-20 (</w:t>
      </w:r>
      <w:r w:rsidRPr="00B04083">
        <w:rPr>
          <w:lang w:val="en-US" w:eastAsia="zh-CN"/>
        </w:rPr>
        <w:t xml:space="preserve">GE Healthcare Bio-Sciences AB, </w:t>
      </w:r>
      <w:smartTag w:uri="urn:schemas-microsoft-com:office:smarttags" w:element="place">
        <w:smartTag w:uri="urn:schemas-microsoft-com:office:smarttags" w:element="City">
          <w:r w:rsidRPr="00B04083">
            <w:rPr>
              <w:lang w:val="en-US" w:eastAsia="zh-CN"/>
            </w:rPr>
            <w:t>Uppsala</w:t>
          </w:r>
        </w:smartTag>
        <w:r w:rsidRPr="00B04083">
          <w:rPr>
            <w:lang w:val="en-US" w:eastAsia="zh-CN"/>
          </w:rPr>
          <w:t xml:space="preserve">, </w:t>
        </w:r>
        <w:smartTag w:uri="urn:schemas-microsoft-com:office:smarttags" w:element="country-region">
          <w:r w:rsidRPr="00B04083">
            <w:rPr>
              <w:lang w:val="en-US" w:eastAsia="zh-CN"/>
            </w:rPr>
            <w:t>Sweden</w:t>
          </w:r>
        </w:smartTag>
      </w:smartTag>
      <w:r>
        <w:rPr>
          <w:lang w:val="en-US" w:eastAsia="zh-CN"/>
        </w:rPr>
        <w:t>), RP-18 (25-40 µm, Merck)</w:t>
      </w:r>
      <w:r w:rsidRPr="008F4A8A">
        <w:rPr>
          <w:lang w:val="en-US" w:eastAsia="zh-CN"/>
        </w:rPr>
        <w:t>. TLC separations were performed on pre-coated silica gel GF</w:t>
      </w:r>
      <w:r w:rsidRPr="008F4A8A">
        <w:rPr>
          <w:vertAlign w:val="subscript"/>
          <w:lang w:val="en-US" w:eastAsia="zh-CN"/>
        </w:rPr>
        <w:t>254</w:t>
      </w:r>
      <w:r w:rsidRPr="008F4A8A">
        <w:rPr>
          <w:lang w:val="en-US" w:eastAsia="zh-CN"/>
        </w:rPr>
        <w:t xml:space="preserve"> plates</w:t>
      </w:r>
      <w:r>
        <w:rPr>
          <w:lang w:val="en-US" w:eastAsia="zh-CN"/>
        </w:rPr>
        <w:t xml:space="preserve"> </w:t>
      </w:r>
      <w:r>
        <w:t>(</w:t>
      </w:r>
      <w:smartTag w:uri="urn:schemas-microsoft-com:office:smarttags" w:element="chmetcnv">
        <w:smartTagPr>
          <w:attr w:name="UnitName" w:val="mm"/>
          <w:attr w:name="SourceValue" w:val=".25"/>
          <w:attr w:name="HasSpace" w:val="True"/>
          <w:attr w:name="Negative" w:val="False"/>
          <w:attr w:name="NumberType" w:val="1"/>
          <w:attr w:name="TCSC" w:val="0"/>
        </w:smartTagPr>
        <w:r>
          <w:t>0.25 mm</w:t>
        </w:r>
      </w:smartTag>
      <w:r>
        <w:t>, Kang-Bi-</w:t>
      </w:r>
      <w:proofErr w:type="spellStart"/>
      <w:r>
        <w:t>Nuo</w:t>
      </w:r>
      <w:proofErr w:type="spellEnd"/>
      <w:r>
        <w:t xml:space="preserve"> </w:t>
      </w:r>
      <w:proofErr w:type="spellStart"/>
      <w:r>
        <w:rPr>
          <w:rFonts w:eastAsia="Gungsuh"/>
        </w:rPr>
        <w:t>Silysia</w:t>
      </w:r>
      <w:proofErr w:type="spellEnd"/>
      <w:r>
        <w:rPr>
          <w:rFonts w:eastAsia="Gungsuh"/>
        </w:rPr>
        <w:t xml:space="preserve"> Chemical Ltd</w:t>
      </w:r>
      <w:r>
        <w:t>.</w:t>
      </w:r>
      <w:r>
        <w:rPr>
          <w:rFonts w:eastAsia="Gungsuh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Yantai</w:t>
            </w:r>
          </w:smartTag>
          <w:proofErr w:type="spellEnd"/>
          <w:r>
            <w:t xml:space="preserve">, </w:t>
          </w:r>
          <w:smartTag w:uri="urn:schemas-microsoft-com:office:smarttags" w:element="country-region">
            <w:r>
              <w:rPr>
                <w:rFonts w:eastAsia="Gungsuh"/>
              </w:rPr>
              <w:t>China</w:t>
            </w:r>
          </w:smartTag>
        </w:smartTag>
      </w:smartTag>
      <w:r>
        <w:t>)</w:t>
      </w:r>
      <w:r w:rsidRPr="008F4A8A">
        <w:rPr>
          <w:lang w:val="en-US" w:eastAsia="zh-CN"/>
        </w:rPr>
        <w:t>.</w:t>
      </w:r>
    </w:p>
    <w:p w:rsidR="00C8229C" w:rsidRDefault="00C8229C" w:rsidP="008F4A8A">
      <w:pPr>
        <w:rPr>
          <w:b/>
          <w:i/>
          <w:lang w:val="en-US" w:eastAsia="zh-CN"/>
        </w:rPr>
      </w:pPr>
    </w:p>
    <w:p w:rsidR="00C8229C" w:rsidRPr="008F4A8A" w:rsidRDefault="00C8229C" w:rsidP="0032270F">
      <w:pPr>
        <w:pStyle w:val="1"/>
        <w:rPr>
          <w:lang w:val="en-US" w:eastAsia="zh-CN"/>
        </w:rPr>
      </w:pPr>
      <w:r w:rsidRPr="0032270F">
        <w:rPr>
          <w:i/>
          <w:szCs w:val="24"/>
        </w:rPr>
        <w:t>Plant</w:t>
      </w:r>
      <w:r w:rsidRPr="008F4A8A">
        <w:rPr>
          <w:i/>
          <w:lang w:val="en-US" w:eastAsia="zh-CN"/>
        </w:rPr>
        <w:t xml:space="preserve"> material</w:t>
      </w:r>
    </w:p>
    <w:p w:rsidR="00C8229C" w:rsidRPr="008F4A8A" w:rsidRDefault="00C8229C" w:rsidP="008F4A8A">
      <w:pPr>
        <w:spacing w:line="360" w:lineRule="auto"/>
        <w:rPr>
          <w:lang w:val="en-US" w:eastAsia="zh-CN"/>
        </w:rPr>
      </w:pPr>
      <w:r w:rsidRPr="008F4A8A">
        <w:rPr>
          <w:lang w:val="en-US" w:eastAsia="zh-CN"/>
        </w:rPr>
        <w:t xml:space="preserve">The aerial parts of </w:t>
      </w:r>
      <w:r w:rsidRPr="008F4A8A">
        <w:rPr>
          <w:i/>
          <w:lang w:val="en-US" w:eastAsia="zh-CN"/>
        </w:rPr>
        <w:t xml:space="preserve">M. </w:t>
      </w:r>
      <w:proofErr w:type="spellStart"/>
      <w:r w:rsidRPr="008F4A8A">
        <w:rPr>
          <w:i/>
          <w:lang w:val="en-US" w:eastAsia="zh-CN"/>
        </w:rPr>
        <w:t>dodecandrum</w:t>
      </w:r>
      <w:proofErr w:type="spellEnd"/>
      <w:r w:rsidRPr="008F4A8A">
        <w:rPr>
          <w:i/>
          <w:lang w:val="en-US" w:eastAsia="zh-CN"/>
        </w:rPr>
        <w:t xml:space="preserve"> </w:t>
      </w:r>
      <w:r w:rsidRPr="008F4A8A">
        <w:rPr>
          <w:lang w:val="en-US" w:eastAsia="zh-CN"/>
        </w:rPr>
        <w:t xml:space="preserve">were purchased from </w:t>
      </w:r>
      <w:proofErr w:type="spellStart"/>
      <w:r w:rsidRPr="008F4A8A">
        <w:rPr>
          <w:lang w:val="en-US" w:eastAsia="zh-CN"/>
        </w:rPr>
        <w:t>Tongling</w:t>
      </w:r>
      <w:proofErr w:type="spellEnd"/>
      <w:r w:rsidRPr="008F4A8A">
        <w:rPr>
          <w:lang w:val="en-US" w:eastAsia="zh-CN"/>
        </w:rPr>
        <w:t xml:space="preserve"> </w:t>
      </w:r>
      <w:proofErr w:type="spellStart"/>
      <w:r w:rsidRPr="008F4A8A">
        <w:rPr>
          <w:lang w:val="en-US" w:eastAsia="zh-CN"/>
        </w:rPr>
        <w:t>Hetian</w:t>
      </w:r>
      <w:proofErr w:type="spellEnd"/>
      <w:r w:rsidRPr="008F4A8A">
        <w:rPr>
          <w:lang w:val="en-US" w:eastAsia="zh-CN"/>
        </w:rPr>
        <w:t xml:space="preserve"> Chinese Medicine Herbal Tablets CO. LTD (</w:t>
      </w:r>
      <w:proofErr w:type="spellStart"/>
      <w:smartTag w:uri="urn:schemas-microsoft-com:office:smarttags" w:element="City">
        <w:smartTag w:uri="urn:schemas-microsoft-com:office:smarttags" w:element="place">
          <w:r w:rsidRPr="008F4A8A">
            <w:rPr>
              <w:lang w:val="en-US" w:eastAsia="zh-CN"/>
            </w:rPr>
            <w:t>Tongling</w:t>
          </w:r>
        </w:smartTag>
        <w:proofErr w:type="spellEnd"/>
        <w:r w:rsidRPr="008F4A8A">
          <w:rPr>
            <w:lang w:val="en-US" w:eastAsia="zh-CN"/>
          </w:rPr>
          <w:t xml:space="preserve">, </w:t>
        </w:r>
        <w:smartTag w:uri="urn:schemas-microsoft-com:office:smarttags" w:element="State">
          <w:r w:rsidRPr="008F4A8A">
            <w:rPr>
              <w:lang w:val="en-US" w:eastAsia="zh-CN"/>
            </w:rPr>
            <w:t>Anhui</w:t>
          </w:r>
        </w:smartTag>
      </w:smartTag>
      <w:r w:rsidRPr="008F4A8A">
        <w:rPr>
          <w:lang w:val="en-US" w:eastAsia="zh-CN"/>
        </w:rPr>
        <w:t xml:space="preserve"> Province, P. R. China) and were originally collected in </w:t>
      </w:r>
      <w:proofErr w:type="spellStart"/>
      <w:r w:rsidRPr="008F4A8A">
        <w:rPr>
          <w:lang w:val="en-US" w:eastAsia="zh-CN"/>
        </w:rPr>
        <w:t>Lishui</w:t>
      </w:r>
      <w:proofErr w:type="spellEnd"/>
      <w:r w:rsidRPr="008F4A8A">
        <w:rPr>
          <w:lang w:val="en-US" w:eastAsia="zh-CN"/>
        </w:rPr>
        <w:t xml:space="preserve"> country, Zhejiang Province of China in 2010. The plant </w:t>
      </w:r>
      <w:r w:rsidRPr="008F4A8A">
        <w:rPr>
          <w:lang w:val="en-US" w:eastAsia="zh-CN"/>
        </w:rPr>
        <w:lastRenderedPageBreak/>
        <w:t xml:space="preserve">was authenticated by Professor </w:t>
      </w:r>
      <w:proofErr w:type="spellStart"/>
      <w:r w:rsidRPr="008F4A8A">
        <w:rPr>
          <w:lang w:val="en-US" w:eastAsia="zh-CN"/>
        </w:rPr>
        <w:t>Bao</w:t>
      </w:r>
      <w:proofErr w:type="spellEnd"/>
      <w:r w:rsidRPr="008F4A8A">
        <w:rPr>
          <w:lang w:val="en-US" w:eastAsia="zh-CN"/>
        </w:rPr>
        <w:t xml:space="preserve">-Kang </w:t>
      </w:r>
      <w:r w:rsidR="009C321A" w:rsidRPr="008F4A8A">
        <w:rPr>
          <w:lang w:val="en-US" w:eastAsia="zh-CN"/>
        </w:rPr>
        <w:t xml:space="preserve">Huang </w:t>
      </w:r>
      <w:r w:rsidRPr="008F4A8A">
        <w:rPr>
          <w:lang w:val="en-US" w:eastAsia="zh-CN"/>
        </w:rPr>
        <w:t xml:space="preserve">(Department of </w:t>
      </w:r>
      <w:proofErr w:type="spellStart"/>
      <w:r w:rsidRPr="008F4A8A">
        <w:rPr>
          <w:lang w:val="en-US" w:eastAsia="zh-CN"/>
        </w:rPr>
        <w:t>Pharmacognosy</w:t>
      </w:r>
      <w:proofErr w:type="spellEnd"/>
      <w:r w:rsidRPr="008F4A8A">
        <w:rPr>
          <w:lang w:val="en-US" w:eastAsia="zh-CN"/>
        </w:rPr>
        <w:t xml:space="preserve">, the Second Military Medical University of China). A voucher specimen (No.100609) was deposited at the herbarium of Department of Natural Products Chemistry, </w:t>
      </w:r>
      <w:smartTag w:uri="urn:schemas-microsoft-com:office:smarttags" w:element="PlaceType">
        <w:r w:rsidRPr="008F4A8A">
          <w:rPr>
            <w:lang w:val="en-US" w:eastAsia="zh-CN"/>
          </w:rPr>
          <w:t>School</w:t>
        </w:r>
      </w:smartTag>
      <w:r w:rsidRPr="008F4A8A">
        <w:rPr>
          <w:lang w:val="en-US" w:eastAsia="zh-CN"/>
        </w:rPr>
        <w:t xml:space="preserve"> of </w:t>
      </w:r>
      <w:smartTag w:uri="urn:schemas-microsoft-com:office:smarttags" w:element="PlaceName">
        <w:r w:rsidRPr="008F4A8A">
          <w:rPr>
            <w:lang w:val="en-US" w:eastAsia="zh-CN"/>
          </w:rPr>
          <w:t>Pharmacy</w:t>
        </w:r>
      </w:smartTag>
      <w:r w:rsidRPr="008F4A8A">
        <w:rPr>
          <w:lang w:val="en-US" w:eastAsia="zh-CN"/>
        </w:rPr>
        <w:t xml:space="preserve">, </w:t>
      </w:r>
      <w:proofErr w:type="spellStart"/>
      <w:proofErr w:type="gramStart"/>
      <w:smartTag w:uri="urn:schemas-microsoft-com:office:smarttags" w:element="PlaceName">
        <w:smartTag w:uri="urn:schemas-microsoft-com:office:smarttags" w:element="place">
          <w:r w:rsidRPr="008F4A8A">
            <w:rPr>
              <w:lang w:val="en-US" w:eastAsia="zh-CN"/>
            </w:rPr>
            <w:t>Fudan</w:t>
          </w:r>
          <w:proofErr w:type="spellEnd"/>
          <w:proofErr w:type="gramEnd"/>
          <w:r w:rsidRPr="008F4A8A">
            <w:rPr>
              <w:lang w:val="en-US" w:eastAsia="zh-CN"/>
            </w:rPr>
            <w:t xml:space="preserve"> </w:t>
          </w:r>
          <w:smartTag w:uri="urn:schemas-microsoft-com:office:smarttags" w:element="PlaceType">
            <w:r w:rsidRPr="008F4A8A">
              <w:rPr>
                <w:lang w:val="en-US" w:eastAsia="zh-CN"/>
              </w:rPr>
              <w:t>University</w:t>
            </w:r>
          </w:smartTag>
        </w:smartTag>
      </w:smartTag>
      <w:r w:rsidRPr="008F4A8A">
        <w:rPr>
          <w:lang w:val="en-US" w:eastAsia="zh-CN"/>
        </w:rPr>
        <w:t>.</w:t>
      </w:r>
    </w:p>
    <w:p w:rsidR="00C8229C" w:rsidRPr="008F4A8A" w:rsidRDefault="00C8229C" w:rsidP="008F4A8A">
      <w:pPr>
        <w:rPr>
          <w:b/>
          <w:lang w:val="en-US" w:eastAsia="zh-CN"/>
        </w:rPr>
      </w:pPr>
    </w:p>
    <w:p w:rsidR="00C8229C" w:rsidRPr="008F4A8A" w:rsidRDefault="00C8229C" w:rsidP="0032270F">
      <w:pPr>
        <w:pStyle w:val="1"/>
        <w:rPr>
          <w:lang w:val="en-US" w:eastAsia="zh-CN"/>
        </w:rPr>
      </w:pPr>
      <w:r>
        <w:rPr>
          <w:i/>
          <w:lang w:val="en-US" w:eastAsia="zh-CN"/>
        </w:rPr>
        <w:t>I</w:t>
      </w:r>
      <w:r w:rsidRPr="008F4A8A">
        <w:rPr>
          <w:i/>
          <w:lang w:val="en-US" w:eastAsia="zh-CN"/>
        </w:rPr>
        <w:t xml:space="preserve">solation and </w:t>
      </w:r>
      <w:r>
        <w:rPr>
          <w:i/>
          <w:lang w:val="en-US" w:eastAsia="zh-CN"/>
        </w:rPr>
        <w:t>Identification</w:t>
      </w:r>
    </w:p>
    <w:p w:rsidR="00C8229C" w:rsidRPr="008F4A8A" w:rsidRDefault="00C8229C" w:rsidP="008F4A8A">
      <w:pPr>
        <w:spacing w:line="360" w:lineRule="auto"/>
        <w:rPr>
          <w:lang w:val="en-US" w:eastAsia="zh-CN"/>
        </w:rPr>
      </w:pPr>
      <w:r w:rsidRPr="008F4A8A">
        <w:rPr>
          <w:lang w:val="en-US" w:eastAsia="zh-CN"/>
        </w:rPr>
        <w:t xml:space="preserve">Dried and powdered aerial parts of </w:t>
      </w:r>
      <w:r w:rsidRPr="008F4A8A">
        <w:rPr>
          <w:i/>
          <w:lang w:val="en-US" w:eastAsia="zh-CN"/>
        </w:rPr>
        <w:t xml:space="preserve">M. </w:t>
      </w:r>
      <w:proofErr w:type="spellStart"/>
      <w:r w:rsidRPr="008F4A8A">
        <w:rPr>
          <w:i/>
          <w:lang w:val="en-US" w:eastAsia="zh-CN"/>
        </w:rPr>
        <w:t>dodecandrum</w:t>
      </w:r>
      <w:proofErr w:type="spellEnd"/>
      <w:r w:rsidRPr="008F4A8A">
        <w:rPr>
          <w:i/>
          <w:lang w:val="en-US" w:eastAsia="zh-CN"/>
        </w:rPr>
        <w:t xml:space="preserve"> </w:t>
      </w:r>
      <w:r w:rsidRPr="008F4A8A">
        <w:rPr>
          <w:lang w:val="en-US" w:eastAsia="zh-CN"/>
        </w:rPr>
        <w:t>(</w:t>
      </w:r>
      <w:smartTag w:uri="urn:schemas-microsoft-com:office:smarttags" w:element="chmetcnv">
        <w:smartTagPr>
          <w:attr w:name="UnitName" w:val="kg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8F4A8A">
          <w:rPr>
            <w:lang w:val="en-US" w:eastAsia="zh-CN"/>
          </w:rPr>
          <w:t>5 kg</w:t>
        </w:r>
      </w:smartTag>
      <w:r w:rsidRPr="008F4A8A">
        <w:rPr>
          <w:lang w:val="en-US" w:eastAsia="zh-CN"/>
        </w:rPr>
        <w:t>) were extracted with 95% ethanol (</w:t>
      </w:r>
      <w:smartTag w:uri="urn:schemas-microsoft-com:office:smarttags" w:element="chmetcnv">
        <w:smartTagPr>
          <w:attr w:name="UnitName" w:val="l"/>
          <w:attr w:name="SourceValue" w:val="25"/>
          <w:attr w:name="HasSpace" w:val="True"/>
          <w:attr w:name="Negative" w:val="False"/>
          <w:attr w:name="NumberType" w:val="1"/>
          <w:attr w:name="TCSC" w:val="0"/>
        </w:smartTagPr>
        <w:r w:rsidRPr="008F4A8A">
          <w:rPr>
            <w:lang w:val="en-US" w:eastAsia="zh-CN"/>
          </w:rPr>
          <w:t>25 L</w:t>
        </w:r>
      </w:smartTag>
      <w:r w:rsidRPr="008F4A8A">
        <w:rPr>
          <w:lang w:val="en-US" w:eastAsia="zh-CN"/>
        </w:rPr>
        <w:t>) at room temperature for 5 times. The combined extract was evaporated under reduced pressure to yield a dark residue (</w:t>
      </w:r>
      <w:smartTag w:uri="urn:schemas-microsoft-com:office:smarttags" w:element="chmetcnv">
        <w:smartTagPr>
          <w:attr w:name="UnitName" w:val="g"/>
          <w:attr w:name="SourceValue" w:val="650"/>
          <w:attr w:name="HasSpace" w:val="True"/>
          <w:attr w:name="Negative" w:val="False"/>
          <w:attr w:name="NumberType" w:val="1"/>
          <w:attr w:name="TCSC" w:val="0"/>
        </w:smartTagPr>
        <w:r w:rsidRPr="008F4A8A">
          <w:rPr>
            <w:lang w:val="en-US" w:eastAsia="zh-CN"/>
          </w:rPr>
          <w:t>650 g</w:t>
        </w:r>
      </w:smartTag>
      <w:r w:rsidRPr="008F4A8A">
        <w:rPr>
          <w:lang w:val="en-US" w:eastAsia="zh-CN"/>
        </w:rPr>
        <w:t>). Afterwards, the dark residue was suspended in water and successively partitioned with petroleum ether, chloroform and ethyl acetate to afford petroleum ether (</w:t>
      </w:r>
      <w:smartTag w:uri="urn:schemas-microsoft-com:office:smarttags" w:element="chmetcnv">
        <w:smartTagPr>
          <w:attr w:name="UnitName" w:val="g"/>
          <w:attr w:name="SourceValue" w:val="40"/>
          <w:attr w:name="HasSpace" w:val="True"/>
          <w:attr w:name="Negative" w:val="False"/>
          <w:attr w:name="NumberType" w:val="1"/>
          <w:attr w:name="TCSC" w:val="0"/>
        </w:smartTagPr>
        <w:r w:rsidRPr="008F4A8A">
          <w:rPr>
            <w:lang w:val="en-US" w:eastAsia="zh-CN"/>
          </w:rPr>
          <w:t>40 g</w:t>
        </w:r>
      </w:smartTag>
      <w:r w:rsidRPr="008F4A8A">
        <w:rPr>
          <w:lang w:val="en-US" w:eastAsia="zh-CN"/>
        </w:rPr>
        <w:t>), chloroform (</w:t>
      </w:r>
      <w:smartTag w:uri="urn:schemas-microsoft-com:office:smarttags" w:element="chmetcnv">
        <w:smartTagPr>
          <w:attr w:name="UnitName" w:val="g"/>
          <w:attr w:name="SourceValue" w:val="32"/>
          <w:attr w:name="HasSpace" w:val="True"/>
          <w:attr w:name="Negative" w:val="False"/>
          <w:attr w:name="NumberType" w:val="1"/>
          <w:attr w:name="TCSC" w:val="0"/>
        </w:smartTagPr>
        <w:r w:rsidRPr="008F4A8A">
          <w:rPr>
            <w:lang w:val="en-US" w:eastAsia="zh-CN"/>
          </w:rPr>
          <w:t>32 g</w:t>
        </w:r>
      </w:smartTag>
      <w:r w:rsidRPr="008F4A8A">
        <w:rPr>
          <w:lang w:val="en-US" w:eastAsia="zh-CN"/>
        </w:rPr>
        <w:t>) and ethyl acetate (</w:t>
      </w:r>
      <w:smartTag w:uri="urn:schemas-microsoft-com:office:smarttags" w:element="chmetcnv">
        <w:smartTagPr>
          <w:attr w:name="UnitName" w:val="g"/>
          <w:attr w:name="SourceValue" w:val="41"/>
          <w:attr w:name="HasSpace" w:val="True"/>
          <w:attr w:name="Negative" w:val="False"/>
          <w:attr w:name="NumberType" w:val="1"/>
          <w:attr w:name="TCSC" w:val="0"/>
        </w:smartTagPr>
        <w:r w:rsidRPr="008F4A8A">
          <w:rPr>
            <w:lang w:val="en-US" w:eastAsia="zh-CN"/>
          </w:rPr>
          <w:t>41 g</w:t>
        </w:r>
      </w:smartTag>
      <w:r w:rsidRPr="008F4A8A">
        <w:rPr>
          <w:lang w:val="en-US" w:eastAsia="zh-CN"/>
        </w:rPr>
        <w:t>) soluble extracts.</w:t>
      </w:r>
    </w:p>
    <w:p w:rsidR="00C8229C" w:rsidRPr="00056110" w:rsidRDefault="00C8229C" w:rsidP="00056110">
      <w:pPr>
        <w:spacing w:line="360" w:lineRule="auto"/>
        <w:rPr>
          <w:lang w:val="en-US" w:eastAsia="zh-CN"/>
        </w:rPr>
      </w:pPr>
      <w:r w:rsidRPr="008F4A8A">
        <w:rPr>
          <w:lang w:val="en-US" w:eastAsia="zh-CN"/>
        </w:rPr>
        <w:t>Each of these extracts was tested for their potential on IL-8 production induced by IL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True"/>
          <w:attr w:name="NumberType" w:val="1"/>
          <w:attr w:name="TCSC" w:val="0"/>
        </w:smartTagPr>
        <w:r w:rsidRPr="008F4A8A">
          <w:rPr>
            <w:lang w:val="en-US" w:eastAsia="zh-CN"/>
          </w:rPr>
          <w:t>-1</w:t>
        </w:r>
        <w:r w:rsidRPr="008F4A8A">
          <w:rPr>
            <w:i/>
            <w:lang w:val="en-US" w:eastAsia="zh-CN"/>
          </w:rPr>
          <w:sym w:font="Symbol" w:char="F062"/>
        </w:r>
        <w:r w:rsidRPr="008F4A8A">
          <w:rPr>
            <w:lang w:val="en-US" w:eastAsia="zh-CN"/>
          </w:rPr>
          <w:t xml:space="preserve"> i</w:t>
        </w:r>
      </w:smartTag>
      <w:r w:rsidRPr="008F4A8A">
        <w:rPr>
          <w:lang w:val="en-US" w:eastAsia="zh-CN"/>
        </w:rPr>
        <w:t xml:space="preserve">n human colon </w:t>
      </w:r>
      <w:proofErr w:type="spellStart"/>
      <w:r w:rsidRPr="008F4A8A">
        <w:rPr>
          <w:lang w:val="en-US" w:eastAsia="zh-CN"/>
        </w:rPr>
        <w:t>adenocarcinoma</w:t>
      </w:r>
      <w:proofErr w:type="spellEnd"/>
      <w:r w:rsidRPr="008F4A8A">
        <w:rPr>
          <w:lang w:val="en-US" w:eastAsia="zh-CN"/>
        </w:rPr>
        <w:t xml:space="preserve"> HT-29 cells. The ethyl acetate extract exhibited the most potent activity so further isolation was performed. It was firstly subjected to silica gel CC with gradient petroleum ether/ethyl acetate and ethyl acetate/methanol to afford 9 fractions (F1-F9). F3</w:t>
      </w:r>
      <w:r>
        <w:rPr>
          <w:lang w:val="en-US" w:eastAsia="zh-CN"/>
        </w:rPr>
        <w:t xml:space="preserve"> (</w:t>
      </w:r>
      <w:smartTag w:uri="urn:schemas-microsoft-com:office:smarttags" w:element="chmetcnv">
        <w:smartTagPr>
          <w:attr w:name="UnitName" w:val="g"/>
          <w:attr w:name="SourceValue" w:val="1.2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 w:eastAsia="zh-CN"/>
          </w:rPr>
          <w:t>1.2 g</w:t>
        </w:r>
      </w:smartTag>
      <w:r>
        <w:rPr>
          <w:lang w:val="en-US" w:eastAsia="zh-CN"/>
        </w:rPr>
        <w:t>)</w:t>
      </w:r>
      <w:r w:rsidRPr="008F4A8A">
        <w:rPr>
          <w:lang w:val="en-US" w:eastAsia="zh-CN"/>
        </w:rPr>
        <w:t xml:space="preserve"> was then purified by repeated silica gel </w:t>
      </w:r>
      <w:r>
        <w:rPr>
          <w:lang w:val="en-US" w:eastAsia="zh-CN"/>
        </w:rPr>
        <w:t xml:space="preserve">with </w:t>
      </w:r>
      <w:r w:rsidRPr="008F4A8A">
        <w:rPr>
          <w:lang w:val="en-US" w:eastAsia="zh-CN"/>
        </w:rPr>
        <w:t>CHCl</w:t>
      </w:r>
      <w:r w:rsidRPr="008F4A8A">
        <w:rPr>
          <w:vertAlign w:val="subscript"/>
          <w:lang w:val="en-US" w:eastAsia="zh-CN"/>
        </w:rPr>
        <w:t>3</w:t>
      </w:r>
      <w:r w:rsidRPr="008F4A8A">
        <w:rPr>
          <w:lang w:val="en-US" w:eastAsia="zh-CN"/>
        </w:rPr>
        <w:t xml:space="preserve"> and </w:t>
      </w:r>
      <w:proofErr w:type="spellStart"/>
      <w:r w:rsidRPr="008F4A8A">
        <w:rPr>
          <w:lang w:val="en-US" w:eastAsia="zh-CN"/>
        </w:rPr>
        <w:t>Sephadex</w:t>
      </w:r>
      <w:proofErr w:type="spellEnd"/>
      <w:r w:rsidRPr="008F4A8A">
        <w:rPr>
          <w:lang w:val="en-US" w:eastAsia="zh-CN"/>
        </w:rPr>
        <w:t xml:space="preserve"> LH-20 </w:t>
      </w:r>
      <w:r>
        <w:rPr>
          <w:lang w:val="en-US" w:eastAsia="zh-CN"/>
        </w:rPr>
        <w:t xml:space="preserve">with </w:t>
      </w:r>
      <w:r w:rsidRPr="008F4A8A">
        <w:rPr>
          <w:lang w:val="en-US" w:eastAsia="zh-CN"/>
        </w:rPr>
        <w:t>CH</w:t>
      </w:r>
      <w:r w:rsidRPr="008F4A8A">
        <w:rPr>
          <w:vertAlign w:val="subscript"/>
          <w:lang w:val="en-US" w:eastAsia="zh-CN"/>
        </w:rPr>
        <w:t>2</w:t>
      </w:r>
      <w:r w:rsidRPr="008F4A8A">
        <w:rPr>
          <w:lang w:val="en-US" w:eastAsia="zh-CN"/>
        </w:rPr>
        <w:t>Cl</w:t>
      </w:r>
      <w:r w:rsidRPr="008F4A8A">
        <w:rPr>
          <w:vertAlign w:val="subscript"/>
          <w:lang w:val="en-US" w:eastAsia="zh-CN"/>
        </w:rPr>
        <w:t>2</w:t>
      </w:r>
      <w:r w:rsidRPr="008F4A8A">
        <w:rPr>
          <w:lang w:val="en-US" w:eastAsia="zh-CN"/>
        </w:rPr>
        <w:t>/</w:t>
      </w:r>
      <w:proofErr w:type="spellStart"/>
      <w:r w:rsidRPr="008F4A8A">
        <w:rPr>
          <w:lang w:val="en-US" w:eastAsia="zh-CN"/>
        </w:rPr>
        <w:t>MeOH</w:t>
      </w:r>
      <w:proofErr w:type="spellEnd"/>
      <w:r w:rsidR="008440DA">
        <w:rPr>
          <w:rFonts w:hint="eastAsia"/>
          <w:lang w:val="en-US" w:eastAsia="zh-CN"/>
        </w:rPr>
        <w:t xml:space="preserve"> </w:t>
      </w:r>
      <w:r w:rsidR="008440DA">
        <w:rPr>
          <w:lang w:val="en-US" w:eastAsia="zh-CN"/>
        </w:rPr>
        <w:t>(</w:t>
      </w:r>
      <w:r w:rsidRPr="008F4A8A">
        <w:rPr>
          <w:lang w:val="en-US" w:eastAsia="zh-CN"/>
        </w:rPr>
        <w:t xml:space="preserve">2:1) CC to give compounds </w:t>
      </w:r>
      <w:r w:rsidRPr="008F4A8A">
        <w:rPr>
          <w:b/>
          <w:lang w:val="en-US" w:eastAsia="zh-CN"/>
        </w:rPr>
        <w:t xml:space="preserve">1 </w:t>
      </w:r>
      <w:r w:rsidRPr="008F4A8A">
        <w:rPr>
          <w:lang w:val="en-US" w:eastAsia="zh-CN"/>
        </w:rPr>
        <w:t xml:space="preserve">(29 mg) and </w:t>
      </w:r>
      <w:r w:rsidRPr="008F4A8A">
        <w:rPr>
          <w:b/>
          <w:lang w:val="en-US" w:eastAsia="zh-CN"/>
        </w:rPr>
        <w:t xml:space="preserve">2 </w:t>
      </w:r>
      <w:r w:rsidRPr="008F4A8A">
        <w:rPr>
          <w:lang w:val="en-US" w:eastAsia="zh-CN"/>
        </w:rPr>
        <w:t>(62 mg). Further fractionation of F6</w:t>
      </w:r>
      <w:r>
        <w:rPr>
          <w:lang w:val="en-US" w:eastAsia="zh-CN"/>
        </w:rPr>
        <w:t xml:space="preserve"> (4.2</w:t>
      </w:r>
      <w:r w:rsidR="008440DA">
        <w:rPr>
          <w:rFonts w:hint="eastAsia"/>
          <w:lang w:val="en-US" w:eastAsia="zh-CN"/>
        </w:rPr>
        <w:t xml:space="preserve"> g</w:t>
      </w:r>
      <w:r>
        <w:rPr>
          <w:lang w:val="en-US" w:eastAsia="zh-CN"/>
        </w:rPr>
        <w:t>)</w:t>
      </w:r>
      <w:r w:rsidRPr="008F4A8A">
        <w:rPr>
          <w:lang w:val="en-US" w:eastAsia="zh-CN"/>
        </w:rPr>
        <w:t xml:space="preserve"> by </w:t>
      </w:r>
      <w:r>
        <w:rPr>
          <w:lang w:val="en-US" w:eastAsia="zh-CN"/>
        </w:rPr>
        <w:t xml:space="preserve">silica gel </w:t>
      </w:r>
      <w:r w:rsidRPr="008F4A8A">
        <w:rPr>
          <w:lang w:val="en-US" w:eastAsia="zh-CN"/>
        </w:rPr>
        <w:t>CC with gradient CH</w:t>
      </w:r>
      <w:r w:rsidRPr="008F4A8A">
        <w:rPr>
          <w:vertAlign w:val="subscript"/>
          <w:lang w:val="en-US" w:eastAsia="zh-CN"/>
        </w:rPr>
        <w:t>2</w:t>
      </w:r>
      <w:r w:rsidRPr="008F4A8A">
        <w:rPr>
          <w:lang w:val="en-US" w:eastAsia="zh-CN"/>
        </w:rPr>
        <w:t>Cl</w:t>
      </w:r>
      <w:r w:rsidRPr="008F4A8A">
        <w:rPr>
          <w:vertAlign w:val="subscript"/>
          <w:lang w:val="en-US" w:eastAsia="zh-CN"/>
        </w:rPr>
        <w:t>2</w:t>
      </w:r>
      <w:r w:rsidRPr="008F4A8A">
        <w:rPr>
          <w:lang w:val="en-US" w:eastAsia="zh-CN"/>
        </w:rPr>
        <w:t>/</w:t>
      </w:r>
      <w:proofErr w:type="spellStart"/>
      <w:r w:rsidRPr="008F4A8A">
        <w:rPr>
          <w:lang w:val="en-US" w:eastAsia="zh-CN"/>
        </w:rPr>
        <w:t>MeOH</w:t>
      </w:r>
      <w:proofErr w:type="spellEnd"/>
      <w:r w:rsidRPr="008F4A8A">
        <w:rPr>
          <w:lang w:val="en-US" w:eastAsia="zh-CN"/>
        </w:rPr>
        <w:t xml:space="preserve"> (50:1-20:1) obtained </w:t>
      </w:r>
      <w:r w:rsidRPr="008F4A8A">
        <w:rPr>
          <w:b/>
          <w:lang w:val="en-US" w:eastAsia="zh-CN"/>
        </w:rPr>
        <w:t xml:space="preserve">3 </w:t>
      </w:r>
      <w:r w:rsidRPr="008F4A8A">
        <w:rPr>
          <w:lang w:val="en-US" w:eastAsia="zh-CN"/>
        </w:rPr>
        <w:t xml:space="preserve">(30 mg), </w:t>
      </w:r>
      <w:r w:rsidRPr="008F4A8A">
        <w:rPr>
          <w:b/>
          <w:lang w:val="en-US" w:eastAsia="zh-CN"/>
        </w:rPr>
        <w:t xml:space="preserve">4 </w:t>
      </w:r>
      <w:r w:rsidRPr="008F4A8A">
        <w:rPr>
          <w:lang w:val="en-US" w:eastAsia="zh-CN"/>
        </w:rPr>
        <w:t xml:space="preserve">(80 mg), and </w:t>
      </w:r>
      <w:r w:rsidRPr="008F4A8A">
        <w:rPr>
          <w:b/>
          <w:lang w:val="en-US" w:eastAsia="zh-CN"/>
        </w:rPr>
        <w:t xml:space="preserve">5 </w:t>
      </w:r>
      <w:r w:rsidRPr="008F4A8A">
        <w:rPr>
          <w:lang w:val="en-US" w:eastAsia="zh-CN"/>
        </w:rPr>
        <w:t>(2 mg). F7</w:t>
      </w:r>
      <w:r>
        <w:rPr>
          <w:lang w:val="en-US" w:eastAsia="zh-CN"/>
        </w:rPr>
        <w:t xml:space="preserve"> (</w:t>
      </w:r>
      <w:smartTag w:uri="urn:schemas-microsoft-com:office:smarttags" w:element="chmetcnv">
        <w:smartTagPr>
          <w:attr w:name="UnitName" w:val="g"/>
          <w:attr w:name="SourceValue" w:val="3.5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 w:eastAsia="zh-CN"/>
          </w:rPr>
          <w:t>3.5 g</w:t>
        </w:r>
      </w:smartTag>
      <w:r>
        <w:rPr>
          <w:lang w:val="en-US" w:eastAsia="zh-CN"/>
        </w:rPr>
        <w:t>)</w:t>
      </w:r>
      <w:r w:rsidRPr="008F4A8A">
        <w:rPr>
          <w:lang w:val="en-US" w:eastAsia="zh-CN"/>
        </w:rPr>
        <w:t xml:space="preserve"> was </w:t>
      </w:r>
      <w:proofErr w:type="spellStart"/>
      <w:r w:rsidRPr="008F4A8A">
        <w:rPr>
          <w:lang w:val="en-US" w:eastAsia="zh-CN"/>
        </w:rPr>
        <w:t>chromatographed</w:t>
      </w:r>
      <w:proofErr w:type="spellEnd"/>
      <w:r w:rsidRPr="008F4A8A">
        <w:rPr>
          <w:lang w:val="en-US" w:eastAsia="zh-CN"/>
        </w:rPr>
        <w:t xml:space="preserve"> on RP-18 </w:t>
      </w:r>
      <w:r>
        <w:rPr>
          <w:lang w:val="en-US" w:eastAsia="zh-CN"/>
        </w:rPr>
        <w:t xml:space="preserve">with </w:t>
      </w:r>
      <w:proofErr w:type="spellStart"/>
      <w:r w:rsidRPr="008F4A8A">
        <w:rPr>
          <w:lang w:val="en-US" w:eastAsia="zh-CN"/>
        </w:rPr>
        <w:t>MeOH</w:t>
      </w:r>
      <w:proofErr w:type="spellEnd"/>
      <w:r w:rsidRPr="008F4A8A">
        <w:rPr>
          <w:lang w:val="en-US" w:eastAsia="zh-CN"/>
        </w:rPr>
        <w:t>/H</w:t>
      </w:r>
      <w:r w:rsidRPr="008F4A8A">
        <w:rPr>
          <w:vertAlign w:val="subscript"/>
          <w:lang w:val="en-US" w:eastAsia="zh-CN"/>
        </w:rPr>
        <w:t>2</w:t>
      </w:r>
      <w:r w:rsidRPr="008F4A8A">
        <w:rPr>
          <w:lang w:val="en-US" w:eastAsia="zh-CN"/>
        </w:rPr>
        <w:t xml:space="preserve">O </w:t>
      </w:r>
      <w:r>
        <w:rPr>
          <w:lang w:val="en-US" w:eastAsia="zh-CN"/>
        </w:rPr>
        <w:t>(</w:t>
      </w:r>
      <w:r w:rsidRPr="008F4A8A">
        <w:rPr>
          <w:lang w:val="en-US" w:eastAsia="zh-CN"/>
        </w:rPr>
        <w:t xml:space="preserve">48:52) and </w:t>
      </w:r>
      <w:proofErr w:type="spellStart"/>
      <w:r w:rsidRPr="008F4A8A">
        <w:rPr>
          <w:lang w:val="en-US" w:eastAsia="zh-CN"/>
        </w:rPr>
        <w:t>Sephadex</w:t>
      </w:r>
      <w:proofErr w:type="spellEnd"/>
      <w:r w:rsidRPr="008F4A8A">
        <w:rPr>
          <w:lang w:val="en-US" w:eastAsia="zh-CN"/>
        </w:rPr>
        <w:t xml:space="preserve"> LH-20 </w:t>
      </w:r>
      <w:r>
        <w:rPr>
          <w:lang w:val="en-US" w:eastAsia="zh-CN"/>
        </w:rPr>
        <w:t xml:space="preserve">with </w:t>
      </w:r>
      <w:proofErr w:type="spellStart"/>
      <w:r w:rsidRPr="008F4A8A">
        <w:rPr>
          <w:lang w:val="en-US" w:eastAsia="zh-CN"/>
        </w:rPr>
        <w:t>MeOH</w:t>
      </w:r>
      <w:proofErr w:type="spellEnd"/>
      <w:r w:rsidRPr="008F4A8A">
        <w:rPr>
          <w:lang w:val="en-US" w:eastAsia="zh-CN"/>
        </w:rPr>
        <w:t>/H</w:t>
      </w:r>
      <w:r w:rsidRPr="008F4A8A">
        <w:rPr>
          <w:vertAlign w:val="subscript"/>
          <w:lang w:val="en-US" w:eastAsia="zh-CN"/>
        </w:rPr>
        <w:t>2</w:t>
      </w:r>
      <w:r w:rsidRPr="008F4A8A">
        <w:rPr>
          <w:lang w:val="en-US" w:eastAsia="zh-CN"/>
        </w:rPr>
        <w:t xml:space="preserve">O </w:t>
      </w:r>
      <w:r>
        <w:rPr>
          <w:lang w:val="en-US" w:eastAsia="zh-CN"/>
        </w:rPr>
        <w:t>(</w:t>
      </w:r>
      <w:r w:rsidRPr="008F4A8A">
        <w:rPr>
          <w:lang w:val="en-US" w:eastAsia="zh-CN"/>
        </w:rPr>
        <w:t xml:space="preserve">8:2) to yield </w:t>
      </w:r>
      <w:r w:rsidRPr="008F4A8A">
        <w:rPr>
          <w:b/>
          <w:lang w:val="en-US" w:eastAsia="zh-CN"/>
        </w:rPr>
        <w:t xml:space="preserve">6 </w:t>
      </w:r>
      <w:r w:rsidRPr="008F4A8A">
        <w:rPr>
          <w:lang w:val="en-US" w:eastAsia="zh-CN"/>
        </w:rPr>
        <w:t xml:space="preserve">(3 mg), </w:t>
      </w:r>
      <w:r w:rsidRPr="008F4A8A">
        <w:rPr>
          <w:b/>
          <w:lang w:val="en-US" w:eastAsia="zh-CN"/>
        </w:rPr>
        <w:t xml:space="preserve">7 </w:t>
      </w:r>
      <w:r w:rsidRPr="008F4A8A">
        <w:rPr>
          <w:lang w:val="en-US" w:eastAsia="zh-CN"/>
        </w:rPr>
        <w:t xml:space="preserve">(30 mg), </w:t>
      </w:r>
      <w:r w:rsidRPr="008F4A8A">
        <w:rPr>
          <w:b/>
          <w:lang w:val="en-US" w:eastAsia="zh-CN"/>
        </w:rPr>
        <w:t xml:space="preserve">8 </w:t>
      </w:r>
      <w:r w:rsidRPr="008F4A8A">
        <w:rPr>
          <w:lang w:val="en-US" w:eastAsia="zh-CN"/>
        </w:rPr>
        <w:t xml:space="preserve">(27 mg), </w:t>
      </w:r>
      <w:r w:rsidRPr="008F4A8A">
        <w:rPr>
          <w:b/>
          <w:lang w:val="en-US" w:eastAsia="zh-CN"/>
        </w:rPr>
        <w:t xml:space="preserve">9 </w:t>
      </w:r>
      <w:r w:rsidRPr="008F4A8A">
        <w:rPr>
          <w:lang w:val="en-US" w:eastAsia="zh-CN"/>
        </w:rPr>
        <w:t xml:space="preserve">(60 mg), </w:t>
      </w:r>
      <w:r w:rsidRPr="008F4A8A">
        <w:rPr>
          <w:b/>
          <w:lang w:val="en-US" w:eastAsia="zh-CN"/>
        </w:rPr>
        <w:t xml:space="preserve">10 </w:t>
      </w:r>
      <w:r w:rsidRPr="008F4A8A">
        <w:rPr>
          <w:lang w:val="en-US" w:eastAsia="zh-CN"/>
        </w:rPr>
        <w:t xml:space="preserve">(5 mg), </w:t>
      </w:r>
      <w:r w:rsidRPr="008F4A8A">
        <w:rPr>
          <w:b/>
          <w:lang w:val="en-US" w:eastAsia="zh-CN"/>
        </w:rPr>
        <w:t xml:space="preserve">11 </w:t>
      </w:r>
      <w:r w:rsidRPr="008F4A8A">
        <w:rPr>
          <w:lang w:val="en-US" w:eastAsia="zh-CN"/>
        </w:rPr>
        <w:t xml:space="preserve">(4 mg), </w:t>
      </w:r>
      <w:r w:rsidRPr="008F4A8A">
        <w:rPr>
          <w:b/>
          <w:lang w:val="en-US" w:eastAsia="zh-CN"/>
        </w:rPr>
        <w:t xml:space="preserve">12 </w:t>
      </w:r>
      <w:r w:rsidRPr="008F4A8A">
        <w:rPr>
          <w:lang w:val="en-US" w:eastAsia="zh-CN"/>
        </w:rPr>
        <w:t xml:space="preserve">(12 mg), and </w:t>
      </w:r>
      <w:r w:rsidRPr="008F4A8A">
        <w:rPr>
          <w:b/>
          <w:lang w:val="en-US" w:eastAsia="zh-CN"/>
        </w:rPr>
        <w:t xml:space="preserve">13 </w:t>
      </w:r>
      <w:r w:rsidRPr="008F4A8A">
        <w:rPr>
          <w:lang w:val="en-US" w:eastAsia="zh-CN"/>
        </w:rPr>
        <w:t>(3 mg). F8</w:t>
      </w:r>
      <w:r>
        <w:rPr>
          <w:lang w:val="en-US" w:eastAsia="zh-CN"/>
        </w:rPr>
        <w:t xml:space="preserve"> (</w:t>
      </w:r>
      <w:smartTag w:uri="urn:schemas-microsoft-com:office:smarttags" w:element="chmetcnv">
        <w:smartTagPr>
          <w:attr w:name="UnitName" w:val="g"/>
          <w:attr w:name="SourceValue" w:val="3.4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 w:eastAsia="zh-CN"/>
          </w:rPr>
          <w:t>3.4 g</w:t>
        </w:r>
      </w:smartTag>
      <w:r>
        <w:rPr>
          <w:lang w:val="en-US" w:eastAsia="zh-CN"/>
        </w:rPr>
        <w:t>)</w:t>
      </w:r>
      <w:r w:rsidRPr="008F4A8A">
        <w:rPr>
          <w:lang w:val="en-US" w:eastAsia="zh-CN"/>
        </w:rPr>
        <w:t xml:space="preserve"> was further purified on RP-18 eluting with a gradient of </w:t>
      </w:r>
      <w:proofErr w:type="spellStart"/>
      <w:r w:rsidRPr="008F4A8A">
        <w:rPr>
          <w:lang w:val="en-US" w:eastAsia="zh-CN"/>
        </w:rPr>
        <w:t>MeOH</w:t>
      </w:r>
      <w:proofErr w:type="spellEnd"/>
      <w:r w:rsidRPr="008F4A8A">
        <w:rPr>
          <w:lang w:val="en-US" w:eastAsia="zh-CN"/>
        </w:rPr>
        <w:t>/H</w:t>
      </w:r>
      <w:r w:rsidRPr="008F4A8A">
        <w:rPr>
          <w:vertAlign w:val="subscript"/>
          <w:lang w:val="en-US" w:eastAsia="zh-CN"/>
        </w:rPr>
        <w:t>2</w:t>
      </w:r>
      <w:r w:rsidRPr="008F4A8A">
        <w:rPr>
          <w:lang w:val="en-US" w:eastAsia="zh-CN"/>
        </w:rPr>
        <w:t xml:space="preserve">O (4:6-1:1) and </w:t>
      </w:r>
      <w:proofErr w:type="spellStart"/>
      <w:r w:rsidRPr="008F4A8A">
        <w:rPr>
          <w:lang w:val="en-US" w:eastAsia="zh-CN"/>
        </w:rPr>
        <w:t>Sephadex</w:t>
      </w:r>
      <w:proofErr w:type="spellEnd"/>
      <w:r w:rsidRPr="008F4A8A">
        <w:rPr>
          <w:lang w:val="en-US" w:eastAsia="zh-CN"/>
        </w:rPr>
        <w:t xml:space="preserve"> LH-20 </w:t>
      </w:r>
      <w:r>
        <w:rPr>
          <w:lang w:val="en-US" w:eastAsia="zh-CN"/>
        </w:rPr>
        <w:t xml:space="preserve">with </w:t>
      </w:r>
      <w:proofErr w:type="spellStart"/>
      <w:r w:rsidRPr="008F4A8A">
        <w:rPr>
          <w:lang w:val="en-US" w:eastAsia="zh-CN"/>
        </w:rPr>
        <w:t>MeOH</w:t>
      </w:r>
      <w:proofErr w:type="spellEnd"/>
      <w:r w:rsidRPr="008F4A8A">
        <w:rPr>
          <w:lang w:val="en-US" w:eastAsia="zh-CN"/>
        </w:rPr>
        <w:t>/H</w:t>
      </w:r>
      <w:r w:rsidRPr="008F4A8A">
        <w:rPr>
          <w:vertAlign w:val="subscript"/>
          <w:lang w:val="en-US" w:eastAsia="zh-CN"/>
        </w:rPr>
        <w:t>2</w:t>
      </w:r>
      <w:r w:rsidRPr="008F4A8A">
        <w:rPr>
          <w:lang w:val="en-US" w:eastAsia="zh-CN"/>
        </w:rPr>
        <w:t xml:space="preserve">O (8:2) repeatedly to get </w:t>
      </w:r>
      <w:r w:rsidRPr="008F4A8A">
        <w:rPr>
          <w:b/>
          <w:lang w:val="en-US" w:eastAsia="zh-CN"/>
        </w:rPr>
        <w:t xml:space="preserve">14 </w:t>
      </w:r>
      <w:r w:rsidRPr="008F4A8A">
        <w:rPr>
          <w:lang w:val="en-US" w:eastAsia="zh-CN"/>
        </w:rPr>
        <w:t xml:space="preserve">(6 mg), </w:t>
      </w:r>
      <w:r w:rsidRPr="008F4A8A">
        <w:rPr>
          <w:b/>
          <w:lang w:val="en-US" w:eastAsia="zh-CN"/>
        </w:rPr>
        <w:t xml:space="preserve">15 </w:t>
      </w:r>
      <w:r w:rsidRPr="008F4A8A">
        <w:rPr>
          <w:lang w:val="en-US" w:eastAsia="zh-CN"/>
        </w:rPr>
        <w:t xml:space="preserve">(17 mg), </w:t>
      </w:r>
      <w:r w:rsidRPr="008F4A8A">
        <w:rPr>
          <w:b/>
          <w:lang w:val="en-US" w:eastAsia="zh-CN"/>
        </w:rPr>
        <w:t xml:space="preserve">16 </w:t>
      </w:r>
      <w:r w:rsidRPr="008F4A8A">
        <w:rPr>
          <w:lang w:val="en-US" w:eastAsia="zh-CN"/>
        </w:rPr>
        <w:t xml:space="preserve">(5 mg), </w:t>
      </w:r>
      <w:r w:rsidRPr="008F4A8A">
        <w:rPr>
          <w:b/>
          <w:lang w:val="en-US" w:eastAsia="zh-CN"/>
        </w:rPr>
        <w:t xml:space="preserve">17 </w:t>
      </w:r>
      <w:r w:rsidRPr="008F4A8A">
        <w:rPr>
          <w:lang w:val="en-US" w:eastAsia="zh-CN"/>
        </w:rPr>
        <w:t xml:space="preserve">(26 mg), and </w:t>
      </w:r>
      <w:r w:rsidRPr="008F4A8A">
        <w:rPr>
          <w:b/>
          <w:lang w:val="en-US" w:eastAsia="zh-CN"/>
        </w:rPr>
        <w:t xml:space="preserve">18 </w:t>
      </w:r>
      <w:r w:rsidRPr="008F4A8A">
        <w:rPr>
          <w:lang w:val="en-US" w:eastAsia="zh-CN"/>
        </w:rPr>
        <w:t xml:space="preserve">(4 mg) respectively. </w:t>
      </w:r>
    </w:p>
    <w:p w:rsidR="00C8229C" w:rsidRPr="00056110" w:rsidRDefault="00C8229C" w:rsidP="00056110">
      <w:pPr>
        <w:spacing w:line="360" w:lineRule="auto"/>
        <w:rPr>
          <w:lang w:val="en-US" w:eastAsia="zh-CN"/>
        </w:rPr>
      </w:pPr>
      <w:r w:rsidRPr="00056110">
        <w:rPr>
          <w:lang w:val="en-US" w:eastAsia="zh-CN"/>
        </w:rPr>
        <w:t xml:space="preserve">The </w:t>
      </w:r>
      <w:r>
        <w:rPr>
          <w:lang w:val="en-US" w:eastAsia="zh-CN"/>
        </w:rPr>
        <w:t xml:space="preserve">chemical </w:t>
      </w:r>
      <w:r w:rsidRPr="00056110">
        <w:rPr>
          <w:lang w:val="en-US" w:eastAsia="zh-CN"/>
        </w:rPr>
        <w:t xml:space="preserve">structures were mainly determined by a direct comparison of their spectroscopic data and physical properties with those reported in the literature, including four </w:t>
      </w:r>
      <w:proofErr w:type="spellStart"/>
      <w:r w:rsidRPr="00056110">
        <w:rPr>
          <w:lang w:val="en-US" w:eastAsia="zh-CN"/>
        </w:rPr>
        <w:t>triterpenes</w:t>
      </w:r>
      <w:proofErr w:type="spellEnd"/>
      <w:r w:rsidRPr="00056110">
        <w:rPr>
          <w:lang w:val="en-US" w:eastAsia="zh-CN"/>
        </w:rPr>
        <w:t xml:space="preserve">: </w:t>
      </w:r>
      <w:proofErr w:type="spellStart"/>
      <w:r w:rsidRPr="00056110">
        <w:rPr>
          <w:lang w:val="en-US" w:eastAsia="zh-CN"/>
        </w:rPr>
        <w:t>ursolic</w:t>
      </w:r>
      <w:proofErr w:type="spellEnd"/>
      <w:r w:rsidRPr="00056110">
        <w:rPr>
          <w:lang w:val="en-US" w:eastAsia="zh-CN"/>
        </w:rPr>
        <w:t xml:space="preserve"> acid (</w:t>
      </w:r>
      <w:r w:rsidRPr="00056110">
        <w:rPr>
          <w:b/>
          <w:lang w:val="en-US" w:eastAsia="zh-CN"/>
        </w:rPr>
        <w:t>1</w:t>
      </w:r>
      <w:r w:rsidRPr="00056110">
        <w:rPr>
          <w:lang w:val="en-US" w:eastAsia="zh-CN"/>
        </w:rPr>
        <w:t xml:space="preserve">), </w:t>
      </w:r>
      <w:proofErr w:type="spellStart"/>
      <w:r w:rsidRPr="00056110">
        <w:rPr>
          <w:lang w:val="en-US" w:eastAsia="zh-CN"/>
        </w:rPr>
        <w:t>betulinic</w:t>
      </w:r>
      <w:proofErr w:type="spellEnd"/>
      <w:r w:rsidRPr="00056110">
        <w:rPr>
          <w:lang w:val="en-US" w:eastAsia="zh-CN"/>
        </w:rPr>
        <w:t xml:space="preserve"> acid (</w:t>
      </w:r>
      <w:r w:rsidRPr="00056110">
        <w:rPr>
          <w:b/>
          <w:lang w:val="en-US" w:eastAsia="zh-CN"/>
        </w:rPr>
        <w:t>2</w:t>
      </w:r>
      <w:r w:rsidRPr="00056110">
        <w:rPr>
          <w:lang w:val="en-US" w:eastAsia="zh-CN"/>
        </w:rPr>
        <w:t xml:space="preserve">), </w:t>
      </w:r>
      <w:proofErr w:type="spellStart"/>
      <w:r w:rsidRPr="00056110">
        <w:rPr>
          <w:lang w:val="en-US" w:eastAsia="zh-CN"/>
        </w:rPr>
        <w:t>asiatic</w:t>
      </w:r>
      <w:proofErr w:type="spellEnd"/>
      <w:r w:rsidRPr="00056110">
        <w:rPr>
          <w:lang w:val="en-US" w:eastAsia="zh-CN"/>
        </w:rPr>
        <w:t xml:space="preserve"> acid (</w:t>
      </w:r>
      <w:r w:rsidRPr="00056110">
        <w:rPr>
          <w:b/>
          <w:lang w:val="en-US" w:eastAsia="zh-CN"/>
        </w:rPr>
        <w:t>3</w:t>
      </w:r>
      <w:r w:rsidRPr="00056110">
        <w:rPr>
          <w:lang w:val="en-US" w:eastAsia="zh-CN"/>
        </w:rPr>
        <w:t xml:space="preserve">), and </w:t>
      </w:r>
      <w:proofErr w:type="spellStart"/>
      <w:r w:rsidRPr="00056110">
        <w:rPr>
          <w:lang w:val="en-US" w:eastAsia="zh-CN"/>
        </w:rPr>
        <w:t>terminolic</w:t>
      </w:r>
      <w:proofErr w:type="spellEnd"/>
      <w:r w:rsidRPr="00056110">
        <w:rPr>
          <w:lang w:val="en-US" w:eastAsia="zh-CN"/>
        </w:rPr>
        <w:t xml:space="preserve"> acid (</w:t>
      </w:r>
      <w:r w:rsidRPr="00056110">
        <w:rPr>
          <w:b/>
          <w:lang w:val="en-US" w:eastAsia="zh-CN"/>
        </w:rPr>
        <w:t>6</w:t>
      </w:r>
      <w:r w:rsidRPr="00056110">
        <w:rPr>
          <w:lang w:val="en-US" w:eastAsia="zh-CN"/>
        </w:rPr>
        <w:t xml:space="preserve">); three </w:t>
      </w:r>
      <w:bookmarkStart w:id="0" w:name="OLE_LINK79"/>
      <w:bookmarkStart w:id="1" w:name="OLE_LINK80"/>
      <w:r w:rsidRPr="00056110">
        <w:rPr>
          <w:lang w:val="en-US" w:eastAsia="zh-CN"/>
        </w:rPr>
        <w:t xml:space="preserve">steroids: </w:t>
      </w:r>
      <w:bookmarkEnd w:id="0"/>
      <w:bookmarkEnd w:id="1"/>
      <w:proofErr w:type="spellStart"/>
      <w:r w:rsidRPr="00056110">
        <w:rPr>
          <w:lang w:val="en-US" w:eastAsia="zh-CN"/>
        </w:rPr>
        <w:t>daucosterol</w:t>
      </w:r>
      <w:proofErr w:type="spellEnd"/>
      <w:r w:rsidRPr="00056110">
        <w:rPr>
          <w:lang w:val="en-US" w:eastAsia="zh-CN"/>
        </w:rPr>
        <w:t xml:space="preserve"> 6</w:t>
      </w:r>
      <w:r w:rsidRPr="00056110">
        <w:rPr>
          <w:lang w:val="en-US" w:eastAsia="zh-CN"/>
        </w:rPr>
        <w:sym w:font="Symbol" w:char="F0A2"/>
      </w:r>
      <w:r w:rsidRPr="00056110">
        <w:rPr>
          <w:lang w:val="en-US" w:eastAsia="zh-CN"/>
        </w:rPr>
        <w:t>-</w:t>
      </w:r>
      <w:r w:rsidRPr="00056110">
        <w:rPr>
          <w:i/>
          <w:lang w:val="en-US" w:eastAsia="zh-CN"/>
        </w:rPr>
        <w:t>O</w:t>
      </w:r>
      <w:r w:rsidRPr="00056110">
        <w:rPr>
          <w:lang w:val="en-US" w:eastAsia="zh-CN"/>
        </w:rPr>
        <w:t>-</w:t>
      </w:r>
      <w:proofErr w:type="spellStart"/>
      <w:r w:rsidRPr="00056110">
        <w:rPr>
          <w:lang w:val="en-US" w:eastAsia="zh-CN"/>
        </w:rPr>
        <w:t>eicosanoate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4</w:t>
      </w:r>
      <w:r w:rsidRPr="00056110">
        <w:rPr>
          <w:lang w:val="en-US" w:eastAsia="zh-CN"/>
        </w:rPr>
        <w:t>) (</w:t>
      </w:r>
      <w:proofErr w:type="spellStart"/>
      <w:r w:rsidRPr="00056110">
        <w:rPr>
          <w:lang w:val="en-US" w:eastAsia="zh-CN"/>
        </w:rPr>
        <w:t>Voutquenne</w:t>
      </w:r>
      <w:proofErr w:type="spellEnd"/>
      <w:r w:rsidRPr="00056110">
        <w:rPr>
          <w:lang w:val="en-US" w:eastAsia="zh-CN"/>
        </w:rPr>
        <w:t xml:space="preserve"> et al. 1999), </w:t>
      </w:r>
      <w:proofErr w:type="spellStart"/>
      <w:r w:rsidRPr="00056110">
        <w:rPr>
          <w:lang w:val="en-US" w:eastAsia="zh-CN"/>
        </w:rPr>
        <w:t>daucosterol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5</w:t>
      </w:r>
      <w:r w:rsidRPr="00056110">
        <w:rPr>
          <w:lang w:val="en-US" w:eastAsia="zh-CN"/>
        </w:rPr>
        <w:t>) (identified by a direct TLC analysis with authentic sample</w:t>
      </w:r>
      <w:r>
        <w:rPr>
          <w:lang w:val="en-US" w:eastAsia="zh-CN"/>
        </w:rPr>
        <w:t>, which was purified and identified</w:t>
      </w:r>
      <w:r w:rsidRPr="001F08F1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026D6A">
        <w:rPr>
          <w:bCs/>
          <w:lang w:val="en-US" w:eastAsia="zh-CN"/>
        </w:rPr>
        <w:t xml:space="preserve">from fermented mycelium of </w:t>
      </w:r>
      <w:proofErr w:type="spellStart"/>
      <w:r w:rsidRPr="00026D6A">
        <w:rPr>
          <w:bCs/>
          <w:i/>
          <w:iCs/>
          <w:lang w:val="en-US" w:eastAsia="zh-CN"/>
        </w:rPr>
        <w:t>Paecilomyces</w:t>
      </w:r>
      <w:proofErr w:type="spellEnd"/>
      <w:r w:rsidRPr="00026D6A">
        <w:rPr>
          <w:bCs/>
          <w:i/>
          <w:iCs/>
          <w:lang w:val="en-US" w:eastAsia="zh-CN"/>
        </w:rPr>
        <w:t xml:space="preserve"> </w:t>
      </w:r>
      <w:proofErr w:type="spellStart"/>
      <w:r w:rsidRPr="00026D6A">
        <w:rPr>
          <w:bCs/>
          <w:i/>
          <w:iCs/>
          <w:lang w:val="en-US" w:eastAsia="zh-CN"/>
        </w:rPr>
        <w:t>hepiali</w:t>
      </w:r>
      <w:proofErr w:type="spellEnd"/>
      <w:r>
        <w:rPr>
          <w:lang w:val="en-US" w:eastAsia="zh-CN"/>
        </w:rPr>
        <w:t xml:space="preserve"> by us (Hong et al. 2013)</w:t>
      </w:r>
      <w:r w:rsidRPr="00056110">
        <w:rPr>
          <w:lang w:val="en-US" w:eastAsia="zh-CN"/>
        </w:rPr>
        <w:t xml:space="preserve">), and </w:t>
      </w:r>
      <w:proofErr w:type="spellStart"/>
      <w:r w:rsidRPr="00056110">
        <w:rPr>
          <w:lang w:val="en-US" w:eastAsia="zh-CN"/>
        </w:rPr>
        <w:t>cellobiosylsterol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14</w:t>
      </w:r>
      <w:r w:rsidRPr="00056110">
        <w:rPr>
          <w:lang w:val="en-US" w:eastAsia="zh-CN"/>
        </w:rPr>
        <w:t xml:space="preserve">) (Yang et al. 2010); eight </w:t>
      </w:r>
      <w:proofErr w:type="spellStart"/>
      <w:r w:rsidRPr="00056110">
        <w:rPr>
          <w:lang w:val="en-US" w:eastAsia="zh-CN"/>
        </w:rPr>
        <w:lastRenderedPageBreak/>
        <w:t>flavonoid</w:t>
      </w:r>
      <w:proofErr w:type="spellEnd"/>
      <w:r w:rsidRPr="00056110">
        <w:rPr>
          <w:lang w:val="en-US" w:eastAsia="zh-CN"/>
        </w:rPr>
        <w:t xml:space="preserve"> glycosides: </w:t>
      </w:r>
      <w:proofErr w:type="spellStart"/>
      <w:r w:rsidRPr="00056110">
        <w:rPr>
          <w:lang w:val="en-US" w:eastAsia="zh-CN"/>
        </w:rPr>
        <w:t>vitexin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7</w:t>
      </w:r>
      <w:r w:rsidRPr="00056110">
        <w:rPr>
          <w:lang w:val="en-US" w:eastAsia="zh-CN"/>
        </w:rPr>
        <w:t>) (</w:t>
      </w:r>
      <w:proofErr w:type="spellStart"/>
      <w:r w:rsidRPr="00056110">
        <w:rPr>
          <w:lang w:val="en-US" w:eastAsia="zh-CN"/>
        </w:rPr>
        <w:t>Zheng</w:t>
      </w:r>
      <w:proofErr w:type="spellEnd"/>
      <w:r w:rsidRPr="00056110">
        <w:rPr>
          <w:lang w:val="en-US" w:eastAsia="zh-CN"/>
        </w:rPr>
        <w:t xml:space="preserve"> et al. 2013), kaempferol-3-</w:t>
      </w:r>
      <w:r w:rsidRPr="00056110">
        <w:rPr>
          <w:i/>
          <w:lang w:val="en-US" w:eastAsia="zh-CN"/>
        </w:rPr>
        <w:t>O</w:t>
      </w:r>
      <w:r w:rsidRPr="00056110">
        <w:rPr>
          <w:lang w:val="en-US" w:eastAsia="zh-CN"/>
        </w:rPr>
        <w:t>-</w:t>
      </w:r>
      <w:r w:rsidRPr="00056110">
        <w:rPr>
          <w:i/>
          <w:lang w:val="en-US" w:eastAsia="zh-CN"/>
        </w:rPr>
        <w:sym w:font="Symbol" w:char="F062"/>
      </w:r>
      <w:r w:rsidRPr="00056110">
        <w:rPr>
          <w:lang w:val="en-US" w:eastAsia="zh-CN"/>
        </w:rPr>
        <w:t>-D-</w:t>
      </w:r>
      <w:proofErr w:type="spellStart"/>
      <w:r w:rsidRPr="00056110">
        <w:rPr>
          <w:lang w:val="en-US" w:eastAsia="zh-CN"/>
        </w:rPr>
        <w:t>glucopyranoside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8</w:t>
      </w:r>
      <w:r w:rsidRPr="00056110">
        <w:rPr>
          <w:lang w:val="en-US" w:eastAsia="zh-CN"/>
        </w:rPr>
        <w:t xml:space="preserve">) (Lu &amp; </w:t>
      </w:r>
      <w:proofErr w:type="spellStart"/>
      <w:r w:rsidRPr="00056110">
        <w:rPr>
          <w:lang w:val="en-US" w:eastAsia="zh-CN"/>
        </w:rPr>
        <w:t>Foo</w:t>
      </w:r>
      <w:proofErr w:type="spellEnd"/>
      <w:r w:rsidRPr="00056110">
        <w:rPr>
          <w:lang w:val="en-US" w:eastAsia="zh-CN"/>
        </w:rPr>
        <w:t xml:space="preserve"> 1999), </w:t>
      </w:r>
      <w:proofErr w:type="spellStart"/>
      <w:r w:rsidRPr="00056110">
        <w:rPr>
          <w:lang w:val="en-US" w:eastAsia="zh-CN"/>
        </w:rPr>
        <w:t>isovitexin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9</w:t>
      </w:r>
      <w:r w:rsidRPr="00056110">
        <w:rPr>
          <w:lang w:val="en-US" w:eastAsia="zh-CN"/>
        </w:rPr>
        <w:t>) (</w:t>
      </w:r>
      <w:proofErr w:type="spellStart"/>
      <w:r w:rsidRPr="00056110">
        <w:rPr>
          <w:lang w:val="en-US" w:eastAsia="zh-CN"/>
        </w:rPr>
        <w:t>Abd-Alla</w:t>
      </w:r>
      <w:proofErr w:type="spellEnd"/>
      <w:r w:rsidRPr="00056110">
        <w:rPr>
          <w:lang w:val="en-US" w:eastAsia="zh-CN"/>
        </w:rPr>
        <w:t xml:space="preserve"> et al. 2009), quercetin-3-</w:t>
      </w:r>
      <w:r w:rsidRPr="00056110">
        <w:rPr>
          <w:i/>
          <w:lang w:val="en-US" w:eastAsia="zh-CN"/>
        </w:rPr>
        <w:t>O</w:t>
      </w:r>
      <w:r w:rsidRPr="00056110">
        <w:rPr>
          <w:lang w:val="en-US" w:eastAsia="zh-CN"/>
        </w:rPr>
        <w:t>-</w:t>
      </w:r>
      <w:r w:rsidRPr="00056110">
        <w:rPr>
          <w:i/>
          <w:lang w:val="en-US" w:eastAsia="zh-CN"/>
        </w:rPr>
        <w:t>β</w:t>
      </w:r>
      <w:r w:rsidRPr="00056110">
        <w:rPr>
          <w:lang w:val="en-US" w:eastAsia="zh-CN"/>
        </w:rPr>
        <w:t>-D-(6</w:t>
      </w:r>
      <w:r w:rsidRPr="00056110">
        <w:rPr>
          <w:lang w:val="en-US" w:eastAsia="zh-CN"/>
        </w:rPr>
        <w:sym w:font="Symbol" w:char="F0A2"/>
      </w:r>
      <w:r w:rsidRPr="00056110">
        <w:rPr>
          <w:lang w:val="en-US" w:eastAsia="zh-CN"/>
        </w:rPr>
        <w:sym w:font="Symbol" w:char="F0A2"/>
      </w:r>
      <w:r w:rsidRPr="00056110">
        <w:rPr>
          <w:lang w:val="en-US" w:eastAsia="zh-CN"/>
        </w:rPr>
        <w:t>-</w:t>
      </w:r>
      <w:proofErr w:type="spellStart"/>
      <w:r w:rsidRPr="00056110">
        <w:rPr>
          <w:lang w:val="en-US" w:eastAsia="zh-CN"/>
        </w:rPr>
        <w:t>galloyl</w:t>
      </w:r>
      <w:proofErr w:type="spellEnd"/>
      <w:r w:rsidRPr="00056110">
        <w:rPr>
          <w:lang w:val="en-US" w:eastAsia="zh-CN"/>
        </w:rPr>
        <w:t xml:space="preserve">) </w:t>
      </w:r>
      <w:proofErr w:type="spellStart"/>
      <w:r w:rsidRPr="00056110">
        <w:rPr>
          <w:lang w:val="en-US" w:eastAsia="zh-CN"/>
        </w:rPr>
        <w:t>glucopyranoside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11</w:t>
      </w:r>
      <w:r w:rsidRPr="00056110">
        <w:rPr>
          <w:lang w:val="en-US" w:eastAsia="zh-CN"/>
        </w:rPr>
        <w:t>) (</w:t>
      </w:r>
      <w:proofErr w:type="spellStart"/>
      <w:r w:rsidRPr="00056110">
        <w:rPr>
          <w:lang w:val="en-US" w:eastAsia="zh-CN"/>
        </w:rPr>
        <w:t>Smolarz</w:t>
      </w:r>
      <w:proofErr w:type="spellEnd"/>
      <w:r w:rsidRPr="00056110">
        <w:rPr>
          <w:lang w:val="en-US" w:eastAsia="zh-CN"/>
        </w:rPr>
        <w:t xml:space="preserve"> 2002), quercetin-3-</w:t>
      </w:r>
      <w:r w:rsidRPr="00056110">
        <w:rPr>
          <w:i/>
          <w:lang w:val="en-US" w:eastAsia="zh-CN"/>
        </w:rPr>
        <w:t>O</w:t>
      </w:r>
      <w:r w:rsidRPr="00056110">
        <w:rPr>
          <w:lang w:val="en-US" w:eastAsia="zh-CN"/>
        </w:rPr>
        <w:t>-</w:t>
      </w:r>
      <w:r w:rsidRPr="00056110">
        <w:rPr>
          <w:i/>
          <w:lang w:val="en-US" w:eastAsia="zh-CN"/>
        </w:rPr>
        <w:sym w:font="Symbol" w:char="F062"/>
      </w:r>
      <w:r w:rsidRPr="00056110">
        <w:rPr>
          <w:lang w:val="en-US" w:eastAsia="zh-CN"/>
        </w:rPr>
        <w:t>-D-</w:t>
      </w:r>
      <w:proofErr w:type="spellStart"/>
      <w:r w:rsidRPr="00056110">
        <w:rPr>
          <w:lang w:val="en-US" w:eastAsia="zh-CN"/>
        </w:rPr>
        <w:t>glucopyranoside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12</w:t>
      </w:r>
      <w:r w:rsidRPr="00056110">
        <w:rPr>
          <w:lang w:val="en-US" w:eastAsia="zh-CN"/>
        </w:rPr>
        <w:t xml:space="preserve">) (Lu &amp; </w:t>
      </w:r>
      <w:proofErr w:type="spellStart"/>
      <w:r w:rsidRPr="00056110">
        <w:rPr>
          <w:lang w:val="en-US" w:eastAsia="zh-CN"/>
        </w:rPr>
        <w:t>Foo</w:t>
      </w:r>
      <w:proofErr w:type="spellEnd"/>
      <w:r w:rsidRPr="00056110">
        <w:rPr>
          <w:lang w:val="en-US" w:eastAsia="zh-CN"/>
        </w:rPr>
        <w:t xml:space="preserve"> 1999), luteolin-6-</w:t>
      </w:r>
      <w:r w:rsidRPr="00056110">
        <w:rPr>
          <w:i/>
          <w:lang w:val="en-US" w:eastAsia="zh-CN"/>
        </w:rPr>
        <w:t>C</w:t>
      </w:r>
      <w:r w:rsidRPr="00056110">
        <w:rPr>
          <w:lang w:val="en-US" w:eastAsia="zh-CN"/>
        </w:rPr>
        <w:t>-</w:t>
      </w:r>
      <w:r w:rsidRPr="00056110">
        <w:rPr>
          <w:i/>
          <w:lang w:val="en-US" w:eastAsia="zh-CN"/>
        </w:rPr>
        <w:t>β</w:t>
      </w:r>
      <w:r w:rsidRPr="00056110">
        <w:rPr>
          <w:lang w:val="en-US" w:eastAsia="zh-CN"/>
        </w:rPr>
        <w:t>-glucopyranoside (</w:t>
      </w:r>
      <w:r w:rsidRPr="00056110">
        <w:rPr>
          <w:b/>
          <w:lang w:val="en-US" w:eastAsia="zh-CN"/>
        </w:rPr>
        <w:t>13</w:t>
      </w:r>
      <w:r w:rsidRPr="00056110">
        <w:rPr>
          <w:lang w:val="en-US" w:eastAsia="zh-CN"/>
        </w:rPr>
        <w:t>) (</w:t>
      </w:r>
      <w:proofErr w:type="spellStart"/>
      <w:r w:rsidRPr="00056110">
        <w:rPr>
          <w:lang w:val="en-US" w:eastAsia="zh-CN"/>
        </w:rPr>
        <w:t>Rayyan</w:t>
      </w:r>
      <w:proofErr w:type="spellEnd"/>
      <w:r w:rsidRPr="00056110">
        <w:rPr>
          <w:lang w:val="en-US" w:eastAsia="zh-CN"/>
        </w:rPr>
        <w:t xml:space="preserve"> et al. 2010), quercetin-3-</w:t>
      </w:r>
      <w:r w:rsidRPr="00056110">
        <w:rPr>
          <w:i/>
          <w:lang w:val="en-US" w:eastAsia="zh-CN"/>
        </w:rPr>
        <w:t>O</w:t>
      </w:r>
      <w:r w:rsidRPr="00056110">
        <w:rPr>
          <w:lang w:val="en-US" w:eastAsia="zh-CN"/>
        </w:rPr>
        <w:t>-</w:t>
      </w:r>
      <w:r w:rsidRPr="00056110">
        <w:rPr>
          <w:i/>
          <w:lang w:val="en-US" w:eastAsia="zh-CN"/>
        </w:rPr>
        <w:sym w:font="Symbol" w:char="F062"/>
      </w:r>
      <w:r w:rsidRPr="00056110">
        <w:rPr>
          <w:lang w:val="en-US" w:eastAsia="zh-CN"/>
        </w:rPr>
        <w:t>-</w:t>
      </w:r>
      <w:proofErr w:type="spellStart"/>
      <w:r w:rsidRPr="00056110">
        <w:rPr>
          <w:lang w:val="en-US" w:eastAsia="zh-CN"/>
        </w:rPr>
        <w:t>robinobioside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15</w:t>
      </w:r>
      <w:r w:rsidRPr="00056110">
        <w:rPr>
          <w:lang w:val="en-US" w:eastAsia="zh-CN"/>
        </w:rPr>
        <w:t>) (Yang et al. 2010), and kaempferol-3-</w:t>
      </w:r>
      <w:r w:rsidRPr="00056110">
        <w:rPr>
          <w:i/>
          <w:lang w:val="en-US" w:eastAsia="zh-CN"/>
        </w:rPr>
        <w:t>O-</w:t>
      </w:r>
      <w:r w:rsidRPr="00056110">
        <w:rPr>
          <w:i/>
          <w:lang w:val="en-US" w:eastAsia="zh-CN"/>
        </w:rPr>
        <w:sym w:font="Symbol" w:char="F062"/>
      </w:r>
      <w:r w:rsidRPr="00056110">
        <w:rPr>
          <w:lang w:val="en-US" w:eastAsia="zh-CN"/>
        </w:rPr>
        <w:t>-</w:t>
      </w:r>
      <w:proofErr w:type="spellStart"/>
      <w:r w:rsidRPr="00056110">
        <w:rPr>
          <w:lang w:val="en-US" w:eastAsia="zh-CN"/>
        </w:rPr>
        <w:t>robinobioside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16</w:t>
      </w:r>
      <w:r w:rsidRPr="00056110">
        <w:rPr>
          <w:lang w:val="en-US" w:eastAsia="zh-CN"/>
        </w:rPr>
        <w:t>) (</w:t>
      </w:r>
      <w:proofErr w:type="spellStart"/>
      <w:r w:rsidRPr="00056110">
        <w:rPr>
          <w:lang w:val="en-US" w:eastAsia="zh-CN"/>
        </w:rPr>
        <w:t>Pistelli</w:t>
      </w:r>
      <w:proofErr w:type="spellEnd"/>
      <w:r w:rsidRPr="00056110">
        <w:rPr>
          <w:lang w:val="en-US" w:eastAsia="zh-CN"/>
        </w:rPr>
        <w:t xml:space="preserve"> et al. 1993); one </w:t>
      </w:r>
      <w:proofErr w:type="spellStart"/>
      <w:r w:rsidRPr="00056110">
        <w:rPr>
          <w:lang w:val="en-US" w:eastAsia="zh-CN"/>
        </w:rPr>
        <w:t>phenolic</w:t>
      </w:r>
      <w:proofErr w:type="spellEnd"/>
      <w:r w:rsidRPr="00056110">
        <w:rPr>
          <w:lang w:val="en-US" w:eastAsia="zh-CN"/>
        </w:rPr>
        <w:t xml:space="preserve"> </w:t>
      </w:r>
      <w:proofErr w:type="spellStart"/>
      <w:r w:rsidRPr="00056110">
        <w:rPr>
          <w:lang w:val="en-US" w:eastAsia="zh-CN"/>
        </w:rPr>
        <w:t>glucoside</w:t>
      </w:r>
      <w:proofErr w:type="spellEnd"/>
      <w:r w:rsidRPr="00056110">
        <w:rPr>
          <w:lang w:val="en-US" w:eastAsia="zh-CN"/>
        </w:rPr>
        <w:t xml:space="preserve"> </w:t>
      </w:r>
      <w:proofErr w:type="spellStart"/>
      <w:r w:rsidRPr="00056110">
        <w:rPr>
          <w:lang w:val="en-US" w:eastAsia="zh-CN"/>
        </w:rPr>
        <w:t>gallate</w:t>
      </w:r>
      <w:proofErr w:type="spellEnd"/>
      <w:r w:rsidRPr="00056110">
        <w:rPr>
          <w:lang w:val="en-US" w:eastAsia="zh-CN"/>
        </w:rPr>
        <w:t>, 4-hydroxy-3-methoxyphenyl 1-</w:t>
      </w:r>
      <w:r w:rsidRPr="00056110">
        <w:rPr>
          <w:i/>
          <w:lang w:val="en-US" w:eastAsia="zh-CN"/>
        </w:rPr>
        <w:t>O</w:t>
      </w:r>
      <w:r w:rsidRPr="00056110">
        <w:rPr>
          <w:lang w:val="en-US" w:eastAsia="zh-CN"/>
        </w:rPr>
        <w:t>-(6</w:t>
      </w:r>
      <w:r w:rsidRPr="00056110">
        <w:rPr>
          <w:lang w:val="en-US" w:eastAsia="zh-CN"/>
        </w:rPr>
        <w:sym w:font="Symbol" w:char="F0A2"/>
      </w:r>
      <w:r w:rsidRPr="00056110">
        <w:rPr>
          <w:lang w:val="en-US" w:eastAsia="zh-CN"/>
        </w:rPr>
        <w:t>-</w:t>
      </w:r>
      <w:r w:rsidRPr="00056110">
        <w:rPr>
          <w:i/>
          <w:lang w:val="en-US" w:eastAsia="zh-CN"/>
        </w:rPr>
        <w:t>O</w:t>
      </w:r>
      <w:r w:rsidRPr="00056110">
        <w:rPr>
          <w:lang w:val="en-US" w:eastAsia="zh-CN"/>
        </w:rPr>
        <w:t>-</w:t>
      </w:r>
      <w:proofErr w:type="spellStart"/>
      <w:r w:rsidRPr="00056110">
        <w:rPr>
          <w:lang w:val="en-US" w:eastAsia="zh-CN"/>
        </w:rPr>
        <w:t>galloyl</w:t>
      </w:r>
      <w:proofErr w:type="spellEnd"/>
      <w:r w:rsidRPr="00056110">
        <w:rPr>
          <w:lang w:val="en-US" w:eastAsia="zh-CN"/>
        </w:rPr>
        <w:t>)-</w:t>
      </w:r>
      <w:r w:rsidRPr="00056110">
        <w:rPr>
          <w:i/>
          <w:lang w:val="en-US" w:eastAsia="zh-CN"/>
        </w:rPr>
        <w:t>β</w:t>
      </w:r>
      <w:r w:rsidRPr="00056110">
        <w:rPr>
          <w:lang w:val="en-US" w:eastAsia="zh-CN"/>
        </w:rPr>
        <w:t>-D-</w:t>
      </w:r>
      <w:proofErr w:type="spellStart"/>
      <w:r w:rsidRPr="00056110">
        <w:rPr>
          <w:lang w:val="en-US" w:eastAsia="zh-CN"/>
        </w:rPr>
        <w:t>glucopyranoside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10</w:t>
      </w:r>
      <w:r w:rsidRPr="00056110">
        <w:rPr>
          <w:lang w:val="en-US" w:eastAsia="zh-CN"/>
        </w:rPr>
        <w:t>) (</w:t>
      </w:r>
      <w:proofErr w:type="spellStart"/>
      <w:r w:rsidRPr="00056110">
        <w:rPr>
          <w:lang w:val="en-US" w:eastAsia="zh-CN"/>
        </w:rPr>
        <w:t>Ishimaru</w:t>
      </w:r>
      <w:proofErr w:type="spellEnd"/>
      <w:r w:rsidRPr="00056110">
        <w:rPr>
          <w:lang w:val="en-US" w:eastAsia="zh-CN"/>
        </w:rPr>
        <w:t xml:space="preserve"> et al. 1987), one tannin, </w:t>
      </w:r>
      <w:proofErr w:type="spellStart"/>
      <w:r w:rsidRPr="00056110">
        <w:rPr>
          <w:lang w:val="en-US" w:eastAsia="zh-CN"/>
        </w:rPr>
        <w:t>casuarinin</w:t>
      </w:r>
      <w:proofErr w:type="spellEnd"/>
      <w:r w:rsidRPr="00056110">
        <w:rPr>
          <w:lang w:val="en-US" w:eastAsia="zh-CN"/>
        </w:rPr>
        <w:t xml:space="preserve"> (</w:t>
      </w:r>
      <w:r w:rsidRPr="00056110">
        <w:rPr>
          <w:b/>
          <w:lang w:val="en-US" w:eastAsia="zh-CN"/>
        </w:rPr>
        <w:t>17</w:t>
      </w:r>
      <w:r w:rsidRPr="00056110">
        <w:rPr>
          <w:lang w:val="en-US" w:eastAsia="zh-CN"/>
        </w:rPr>
        <w:t xml:space="preserve">), together with a </w:t>
      </w:r>
      <w:proofErr w:type="spellStart"/>
      <w:r w:rsidRPr="00056110">
        <w:rPr>
          <w:bCs/>
          <w:lang w:val="en-US" w:eastAsia="zh-CN"/>
        </w:rPr>
        <w:t>cerebroside</w:t>
      </w:r>
      <w:proofErr w:type="spellEnd"/>
      <w:r w:rsidRPr="00056110">
        <w:rPr>
          <w:bCs/>
          <w:lang w:val="en-US" w:eastAsia="zh-CN"/>
        </w:rPr>
        <w:t>:</w:t>
      </w:r>
      <w:r w:rsidRPr="00056110">
        <w:rPr>
          <w:b/>
          <w:bCs/>
          <w:lang w:val="en-US" w:eastAsia="zh-CN"/>
        </w:rPr>
        <w:t xml:space="preserve"> </w:t>
      </w:r>
      <w:proofErr w:type="spellStart"/>
      <w:r w:rsidRPr="00056110">
        <w:rPr>
          <w:lang w:val="en-US" w:eastAsia="zh-CN"/>
        </w:rPr>
        <w:t>dracontioside</w:t>
      </w:r>
      <w:proofErr w:type="spellEnd"/>
      <w:r w:rsidRPr="00056110">
        <w:rPr>
          <w:lang w:val="en-US" w:eastAsia="zh-CN"/>
        </w:rPr>
        <w:t xml:space="preserve"> B (</w:t>
      </w:r>
      <w:r w:rsidRPr="00056110">
        <w:rPr>
          <w:b/>
          <w:lang w:val="en-US" w:eastAsia="zh-CN"/>
        </w:rPr>
        <w:t>18</w:t>
      </w:r>
      <w:r w:rsidRPr="00056110">
        <w:rPr>
          <w:lang w:val="en-US" w:eastAsia="zh-CN"/>
        </w:rPr>
        <w:t>) (</w:t>
      </w:r>
      <w:proofErr w:type="spellStart"/>
      <w:r w:rsidRPr="00056110">
        <w:rPr>
          <w:lang w:val="en-US" w:eastAsia="zh-CN"/>
        </w:rPr>
        <w:t>Tuntiwachwuttikul</w:t>
      </w:r>
      <w:proofErr w:type="spellEnd"/>
      <w:r w:rsidRPr="00056110">
        <w:rPr>
          <w:lang w:val="en-US" w:eastAsia="zh-CN"/>
        </w:rPr>
        <w:t xml:space="preserve"> et al. 2004; Napolitano et al. 2011).</w:t>
      </w:r>
    </w:p>
    <w:p w:rsidR="00C8229C" w:rsidRPr="00056110" w:rsidRDefault="00C8229C" w:rsidP="008F4A8A">
      <w:pPr>
        <w:spacing w:line="360" w:lineRule="auto"/>
        <w:rPr>
          <w:lang w:val="en-US" w:eastAsia="zh-CN"/>
        </w:rPr>
      </w:pPr>
    </w:p>
    <w:p w:rsidR="00C8229C" w:rsidRPr="00AF1F32" w:rsidRDefault="00C8229C" w:rsidP="00056110">
      <w:pPr>
        <w:pStyle w:val="2"/>
        <w:spacing w:before="120" w:after="240"/>
        <w:rPr>
          <w:rFonts w:eastAsia="Times New Roman"/>
          <w:lang w:eastAsia="zh-CN"/>
        </w:rPr>
      </w:pPr>
      <w:r w:rsidRPr="001F010A">
        <w:rPr>
          <w:lang w:eastAsia="zh-CN"/>
        </w:rPr>
        <w:t>Biological investigations</w:t>
      </w:r>
    </w:p>
    <w:p w:rsidR="00C8229C" w:rsidRPr="0032270F" w:rsidRDefault="00C8229C" w:rsidP="0032270F">
      <w:pPr>
        <w:pStyle w:val="3"/>
        <w:spacing w:before="0"/>
        <w:rPr>
          <w:rFonts w:eastAsia="Times New Roman"/>
        </w:rPr>
      </w:pPr>
      <w:r w:rsidRPr="0032270F">
        <w:rPr>
          <w:rFonts w:eastAsia="Times New Roman"/>
        </w:rPr>
        <w:t xml:space="preserve">Enzyme linked </w:t>
      </w:r>
      <w:proofErr w:type="spellStart"/>
      <w:r w:rsidRPr="0032270F">
        <w:rPr>
          <w:rFonts w:eastAsia="Times New Roman"/>
        </w:rPr>
        <w:t>immunosorbent</w:t>
      </w:r>
      <w:proofErr w:type="spellEnd"/>
      <w:r w:rsidRPr="0032270F">
        <w:rPr>
          <w:rFonts w:eastAsia="Times New Roman"/>
        </w:rPr>
        <w:t xml:space="preserve"> assay for IL-8 production</w:t>
      </w:r>
    </w:p>
    <w:p w:rsidR="00C8229C" w:rsidRPr="008F4A8A" w:rsidRDefault="00C8229C" w:rsidP="008F4A8A">
      <w:pPr>
        <w:spacing w:line="360" w:lineRule="auto"/>
        <w:rPr>
          <w:lang w:val="en-US" w:eastAsia="zh-CN"/>
        </w:rPr>
      </w:pPr>
      <w:r w:rsidRPr="008F4A8A">
        <w:rPr>
          <w:lang w:val="en-US" w:eastAsia="zh-CN"/>
        </w:rPr>
        <w:t xml:space="preserve">The human colon </w:t>
      </w:r>
      <w:proofErr w:type="spellStart"/>
      <w:r w:rsidRPr="008F4A8A">
        <w:rPr>
          <w:lang w:val="en-US" w:eastAsia="zh-CN"/>
        </w:rPr>
        <w:t>adenocarcinoma</w:t>
      </w:r>
      <w:proofErr w:type="spellEnd"/>
      <w:r w:rsidRPr="008F4A8A">
        <w:rPr>
          <w:lang w:val="en-US" w:eastAsia="zh-CN"/>
        </w:rPr>
        <w:t xml:space="preserve"> HT-29 cell line was purchased from Shanghai Institutes for Biological Sciences, </w:t>
      </w:r>
      <w:smartTag w:uri="urn:schemas-microsoft-com:office:smarttags" w:element="place">
        <w:smartTag w:uri="urn:schemas-microsoft-com:office:smarttags" w:element="City">
          <w:r w:rsidRPr="008F4A8A">
            <w:rPr>
              <w:lang w:val="en-US" w:eastAsia="zh-CN"/>
            </w:rPr>
            <w:t>Shanghai</w:t>
          </w:r>
        </w:smartTag>
        <w:r w:rsidRPr="008F4A8A">
          <w:rPr>
            <w:lang w:val="en-US" w:eastAsia="zh-CN"/>
          </w:rPr>
          <w:t xml:space="preserve">, </w:t>
        </w:r>
        <w:smartTag w:uri="urn:schemas-microsoft-com:office:smarttags" w:element="country-region">
          <w:r w:rsidRPr="008F4A8A">
            <w:rPr>
              <w:lang w:val="en-US" w:eastAsia="zh-CN"/>
            </w:rPr>
            <w:t>China</w:t>
          </w:r>
        </w:smartTag>
      </w:smartTag>
      <w:r w:rsidRPr="008F4A8A">
        <w:rPr>
          <w:lang w:val="en-US" w:eastAsia="zh-CN"/>
        </w:rPr>
        <w:t>. IL-1</w:t>
      </w:r>
      <w:r w:rsidRPr="008F4A8A">
        <w:rPr>
          <w:i/>
          <w:lang w:val="en-US" w:eastAsia="zh-CN"/>
        </w:rPr>
        <w:sym w:font="Symbol" w:char="F062"/>
      </w:r>
      <w:r w:rsidRPr="008F4A8A">
        <w:rPr>
          <w:lang w:val="en-US" w:eastAsia="zh-CN"/>
        </w:rPr>
        <w:t xml:space="preserve"> induced IL-8 production in HT-29 cells was determined by using an enzyme-linked </w:t>
      </w:r>
      <w:proofErr w:type="spellStart"/>
      <w:r w:rsidRPr="008F4A8A">
        <w:rPr>
          <w:lang w:val="en-US" w:eastAsia="zh-CN"/>
        </w:rPr>
        <w:t>immunosorbent</w:t>
      </w:r>
      <w:proofErr w:type="spellEnd"/>
      <w:r w:rsidRPr="008F4A8A">
        <w:rPr>
          <w:lang w:val="en-US" w:eastAsia="zh-CN"/>
        </w:rPr>
        <w:t xml:space="preserve"> assay (ELISA). In brief, confluent cells grown in 96-well plates were serum starved for 24 h and then stimulated with IL-1</w:t>
      </w:r>
      <w:r w:rsidRPr="008F4A8A">
        <w:rPr>
          <w:i/>
          <w:lang w:val="en-US" w:eastAsia="zh-CN"/>
        </w:rPr>
        <w:sym w:font="Symbol" w:char="F062"/>
      </w:r>
      <w:r w:rsidRPr="008F4A8A">
        <w:rPr>
          <w:lang w:val="en-US" w:eastAsia="zh-CN"/>
        </w:rPr>
        <w:t xml:space="preserve"> (10 </w:t>
      </w:r>
      <w:proofErr w:type="spellStart"/>
      <w:r w:rsidRPr="008F4A8A">
        <w:rPr>
          <w:lang w:val="en-US" w:eastAsia="zh-CN"/>
        </w:rPr>
        <w:t>ng</w:t>
      </w:r>
      <w:proofErr w:type="spellEnd"/>
      <w:r w:rsidRPr="008F4A8A">
        <w:rPr>
          <w:lang w:val="en-US" w:eastAsia="zh-CN"/>
        </w:rPr>
        <w:t xml:space="preserve">/ml) in the presence or absence of dilutions of isolates. After 12 h incubation, the cell conditioned media were collected and IL-8 protein levels were measured by </w:t>
      </w:r>
      <w:r w:rsidRPr="008F4A8A">
        <w:rPr>
          <w:bCs/>
          <w:lang w:val="en-US" w:eastAsia="zh-CN"/>
        </w:rPr>
        <w:t xml:space="preserve">ELISA </w:t>
      </w:r>
      <w:r w:rsidRPr="008F4A8A">
        <w:rPr>
          <w:lang w:val="en-US" w:eastAsia="zh-CN"/>
        </w:rPr>
        <w:t>using a human IL-8 kit (</w:t>
      </w:r>
      <w:proofErr w:type="spellStart"/>
      <w:r w:rsidRPr="008F4A8A">
        <w:rPr>
          <w:lang w:val="en-US" w:eastAsia="zh-CN"/>
        </w:rPr>
        <w:t>eBioscience</w:t>
      </w:r>
      <w:proofErr w:type="spellEnd"/>
      <w:r w:rsidRPr="008F4A8A">
        <w:rPr>
          <w:lang w:val="en-US" w:eastAsia="zh-CN"/>
        </w:rPr>
        <w:t>) according to the manufacturer</w:t>
      </w:r>
      <w:r w:rsidRPr="008F4A8A">
        <w:rPr>
          <w:lang w:val="en-US" w:eastAsia="zh-CN"/>
        </w:rPr>
        <w:sym w:font="Symbol" w:char="F0A2"/>
      </w:r>
      <w:r w:rsidRPr="008F4A8A">
        <w:rPr>
          <w:lang w:val="en-US" w:eastAsia="zh-CN"/>
        </w:rPr>
        <w:t>s instruction.</w:t>
      </w:r>
    </w:p>
    <w:p w:rsidR="00C8229C" w:rsidRPr="008F4A8A" w:rsidRDefault="00C8229C" w:rsidP="008F4A8A">
      <w:pPr>
        <w:rPr>
          <w:b/>
          <w:lang w:val="en-US" w:eastAsia="zh-CN"/>
        </w:rPr>
      </w:pPr>
    </w:p>
    <w:p w:rsidR="00C8229C" w:rsidRPr="0032270F" w:rsidRDefault="00C8229C" w:rsidP="0032270F">
      <w:pPr>
        <w:pStyle w:val="3"/>
        <w:rPr>
          <w:rFonts w:eastAsia="Times New Roman"/>
        </w:rPr>
      </w:pPr>
      <w:r w:rsidRPr="0032270F">
        <w:rPr>
          <w:rFonts w:eastAsia="Times New Roman"/>
        </w:rPr>
        <w:t>Cell viability assay</w:t>
      </w:r>
    </w:p>
    <w:p w:rsidR="00C8229C" w:rsidRPr="008F4A8A" w:rsidRDefault="00C8229C" w:rsidP="008F4A8A">
      <w:pPr>
        <w:spacing w:line="360" w:lineRule="auto"/>
        <w:rPr>
          <w:lang w:val="en-US" w:eastAsia="zh-CN"/>
        </w:rPr>
      </w:pPr>
      <w:r w:rsidRPr="008F4A8A">
        <w:rPr>
          <w:lang w:val="en-US" w:eastAsia="zh-CN"/>
        </w:rPr>
        <w:t xml:space="preserve">Cell viability was determined by mitochondrial-dependent reduction of 3-(4, 5-dimethylthiazol-2-yl)-2, 5-diphenyltetrazolium bromide (MTT, Sigma-Aldrich) to </w:t>
      </w:r>
      <w:proofErr w:type="spellStart"/>
      <w:r w:rsidRPr="008F4A8A">
        <w:rPr>
          <w:lang w:val="en-US" w:eastAsia="zh-CN"/>
        </w:rPr>
        <w:t>formazan</w:t>
      </w:r>
      <w:proofErr w:type="spellEnd"/>
      <w:r w:rsidRPr="008F4A8A">
        <w:rPr>
          <w:lang w:val="en-US" w:eastAsia="zh-CN"/>
        </w:rPr>
        <w:t xml:space="preserve">. Briefly, HT-29 cells were plated in 96-well cell </w:t>
      </w:r>
      <w:proofErr w:type="spellStart"/>
      <w:r w:rsidRPr="008F4A8A">
        <w:rPr>
          <w:lang w:val="en-US" w:eastAsia="zh-CN"/>
        </w:rPr>
        <w:t>microtiter</w:t>
      </w:r>
      <w:proofErr w:type="spellEnd"/>
      <w:r w:rsidRPr="008F4A8A">
        <w:rPr>
          <w:lang w:val="en-US" w:eastAsia="zh-CN"/>
        </w:rPr>
        <w:t xml:space="preserve"> plates at a density of 3.5×10</w:t>
      </w:r>
      <w:r w:rsidRPr="008F4A8A">
        <w:rPr>
          <w:vertAlign w:val="superscript"/>
          <w:lang w:val="en-US" w:eastAsia="zh-CN"/>
        </w:rPr>
        <w:t>4</w:t>
      </w:r>
      <w:r w:rsidRPr="008F4A8A">
        <w:rPr>
          <w:lang w:val="en-US" w:eastAsia="zh-CN"/>
        </w:rPr>
        <w:t xml:space="preserve"> cells/well. After </w:t>
      </w:r>
      <w:proofErr w:type="gramStart"/>
      <w:r w:rsidRPr="008F4A8A">
        <w:rPr>
          <w:lang w:val="en-US" w:eastAsia="zh-CN"/>
        </w:rPr>
        <w:t>a 24</w:t>
      </w:r>
      <w:proofErr w:type="gramEnd"/>
      <w:r w:rsidRPr="008F4A8A">
        <w:rPr>
          <w:lang w:val="en-US" w:eastAsia="zh-CN"/>
        </w:rPr>
        <w:t xml:space="preserve"> h incubation, cells were treated with concentrations of isolates for 24 h. Following </w:t>
      </w:r>
      <w:proofErr w:type="gramStart"/>
      <w:r w:rsidRPr="008F4A8A">
        <w:rPr>
          <w:lang w:val="en-US" w:eastAsia="zh-CN"/>
        </w:rPr>
        <w:t>a 24</w:t>
      </w:r>
      <w:proofErr w:type="gramEnd"/>
      <w:r w:rsidRPr="008F4A8A">
        <w:rPr>
          <w:lang w:val="en-US" w:eastAsia="zh-CN"/>
        </w:rPr>
        <w:t xml:space="preserve"> h incubation, growth medium was changed to 180 </w:t>
      </w:r>
      <w:proofErr w:type="spellStart"/>
      <w:r w:rsidRPr="008F4A8A">
        <w:rPr>
          <w:lang w:val="en-US" w:eastAsia="zh-CN"/>
        </w:rPr>
        <w:t>μL</w:t>
      </w:r>
      <w:proofErr w:type="spellEnd"/>
      <w:r w:rsidRPr="008F4A8A">
        <w:rPr>
          <w:lang w:val="en-US" w:eastAsia="zh-CN"/>
        </w:rPr>
        <w:t xml:space="preserve"> serum free medium, then 20 </w:t>
      </w:r>
      <w:proofErr w:type="spellStart"/>
      <w:r w:rsidRPr="008F4A8A">
        <w:rPr>
          <w:lang w:val="en-US" w:eastAsia="zh-CN"/>
        </w:rPr>
        <w:t>μL</w:t>
      </w:r>
      <w:proofErr w:type="spellEnd"/>
      <w:r w:rsidRPr="008F4A8A">
        <w:rPr>
          <w:lang w:val="en-US" w:eastAsia="zh-CN"/>
        </w:rPr>
        <w:t xml:space="preserve"> (10% volume of the culture media) of 5 mg/</w:t>
      </w:r>
      <w:proofErr w:type="spellStart"/>
      <w:r w:rsidRPr="008F4A8A">
        <w:rPr>
          <w:lang w:val="en-US" w:eastAsia="zh-CN"/>
        </w:rPr>
        <w:t>mL</w:t>
      </w:r>
      <w:proofErr w:type="spellEnd"/>
      <w:r w:rsidRPr="008F4A8A">
        <w:rPr>
          <w:lang w:val="en-US" w:eastAsia="zh-CN"/>
        </w:rPr>
        <w:t xml:space="preserve"> MTT was added. After 4 h incubation, the medium was removed and 150 </w:t>
      </w:r>
      <w:proofErr w:type="spellStart"/>
      <w:r w:rsidRPr="008F4A8A">
        <w:rPr>
          <w:lang w:val="en-US" w:eastAsia="zh-CN"/>
        </w:rPr>
        <w:t>μL</w:t>
      </w:r>
      <w:proofErr w:type="spellEnd"/>
      <w:r w:rsidRPr="008F4A8A">
        <w:rPr>
          <w:lang w:val="en-US" w:eastAsia="zh-CN"/>
        </w:rPr>
        <w:t xml:space="preserve"> DMSO was added to dissolve the </w:t>
      </w:r>
      <w:proofErr w:type="spellStart"/>
      <w:r w:rsidRPr="008F4A8A">
        <w:rPr>
          <w:lang w:val="en-US" w:eastAsia="zh-CN"/>
        </w:rPr>
        <w:t>formazan</w:t>
      </w:r>
      <w:proofErr w:type="spellEnd"/>
      <w:r w:rsidRPr="008F4A8A">
        <w:rPr>
          <w:lang w:val="en-US" w:eastAsia="zh-CN"/>
        </w:rPr>
        <w:t xml:space="preserve">. Finally, the optical densities of dissolutions were measured using a universal </w:t>
      </w:r>
      <w:proofErr w:type="spellStart"/>
      <w:r w:rsidRPr="008F4A8A">
        <w:rPr>
          <w:lang w:val="en-US" w:eastAsia="zh-CN"/>
        </w:rPr>
        <w:t>microplate</w:t>
      </w:r>
      <w:proofErr w:type="spellEnd"/>
      <w:r w:rsidRPr="008F4A8A">
        <w:rPr>
          <w:lang w:val="en-US" w:eastAsia="zh-CN"/>
        </w:rPr>
        <w:t xml:space="preserve"> reader (FLX 800, Bio-TEK instruments, INC. USA) at a wavelength of 570 nm. The viability of HT-29 was expressed as a percentage of control cells (0.1% DMSO medium).</w:t>
      </w:r>
    </w:p>
    <w:p w:rsidR="00C8229C" w:rsidRDefault="00C8229C" w:rsidP="001A79AD">
      <w:pPr>
        <w:pStyle w:val="1"/>
        <w:rPr>
          <w:lang w:eastAsia="zh-CN"/>
        </w:rPr>
      </w:pPr>
      <w:r>
        <w:lastRenderedPageBreak/>
        <w:t>References</w:t>
      </w:r>
    </w:p>
    <w:p w:rsidR="00C8229C" w:rsidRDefault="00C8229C" w:rsidP="00D87CE0">
      <w:pPr>
        <w:spacing w:line="360" w:lineRule="auto"/>
        <w:ind w:left="480" w:hangingChars="200" w:hanging="480"/>
        <w:rPr>
          <w:lang w:eastAsia="zh-CN"/>
        </w:rPr>
      </w:pPr>
      <w:proofErr w:type="spellStart"/>
      <w:proofErr w:type="gramStart"/>
      <w:r w:rsidRPr="00FC3092">
        <w:t>Abd-Alla</w:t>
      </w:r>
      <w:proofErr w:type="spellEnd"/>
      <w:r w:rsidRPr="00FC3092">
        <w:t xml:space="preserve"> HI, </w:t>
      </w:r>
      <w:proofErr w:type="spellStart"/>
      <w:r w:rsidRPr="00FC3092">
        <w:t>Shaaban</w:t>
      </w:r>
      <w:proofErr w:type="spellEnd"/>
      <w:r w:rsidRPr="00FC3092">
        <w:t xml:space="preserve"> M, </w:t>
      </w:r>
      <w:proofErr w:type="spellStart"/>
      <w:r w:rsidRPr="00FC3092">
        <w:t>Shaaban</w:t>
      </w:r>
      <w:proofErr w:type="spellEnd"/>
      <w:r w:rsidRPr="00FC3092">
        <w:t xml:space="preserve"> KA, Abu-</w:t>
      </w:r>
      <w:proofErr w:type="spellStart"/>
      <w:r w:rsidRPr="00FC3092">
        <w:t>Gaba</w:t>
      </w:r>
      <w:proofErr w:type="spellEnd"/>
      <w:r w:rsidRPr="00FC3092">
        <w:t xml:space="preserve"> NS, </w:t>
      </w:r>
      <w:proofErr w:type="spellStart"/>
      <w:r w:rsidRPr="00FC3092">
        <w:t>Shalaby</w:t>
      </w:r>
      <w:proofErr w:type="spellEnd"/>
      <w:r w:rsidRPr="00FC3092">
        <w:t xml:space="preserve"> NMM, </w:t>
      </w:r>
      <w:proofErr w:type="spellStart"/>
      <w:r w:rsidRPr="00FC3092">
        <w:t>Laatsch</w:t>
      </w:r>
      <w:proofErr w:type="spellEnd"/>
      <w:r w:rsidRPr="00FC3092">
        <w:t xml:space="preserve"> H. 2009.</w:t>
      </w:r>
      <w:proofErr w:type="gramEnd"/>
      <w:r w:rsidRPr="00FC3092">
        <w:t xml:space="preserve"> </w:t>
      </w:r>
      <w:proofErr w:type="gramStart"/>
      <w:r w:rsidRPr="00FC3092">
        <w:t xml:space="preserve">New bioactive compounds from </w:t>
      </w:r>
      <w:r w:rsidRPr="00FC3092">
        <w:rPr>
          <w:i/>
        </w:rPr>
        <w:t xml:space="preserve">Aloe </w:t>
      </w:r>
      <w:proofErr w:type="spellStart"/>
      <w:r w:rsidRPr="00FC3092">
        <w:rPr>
          <w:i/>
        </w:rPr>
        <w:t>hijazensis</w:t>
      </w:r>
      <w:proofErr w:type="spellEnd"/>
      <w:r w:rsidRPr="00FC3092">
        <w:t>.</w:t>
      </w:r>
      <w:proofErr w:type="gramEnd"/>
      <w:r w:rsidRPr="00FC3092">
        <w:t xml:space="preserve"> Nat Prod Res. 23:1035-1049.</w:t>
      </w:r>
    </w:p>
    <w:p w:rsidR="00C8229C" w:rsidRPr="00C80B14" w:rsidRDefault="00C8229C" w:rsidP="00D87CE0">
      <w:pPr>
        <w:spacing w:line="360" w:lineRule="auto"/>
        <w:ind w:left="480" w:hangingChars="200" w:hanging="480"/>
        <w:rPr>
          <w:lang w:eastAsia="zh-CN"/>
        </w:rPr>
      </w:pPr>
      <w:r>
        <w:rPr>
          <w:lang w:eastAsia="zh-CN"/>
        </w:rPr>
        <w:t xml:space="preserve">Hong ZL, </w:t>
      </w:r>
      <w:r w:rsidRPr="001F08F1">
        <w:rPr>
          <w:lang w:val="en-US" w:eastAsia="zh-CN"/>
        </w:rPr>
        <w:t>Wang W</w:t>
      </w:r>
      <w:r>
        <w:rPr>
          <w:lang w:val="en-US" w:eastAsia="zh-CN"/>
        </w:rPr>
        <w:t>X</w:t>
      </w:r>
      <w:r w:rsidRPr="001F08F1">
        <w:rPr>
          <w:lang w:val="en-US" w:eastAsia="zh-CN"/>
        </w:rPr>
        <w:t xml:space="preserve">, </w:t>
      </w:r>
      <w:proofErr w:type="spellStart"/>
      <w:r w:rsidRPr="001F08F1">
        <w:rPr>
          <w:lang w:val="en-US" w:eastAsia="zh-CN"/>
        </w:rPr>
        <w:t>Xiong</w:t>
      </w:r>
      <w:proofErr w:type="spellEnd"/>
      <w:r w:rsidRPr="001F08F1">
        <w:rPr>
          <w:lang w:val="en-US" w:eastAsia="zh-CN"/>
        </w:rPr>
        <w:t xml:space="preserve"> J, Chen J, Yu L</w:t>
      </w:r>
      <w:r>
        <w:rPr>
          <w:lang w:val="en-US" w:eastAsia="zh-CN"/>
        </w:rPr>
        <w:t>P</w:t>
      </w:r>
      <w:r w:rsidRPr="001F08F1">
        <w:rPr>
          <w:lang w:val="en-US" w:eastAsia="zh-CN"/>
        </w:rPr>
        <w:t>, Yang G</w:t>
      </w:r>
      <w:r>
        <w:rPr>
          <w:lang w:val="en-US" w:eastAsia="zh-CN"/>
        </w:rPr>
        <w:t>X</w:t>
      </w:r>
      <w:r w:rsidRPr="001F08F1">
        <w:rPr>
          <w:lang w:val="en-US" w:eastAsia="zh-CN"/>
        </w:rPr>
        <w:t xml:space="preserve">, </w:t>
      </w:r>
      <w:proofErr w:type="spellStart"/>
      <w:r w:rsidRPr="001F08F1">
        <w:rPr>
          <w:lang w:val="en-US" w:eastAsia="zh-CN"/>
        </w:rPr>
        <w:t>Hu</w:t>
      </w:r>
      <w:proofErr w:type="spellEnd"/>
      <w:r w:rsidRPr="001F08F1">
        <w:rPr>
          <w:lang w:val="en-US" w:eastAsia="zh-CN"/>
        </w:rPr>
        <w:t xml:space="preserve"> J</w:t>
      </w:r>
      <w:r>
        <w:rPr>
          <w:lang w:val="en-US" w:eastAsia="zh-CN"/>
        </w:rPr>
        <w:t xml:space="preserve">F. 2013. </w:t>
      </w:r>
      <w:r w:rsidRPr="00026D6A">
        <w:rPr>
          <w:bCs/>
          <w:lang w:val="en-US" w:eastAsia="zh-CN"/>
        </w:rPr>
        <w:t xml:space="preserve">Chemical constituents from fermented mycelium of </w:t>
      </w:r>
      <w:proofErr w:type="spellStart"/>
      <w:r w:rsidRPr="00026D6A">
        <w:rPr>
          <w:bCs/>
          <w:i/>
          <w:iCs/>
          <w:lang w:val="en-US" w:eastAsia="zh-CN"/>
        </w:rPr>
        <w:t>Paecilomyces</w:t>
      </w:r>
      <w:proofErr w:type="spellEnd"/>
      <w:r w:rsidRPr="00026D6A">
        <w:rPr>
          <w:bCs/>
          <w:i/>
          <w:iCs/>
          <w:lang w:val="en-US" w:eastAsia="zh-CN"/>
        </w:rPr>
        <w:t xml:space="preserve"> </w:t>
      </w:r>
      <w:r>
        <w:rPr>
          <w:bCs/>
          <w:i/>
          <w:iCs/>
          <w:lang w:val="en-US" w:eastAsia="zh-CN"/>
        </w:rPr>
        <w:t>hepialid</w:t>
      </w:r>
      <w:r>
        <w:rPr>
          <w:bCs/>
          <w:iCs/>
          <w:lang w:val="en-US" w:eastAsia="zh-CN"/>
        </w:rPr>
        <w:t xml:space="preserve">. </w:t>
      </w:r>
      <w:r w:rsidRPr="00FC3092">
        <w:rPr>
          <w:bCs/>
        </w:rPr>
        <w:t xml:space="preserve">Chin </w:t>
      </w:r>
      <w:proofErr w:type="spellStart"/>
      <w:r w:rsidRPr="00FC3092">
        <w:rPr>
          <w:bCs/>
        </w:rPr>
        <w:t>Tradit</w:t>
      </w:r>
      <w:proofErr w:type="spellEnd"/>
      <w:r w:rsidRPr="00FC3092">
        <w:rPr>
          <w:bCs/>
        </w:rPr>
        <w:t xml:space="preserve"> Herb Drugs.</w:t>
      </w:r>
      <w:r w:rsidRPr="00026D6A">
        <w:rPr>
          <w:bCs/>
          <w:iCs/>
          <w:lang w:val="en-US" w:eastAsia="zh-CN"/>
        </w:rPr>
        <w:t xml:space="preserve"> 44</w:t>
      </w:r>
      <w:r>
        <w:rPr>
          <w:bCs/>
          <w:iCs/>
          <w:lang w:val="en-US" w:eastAsia="zh-CN"/>
        </w:rPr>
        <w:t>:</w:t>
      </w:r>
      <w:r w:rsidRPr="00026D6A">
        <w:rPr>
          <w:bCs/>
          <w:iCs/>
          <w:lang w:val="en-US" w:eastAsia="zh-CN"/>
        </w:rPr>
        <w:t>947-950.</w:t>
      </w:r>
    </w:p>
    <w:p w:rsidR="00C8229C" w:rsidRPr="00FC3092" w:rsidRDefault="00C8229C" w:rsidP="00D87CE0">
      <w:pPr>
        <w:spacing w:line="360" w:lineRule="auto"/>
        <w:ind w:left="480" w:hangingChars="200" w:hanging="480"/>
      </w:pPr>
      <w:proofErr w:type="spellStart"/>
      <w:r w:rsidRPr="00FC3092">
        <w:t>Ishimaru</w:t>
      </w:r>
      <w:proofErr w:type="spellEnd"/>
      <w:r w:rsidRPr="00FC3092">
        <w:t xml:space="preserve"> K, </w:t>
      </w:r>
      <w:proofErr w:type="spellStart"/>
      <w:r w:rsidRPr="00FC3092">
        <w:t>Nonaka</w:t>
      </w:r>
      <w:proofErr w:type="spellEnd"/>
      <w:r w:rsidRPr="00FC3092">
        <w:t xml:space="preserve"> GI, </w:t>
      </w:r>
      <w:proofErr w:type="spellStart"/>
      <w:r w:rsidRPr="00FC3092">
        <w:t>Nishioka</w:t>
      </w:r>
      <w:proofErr w:type="spellEnd"/>
      <w:r w:rsidRPr="00FC3092">
        <w:t xml:space="preserve"> I. 1987. </w:t>
      </w:r>
      <w:proofErr w:type="spellStart"/>
      <w:proofErr w:type="gramStart"/>
      <w:r w:rsidRPr="00FC3092">
        <w:t>Phenolic</w:t>
      </w:r>
      <w:proofErr w:type="spellEnd"/>
      <w:r w:rsidRPr="00FC3092">
        <w:t xml:space="preserve"> </w:t>
      </w:r>
      <w:proofErr w:type="spellStart"/>
      <w:r w:rsidRPr="00FC3092">
        <w:t>glucoside</w:t>
      </w:r>
      <w:proofErr w:type="spellEnd"/>
      <w:r w:rsidRPr="00FC3092">
        <w:t xml:space="preserve"> </w:t>
      </w:r>
      <w:proofErr w:type="spellStart"/>
      <w:r w:rsidRPr="00FC3092">
        <w:t>gallates</w:t>
      </w:r>
      <w:proofErr w:type="spellEnd"/>
      <w:r w:rsidRPr="00FC3092">
        <w:t xml:space="preserve"> from </w:t>
      </w:r>
      <w:proofErr w:type="spellStart"/>
      <w:r w:rsidRPr="00FC3092">
        <w:rPr>
          <w:i/>
        </w:rPr>
        <w:t>Quercus</w:t>
      </w:r>
      <w:proofErr w:type="spellEnd"/>
      <w:r w:rsidRPr="00FC3092">
        <w:rPr>
          <w:i/>
        </w:rPr>
        <w:t xml:space="preserve"> </w:t>
      </w:r>
      <w:proofErr w:type="spellStart"/>
      <w:r w:rsidRPr="00FC3092">
        <w:rPr>
          <w:i/>
        </w:rPr>
        <w:t>mongolica</w:t>
      </w:r>
      <w:proofErr w:type="spellEnd"/>
      <w:r w:rsidRPr="00FC3092">
        <w:t xml:space="preserve"> and </w:t>
      </w:r>
      <w:r w:rsidRPr="00FC3092">
        <w:rPr>
          <w:i/>
        </w:rPr>
        <w:t xml:space="preserve">Q. </w:t>
      </w:r>
      <w:proofErr w:type="spellStart"/>
      <w:r w:rsidRPr="00FC3092">
        <w:rPr>
          <w:i/>
        </w:rPr>
        <w:t>acutissima</w:t>
      </w:r>
      <w:proofErr w:type="spellEnd"/>
      <w:r w:rsidRPr="00FC3092">
        <w:t>.</w:t>
      </w:r>
      <w:proofErr w:type="gramEnd"/>
      <w:r w:rsidRPr="00FC3092">
        <w:t xml:space="preserve"> </w:t>
      </w:r>
      <w:proofErr w:type="spellStart"/>
      <w:proofErr w:type="gramStart"/>
      <w:r w:rsidRPr="00FC3092">
        <w:t>Phytochemistry</w:t>
      </w:r>
      <w:proofErr w:type="spellEnd"/>
      <w:r w:rsidRPr="00FC3092">
        <w:t>.</w:t>
      </w:r>
      <w:proofErr w:type="gramEnd"/>
      <w:r w:rsidRPr="00FC3092">
        <w:t xml:space="preserve"> 26:1147-1152.</w:t>
      </w:r>
    </w:p>
    <w:p w:rsidR="00C8229C" w:rsidRPr="00FC3092" w:rsidRDefault="00C8229C" w:rsidP="00D87CE0">
      <w:pPr>
        <w:spacing w:line="360" w:lineRule="auto"/>
        <w:ind w:left="480" w:hangingChars="200" w:hanging="480"/>
      </w:pPr>
      <w:r w:rsidRPr="00FC3092">
        <w:t xml:space="preserve">Lu Y, </w:t>
      </w:r>
      <w:proofErr w:type="spellStart"/>
      <w:r w:rsidRPr="00FC3092">
        <w:t>Foo</w:t>
      </w:r>
      <w:proofErr w:type="spellEnd"/>
      <w:r w:rsidRPr="00FC3092">
        <w:t xml:space="preserve"> LY. 1999. The </w:t>
      </w:r>
      <w:proofErr w:type="spellStart"/>
      <w:r w:rsidRPr="00FC3092">
        <w:t>polyphenol</w:t>
      </w:r>
      <w:proofErr w:type="spellEnd"/>
      <w:r w:rsidRPr="00FC3092">
        <w:t xml:space="preserve"> constituents of grape </w:t>
      </w:r>
      <w:proofErr w:type="spellStart"/>
      <w:r w:rsidRPr="00FC3092">
        <w:t>pomace</w:t>
      </w:r>
      <w:proofErr w:type="spellEnd"/>
      <w:r w:rsidRPr="00FC3092">
        <w:t>.</w:t>
      </w:r>
      <w:r w:rsidRPr="00FC3092">
        <w:rPr>
          <w:i/>
        </w:rPr>
        <w:t xml:space="preserve"> </w:t>
      </w:r>
      <w:r w:rsidRPr="00FC3092">
        <w:t>Food Chem. 65:1-8.</w:t>
      </w:r>
    </w:p>
    <w:p w:rsidR="00C8229C" w:rsidRPr="000414F4" w:rsidRDefault="00C8229C" w:rsidP="00D87CE0">
      <w:pPr>
        <w:autoSpaceDE w:val="0"/>
        <w:autoSpaceDN w:val="0"/>
        <w:adjustRightInd w:val="0"/>
        <w:spacing w:line="360" w:lineRule="auto"/>
        <w:ind w:left="480" w:hangingChars="200" w:hanging="480"/>
        <w:rPr>
          <w:lang w:val="de-DE"/>
        </w:rPr>
      </w:pPr>
      <w:r w:rsidRPr="00FC3092">
        <w:t xml:space="preserve">Napolitano A, Benavides A, Pizza C, </w:t>
      </w:r>
      <w:proofErr w:type="spellStart"/>
      <w:r w:rsidRPr="00FC3092">
        <w:t>Piacente</w:t>
      </w:r>
      <w:proofErr w:type="spellEnd"/>
      <w:r w:rsidRPr="00FC3092">
        <w:t xml:space="preserve"> S. 2011. Qualitative on-line profiling of </w:t>
      </w:r>
      <w:proofErr w:type="spellStart"/>
      <w:r w:rsidRPr="00FC3092">
        <w:t>ceramides</w:t>
      </w:r>
      <w:proofErr w:type="spellEnd"/>
      <w:r w:rsidRPr="00FC3092">
        <w:t xml:space="preserve"> and </w:t>
      </w:r>
      <w:proofErr w:type="spellStart"/>
      <w:r w:rsidRPr="00FC3092">
        <w:t>cerebrosides</w:t>
      </w:r>
      <w:proofErr w:type="spellEnd"/>
      <w:r w:rsidRPr="00FC3092">
        <w:t xml:space="preserve"> by high performance liquid chromatography coupled with </w:t>
      </w:r>
      <w:proofErr w:type="spellStart"/>
      <w:r w:rsidRPr="00FC3092">
        <w:t>electrospray</w:t>
      </w:r>
      <w:proofErr w:type="spellEnd"/>
      <w:r w:rsidRPr="00FC3092">
        <w:t xml:space="preserve"> ionization ion trap tandem mass spectrometry: The case of </w:t>
      </w:r>
      <w:proofErr w:type="spellStart"/>
      <w:r w:rsidRPr="00FC3092">
        <w:rPr>
          <w:i/>
        </w:rPr>
        <w:t>Dracontium</w:t>
      </w:r>
      <w:proofErr w:type="spellEnd"/>
      <w:r w:rsidRPr="00FC3092">
        <w:rPr>
          <w:i/>
        </w:rPr>
        <w:t xml:space="preserve"> </w:t>
      </w:r>
      <w:proofErr w:type="spellStart"/>
      <w:r w:rsidRPr="00FC3092">
        <w:rPr>
          <w:i/>
        </w:rPr>
        <w:t>loretense</w:t>
      </w:r>
      <w:proofErr w:type="spellEnd"/>
      <w:r w:rsidRPr="00FC3092">
        <w:t xml:space="preserve">. </w:t>
      </w:r>
      <w:r w:rsidRPr="000414F4">
        <w:rPr>
          <w:lang w:val="de-DE"/>
        </w:rPr>
        <w:t>J Pharm Biom Anal. 55:23-30.</w:t>
      </w:r>
    </w:p>
    <w:p w:rsidR="00C8229C" w:rsidRPr="00FC3092" w:rsidRDefault="00C8229C" w:rsidP="00D87CE0">
      <w:pPr>
        <w:spacing w:line="360" w:lineRule="auto"/>
        <w:ind w:left="480" w:hangingChars="200" w:hanging="480"/>
      </w:pPr>
      <w:r w:rsidRPr="00FC3092">
        <w:rPr>
          <w:lang w:val="de-DE"/>
        </w:rPr>
        <w:t xml:space="preserve">Pistelli L, Nieri E, Bilia AR, Marsil A. 1993. </w:t>
      </w:r>
      <w:r w:rsidRPr="00FC3092">
        <w:t xml:space="preserve">Chemical constituents of </w:t>
      </w:r>
      <w:proofErr w:type="spellStart"/>
      <w:r w:rsidRPr="00FC3092">
        <w:rPr>
          <w:i/>
        </w:rPr>
        <w:t>Aristolochia</w:t>
      </w:r>
      <w:proofErr w:type="spellEnd"/>
      <w:r w:rsidRPr="00FC3092">
        <w:rPr>
          <w:i/>
        </w:rPr>
        <w:t xml:space="preserve"> </w:t>
      </w:r>
      <w:proofErr w:type="spellStart"/>
      <w:r w:rsidRPr="00FC3092">
        <w:rPr>
          <w:i/>
        </w:rPr>
        <w:t>rigida</w:t>
      </w:r>
      <w:proofErr w:type="spellEnd"/>
      <w:r w:rsidRPr="00FC3092">
        <w:t xml:space="preserve"> and mutagenic activity of </w:t>
      </w:r>
      <w:proofErr w:type="spellStart"/>
      <w:r w:rsidRPr="00FC3092">
        <w:t>aristolochic</w:t>
      </w:r>
      <w:proofErr w:type="spellEnd"/>
      <w:r w:rsidRPr="00FC3092">
        <w:t xml:space="preserve"> acid IV. </w:t>
      </w:r>
      <w:proofErr w:type="gramStart"/>
      <w:r w:rsidRPr="00FC3092">
        <w:t>J Nat Prod.</w:t>
      </w:r>
      <w:proofErr w:type="gramEnd"/>
      <w:r w:rsidRPr="00FC3092">
        <w:t xml:space="preserve"> 56:1605-1608.</w:t>
      </w:r>
    </w:p>
    <w:p w:rsidR="00C8229C" w:rsidRPr="00FC3092" w:rsidRDefault="00C8229C" w:rsidP="00D87CE0">
      <w:pPr>
        <w:spacing w:line="360" w:lineRule="auto"/>
        <w:ind w:left="480" w:hangingChars="200" w:hanging="480"/>
      </w:pPr>
      <w:proofErr w:type="spellStart"/>
      <w:r w:rsidRPr="00FC3092">
        <w:t>Rayyan</w:t>
      </w:r>
      <w:proofErr w:type="spellEnd"/>
      <w:r w:rsidRPr="00FC3092">
        <w:t xml:space="preserve"> S, </w:t>
      </w:r>
      <w:proofErr w:type="spellStart"/>
      <w:r w:rsidRPr="00FC3092">
        <w:t>Fossen</w:t>
      </w:r>
      <w:proofErr w:type="spellEnd"/>
      <w:r w:rsidRPr="00FC3092">
        <w:t xml:space="preserve"> T, Andersen ØM. 2010. </w:t>
      </w:r>
      <w:proofErr w:type="spellStart"/>
      <w:r w:rsidRPr="00FC3092">
        <w:t>Flavone</w:t>
      </w:r>
      <w:proofErr w:type="spellEnd"/>
      <w:r w:rsidRPr="00FC3092">
        <w:t xml:space="preserve"> C-glycosides from seeds of fenugreek, </w:t>
      </w:r>
      <w:proofErr w:type="spellStart"/>
      <w:r w:rsidRPr="00FC3092">
        <w:rPr>
          <w:i/>
        </w:rPr>
        <w:t>Trigonella</w:t>
      </w:r>
      <w:proofErr w:type="spellEnd"/>
      <w:r w:rsidRPr="00FC3092">
        <w:rPr>
          <w:i/>
        </w:rPr>
        <w:t xml:space="preserve"> </w:t>
      </w:r>
      <w:proofErr w:type="spellStart"/>
      <w:r w:rsidRPr="00FC3092">
        <w:rPr>
          <w:i/>
        </w:rPr>
        <w:t>foenum-graecum</w:t>
      </w:r>
      <w:proofErr w:type="spellEnd"/>
      <w:r w:rsidRPr="00FC3092">
        <w:t xml:space="preserve"> </w:t>
      </w:r>
      <w:proofErr w:type="gramStart"/>
      <w:r w:rsidRPr="00FC3092">
        <w:t>L..</w:t>
      </w:r>
      <w:proofErr w:type="gramEnd"/>
      <w:r w:rsidRPr="00FC3092">
        <w:t xml:space="preserve"> J Agric Food Chem. 58:7211-7217.</w:t>
      </w:r>
    </w:p>
    <w:p w:rsidR="00C8229C" w:rsidRPr="00FC3092" w:rsidRDefault="00C8229C" w:rsidP="00D87CE0">
      <w:pPr>
        <w:spacing w:line="360" w:lineRule="auto"/>
        <w:ind w:left="480" w:hangingChars="200" w:hanging="480"/>
      </w:pPr>
      <w:proofErr w:type="spellStart"/>
      <w:r w:rsidRPr="00FC3092">
        <w:t>Smolarz</w:t>
      </w:r>
      <w:proofErr w:type="spellEnd"/>
      <w:r w:rsidRPr="00FC3092">
        <w:t xml:space="preserve"> HD. 2002. </w:t>
      </w:r>
      <w:proofErr w:type="spellStart"/>
      <w:proofErr w:type="gramStart"/>
      <w:r w:rsidRPr="00FC3092">
        <w:t>Flavonoids</w:t>
      </w:r>
      <w:proofErr w:type="spellEnd"/>
      <w:r w:rsidRPr="00FC3092">
        <w:t xml:space="preserve"> from </w:t>
      </w:r>
      <w:proofErr w:type="spellStart"/>
      <w:r w:rsidRPr="00FC3092">
        <w:rPr>
          <w:i/>
        </w:rPr>
        <w:t>Polygonum</w:t>
      </w:r>
      <w:proofErr w:type="spellEnd"/>
      <w:r w:rsidRPr="00FC3092">
        <w:rPr>
          <w:i/>
        </w:rPr>
        <w:t xml:space="preserve"> </w:t>
      </w:r>
      <w:proofErr w:type="spellStart"/>
      <w:r w:rsidRPr="00FC3092">
        <w:rPr>
          <w:i/>
        </w:rPr>
        <w:t>lapathifolium</w:t>
      </w:r>
      <w:proofErr w:type="spellEnd"/>
      <w:r w:rsidRPr="00FC3092">
        <w:t xml:space="preserve"> ssp. </w:t>
      </w:r>
      <w:proofErr w:type="spellStart"/>
      <w:r w:rsidRPr="00FC3092">
        <w:t>tomentosum</w:t>
      </w:r>
      <w:proofErr w:type="spellEnd"/>
      <w:r w:rsidRPr="00FC3092">
        <w:t>.</w:t>
      </w:r>
      <w:proofErr w:type="gramEnd"/>
      <w:r w:rsidRPr="00FC3092">
        <w:rPr>
          <w:i/>
        </w:rPr>
        <w:t xml:space="preserve"> </w:t>
      </w:r>
      <w:proofErr w:type="spellStart"/>
      <w:r w:rsidRPr="00FC3092">
        <w:t>Pharm</w:t>
      </w:r>
      <w:proofErr w:type="spellEnd"/>
      <w:r w:rsidRPr="00FC3092">
        <w:t xml:space="preserve"> Biol. 40:390-394.</w:t>
      </w:r>
    </w:p>
    <w:p w:rsidR="00C8229C" w:rsidRPr="00FC3092" w:rsidRDefault="00C8229C" w:rsidP="00D87CE0">
      <w:pPr>
        <w:spacing w:line="360" w:lineRule="auto"/>
        <w:ind w:left="480" w:hangingChars="200" w:hanging="480"/>
      </w:pPr>
      <w:proofErr w:type="spellStart"/>
      <w:proofErr w:type="gramStart"/>
      <w:r w:rsidRPr="00FC3092">
        <w:t>Tuntiwachwuttikul</w:t>
      </w:r>
      <w:proofErr w:type="spellEnd"/>
      <w:r w:rsidRPr="00FC3092">
        <w:t xml:space="preserve"> P, </w:t>
      </w:r>
      <w:proofErr w:type="spellStart"/>
      <w:r w:rsidRPr="00FC3092">
        <w:t>Pootaeng</w:t>
      </w:r>
      <w:proofErr w:type="spellEnd"/>
      <w:r w:rsidRPr="00FC3092">
        <w:t xml:space="preserve">-on Y, </w:t>
      </w:r>
      <w:proofErr w:type="spellStart"/>
      <w:r w:rsidRPr="00FC3092">
        <w:t>Phansa</w:t>
      </w:r>
      <w:proofErr w:type="spellEnd"/>
      <w:r w:rsidRPr="00FC3092">
        <w:t xml:space="preserve"> P, Taylor WC.</w:t>
      </w:r>
      <w:proofErr w:type="gramEnd"/>
      <w:r w:rsidRPr="00FC3092">
        <w:t xml:space="preserve"> 2004. </w:t>
      </w:r>
      <w:proofErr w:type="spellStart"/>
      <w:r w:rsidRPr="00FC3092">
        <w:t>Cerebrosides</w:t>
      </w:r>
      <w:proofErr w:type="spellEnd"/>
      <w:r w:rsidRPr="00FC3092">
        <w:t xml:space="preserve"> and a </w:t>
      </w:r>
      <w:proofErr w:type="spellStart"/>
      <w:r w:rsidRPr="00FC3092">
        <w:t>monoacylmonogalactosylglycerol</w:t>
      </w:r>
      <w:proofErr w:type="spellEnd"/>
      <w:r w:rsidRPr="00FC3092">
        <w:t xml:space="preserve"> from </w:t>
      </w:r>
      <w:proofErr w:type="spellStart"/>
      <w:r w:rsidRPr="00FC3092">
        <w:rPr>
          <w:i/>
        </w:rPr>
        <w:t>Clinacanthus</w:t>
      </w:r>
      <w:proofErr w:type="spellEnd"/>
      <w:r w:rsidRPr="00FC3092">
        <w:rPr>
          <w:i/>
        </w:rPr>
        <w:t xml:space="preserve"> </w:t>
      </w:r>
      <w:proofErr w:type="spellStart"/>
      <w:r w:rsidRPr="00FC3092">
        <w:rPr>
          <w:i/>
        </w:rPr>
        <w:t>nutans</w:t>
      </w:r>
      <w:proofErr w:type="spellEnd"/>
      <w:r w:rsidRPr="00FC3092">
        <w:t xml:space="preserve">. </w:t>
      </w:r>
      <w:proofErr w:type="spellStart"/>
      <w:r w:rsidRPr="00FC3092">
        <w:t>Chem</w:t>
      </w:r>
      <w:proofErr w:type="spellEnd"/>
      <w:r w:rsidRPr="00FC3092">
        <w:t xml:space="preserve"> </w:t>
      </w:r>
      <w:proofErr w:type="spellStart"/>
      <w:r w:rsidRPr="00FC3092">
        <w:t>Pharm</w:t>
      </w:r>
      <w:proofErr w:type="spellEnd"/>
      <w:r w:rsidRPr="00FC3092">
        <w:t xml:space="preserve"> Bull. 52:27-32.</w:t>
      </w:r>
    </w:p>
    <w:p w:rsidR="00C8229C" w:rsidRDefault="00C8229C" w:rsidP="00D87CE0">
      <w:pPr>
        <w:spacing w:line="360" w:lineRule="auto"/>
        <w:ind w:left="480" w:hangingChars="200" w:hanging="480"/>
        <w:rPr>
          <w:lang w:eastAsia="zh-CN"/>
        </w:rPr>
      </w:pPr>
      <w:proofErr w:type="spellStart"/>
      <w:proofErr w:type="gramStart"/>
      <w:r w:rsidRPr="00FC3092">
        <w:t>Voutquenne</w:t>
      </w:r>
      <w:proofErr w:type="spellEnd"/>
      <w:r w:rsidRPr="00FC3092">
        <w:t xml:space="preserve"> L, </w:t>
      </w:r>
      <w:proofErr w:type="spellStart"/>
      <w:r w:rsidRPr="00FC3092">
        <w:t>Lavaud</w:t>
      </w:r>
      <w:proofErr w:type="spellEnd"/>
      <w:r w:rsidRPr="00FC3092">
        <w:t xml:space="preserve"> C, </w:t>
      </w:r>
      <w:proofErr w:type="spellStart"/>
      <w:r w:rsidRPr="00FC3092">
        <w:t>Massiot</w:t>
      </w:r>
      <w:proofErr w:type="spellEnd"/>
      <w:r w:rsidRPr="00FC3092">
        <w:t xml:space="preserve"> G, </w:t>
      </w:r>
      <w:proofErr w:type="spellStart"/>
      <w:r w:rsidRPr="00FC3092">
        <w:t>Sevenet</w:t>
      </w:r>
      <w:proofErr w:type="spellEnd"/>
      <w:r w:rsidRPr="00FC3092">
        <w:t xml:space="preserve"> T, </w:t>
      </w:r>
      <w:proofErr w:type="spellStart"/>
      <w:r w:rsidRPr="00FC3092">
        <w:t>Hadi</w:t>
      </w:r>
      <w:proofErr w:type="spellEnd"/>
      <w:r w:rsidRPr="00FC3092">
        <w:t xml:space="preserve"> HA.</w:t>
      </w:r>
      <w:proofErr w:type="gramEnd"/>
      <w:r w:rsidRPr="00FC3092">
        <w:t xml:space="preserve"> 1999. </w:t>
      </w:r>
      <w:proofErr w:type="spellStart"/>
      <w:r w:rsidRPr="00FC3092">
        <w:t>Cytotoxic</w:t>
      </w:r>
      <w:proofErr w:type="spellEnd"/>
      <w:r w:rsidRPr="00FC3092">
        <w:t xml:space="preserve"> </w:t>
      </w:r>
      <w:proofErr w:type="spellStart"/>
      <w:r w:rsidRPr="00FC3092">
        <w:t>polyisoprenes</w:t>
      </w:r>
      <w:proofErr w:type="spellEnd"/>
      <w:r w:rsidRPr="00FC3092">
        <w:t xml:space="preserve"> and glycosides of long-chain fatty alcohols from </w:t>
      </w:r>
      <w:proofErr w:type="spellStart"/>
      <w:r w:rsidRPr="00FC3092">
        <w:rPr>
          <w:i/>
        </w:rPr>
        <w:t>Dimocarpus</w:t>
      </w:r>
      <w:proofErr w:type="spellEnd"/>
      <w:r w:rsidRPr="00FC3092">
        <w:rPr>
          <w:i/>
        </w:rPr>
        <w:t xml:space="preserve"> </w:t>
      </w:r>
      <w:proofErr w:type="spellStart"/>
      <w:r w:rsidRPr="00FC3092">
        <w:rPr>
          <w:i/>
        </w:rPr>
        <w:t>fumatus</w:t>
      </w:r>
      <w:proofErr w:type="spellEnd"/>
      <w:r w:rsidRPr="00FC3092">
        <w:t xml:space="preserve">. </w:t>
      </w:r>
      <w:proofErr w:type="spellStart"/>
      <w:proofErr w:type="gramStart"/>
      <w:r w:rsidRPr="00FC3092">
        <w:t>Phytochemistr</w:t>
      </w:r>
      <w:r w:rsidRPr="00FC3092">
        <w:rPr>
          <w:bCs/>
        </w:rPr>
        <w:t>y</w:t>
      </w:r>
      <w:proofErr w:type="spellEnd"/>
      <w:r w:rsidRPr="00FC3092">
        <w:rPr>
          <w:bCs/>
        </w:rPr>
        <w:t>.</w:t>
      </w:r>
      <w:proofErr w:type="gramEnd"/>
      <w:r w:rsidRPr="00FC3092">
        <w:t xml:space="preserve"> 50:63-69.</w:t>
      </w:r>
    </w:p>
    <w:p w:rsidR="00C8229C" w:rsidRPr="00FC3092" w:rsidRDefault="00C8229C" w:rsidP="00D87CE0">
      <w:pPr>
        <w:spacing w:line="360" w:lineRule="auto"/>
        <w:ind w:left="480" w:hangingChars="200" w:hanging="480"/>
        <w:rPr>
          <w:lang w:eastAsia="zh-CN"/>
        </w:rPr>
      </w:pPr>
      <w:r w:rsidRPr="000414F4">
        <w:rPr>
          <w:lang w:val="de-DE"/>
        </w:rPr>
        <w:t xml:space="preserve">Yang D, Ma Q, Liu Y, Ding Z, Zhou J, Zhao Y. 2010. </w:t>
      </w:r>
      <w:r w:rsidRPr="00FC3092">
        <w:t xml:space="preserve">Chemical constituents from </w:t>
      </w:r>
      <w:proofErr w:type="spellStart"/>
      <w:r w:rsidRPr="00FC3092">
        <w:rPr>
          <w:i/>
        </w:rPr>
        <w:t>Melastoma</w:t>
      </w:r>
      <w:proofErr w:type="spellEnd"/>
      <w:r w:rsidRPr="00FC3092">
        <w:rPr>
          <w:i/>
        </w:rPr>
        <w:t xml:space="preserve"> </w:t>
      </w:r>
      <w:proofErr w:type="spellStart"/>
      <w:r w:rsidRPr="00FC3092">
        <w:rPr>
          <w:i/>
        </w:rPr>
        <w:t>dodecandrum</w:t>
      </w:r>
      <w:proofErr w:type="spellEnd"/>
      <w:r>
        <w:t xml:space="preserve">. </w:t>
      </w:r>
      <w:proofErr w:type="gramStart"/>
      <w:r>
        <w:t>Nat Prod Res</w:t>
      </w:r>
      <w:r>
        <w:rPr>
          <w:lang w:eastAsia="zh-CN"/>
        </w:rPr>
        <w:t xml:space="preserve"> </w:t>
      </w:r>
      <w:r w:rsidRPr="00FC3092">
        <w:t>Dev.</w:t>
      </w:r>
      <w:r w:rsidRPr="00FC3092">
        <w:rPr>
          <w:color w:val="FF0000"/>
        </w:rPr>
        <w:t xml:space="preserve"> </w:t>
      </w:r>
      <w:r w:rsidRPr="00FC3092">
        <w:t>22:940</w:t>
      </w:r>
      <w:r>
        <w:rPr>
          <w:lang w:val="de-DE"/>
        </w:rPr>
        <w:sym w:font="Symbol" w:char="F02D"/>
      </w:r>
      <w:r w:rsidRPr="00FC3092">
        <w:t>944.</w:t>
      </w:r>
      <w:proofErr w:type="gramEnd"/>
    </w:p>
    <w:p w:rsidR="00C8229C" w:rsidRPr="00FC3092" w:rsidRDefault="00C8229C" w:rsidP="00D87CE0">
      <w:pPr>
        <w:spacing w:line="360" w:lineRule="auto"/>
        <w:ind w:left="480" w:hangingChars="200" w:hanging="480"/>
      </w:pPr>
      <w:r w:rsidRPr="000414F4">
        <w:rPr>
          <w:lang w:val="de-DE"/>
        </w:rPr>
        <w:t xml:space="preserve">Zheng J, Na Z, Hu H. 2013. </w:t>
      </w:r>
      <w:r w:rsidRPr="00FC3092">
        <w:t xml:space="preserve">Chemical constituents from twigs and leaves of </w:t>
      </w:r>
      <w:proofErr w:type="spellStart"/>
      <w:r w:rsidRPr="00FC3092">
        <w:rPr>
          <w:i/>
        </w:rPr>
        <w:t>Glycosmis</w:t>
      </w:r>
      <w:proofErr w:type="spellEnd"/>
      <w:r w:rsidRPr="00FC3092">
        <w:rPr>
          <w:i/>
        </w:rPr>
        <w:t xml:space="preserve"> Montana</w:t>
      </w:r>
      <w:r w:rsidRPr="00FC3092">
        <w:t>.</w:t>
      </w:r>
      <w:r w:rsidRPr="00FC3092">
        <w:rPr>
          <w:bCs/>
        </w:rPr>
        <w:t xml:space="preserve"> Chin </w:t>
      </w:r>
      <w:proofErr w:type="spellStart"/>
      <w:r w:rsidRPr="00FC3092">
        <w:rPr>
          <w:bCs/>
        </w:rPr>
        <w:t>Tradit</w:t>
      </w:r>
      <w:proofErr w:type="spellEnd"/>
      <w:r w:rsidRPr="00FC3092">
        <w:rPr>
          <w:bCs/>
        </w:rPr>
        <w:t xml:space="preserve"> Herb Drugs.</w:t>
      </w:r>
      <w:r w:rsidRPr="00FC3092">
        <w:t xml:space="preserve"> 44:651-654.</w:t>
      </w:r>
    </w:p>
    <w:p w:rsidR="00C8229C" w:rsidRDefault="00C8229C" w:rsidP="00CB51ED">
      <w:pPr>
        <w:rPr>
          <w:lang w:eastAsia="zh-CN"/>
        </w:rPr>
      </w:pPr>
    </w:p>
    <w:p w:rsidR="00C8229C" w:rsidRDefault="00C8229C" w:rsidP="00CB51ED">
      <w:pPr>
        <w:rPr>
          <w:lang w:eastAsia="zh-CN"/>
        </w:rPr>
      </w:pPr>
    </w:p>
    <w:p w:rsidR="00C8229C" w:rsidRDefault="00C8229C" w:rsidP="00CB51ED">
      <w:pPr>
        <w:rPr>
          <w:lang w:eastAsia="zh-CN"/>
        </w:rPr>
      </w:pPr>
      <w:r>
        <w:rPr>
          <w:lang w:eastAsia="zh-CN"/>
        </w:rPr>
        <w:br w:type="page"/>
      </w:r>
    </w:p>
    <w:p w:rsidR="00C8229C" w:rsidRDefault="00C8229C" w:rsidP="00CB51ED">
      <w:pPr>
        <w:rPr>
          <w:lang w:eastAsia="zh-CN"/>
        </w:rPr>
      </w:pPr>
    </w:p>
    <w:p w:rsidR="00C8229C" w:rsidRDefault="007C500B" w:rsidP="00730889">
      <w:r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25pt;margin-top:10.5pt;width:151.8pt;height:132pt;z-index:5;mso-wrap-style:none" stroked="f">
            <v:textbox style="mso-fit-shape-to-text:t">
              <w:txbxContent>
                <w:p w:rsidR="00C8229C" w:rsidRDefault="00C8229C" w:rsidP="00730889">
                  <w:r>
                    <w:object w:dxaOrig="2907" w:dyaOrig="259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6.5pt;height:121.5pt" o:ole="">
                        <v:imagedata r:id="rId7" o:title=""/>
                      </v:shape>
                      <o:OLEObject Type="Embed" ProgID="ChemDraw.Document.6.0" ShapeID="_x0000_i1026" DrawAspect="Content" ObjectID="_1454412781" r:id="rId8"/>
                    </w:object>
                  </w:r>
                </w:p>
              </w:txbxContent>
            </v:textbox>
          </v:shape>
        </w:pict>
      </w:r>
      <w:r w:rsidR="00C8229C" w:rsidRPr="00A229BA">
        <w:object w:dxaOrig="4078" w:dyaOrig="3135">
          <v:shape id="_x0000_i1025" type="#_x0000_t75" style="width:189.75pt;height:145.5pt" o:ole="">
            <v:imagedata r:id="rId9" o:title=""/>
          </v:shape>
          <o:OLEObject Type="Embed" ProgID="ChemDraw.Document.6.0" ShapeID="_x0000_i1025" DrawAspect="Content" ObjectID="_1454412780" r:id="rId10"/>
        </w:object>
      </w:r>
    </w:p>
    <w:p w:rsidR="00C8229C" w:rsidRDefault="007C500B" w:rsidP="00730889">
      <w:r>
        <w:rPr>
          <w:noProof/>
          <w:lang w:val="en-US" w:eastAsia="zh-CN"/>
        </w:rPr>
        <w:pict>
          <v:shape id="_x0000_s1027" type="#_x0000_t75" style="position:absolute;margin-left:234pt;margin-top:2.4pt;width:168.95pt;height:183.3pt;z-index:-1">
            <v:imagedata r:id="rId11" o:title=""/>
          </v:shape>
          <o:OLEObject Type="Embed" ProgID="ChemDraw.Document.6.0" ShapeID="_x0000_s1027" DrawAspect="Content" ObjectID="_1454412782" r:id="rId12"/>
        </w:pict>
      </w:r>
    </w:p>
    <w:p w:rsidR="00C8229C" w:rsidRDefault="007C500B" w:rsidP="00730889">
      <w:r>
        <w:rPr>
          <w:noProof/>
          <w:lang w:val="en-US" w:eastAsia="zh-CN"/>
        </w:rPr>
        <w:pict>
          <v:shape id="_x0000_s1028" type="#_x0000_t75" style="position:absolute;margin-left:2pt;margin-top:11.1pt;width:205.7pt;height:143.85pt;z-index:2">
            <v:imagedata r:id="rId13" o:title=""/>
          </v:shape>
          <o:OLEObject Type="Embed" ProgID="ChemDraw.Document.6.0" ShapeID="_x0000_s1028" DrawAspect="Content" ObjectID="_1454412783" r:id="rId14"/>
        </w:pict>
      </w:r>
    </w:p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7C500B" w:rsidP="00730889">
      <w:r>
        <w:rPr>
          <w:noProof/>
          <w:lang w:val="en-US" w:eastAsia="zh-CN"/>
        </w:rPr>
        <w:pict>
          <v:shape id="_x0000_s1029" type="#_x0000_t75" style="position:absolute;margin-left:16.75pt;margin-top:4.8pt;width:395.6pt;height:124.9pt;z-index:4">
            <v:imagedata r:id="rId15" o:title=""/>
          </v:shape>
          <o:OLEObject Type="Embed" ProgID="ChemDraw.Document.6.0" ShapeID="_x0000_s1029" DrawAspect="Content" ObjectID="_1454412784" r:id="rId16"/>
        </w:pict>
      </w:r>
    </w:p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7C500B" w:rsidP="00730889">
      <w:r>
        <w:rPr>
          <w:noProof/>
          <w:lang w:val="en-US" w:eastAsia="zh-CN"/>
        </w:rPr>
        <w:pict>
          <v:shape id="_x0000_s1030" type="#_x0000_t75" style="position:absolute;margin-left:28.05pt;margin-top:8.95pt;width:368.1pt;height:148.35pt;z-index:3">
            <v:imagedata r:id="rId17" o:title=""/>
            <w10:wrap type="square"/>
          </v:shape>
          <o:OLEObject Type="Embed" ProgID="ChemDraw.Document.6.0" ShapeID="_x0000_s1030" DrawAspect="Content" ObjectID="_1454412785" r:id="rId18"/>
        </w:pict>
      </w:r>
    </w:p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/>
    <w:p w:rsidR="00C8229C" w:rsidRDefault="00C8229C" w:rsidP="00730889">
      <w:pPr>
        <w:rPr>
          <w:lang w:eastAsia="zh-CN"/>
        </w:rPr>
      </w:pPr>
    </w:p>
    <w:p w:rsidR="00C8229C" w:rsidRDefault="00C8229C" w:rsidP="00730889">
      <w:pPr>
        <w:rPr>
          <w:lang w:eastAsia="zh-CN"/>
        </w:rPr>
      </w:pPr>
    </w:p>
    <w:p w:rsidR="00C8229C" w:rsidRDefault="00C8229C" w:rsidP="00730889">
      <w:pPr>
        <w:rPr>
          <w:lang w:eastAsia="zh-CN"/>
        </w:rPr>
      </w:pPr>
    </w:p>
    <w:p w:rsidR="00C8229C" w:rsidRDefault="00C8229C" w:rsidP="00730889">
      <w:pPr>
        <w:rPr>
          <w:lang w:eastAsia="zh-CN"/>
        </w:rPr>
      </w:pPr>
    </w:p>
    <w:p w:rsidR="00C8229C" w:rsidRDefault="00C8229C" w:rsidP="00730889"/>
    <w:p w:rsidR="00C8229C" w:rsidRDefault="00C8229C" w:rsidP="00730889"/>
    <w:p w:rsidR="00C8229C" w:rsidRPr="007336B4" w:rsidRDefault="00C8229C" w:rsidP="00730889">
      <w:pPr>
        <w:jc w:val="center"/>
      </w:pPr>
      <w:r w:rsidRPr="007336B4">
        <w:rPr>
          <w:b/>
        </w:rPr>
        <w:t xml:space="preserve">Figure S1 </w:t>
      </w:r>
      <w:r>
        <w:t xml:space="preserve">Chemical constituents isolated from </w:t>
      </w:r>
      <w:proofErr w:type="spellStart"/>
      <w:r w:rsidRPr="007336B4">
        <w:rPr>
          <w:i/>
        </w:rPr>
        <w:t>Melastoma</w:t>
      </w:r>
      <w:proofErr w:type="spellEnd"/>
      <w:r w:rsidRPr="007336B4">
        <w:rPr>
          <w:i/>
        </w:rPr>
        <w:t xml:space="preserve"> </w:t>
      </w:r>
      <w:proofErr w:type="spellStart"/>
      <w:r w:rsidRPr="007336B4">
        <w:rPr>
          <w:i/>
        </w:rPr>
        <w:t>dodecandrum</w:t>
      </w:r>
      <w:proofErr w:type="spellEnd"/>
      <w:r>
        <w:t xml:space="preserve"> Lour.</w:t>
      </w:r>
    </w:p>
    <w:p w:rsidR="00C8229C" w:rsidRDefault="00C8229C" w:rsidP="00730889">
      <w:r>
        <w:br w:type="page"/>
      </w:r>
    </w:p>
    <w:p w:rsidR="00C8229C" w:rsidRDefault="007C500B" w:rsidP="00730889">
      <w:r>
        <w:rPr>
          <w:noProof/>
          <w:lang w:val="en-US" w:eastAsia="zh-CN"/>
        </w:rPr>
        <w:pict>
          <v:shape id="_x0000_s1031" type="#_x0000_t75" style="position:absolute;margin-left:84pt;margin-top:13.5pt;width:232.3pt;height:144.85pt;z-index:1" filled="t">
            <v:imagedata r:id="rId19" o:title=""/>
          </v:shape>
          <o:OLEObject Type="Embed" ProgID="Prism5.Document" ShapeID="_x0000_s1031" DrawAspect="Content" ObjectID="_1454412786" r:id="rId20"/>
        </w:pict>
      </w:r>
    </w:p>
    <w:p w:rsidR="00C8229C" w:rsidRDefault="00C8229C" w:rsidP="00730889">
      <w:pPr>
        <w:rPr>
          <w:lang w:eastAsia="zh-CN"/>
        </w:rPr>
      </w:pPr>
    </w:p>
    <w:p w:rsidR="00C8229C" w:rsidRDefault="00C8229C" w:rsidP="00730889">
      <w:pPr>
        <w:rPr>
          <w:lang w:eastAsia="zh-CN"/>
        </w:rPr>
      </w:pPr>
    </w:p>
    <w:p w:rsidR="00C8229C" w:rsidRDefault="00C8229C" w:rsidP="00730889"/>
    <w:p w:rsidR="00C8229C" w:rsidRDefault="00C8229C" w:rsidP="00730889"/>
    <w:p w:rsidR="00C8229C" w:rsidRDefault="00C8229C" w:rsidP="00730889">
      <w:pPr>
        <w:rPr>
          <w:b/>
        </w:rPr>
      </w:pPr>
    </w:p>
    <w:p w:rsidR="00C8229C" w:rsidRDefault="00C8229C" w:rsidP="00730889">
      <w:pPr>
        <w:rPr>
          <w:b/>
        </w:rPr>
      </w:pPr>
    </w:p>
    <w:p w:rsidR="00C8229C" w:rsidRDefault="00C8229C" w:rsidP="00730889">
      <w:pPr>
        <w:rPr>
          <w:b/>
          <w:lang w:eastAsia="zh-CN"/>
        </w:rPr>
      </w:pPr>
    </w:p>
    <w:p w:rsidR="00C8229C" w:rsidRDefault="00C8229C" w:rsidP="00730889">
      <w:pPr>
        <w:rPr>
          <w:b/>
          <w:lang w:eastAsia="zh-CN"/>
        </w:rPr>
      </w:pPr>
    </w:p>
    <w:p w:rsidR="00C8229C" w:rsidRDefault="00C8229C" w:rsidP="00730889">
      <w:pPr>
        <w:rPr>
          <w:b/>
          <w:lang w:eastAsia="zh-CN"/>
        </w:rPr>
      </w:pPr>
    </w:p>
    <w:p w:rsidR="00C8229C" w:rsidRDefault="00C8229C" w:rsidP="00730889">
      <w:pPr>
        <w:rPr>
          <w:b/>
        </w:rPr>
      </w:pPr>
    </w:p>
    <w:p w:rsidR="00C8229C" w:rsidRDefault="00C8229C" w:rsidP="00730889">
      <w:pPr>
        <w:rPr>
          <w:b/>
        </w:rPr>
      </w:pPr>
    </w:p>
    <w:p w:rsidR="00C8229C" w:rsidRPr="00D05922" w:rsidRDefault="00C8229C" w:rsidP="00730889">
      <w:r w:rsidRPr="00D05922">
        <w:rPr>
          <w:b/>
        </w:rPr>
        <w:t xml:space="preserve">Figure </w:t>
      </w:r>
      <w:r>
        <w:rPr>
          <w:b/>
        </w:rPr>
        <w:t>S</w:t>
      </w:r>
      <w:r>
        <w:rPr>
          <w:b/>
          <w:lang w:eastAsia="zh-CN"/>
        </w:rPr>
        <w:t>2</w:t>
      </w:r>
      <w:r w:rsidRPr="00D05922">
        <w:rPr>
          <w:b/>
        </w:rPr>
        <w:t>.</w:t>
      </w:r>
      <w:r w:rsidRPr="00D05922">
        <w:t>The effect of compounds</w:t>
      </w:r>
      <w:r w:rsidRPr="00D05922">
        <w:rPr>
          <w:b/>
        </w:rPr>
        <w:t xml:space="preserve"> 1</w:t>
      </w:r>
      <w:r w:rsidRPr="00D05922">
        <w:t xml:space="preserve">, </w:t>
      </w:r>
      <w:r w:rsidRPr="00D05922">
        <w:rPr>
          <w:b/>
        </w:rPr>
        <w:t>3</w:t>
      </w:r>
      <w:r w:rsidRPr="00D05922">
        <w:t xml:space="preserve">, </w:t>
      </w:r>
      <w:r w:rsidRPr="00D05922">
        <w:rPr>
          <w:b/>
        </w:rPr>
        <w:t>6</w:t>
      </w:r>
      <w:r w:rsidRPr="00D05922">
        <w:t xml:space="preserve">, </w:t>
      </w:r>
      <w:r w:rsidRPr="00D05922">
        <w:rPr>
          <w:b/>
        </w:rPr>
        <w:t>17</w:t>
      </w:r>
      <w:r w:rsidRPr="00D05922">
        <w:t xml:space="preserve"> on cell viability of HT-29. Confluent cells were incubated for 24 h with </w:t>
      </w:r>
      <w:r w:rsidRPr="00D05922">
        <w:rPr>
          <w:b/>
        </w:rPr>
        <w:t xml:space="preserve">1 </w:t>
      </w:r>
      <w:r w:rsidRPr="00D05922">
        <w:t>(</w:t>
      </w:r>
      <w:r w:rsidR="000064B3">
        <w:rPr>
          <w:rFonts w:hint="eastAsia"/>
          <w:lang w:eastAsia="zh-CN"/>
        </w:rPr>
        <w:t>94</w:t>
      </w:r>
      <w:r w:rsidRPr="00D05922">
        <w:t xml:space="preserve"> µ</w:t>
      </w:r>
      <w:r w:rsidR="000064B3">
        <w:rPr>
          <w:rFonts w:hint="eastAsia"/>
          <w:lang w:eastAsia="zh-CN"/>
        </w:rPr>
        <w:t>M</w:t>
      </w:r>
      <w:r w:rsidRPr="00D05922">
        <w:t xml:space="preserve">), </w:t>
      </w:r>
      <w:r w:rsidRPr="00D05922">
        <w:rPr>
          <w:b/>
        </w:rPr>
        <w:t xml:space="preserve">3 </w:t>
      </w:r>
      <w:r w:rsidRPr="00D05922">
        <w:t>(</w:t>
      </w:r>
      <w:r w:rsidR="000064B3">
        <w:rPr>
          <w:rFonts w:hint="eastAsia"/>
          <w:lang w:eastAsia="zh-CN"/>
        </w:rPr>
        <w:t>96</w:t>
      </w:r>
      <w:r w:rsidRPr="00D05922">
        <w:t xml:space="preserve"> µ</w:t>
      </w:r>
      <w:r w:rsidR="000064B3">
        <w:rPr>
          <w:rFonts w:hint="eastAsia"/>
          <w:lang w:eastAsia="zh-CN"/>
        </w:rPr>
        <w:t>M</w:t>
      </w:r>
      <w:r w:rsidRPr="00D05922">
        <w:t xml:space="preserve">), </w:t>
      </w:r>
      <w:r w:rsidRPr="00D05922">
        <w:rPr>
          <w:b/>
        </w:rPr>
        <w:t xml:space="preserve">6 </w:t>
      </w:r>
      <w:r w:rsidRPr="00D05922">
        <w:t>(</w:t>
      </w:r>
      <w:r w:rsidR="000064B3">
        <w:rPr>
          <w:rFonts w:hint="eastAsia"/>
          <w:lang w:eastAsia="zh-CN"/>
        </w:rPr>
        <w:t>95</w:t>
      </w:r>
      <w:r w:rsidRPr="00D05922">
        <w:t xml:space="preserve"> µ</w:t>
      </w:r>
      <w:r w:rsidR="000064B3">
        <w:rPr>
          <w:rFonts w:hint="eastAsia"/>
          <w:lang w:eastAsia="zh-CN"/>
        </w:rPr>
        <w:t>M</w:t>
      </w:r>
      <w:r w:rsidRPr="00D05922">
        <w:t xml:space="preserve">), </w:t>
      </w:r>
      <w:r w:rsidRPr="00D05922">
        <w:rPr>
          <w:b/>
        </w:rPr>
        <w:t xml:space="preserve">17 </w:t>
      </w:r>
      <w:r w:rsidRPr="00D05922">
        <w:t>(4</w:t>
      </w:r>
      <w:r w:rsidR="000064B3">
        <w:rPr>
          <w:rFonts w:hint="eastAsia"/>
          <w:lang w:eastAsia="zh-CN"/>
        </w:rPr>
        <w:t>2</w:t>
      </w:r>
      <w:r w:rsidRPr="00D05922">
        <w:t xml:space="preserve"> µ</w:t>
      </w:r>
      <w:r w:rsidR="000064B3">
        <w:rPr>
          <w:rFonts w:hint="eastAsia"/>
          <w:lang w:eastAsia="zh-CN"/>
        </w:rPr>
        <w:t>M</w:t>
      </w:r>
      <w:r w:rsidRPr="00D05922">
        <w:t>), respectively. Cell viability was assessed by MTT assay and expressed as a percentage of control. Values are means</w:t>
      </w:r>
      <w:r w:rsidRPr="00D05922">
        <w:sym w:font="Symbol" w:char="F0B1"/>
      </w:r>
      <w:r w:rsidRPr="00D05922">
        <w:t xml:space="preserve"> S.E.M. of four independent experiments.</w:t>
      </w:r>
    </w:p>
    <w:p w:rsidR="00C8229C" w:rsidRPr="00A229BA" w:rsidRDefault="00C8229C" w:rsidP="00730889">
      <w:pPr>
        <w:spacing w:line="480" w:lineRule="auto"/>
      </w:pPr>
    </w:p>
    <w:p w:rsidR="00C8229C" w:rsidRPr="00730889" w:rsidRDefault="00C8229C" w:rsidP="00CB51ED">
      <w:pPr>
        <w:rPr>
          <w:lang w:eastAsia="zh-CN"/>
        </w:rPr>
      </w:pPr>
    </w:p>
    <w:sectPr w:rsidR="00C8229C" w:rsidRPr="00730889" w:rsidSect="00A74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6F" w:rsidRDefault="00E71C6F" w:rsidP="00730889">
      <w:r>
        <w:separator/>
      </w:r>
    </w:p>
  </w:endnote>
  <w:endnote w:type="continuationSeparator" w:id="0">
    <w:p w:rsidR="00E71C6F" w:rsidRDefault="00E71C6F" w:rsidP="0073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6F" w:rsidRDefault="00E71C6F" w:rsidP="00730889">
      <w:r>
        <w:separator/>
      </w:r>
    </w:p>
  </w:footnote>
  <w:footnote w:type="continuationSeparator" w:id="0">
    <w:p w:rsidR="00E71C6F" w:rsidRDefault="00E71C6F" w:rsidP="00730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B6C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7A8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5AE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72A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52F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AC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74A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785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0E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726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D0C07"/>
    <w:multiLevelType w:val="hybridMultilevel"/>
    <w:tmpl w:val="541C4D1E"/>
    <w:lvl w:ilvl="0" w:tplc="9DC4F128">
      <w:start w:val="1"/>
      <w:numFmt w:val="decimal"/>
      <w:pStyle w:val="Numberedlists"/>
      <w:lvlText w:val="(%1)"/>
      <w:lvlJc w:val="right"/>
      <w:pPr>
        <w:ind w:left="720" w:hanging="15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96BF8"/>
    <w:multiLevelType w:val="hybridMultilevel"/>
    <w:tmpl w:val="B7CA4C02"/>
    <w:lvl w:ilvl="0" w:tplc="F5D45DE6">
      <w:start w:val="1"/>
      <w:numFmt w:val="bullet"/>
      <w:pStyle w:val="Bulleted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  <w:num w:numId="14">
    <w:abstractNumId w:val="13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1028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64"/>
    <w:rsid w:val="00000B21"/>
    <w:rsid w:val="000064B3"/>
    <w:rsid w:val="000202E2"/>
    <w:rsid w:val="00026D6A"/>
    <w:rsid w:val="00040B39"/>
    <w:rsid w:val="000414F4"/>
    <w:rsid w:val="00056110"/>
    <w:rsid w:val="00085FE9"/>
    <w:rsid w:val="000A4E86"/>
    <w:rsid w:val="000B4603"/>
    <w:rsid w:val="000B6847"/>
    <w:rsid w:val="000C77BD"/>
    <w:rsid w:val="000D6FCB"/>
    <w:rsid w:val="000E6259"/>
    <w:rsid w:val="000F07CF"/>
    <w:rsid w:val="001472B0"/>
    <w:rsid w:val="00161344"/>
    <w:rsid w:val="001614AC"/>
    <w:rsid w:val="00170BC1"/>
    <w:rsid w:val="0017714B"/>
    <w:rsid w:val="001804DF"/>
    <w:rsid w:val="0018350C"/>
    <w:rsid w:val="001A79AD"/>
    <w:rsid w:val="001B46C6"/>
    <w:rsid w:val="001B7CAE"/>
    <w:rsid w:val="001C7CC0"/>
    <w:rsid w:val="001D60E3"/>
    <w:rsid w:val="001D6635"/>
    <w:rsid w:val="001E0572"/>
    <w:rsid w:val="001E6302"/>
    <w:rsid w:val="001F010A"/>
    <w:rsid w:val="001F08F1"/>
    <w:rsid w:val="001F7DEF"/>
    <w:rsid w:val="00267A18"/>
    <w:rsid w:val="0027395B"/>
    <w:rsid w:val="002A0B70"/>
    <w:rsid w:val="002A4CBF"/>
    <w:rsid w:val="002B62B9"/>
    <w:rsid w:val="002B74D0"/>
    <w:rsid w:val="002D4DDC"/>
    <w:rsid w:val="00321E81"/>
    <w:rsid w:val="0032270F"/>
    <w:rsid w:val="003252AD"/>
    <w:rsid w:val="00342C48"/>
    <w:rsid w:val="00345E89"/>
    <w:rsid w:val="00353555"/>
    <w:rsid w:val="003607FB"/>
    <w:rsid w:val="00363464"/>
    <w:rsid w:val="003D0929"/>
    <w:rsid w:val="003D7DD6"/>
    <w:rsid w:val="003E7A87"/>
    <w:rsid w:val="003F5643"/>
    <w:rsid w:val="0042221D"/>
    <w:rsid w:val="004269C5"/>
    <w:rsid w:val="0044537D"/>
    <w:rsid w:val="00466DF8"/>
    <w:rsid w:val="00470E10"/>
    <w:rsid w:val="004D14B3"/>
    <w:rsid w:val="004D5514"/>
    <w:rsid w:val="004D56C3"/>
    <w:rsid w:val="004E58BF"/>
    <w:rsid w:val="004E7696"/>
    <w:rsid w:val="004F4E46"/>
    <w:rsid w:val="00504FDC"/>
    <w:rsid w:val="005102AE"/>
    <w:rsid w:val="005130C5"/>
    <w:rsid w:val="00514EA1"/>
    <w:rsid w:val="00525E65"/>
    <w:rsid w:val="00526454"/>
    <w:rsid w:val="00562DEF"/>
    <w:rsid w:val="00566596"/>
    <w:rsid w:val="005748CF"/>
    <w:rsid w:val="00596964"/>
    <w:rsid w:val="005A1030"/>
    <w:rsid w:val="005A75C8"/>
    <w:rsid w:val="005E726C"/>
    <w:rsid w:val="00606C54"/>
    <w:rsid w:val="00614445"/>
    <w:rsid w:val="006168CF"/>
    <w:rsid w:val="0062011B"/>
    <w:rsid w:val="00631F8E"/>
    <w:rsid w:val="00654021"/>
    <w:rsid w:val="0068013E"/>
    <w:rsid w:val="0068031A"/>
    <w:rsid w:val="0069640B"/>
    <w:rsid w:val="006A6E98"/>
    <w:rsid w:val="006B6FD3"/>
    <w:rsid w:val="006D4B2B"/>
    <w:rsid w:val="006E6C02"/>
    <w:rsid w:val="006F028B"/>
    <w:rsid w:val="00711799"/>
    <w:rsid w:val="00720C5E"/>
    <w:rsid w:val="00730889"/>
    <w:rsid w:val="007336B4"/>
    <w:rsid w:val="0073569D"/>
    <w:rsid w:val="00735F8B"/>
    <w:rsid w:val="00744B18"/>
    <w:rsid w:val="007911FD"/>
    <w:rsid w:val="007C3A14"/>
    <w:rsid w:val="007C4540"/>
    <w:rsid w:val="007C500B"/>
    <w:rsid w:val="007D119B"/>
    <w:rsid w:val="00831C89"/>
    <w:rsid w:val="00834C46"/>
    <w:rsid w:val="008440DA"/>
    <w:rsid w:val="00875A82"/>
    <w:rsid w:val="00876885"/>
    <w:rsid w:val="00876CA3"/>
    <w:rsid w:val="008772FE"/>
    <w:rsid w:val="00893636"/>
    <w:rsid w:val="008A363F"/>
    <w:rsid w:val="008B21D3"/>
    <w:rsid w:val="008B345D"/>
    <w:rsid w:val="008C1FC2"/>
    <w:rsid w:val="008E387B"/>
    <w:rsid w:val="008E6087"/>
    <w:rsid w:val="008E758D"/>
    <w:rsid w:val="008F1F16"/>
    <w:rsid w:val="008F2541"/>
    <w:rsid w:val="008F4A8A"/>
    <w:rsid w:val="0091790F"/>
    <w:rsid w:val="009262C9"/>
    <w:rsid w:val="00935AB1"/>
    <w:rsid w:val="00943108"/>
    <w:rsid w:val="00944AA0"/>
    <w:rsid w:val="00947DA2"/>
    <w:rsid w:val="00951177"/>
    <w:rsid w:val="009733FC"/>
    <w:rsid w:val="00980661"/>
    <w:rsid w:val="009807CF"/>
    <w:rsid w:val="00997B0F"/>
    <w:rsid w:val="009A5832"/>
    <w:rsid w:val="009C321A"/>
    <w:rsid w:val="009E3B07"/>
    <w:rsid w:val="00A20A02"/>
    <w:rsid w:val="00A2199F"/>
    <w:rsid w:val="00A229BA"/>
    <w:rsid w:val="00A4088C"/>
    <w:rsid w:val="00A4456B"/>
    <w:rsid w:val="00A746E2"/>
    <w:rsid w:val="00A80B9F"/>
    <w:rsid w:val="00A81FF2"/>
    <w:rsid w:val="00A83904"/>
    <w:rsid w:val="00AA7B84"/>
    <w:rsid w:val="00AD13DC"/>
    <w:rsid w:val="00AF1F32"/>
    <w:rsid w:val="00AF519F"/>
    <w:rsid w:val="00AF55F5"/>
    <w:rsid w:val="00B026C6"/>
    <w:rsid w:val="00B04083"/>
    <w:rsid w:val="00B35B46"/>
    <w:rsid w:val="00B3793A"/>
    <w:rsid w:val="00B441AE"/>
    <w:rsid w:val="00B53C72"/>
    <w:rsid w:val="00B62999"/>
    <w:rsid w:val="00B73B80"/>
    <w:rsid w:val="00B91A7B"/>
    <w:rsid w:val="00B929DD"/>
    <w:rsid w:val="00BD295E"/>
    <w:rsid w:val="00C02863"/>
    <w:rsid w:val="00C14585"/>
    <w:rsid w:val="00C246C5"/>
    <w:rsid w:val="00C44A15"/>
    <w:rsid w:val="00C80B14"/>
    <w:rsid w:val="00C80CB9"/>
    <w:rsid w:val="00C8229C"/>
    <w:rsid w:val="00C8230B"/>
    <w:rsid w:val="00C862AC"/>
    <w:rsid w:val="00CB51ED"/>
    <w:rsid w:val="00CE6FE9"/>
    <w:rsid w:val="00D05343"/>
    <w:rsid w:val="00D05922"/>
    <w:rsid w:val="00D71429"/>
    <w:rsid w:val="00D87CE0"/>
    <w:rsid w:val="00D91A68"/>
    <w:rsid w:val="00D927C8"/>
    <w:rsid w:val="00D93509"/>
    <w:rsid w:val="00D97A89"/>
    <w:rsid w:val="00DB1EFD"/>
    <w:rsid w:val="00DB31AD"/>
    <w:rsid w:val="00DF682E"/>
    <w:rsid w:val="00E0282A"/>
    <w:rsid w:val="00E07E14"/>
    <w:rsid w:val="00E14294"/>
    <w:rsid w:val="00E22B95"/>
    <w:rsid w:val="00E31C1A"/>
    <w:rsid w:val="00E55CB2"/>
    <w:rsid w:val="00E71C6F"/>
    <w:rsid w:val="00E854FE"/>
    <w:rsid w:val="00E9175C"/>
    <w:rsid w:val="00E9531C"/>
    <w:rsid w:val="00EA758A"/>
    <w:rsid w:val="00EB5C10"/>
    <w:rsid w:val="00EB7886"/>
    <w:rsid w:val="00EC57D7"/>
    <w:rsid w:val="00EE103C"/>
    <w:rsid w:val="00EF4AE8"/>
    <w:rsid w:val="00F126B9"/>
    <w:rsid w:val="00F20FF3"/>
    <w:rsid w:val="00F22A75"/>
    <w:rsid w:val="00F65DD4"/>
    <w:rsid w:val="00FB5009"/>
    <w:rsid w:val="00FC3092"/>
    <w:rsid w:val="00FD7308"/>
    <w:rsid w:val="00FE3A29"/>
    <w:rsid w:val="00FE7880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E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uiPriority w:val="99"/>
    <w:qFormat/>
    <w:rsid w:val="00AF55F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AF55F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AF55F5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AF55F5"/>
    <w:pPr>
      <w:keepNext/>
      <w:spacing w:before="240" w:after="60"/>
      <w:outlineLvl w:val="3"/>
    </w:pPr>
    <w:rPr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5BC2"/>
    <w:rPr>
      <w:b/>
      <w:bCs/>
      <w:kern w:val="44"/>
      <w:sz w:val="44"/>
      <w:szCs w:val="44"/>
      <w:lang w:val="en-GB" w:eastAsia="en-GB"/>
    </w:rPr>
  </w:style>
  <w:style w:type="character" w:customStyle="1" w:styleId="2Char">
    <w:name w:val="标题 2 Char"/>
    <w:basedOn w:val="a0"/>
    <w:link w:val="2"/>
    <w:uiPriority w:val="9"/>
    <w:semiHidden/>
    <w:rsid w:val="00175BC2"/>
    <w:rPr>
      <w:rFonts w:ascii="Cambria" w:eastAsia="宋体" w:hAnsi="Cambria" w:cs="Times New Roman"/>
      <w:b/>
      <w:bCs/>
      <w:kern w:val="0"/>
      <w:sz w:val="32"/>
      <w:szCs w:val="32"/>
      <w:lang w:val="en-GB" w:eastAsia="en-GB"/>
    </w:rPr>
  </w:style>
  <w:style w:type="character" w:customStyle="1" w:styleId="3Char">
    <w:name w:val="标题 3 Char"/>
    <w:basedOn w:val="a0"/>
    <w:link w:val="3"/>
    <w:uiPriority w:val="9"/>
    <w:semiHidden/>
    <w:rsid w:val="00175BC2"/>
    <w:rPr>
      <w:b/>
      <w:bCs/>
      <w:kern w:val="0"/>
      <w:sz w:val="32"/>
      <w:szCs w:val="32"/>
      <w:lang w:val="en-GB" w:eastAsia="en-GB"/>
    </w:rPr>
  </w:style>
  <w:style w:type="character" w:customStyle="1" w:styleId="4Char">
    <w:name w:val="标题 4 Char"/>
    <w:basedOn w:val="a0"/>
    <w:link w:val="4"/>
    <w:uiPriority w:val="9"/>
    <w:semiHidden/>
    <w:rsid w:val="00175BC2"/>
    <w:rPr>
      <w:rFonts w:ascii="Cambria" w:eastAsia="宋体" w:hAnsi="Cambria" w:cs="Times New Roman"/>
      <w:b/>
      <w:bCs/>
      <w:kern w:val="0"/>
      <w:sz w:val="28"/>
      <w:szCs w:val="28"/>
      <w:lang w:val="en-GB" w:eastAsia="en-GB"/>
    </w:rPr>
  </w:style>
  <w:style w:type="paragraph" w:customStyle="1" w:styleId="Articletitle">
    <w:name w:val="Article title"/>
    <w:basedOn w:val="a"/>
    <w:next w:val="a"/>
    <w:uiPriority w:val="99"/>
    <w:rsid w:val="00466DF8"/>
    <w:pPr>
      <w:spacing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uiPriority w:val="99"/>
    <w:rsid w:val="00466DF8"/>
    <w:pPr>
      <w:spacing w:line="360" w:lineRule="auto"/>
    </w:pPr>
    <w:rPr>
      <w:sz w:val="28"/>
    </w:rPr>
  </w:style>
  <w:style w:type="paragraph" w:customStyle="1" w:styleId="Affiliation">
    <w:name w:val="Affiliation"/>
    <w:basedOn w:val="a"/>
    <w:next w:val="a"/>
    <w:uiPriority w:val="99"/>
    <w:rsid w:val="00466DF8"/>
    <w:pPr>
      <w:spacing w:line="360" w:lineRule="auto"/>
    </w:pPr>
    <w:rPr>
      <w:i/>
    </w:rPr>
  </w:style>
  <w:style w:type="paragraph" w:customStyle="1" w:styleId="Receiveddates">
    <w:name w:val="Received dates"/>
    <w:basedOn w:val="a"/>
    <w:next w:val="a"/>
    <w:uiPriority w:val="99"/>
    <w:rsid w:val="00980661"/>
    <w:rPr>
      <w:i/>
    </w:rPr>
  </w:style>
  <w:style w:type="paragraph" w:customStyle="1" w:styleId="Abstract">
    <w:name w:val="Abstract"/>
    <w:basedOn w:val="a"/>
    <w:next w:val="a"/>
    <w:uiPriority w:val="99"/>
    <w:rsid w:val="00466DF8"/>
    <w:pPr>
      <w:spacing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a"/>
    <w:uiPriority w:val="99"/>
    <w:rsid w:val="00466DF8"/>
    <w:pPr>
      <w:spacing w:after="12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next w:val="a"/>
    <w:uiPriority w:val="99"/>
    <w:rsid w:val="00466DF8"/>
    <w:pPr>
      <w:spacing w:line="360" w:lineRule="auto"/>
    </w:pPr>
  </w:style>
  <w:style w:type="paragraph" w:customStyle="1" w:styleId="Displayedquotations">
    <w:name w:val="Displayed quotations"/>
    <w:basedOn w:val="a"/>
    <w:next w:val="a"/>
    <w:uiPriority w:val="99"/>
    <w:rsid w:val="00466DF8"/>
    <w:pPr>
      <w:tabs>
        <w:tab w:val="left" w:pos="1077"/>
        <w:tab w:val="left" w:pos="1440"/>
      </w:tabs>
      <w:spacing w:line="360" w:lineRule="auto"/>
      <w:ind w:left="720" w:right="567"/>
    </w:pPr>
    <w:rPr>
      <w:sz w:val="22"/>
    </w:rPr>
  </w:style>
  <w:style w:type="paragraph" w:customStyle="1" w:styleId="Numberedlists">
    <w:name w:val="Numbered lists"/>
    <w:basedOn w:val="a"/>
    <w:next w:val="a"/>
    <w:uiPriority w:val="99"/>
    <w:rsid w:val="00466DF8"/>
    <w:pPr>
      <w:numPr>
        <w:numId w:val="15"/>
      </w:numPr>
      <w:spacing w:line="360" w:lineRule="auto"/>
    </w:pPr>
  </w:style>
  <w:style w:type="paragraph" w:customStyle="1" w:styleId="Bulletedlists">
    <w:name w:val="Bulleted lists"/>
    <w:basedOn w:val="a"/>
    <w:next w:val="a"/>
    <w:uiPriority w:val="99"/>
    <w:rsid w:val="00466DF8"/>
    <w:pPr>
      <w:numPr>
        <w:numId w:val="16"/>
      </w:numPr>
      <w:spacing w:line="360" w:lineRule="auto"/>
    </w:pPr>
  </w:style>
  <w:style w:type="paragraph" w:customStyle="1" w:styleId="Equations">
    <w:name w:val="Equations"/>
    <w:basedOn w:val="a"/>
    <w:next w:val="a"/>
    <w:uiPriority w:val="99"/>
    <w:rsid w:val="00466DF8"/>
    <w:pPr>
      <w:spacing w:line="360" w:lineRule="auto"/>
      <w:jc w:val="center"/>
    </w:pPr>
  </w:style>
  <w:style w:type="paragraph" w:customStyle="1" w:styleId="Acknowledgements">
    <w:name w:val="Acknowledgements"/>
    <w:basedOn w:val="a"/>
    <w:next w:val="a"/>
    <w:uiPriority w:val="99"/>
    <w:rsid w:val="00466DF8"/>
    <w:pPr>
      <w:spacing w:line="360" w:lineRule="auto"/>
    </w:pPr>
    <w:rPr>
      <w:sz w:val="22"/>
    </w:rPr>
  </w:style>
  <w:style w:type="paragraph" w:customStyle="1" w:styleId="Tabletitle">
    <w:name w:val="Table title"/>
    <w:basedOn w:val="a"/>
    <w:next w:val="a"/>
    <w:uiPriority w:val="99"/>
    <w:rsid w:val="008E387B"/>
  </w:style>
  <w:style w:type="paragraph" w:customStyle="1" w:styleId="Figurelegend">
    <w:name w:val="Figure legend"/>
    <w:basedOn w:val="a"/>
    <w:next w:val="a"/>
    <w:uiPriority w:val="99"/>
    <w:rsid w:val="008E387B"/>
  </w:style>
  <w:style w:type="paragraph" w:customStyle="1" w:styleId="Footnotes">
    <w:name w:val="Footnotes"/>
    <w:basedOn w:val="a"/>
    <w:next w:val="a"/>
    <w:uiPriority w:val="99"/>
    <w:rsid w:val="00B441AE"/>
    <w:pPr>
      <w:ind w:left="720" w:hanging="720"/>
    </w:pPr>
    <w:rPr>
      <w:sz w:val="22"/>
    </w:rPr>
  </w:style>
  <w:style w:type="paragraph" w:customStyle="1" w:styleId="Notesoncontributors">
    <w:name w:val="Notes on contributors"/>
    <w:basedOn w:val="a"/>
    <w:next w:val="a"/>
    <w:uiPriority w:val="99"/>
    <w:rsid w:val="00B441AE"/>
    <w:rPr>
      <w:sz w:val="22"/>
    </w:rPr>
  </w:style>
  <w:style w:type="paragraph" w:customStyle="1" w:styleId="Normalparagraphstyle">
    <w:name w:val="Normal paragraph style"/>
    <w:basedOn w:val="a"/>
    <w:next w:val="a"/>
    <w:uiPriority w:val="99"/>
    <w:rsid w:val="00562DEF"/>
    <w:pPr>
      <w:spacing w:line="480" w:lineRule="auto"/>
    </w:pPr>
  </w:style>
  <w:style w:type="paragraph" w:customStyle="1" w:styleId="Firstparagraphstyle">
    <w:name w:val="First paragraph style"/>
    <w:basedOn w:val="a"/>
    <w:next w:val="a"/>
    <w:uiPriority w:val="99"/>
    <w:rsid w:val="00466DF8"/>
    <w:pPr>
      <w:spacing w:line="360" w:lineRule="auto"/>
    </w:pPr>
  </w:style>
  <w:style w:type="paragraph" w:customStyle="1" w:styleId="Follow-onparagraphstyle">
    <w:name w:val="Follow-on paragraph style"/>
    <w:basedOn w:val="a"/>
    <w:next w:val="a"/>
    <w:uiPriority w:val="99"/>
    <w:rsid w:val="005A1030"/>
    <w:pPr>
      <w:spacing w:line="360" w:lineRule="auto"/>
      <w:ind w:firstLine="720"/>
    </w:pPr>
  </w:style>
  <w:style w:type="paragraph" w:styleId="a3">
    <w:name w:val="Normal Indent"/>
    <w:basedOn w:val="a"/>
    <w:uiPriority w:val="99"/>
    <w:rsid w:val="00526454"/>
    <w:pPr>
      <w:ind w:left="720"/>
    </w:pPr>
  </w:style>
  <w:style w:type="paragraph" w:customStyle="1" w:styleId="References">
    <w:name w:val="References"/>
    <w:basedOn w:val="a"/>
    <w:next w:val="a"/>
    <w:uiPriority w:val="99"/>
    <w:rsid w:val="00466DF8"/>
    <w:pPr>
      <w:spacing w:line="360" w:lineRule="auto"/>
      <w:ind w:left="720" w:hanging="720"/>
    </w:pPr>
  </w:style>
  <w:style w:type="paragraph" w:customStyle="1" w:styleId="Articletype">
    <w:name w:val="Article type"/>
    <w:basedOn w:val="a"/>
    <w:next w:val="a"/>
    <w:uiPriority w:val="99"/>
    <w:rsid w:val="00FD7308"/>
    <w:pPr>
      <w:spacing w:after="120"/>
    </w:pPr>
    <w:rPr>
      <w:b/>
    </w:rPr>
  </w:style>
  <w:style w:type="character" w:styleId="a4">
    <w:name w:val="Hyperlink"/>
    <w:basedOn w:val="a0"/>
    <w:uiPriority w:val="99"/>
    <w:rsid w:val="008F4A8A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73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730889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730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730889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rsid w:val="002A4C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2A4CB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yang\Desktop\NPR\resubmission\GNPL_Supplementary%20Material_Template_Word_XP_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GNPL_Supplementary Material_Template_Word_XP_2007.dotx</Template>
  <TotalTime>199</TotalTime>
  <Pages>7</Pages>
  <Words>1458</Words>
  <Characters>8316</Characters>
  <Application>Microsoft Office Word</Application>
  <DocSecurity>0</DocSecurity>
  <Lines>69</Lines>
  <Paragraphs>19</Paragraphs>
  <ScaleCrop>false</ScaleCrop>
  <Company>Informa Plc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GNPL_Supplementary Material_Template_Word_XP_2007</dc:title>
  <dc:subject/>
  <dc:creator>gxyang</dc:creator>
  <cp:keywords/>
  <dc:description/>
  <cp:lastModifiedBy>gxyang</cp:lastModifiedBy>
  <cp:revision>22</cp:revision>
  <cp:lastPrinted>2014-02-20T05:59:00Z</cp:lastPrinted>
  <dcterms:created xsi:type="dcterms:W3CDTF">2014-01-06T01:14:00Z</dcterms:created>
  <dcterms:modified xsi:type="dcterms:W3CDTF">2014-02-20T06:46:00Z</dcterms:modified>
</cp:coreProperties>
</file>