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2" w:rsidRDefault="00CB5A06">
      <w:pPr>
        <w:jc w:val="left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/>
          <w:b/>
          <w:szCs w:val="21"/>
        </w:rPr>
        <w:t>S2</w:t>
      </w:r>
      <w:r>
        <w:rPr>
          <w:rFonts w:ascii="Times New Roman" w:eastAsiaTheme="minorEastAsia" w:hAnsi="Times New Roman" w:hint="eastAsia"/>
          <w:b/>
          <w:szCs w:val="21"/>
        </w:rPr>
        <w:t xml:space="preserve"> </w:t>
      </w:r>
      <w:r w:rsidR="009F2448">
        <w:rPr>
          <w:rFonts w:ascii="Times New Roman" w:eastAsiaTheme="minorEastAsia" w:hAnsi="Times New Roman"/>
          <w:b/>
          <w:szCs w:val="21"/>
        </w:rPr>
        <w:t xml:space="preserve">Table. </w:t>
      </w:r>
      <w:r w:rsidR="009F2448">
        <w:rPr>
          <w:rFonts w:ascii="Times New Roman" w:eastAsiaTheme="minorEastAsia" w:hAnsi="Times New Roman" w:hint="eastAsia"/>
          <w:b/>
          <w:szCs w:val="21"/>
        </w:rPr>
        <w:t>Phylogenetic identification</w:t>
      </w:r>
      <w:r w:rsidR="009F2448">
        <w:rPr>
          <w:rFonts w:ascii="Times New Roman" w:eastAsiaTheme="minorEastAsia" w:hAnsi="Times New Roman"/>
          <w:b/>
          <w:szCs w:val="21"/>
        </w:rPr>
        <w:t xml:space="preserve"> of </w:t>
      </w:r>
      <w:r w:rsidR="009F2448">
        <w:rPr>
          <w:rFonts w:ascii="Times New Roman" w:eastAsiaTheme="minorEastAsia" w:hAnsi="Times New Roman" w:hint="eastAsia"/>
          <w:b/>
          <w:szCs w:val="21"/>
        </w:rPr>
        <w:t>14</w:t>
      </w:r>
      <w:r w:rsidR="009F2448">
        <w:rPr>
          <w:rFonts w:ascii="Times New Roman" w:eastAsiaTheme="minorEastAsia" w:hAnsi="Times New Roman"/>
          <w:b/>
          <w:szCs w:val="21"/>
        </w:rPr>
        <w:t xml:space="preserve"> bioflocculant-producing isolates </w:t>
      </w:r>
      <w:r w:rsidR="009F2448">
        <w:rPr>
          <w:rFonts w:ascii="Times New Roman" w:eastAsiaTheme="minorEastAsia" w:hAnsi="Times New Roman" w:hint="eastAsia"/>
          <w:b/>
          <w:szCs w:val="21"/>
        </w:rPr>
        <w:t xml:space="preserve">based on 16S rDNA sequences and </w:t>
      </w:r>
      <w:r w:rsidR="009F2448">
        <w:rPr>
          <w:rFonts w:ascii="Times New Roman" w:eastAsiaTheme="minorEastAsia" w:hAnsi="Times New Roman"/>
          <w:b/>
          <w:szCs w:val="21"/>
        </w:rPr>
        <w:t>EzBioCloud's database</w:t>
      </w:r>
    </w:p>
    <w:tbl>
      <w:tblPr>
        <w:tblpPr w:leftFromText="180" w:rightFromText="180" w:vertAnchor="page" w:horzAnchor="margin" w:tblpY="2228"/>
        <w:tblW w:w="818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09"/>
        <w:gridCol w:w="3353"/>
        <w:gridCol w:w="3026"/>
      </w:tblGrid>
      <w:tr w:rsidR="007A6D72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Strain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dentification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Identity</w:t>
            </w:r>
          </w:p>
        </w:tc>
      </w:tr>
      <w:tr w:rsidR="007A6D72">
        <w:trPr>
          <w:trHeight w:val="634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</w:t>
            </w:r>
          </w:p>
        </w:tc>
        <w:tc>
          <w:tcPr>
            <w:tcW w:w="33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0" w:name="OLE_LINK177"/>
            <w:bookmarkStart w:id="1" w:name="OLE_LINK172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undina</w:t>
            </w:r>
            <w:bookmarkEnd w:id="0"/>
            <w:bookmarkEnd w:id="1"/>
          </w:p>
        </w:tc>
        <w:tc>
          <w:tcPr>
            <w:tcW w:w="30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100.00%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2" w:name="OLE_LINK179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Psychrobacter aquimaris</w:t>
            </w:r>
            <w:bookmarkEnd w:id="2"/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99.84%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GHF10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3" w:name="OLE_LINK180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Psychrobacter cibarius</w:t>
            </w:r>
            <w:bookmarkEnd w:id="3"/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bookmarkStart w:id="4" w:name="OLE_LINK173"/>
            <w:bookmarkStart w:id="5" w:name="OLE_LINK174"/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  <w:bookmarkEnd w:id="4"/>
            <w:bookmarkEnd w:id="5"/>
          </w:p>
        </w:tc>
      </w:tr>
      <w:tr w:rsidR="007A6D72">
        <w:trPr>
          <w:trHeight w:val="638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6" w:name="OLE_LINK181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Halomonas taeanensis</w:t>
            </w:r>
            <w:bookmarkEnd w:id="6"/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98.83%</w:t>
            </w:r>
          </w:p>
        </w:tc>
      </w:tr>
      <w:tr w:rsidR="007A6D72">
        <w:trPr>
          <w:trHeight w:val="55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GHF12</w:t>
            </w:r>
            <w:r>
              <w:rPr>
                <w:rFonts w:ascii="Cambria Math" w:eastAsia="MS Mincho" w:hAnsi="Cambria Math" w:cs="Cambria Math"/>
                <w:sz w:val="24"/>
                <w:szCs w:val="24"/>
                <w:vertAlign w:val="superscript"/>
              </w:rPr>
              <w:t>∗</w:t>
            </w:r>
          </w:p>
        </w:tc>
        <w:bookmarkStart w:id="7" w:name="OLE_LINK182"/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5212AC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r w:rsidRPr="005212AC">
              <w:fldChar w:fldCharType="begin"/>
            </w:r>
            <w:r w:rsidR="009F2448">
              <w:instrText xml:space="preserve"> HYPERLINK "https://www.ezbiocloud.net/taxonomy?tn=Kocuria%20assamensis" </w:instrText>
            </w:r>
            <w:r w:rsidRPr="005212AC">
              <w:fldChar w:fldCharType="separate"/>
            </w:r>
            <w:r w:rsidR="009F2448">
              <w:rPr>
                <w:rFonts w:ascii="Times New Roman" w:hAnsi="Times New Roman"/>
                <w:i/>
                <w:kern w:val="0"/>
                <w:szCs w:val="21"/>
                <w:lang w:eastAsia="en-US"/>
              </w:rPr>
              <w:t>Kocuria</w:t>
            </w:r>
            <w:r w:rsidR="009F2448">
              <w:rPr>
                <w:rFonts w:ascii="Times New Roman" w:hAnsi="Times New Roman" w:hint="eastAsia"/>
                <w:i/>
                <w:kern w:val="0"/>
                <w:szCs w:val="21"/>
              </w:rPr>
              <w:t xml:space="preserve"> </w:t>
            </w:r>
            <w:r w:rsidR="009F2448">
              <w:rPr>
                <w:rFonts w:ascii="Times New Roman" w:hAnsi="Times New Roman"/>
                <w:i/>
                <w:kern w:val="0"/>
                <w:szCs w:val="21"/>
                <w:lang w:eastAsia="en-US"/>
              </w:rPr>
              <w:t>assamensis</w:t>
            </w:r>
            <w:r>
              <w:rPr>
                <w:rFonts w:ascii="Times New Roman" w:hAnsi="Times New Roman"/>
                <w:i/>
                <w:kern w:val="0"/>
                <w:szCs w:val="21"/>
                <w:lang w:eastAsia="en-US"/>
              </w:rPr>
              <w:fldChar w:fldCharType="end"/>
            </w:r>
          </w:p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bookmarkStart w:id="8" w:name="OLE_LINK184"/>
            <w:bookmarkStart w:id="9" w:name="OLE_LINK183"/>
            <w:bookmarkEnd w:id="7"/>
            <w:r>
              <w:rPr>
                <w:rFonts w:ascii="Times New Roman" w:hAnsi="Times New Roman"/>
                <w:i/>
                <w:kern w:val="0"/>
                <w:szCs w:val="21"/>
                <w:lang w:eastAsia="en-US"/>
              </w:rPr>
              <w:t>Kocuria palustris</w:t>
            </w:r>
            <w:bookmarkEnd w:id="8"/>
            <w:bookmarkEnd w:id="9"/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10" w:name="OLE_LINK175"/>
            <w:bookmarkStart w:id="11" w:name="OLE_LINK176"/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  <w:bookmarkEnd w:id="10"/>
            <w:bookmarkEnd w:id="11"/>
          </w:p>
        </w:tc>
      </w:tr>
      <w:tr w:rsidR="007A6D72">
        <w:trPr>
          <w:trHeight w:val="694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GHF1031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12" w:name="OLE_LINK186"/>
            <w:bookmarkStart w:id="13" w:name="OLE_LINK185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Celeribacter baekdonensis</w:t>
            </w:r>
            <w:bookmarkEnd w:id="12"/>
            <w:bookmarkEnd w:id="13"/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99.92%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GHF1032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14" w:name="OLE_LINK187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Albirhodobacter marinus</w:t>
            </w:r>
            <w:bookmarkEnd w:id="14"/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99.61%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GHF1042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Halomonas taeanensis</w:t>
            </w:r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98.83%</w:t>
            </w:r>
          </w:p>
        </w:tc>
      </w:tr>
      <w:tr w:rsidR="007A6D72">
        <w:trPr>
          <w:trHeight w:val="69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GHF1043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bookmarkStart w:id="15" w:name="OLE_LINK188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Psychrobacter cibarius</w:t>
            </w:r>
            <w:bookmarkEnd w:id="15"/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</w:tc>
      </w:tr>
      <w:tr w:rsidR="007A6D72">
        <w:trPr>
          <w:trHeight w:val="678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GHS5</w:t>
            </w:r>
            <w:r>
              <w:rPr>
                <w:rFonts w:ascii="Cambria Math" w:eastAsia="MS Mincho" w:hAnsi="Cambria Math" w:cs="Cambria Math"/>
                <w:sz w:val="24"/>
                <w:szCs w:val="24"/>
                <w:vertAlign w:val="superscript"/>
              </w:rPr>
              <w:t>∗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bookmarkStart w:id="16" w:name="OLE_LINK189"/>
            <w:bookmarkStart w:id="17" w:name="OLE_LINK190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distincta</w:t>
            </w:r>
          </w:p>
          <w:p w:rsidR="007A6D72" w:rsidRDefault="009F2448">
            <w:pPr>
              <w:rPr>
                <w:rFonts w:ascii="Times New Roman" w:hAnsi="Times New Roman"/>
                <w:i/>
                <w:color w:val="000000"/>
                <w:kern w:val="0"/>
                <w:szCs w:val="21"/>
              </w:rPr>
            </w:pPr>
            <w:bookmarkStart w:id="18" w:name="OLE_LINK192"/>
            <w:bookmarkStart w:id="19" w:name="OLE_LINK191"/>
            <w:bookmarkEnd w:id="16"/>
            <w:bookmarkEnd w:id="17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paragorgicola</w:t>
            </w:r>
            <w:bookmarkEnd w:id="18"/>
            <w:bookmarkEnd w:id="19"/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8-1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b/>
                <w:i/>
                <w:color w:val="000000"/>
                <w:kern w:val="0"/>
                <w:szCs w:val="21"/>
              </w:rPr>
            </w:pPr>
            <w:bookmarkStart w:id="20" w:name="OLE_LINK193"/>
            <w:bookmarkStart w:id="21" w:name="OLE_LINK178"/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Bacillus aryabhattai</w:t>
            </w:r>
            <w:bookmarkEnd w:id="20"/>
            <w:bookmarkEnd w:id="21"/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</w:tc>
      </w:tr>
      <w:tr w:rsidR="007A6D72">
        <w:trPr>
          <w:trHeight w:val="665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GHS19</w:t>
            </w:r>
            <w:r>
              <w:rPr>
                <w:rFonts w:ascii="Cambria Math" w:eastAsia="MS Mincho" w:hAnsi="Cambria Math" w:cs="Cambria Math"/>
                <w:sz w:val="24"/>
                <w:szCs w:val="24"/>
                <w:vertAlign w:val="superscript"/>
              </w:rPr>
              <w:t>∗</w:t>
            </w:r>
          </w:p>
        </w:tc>
        <w:tc>
          <w:tcPr>
            <w:tcW w:w="3353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distincta</w:t>
            </w:r>
          </w:p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paragorgicola</w:t>
            </w:r>
          </w:p>
        </w:tc>
        <w:tc>
          <w:tcPr>
            <w:tcW w:w="3026" w:type="dxa"/>
            <w:tcBorders>
              <w:top w:val="nil"/>
              <w:bottom w:val="nil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</w:tc>
      </w:tr>
      <w:tr w:rsidR="007A6D72">
        <w:trPr>
          <w:trHeight w:val="702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GHS20</w:t>
            </w:r>
            <w:r>
              <w:rPr>
                <w:rFonts w:ascii="Cambria Math" w:eastAsia="MS Mincho" w:hAnsi="Cambria Math" w:cs="Cambria Math"/>
                <w:sz w:val="24"/>
                <w:szCs w:val="24"/>
                <w:vertAlign w:val="superscript"/>
              </w:rPr>
              <w:t>∗</w:t>
            </w:r>
          </w:p>
        </w:tc>
        <w:tc>
          <w:tcPr>
            <w:tcW w:w="3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distincta</w:t>
            </w:r>
          </w:p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paragorgicola</w:t>
            </w:r>
          </w:p>
        </w:tc>
        <w:tc>
          <w:tcPr>
            <w:tcW w:w="3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99.92%</w:t>
            </w:r>
          </w:p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99.92%</w:t>
            </w:r>
          </w:p>
        </w:tc>
      </w:tr>
      <w:tr w:rsidR="007A6D72">
        <w:trPr>
          <w:trHeight w:val="624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GHS2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1"/>
                <w:lang w:eastAsia="en-US"/>
              </w:rPr>
              <w:t>Pseudoalteromonas undina</w:t>
            </w: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  <w:vAlign w:val="center"/>
          </w:tcPr>
          <w:p w:rsidR="007A6D72" w:rsidRDefault="009F244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en-US"/>
              </w:rPr>
              <w:t>100.00%</w:t>
            </w:r>
          </w:p>
        </w:tc>
      </w:tr>
    </w:tbl>
    <w:p w:rsidR="007A6D72" w:rsidRDefault="009F2448">
      <w:pPr>
        <w:rPr>
          <w:rFonts w:ascii="Times New Roman" w:eastAsiaTheme="minorEastAsia" w:hAnsi="Times New Roman"/>
          <w:sz w:val="18"/>
          <w:szCs w:val="18"/>
        </w:rPr>
      </w:pPr>
      <w:r>
        <w:rPr>
          <w:rFonts w:ascii="Cambria Math" w:eastAsiaTheme="minorEastAsia" w:hAnsi="Cambria Math" w:cs="Cambria Math"/>
          <w:szCs w:val="21"/>
        </w:rPr>
        <w:t>∗</w:t>
      </w:r>
      <w:r>
        <w:rPr>
          <w:rFonts w:ascii="Times New Roman" w:eastAsiaTheme="minorEastAsia" w:hAnsi="Times New Roman"/>
          <w:sz w:val="18"/>
          <w:szCs w:val="18"/>
        </w:rPr>
        <w:t xml:space="preserve"> Isolates had two</w:t>
      </w:r>
      <w:r>
        <w:rPr>
          <w:rFonts w:ascii="Times New Roman" w:eastAsia="楷体_GB2312" w:hAnsi="Times New Roman"/>
          <w:color w:val="000000"/>
          <w:sz w:val="18"/>
          <w:szCs w:val="18"/>
        </w:rPr>
        <w:t xml:space="preserve"> closely related type strains</w:t>
      </w:r>
      <w:r>
        <w:rPr>
          <w:rFonts w:ascii="Times New Roman" w:eastAsiaTheme="minorEastAsia" w:hAnsi="Times New Roman"/>
          <w:sz w:val="18"/>
          <w:szCs w:val="18"/>
        </w:rPr>
        <w:t xml:space="preserve"> with the highest identity</w:t>
      </w:r>
    </w:p>
    <w:sectPr w:rsidR="007A6D72" w:rsidSect="006C6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29" w:rsidRDefault="008C7129" w:rsidP="000E3F1A">
      <w:r>
        <w:separator/>
      </w:r>
    </w:p>
  </w:endnote>
  <w:endnote w:type="continuationSeparator" w:id="0">
    <w:p w:rsidR="008C7129" w:rsidRDefault="008C7129" w:rsidP="000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29" w:rsidRDefault="008C7129" w:rsidP="000E3F1A">
      <w:r>
        <w:separator/>
      </w:r>
    </w:p>
  </w:footnote>
  <w:footnote w:type="continuationSeparator" w:id="0">
    <w:p w:rsidR="008C7129" w:rsidRDefault="008C7129" w:rsidP="000E3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D3"/>
    <w:rsid w:val="00002EE6"/>
    <w:rsid w:val="000470D1"/>
    <w:rsid w:val="000838D6"/>
    <w:rsid w:val="00091813"/>
    <w:rsid w:val="000A38DF"/>
    <w:rsid w:val="000D05AE"/>
    <w:rsid w:val="000E06CC"/>
    <w:rsid w:val="000E3F1A"/>
    <w:rsid w:val="000F1B52"/>
    <w:rsid w:val="0011503E"/>
    <w:rsid w:val="00125631"/>
    <w:rsid w:val="0013032D"/>
    <w:rsid w:val="00136266"/>
    <w:rsid w:val="00166D07"/>
    <w:rsid w:val="00173CE9"/>
    <w:rsid w:val="001C6BF6"/>
    <w:rsid w:val="001F51C6"/>
    <w:rsid w:val="0023540E"/>
    <w:rsid w:val="002654D4"/>
    <w:rsid w:val="002B14BC"/>
    <w:rsid w:val="002F65BA"/>
    <w:rsid w:val="002F7F00"/>
    <w:rsid w:val="00316E8C"/>
    <w:rsid w:val="003A16F2"/>
    <w:rsid w:val="003B5328"/>
    <w:rsid w:val="003D6976"/>
    <w:rsid w:val="003E147D"/>
    <w:rsid w:val="003E621C"/>
    <w:rsid w:val="003F75BA"/>
    <w:rsid w:val="00487FE7"/>
    <w:rsid w:val="0050611D"/>
    <w:rsid w:val="005212AC"/>
    <w:rsid w:val="00572DF1"/>
    <w:rsid w:val="005A2804"/>
    <w:rsid w:val="005A29DF"/>
    <w:rsid w:val="005B4F6F"/>
    <w:rsid w:val="006515D3"/>
    <w:rsid w:val="00672B99"/>
    <w:rsid w:val="006C2E9F"/>
    <w:rsid w:val="006C6992"/>
    <w:rsid w:val="006E3E36"/>
    <w:rsid w:val="006E554B"/>
    <w:rsid w:val="007A6D72"/>
    <w:rsid w:val="007B29F8"/>
    <w:rsid w:val="007C075C"/>
    <w:rsid w:val="007C1D44"/>
    <w:rsid w:val="00851570"/>
    <w:rsid w:val="008C7129"/>
    <w:rsid w:val="009F2448"/>
    <w:rsid w:val="00A17F72"/>
    <w:rsid w:val="00A44ADC"/>
    <w:rsid w:val="00A44F73"/>
    <w:rsid w:val="00A75873"/>
    <w:rsid w:val="00A83E72"/>
    <w:rsid w:val="00AA2F4E"/>
    <w:rsid w:val="00AA37DC"/>
    <w:rsid w:val="00AD333B"/>
    <w:rsid w:val="00B07857"/>
    <w:rsid w:val="00B2366D"/>
    <w:rsid w:val="00B526BD"/>
    <w:rsid w:val="00BA583E"/>
    <w:rsid w:val="00BA6BB3"/>
    <w:rsid w:val="00BE5B60"/>
    <w:rsid w:val="00C23C8E"/>
    <w:rsid w:val="00C27DE3"/>
    <w:rsid w:val="00C367D4"/>
    <w:rsid w:val="00C43B18"/>
    <w:rsid w:val="00C52A93"/>
    <w:rsid w:val="00CB5A06"/>
    <w:rsid w:val="00CD6462"/>
    <w:rsid w:val="00CE3651"/>
    <w:rsid w:val="00D23093"/>
    <w:rsid w:val="00D26BC6"/>
    <w:rsid w:val="00D518ED"/>
    <w:rsid w:val="00D74645"/>
    <w:rsid w:val="00D84499"/>
    <w:rsid w:val="00D8772E"/>
    <w:rsid w:val="00DC3BF0"/>
    <w:rsid w:val="00E152DC"/>
    <w:rsid w:val="00E30ADB"/>
    <w:rsid w:val="00E32DAF"/>
    <w:rsid w:val="00E53D70"/>
    <w:rsid w:val="00E66D0C"/>
    <w:rsid w:val="00E965C8"/>
    <w:rsid w:val="00EC5510"/>
    <w:rsid w:val="00EE1D71"/>
    <w:rsid w:val="00F22EEB"/>
    <w:rsid w:val="00F862C2"/>
    <w:rsid w:val="00F96E12"/>
    <w:rsid w:val="00FC6F1E"/>
    <w:rsid w:val="19726735"/>
    <w:rsid w:val="21B833C3"/>
    <w:rsid w:val="6A4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6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note text"/>
    <w:basedOn w:val="a"/>
    <w:link w:val="Char2"/>
    <w:uiPriority w:val="99"/>
    <w:unhideWhenUsed/>
    <w:rsid w:val="007A6D72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table" w:styleId="a7">
    <w:name w:val="Table Grid"/>
    <w:basedOn w:val="a1"/>
    <w:uiPriority w:val="59"/>
    <w:rsid w:val="007A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sid w:val="007A6D72"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7A6D7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har1">
    <w:name w:val="页眉 Char"/>
    <w:basedOn w:val="a0"/>
    <w:link w:val="a5"/>
    <w:uiPriority w:val="99"/>
    <w:rsid w:val="007A6D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D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D72"/>
    <w:rPr>
      <w:rFonts w:ascii="Calibri" w:eastAsia="宋体" w:hAnsi="Calibri" w:cs="Times New Roman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A6D7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Char2">
    <w:name w:val="脚注文本 Char"/>
    <w:basedOn w:val="a0"/>
    <w:link w:val="a6"/>
    <w:uiPriority w:val="99"/>
    <w:rsid w:val="007A6D72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7A6D72"/>
    <w:rPr>
      <w:rFonts w:eastAsiaTheme="minorEastAsia" w:cstheme="minorBidi"/>
      <w:i/>
      <w:iCs/>
      <w:color w:val="808080" w:themeColor="text1" w:themeTint="7F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穆军</cp:lastModifiedBy>
  <cp:revision>11</cp:revision>
  <dcterms:created xsi:type="dcterms:W3CDTF">2018-08-15T12:57:00Z</dcterms:created>
  <dcterms:modified xsi:type="dcterms:W3CDTF">2018-08-15T13:02:00Z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