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1A2" w:rsidRDefault="00D461A2" w:rsidP="00D461A2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val="en-IN" w:eastAsia="en-IN"/>
        </w:rPr>
        <w:drawing>
          <wp:inline distT="0" distB="0" distL="0" distR="0">
            <wp:extent cx="3657600" cy="2421467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Blot_FigureS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64"/>
                    <a:stretch/>
                  </pic:blipFill>
                  <pic:spPr bwMode="auto">
                    <a:xfrm>
                      <a:off x="0" y="0"/>
                      <a:ext cx="3657600" cy="2421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61A2" w:rsidRDefault="00D461A2" w:rsidP="00D461A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b/>
          <w:sz w:val="20"/>
          <w:szCs w:val="20"/>
        </w:rPr>
        <w:t>Figure S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B5342"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>Cell line expression of ERBB/HERs</w:t>
      </w:r>
      <w:r w:rsidRPr="003B534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Lysates from MDA-MB-468, BT474, BT474 clone 5, BT20, A549, H1975, and SUM149 cells were collected an</w:t>
      </w:r>
      <w:r w:rsidR="00D341E9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immunoblotted with EGFR, HER2, and β-actin antibodies.</w:t>
      </w:r>
      <w:r w:rsidRPr="003B534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61A2" w:rsidRDefault="00D461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C27AB" w:rsidRPr="003B5342" w:rsidRDefault="003B5342" w:rsidP="003B5342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lastRenderedPageBreak/>
        <w:drawing>
          <wp:inline distT="0" distB="0" distL="0" distR="0">
            <wp:extent cx="3644305" cy="277473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sel_etal_SupplementalFigure1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869" cy="27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3BA" w:rsidRDefault="003B5342" w:rsidP="003B534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b/>
          <w:sz w:val="20"/>
          <w:szCs w:val="20"/>
        </w:rPr>
        <w:t>Figure S</w:t>
      </w:r>
      <w:r w:rsidR="00D461A2">
        <w:rPr>
          <w:rFonts w:ascii="Times New Roman" w:hAnsi="Times New Roman" w:cs="Times New Roman"/>
          <w:b/>
          <w:sz w:val="20"/>
          <w:szCs w:val="20"/>
        </w:rPr>
        <w:t>2</w:t>
      </w:r>
      <w:r w:rsidRPr="003B5342">
        <w:rPr>
          <w:rFonts w:ascii="Times New Roman" w:hAnsi="Times New Roman" w:cs="Times New Roman"/>
          <w:b/>
          <w:sz w:val="20"/>
          <w:szCs w:val="20"/>
        </w:rPr>
        <w:t xml:space="preserve">: IV-injected </w:t>
      </w:r>
      <w:r w:rsidR="00FC6B50">
        <w:rPr>
          <w:rFonts w:ascii="Times New Roman" w:hAnsi="Times New Roman" w:cs="Times New Roman"/>
          <w:b/>
          <w:sz w:val="20"/>
          <w:szCs w:val="20"/>
        </w:rPr>
        <w:t xml:space="preserve">Cy5.5 ± </w:t>
      </w:r>
      <w:r w:rsidRPr="003B5342">
        <w:rPr>
          <w:rFonts w:ascii="Times New Roman" w:hAnsi="Times New Roman" w:cs="Times New Roman"/>
          <w:b/>
          <w:sz w:val="20"/>
          <w:szCs w:val="20"/>
        </w:rPr>
        <w:t xml:space="preserve">SAH5-EJ1 remains in circulation </w:t>
      </w:r>
      <w:r w:rsidRPr="003B5342">
        <w:rPr>
          <w:rFonts w:ascii="Times New Roman" w:hAnsi="Times New Roman" w:cs="Times New Roman"/>
          <w:b/>
          <w:i/>
          <w:sz w:val="20"/>
          <w:szCs w:val="20"/>
        </w:rPr>
        <w:t>in vivo</w:t>
      </w:r>
      <w:r w:rsidRPr="003B5342">
        <w:rPr>
          <w:rFonts w:ascii="Times New Roman" w:hAnsi="Times New Roman" w:cs="Times New Roman"/>
          <w:b/>
          <w:sz w:val="20"/>
          <w:szCs w:val="20"/>
        </w:rPr>
        <w:t xml:space="preserve"> after 24 hours.</w:t>
      </w:r>
      <w:r w:rsidRPr="003B5342">
        <w:rPr>
          <w:rFonts w:ascii="Times New Roman" w:hAnsi="Times New Roman" w:cs="Times New Roman"/>
          <w:sz w:val="20"/>
          <w:szCs w:val="20"/>
        </w:rPr>
        <w:t xml:space="preserve"> </w:t>
      </w:r>
      <w:r w:rsidRPr="003B5342">
        <w:rPr>
          <w:rFonts w:ascii="Times New Roman" w:hAnsi="Times New Roman" w:cs="Times New Roman"/>
          <w:b/>
          <w:sz w:val="20"/>
          <w:szCs w:val="20"/>
        </w:rPr>
        <w:t>A</w:t>
      </w:r>
      <w:r w:rsidRPr="003B5342">
        <w:rPr>
          <w:rFonts w:ascii="Times New Roman" w:hAnsi="Times New Roman" w:cs="Times New Roman"/>
          <w:sz w:val="20"/>
          <w:szCs w:val="20"/>
        </w:rPr>
        <w:t xml:space="preserve">. Mice were treated with Cy5.5-dye +/- conjugated to SAH5-EJ1 and imaged after 24 hours. Mice were treated as described in Figure 2. Representative images selected. Radiance scale provided on the left. </w:t>
      </w:r>
    </w:p>
    <w:p w:rsidR="003D380C" w:rsidRDefault="00301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 w:rsidR="00082472">
        <w:rPr>
          <w:rFonts w:ascii="Times New Roman" w:hAnsi="Times New Roman" w:cs="Times New Roman"/>
          <w:noProof/>
          <w:sz w:val="20"/>
          <w:szCs w:val="20"/>
          <w:lang w:val="en-IN" w:eastAsia="en-IN"/>
        </w:rPr>
        <w:lastRenderedPageBreak/>
        <w:drawing>
          <wp:inline distT="0" distB="0" distL="0" distR="0">
            <wp:extent cx="5486400" cy="196426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uppColor_FigureS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296"/>
                    <a:stretch/>
                  </pic:blipFill>
                  <pic:spPr bwMode="auto">
                    <a:xfrm>
                      <a:off x="0" y="0"/>
                      <a:ext cx="5486400" cy="19642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80C" w:rsidRDefault="003D380C" w:rsidP="003D380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b/>
          <w:sz w:val="20"/>
          <w:szCs w:val="20"/>
        </w:rPr>
        <w:t>Figure S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3B5342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F0B94">
        <w:rPr>
          <w:rFonts w:ascii="Times New Roman" w:hAnsi="Times New Roman" w:cs="Times New Roman"/>
          <w:b/>
          <w:sz w:val="20"/>
          <w:szCs w:val="20"/>
        </w:rPr>
        <w:t>G</w:t>
      </w:r>
      <w:r w:rsidR="00082472">
        <w:rPr>
          <w:rFonts w:ascii="Times New Roman" w:hAnsi="Times New Roman" w:cs="Times New Roman"/>
          <w:b/>
          <w:sz w:val="20"/>
          <w:szCs w:val="20"/>
        </w:rPr>
        <w:t xml:space="preserve">lioma </w:t>
      </w:r>
      <w:r w:rsidR="00DF0B94">
        <w:rPr>
          <w:rFonts w:ascii="Times New Roman" w:hAnsi="Times New Roman" w:cs="Times New Roman"/>
          <w:b/>
          <w:sz w:val="20"/>
          <w:szCs w:val="20"/>
        </w:rPr>
        <w:t xml:space="preserve">tumor </w:t>
      </w:r>
      <w:r w:rsidR="00082472">
        <w:rPr>
          <w:rFonts w:ascii="Times New Roman" w:hAnsi="Times New Roman" w:cs="Times New Roman"/>
          <w:b/>
          <w:sz w:val="20"/>
          <w:szCs w:val="20"/>
        </w:rPr>
        <w:t>cell burden reduced in mice treated with SAH5-EJ1</w:t>
      </w:r>
      <w:r w:rsidRPr="003B5342">
        <w:rPr>
          <w:rFonts w:ascii="Times New Roman" w:hAnsi="Times New Roman" w:cs="Times New Roman"/>
          <w:b/>
          <w:sz w:val="20"/>
          <w:szCs w:val="20"/>
        </w:rPr>
        <w:t>.</w:t>
      </w:r>
      <w:r w:rsidRPr="003B5342">
        <w:rPr>
          <w:rFonts w:ascii="Times New Roman" w:hAnsi="Times New Roman" w:cs="Times New Roman"/>
          <w:sz w:val="20"/>
          <w:szCs w:val="20"/>
        </w:rPr>
        <w:t xml:space="preserve"> </w:t>
      </w:r>
      <w:r w:rsidRPr="003B5342">
        <w:rPr>
          <w:rFonts w:ascii="Times New Roman" w:hAnsi="Times New Roman" w:cs="Times New Roman"/>
          <w:b/>
          <w:sz w:val="20"/>
          <w:szCs w:val="20"/>
        </w:rPr>
        <w:t>A</w:t>
      </w:r>
      <w:r w:rsidRPr="003B5342">
        <w:rPr>
          <w:rFonts w:ascii="Times New Roman" w:hAnsi="Times New Roman" w:cs="Times New Roman"/>
          <w:sz w:val="20"/>
          <w:szCs w:val="20"/>
        </w:rPr>
        <w:t xml:space="preserve">. </w:t>
      </w:r>
      <w:r w:rsidR="00082472">
        <w:rPr>
          <w:rFonts w:ascii="Times New Roman" w:hAnsi="Times New Roman" w:cs="Times New Roman"/>
          <w:sz w:val="20"/>
          <w:szCs w:val="20"/>
        </w:rPr>
        <w:t xml:space="preserve">Mice were subjected to orthotopic transplantation of </w:t>
      </w:r>
      <w:proofErr w:type="spellStart"/>
      <w:r w:rsidR="00082472">
        <w:rPr>
          <w:rFonts w:ascii="Times New Roman" w:hAnsi="Times New Roman" w:cs="Times New Roman"/>
          <w:sz w:val="20"/>
          <w:szCs w:val="20"/>
        </w:rPr>
        <w:t>luciferized</w:t>
      </w:r>
      <w:proofErr w:type="spellEnd"/>
      <w:r w:rsidR="00082472">
        <w:rPr>
          <w:rFonts w:ascii="Times New Roman" w:hAnsi="Times New Roman" w:cs="Times New Roman"/>
          <w:sz w:val="20"/>
          <w:szCs w:val="20"/>
        </w:rPr>
        <w:t xml:space="preserve"> glioma cells and treated with SAH5-EJ1 one month-post injection and imaged. </w:t>
      </w:r>
      <w:r w:rsidR="0051391D">
        <w:rPr>
          <w:rFonts w:ascii="Times New Roman" w:hAnsi="Times New Roman" w:cs="Times New Roman"/>
          <w:sz w:val="20"/>
          <w:szCs w:val="20"/>
        </w:rPr>
        <w:t xml:space="preserve">Ctrl indicates mice treated with SAH5-CP. Tx indicates mice treated with SAH5-EJ1. </w:t>
      </w:r>
      <w:r w:rsidRPr="003B5342">
        <w:rPr>
          <w:rFonts w:ascii="Times New Roman" w:hAnsi="Times New Roman" w:cs="Times New Roman"/>
          <w:sz w:val="20"/>
          <w:szCs w:val="20"/>
        </w:rPr>
        <w:t xml:space="preserve">Representative images selected. Radiance scale provided on the </w:t>
      </w:r>
      <w:r w:rsidR="00082472">
        <w:rPr>
          <w:rFonts w:ascii="Times New Roman" w:hAnsi="Times New Roman" w:cs="Times New Roman"/>
          <w:sz w:val="20"/>
          <w:szCs w:val="20"/>
        </w:rPr>
        <w:t>right</w:t>
      </w:r>
      <w:r w:rsidRPr="003B5342">
        <w:rPr>
          <w:rFonts w:ascii="Times New Roman" w:hAnsi="Times New Roman" w:cs="Times New Roman"/>
          <w:sz w:val="20"/>
          <w:szCs w:val="20"/>
        </w:rPr>
        <w:t xml:space="preserve">. </w:t>
      </w:r>
      <w:r w:rsidR="00082472" w:rsidRPr="00082472">
        <w:rPr>
          <w:rFonts w:ascii="Times New Roman" w:hAnsi="Times New Roman" w:cs="Times New Roman"/>
          <w:b/>
          <w:sz w:val="20"/>
          <w:szCs w:val="20"/>
        </w:rPr>
        <w:t>B</w:t>
      </w:r>
      <w:r w:rsidR="00082472">
        <w:rPr>
          <w:rFonts w:ascii="Times New Roman" w:hAnsi="Times New Roman" w:cs="Times New Roman"/>
          <w:sz w:val="20"/>
          <w:szCs w:val="20"/>
        </w:rPr>
        <w:t xml:space="preserve">. </w:t>
      </w:r>
      <w:r w:rsidR="00DF0B94">
        <w:rPr>
          <w:rFonts w:ascii="Times New Roman" w:hAnsi="Times New Roman" w:cs="Times New Roman"/>
          <w:sz w:val="20"/>
          <w:szCs w:val="20"/>
        </w:rPr>
        <w:t>Relative luminescence (compared to luminescence after 30-day initiation).</w:t>
      </w:r>
    </w:p>
    <w:p w:rsidR="00301C24" w:rsidRDefault="00301C24">
      <w:pPr>
        <w:rPr>
          <w:rFonts w:ascii="Times New Roman" w:hAnsi="Times New Roman" w:cs="Times New Roman"/>
          <w:sz w:val="20"/>
          <w:szCs w:val="20"/>
        </w:rPr>
      </w:pPr>
    </w:p>
    <w:p w:rsidR="0035649E" w:rsidRDefault="0035649E">
      <w:pPr>
        <w:rPr>
          <w:rFonts w:ascii="Times New Roman" w:hAnsi="Times New Roman" w:cs="Times New Roman"/>
          <w:sz w:val="20"/>
          <w:szCs w:val="20"/>
        </w:rPr>
      </w:pPr>
    </w:p>
    <w:p w:rsidR="0035649E" w:rsidRDefault="003564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6B50" w:rsidRDefault="0035649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S1</w:t>
      </w:r>
      <w:r w:rsidRPr="00B42B02">
        <w:rPr>
          <w:rFonts w:ascii="Times New Roman" w:hAnsi="Times New Roman" w:cs="Times New Roman"/>
          <w:b/>
          <w:sz w:val="20"/>
          <w:szCs w:val="20"/>
        </w:rPr>
        <w:t xml:space="preserve"> Certificate of analysis information corresponding to SAH5-CP and SAH5-EJ</w:t>
      </w:r>
    </w:p>
    <w:tbl>
      <w:tblPr>
        <w:tblStyle w:val="TableGrid"/>
        <w:tblW w:w="10548" w:type="dxa"/>
        <w:tblInd w:w="-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8"/>
        <w:gridCol w:w="1318"/>
        <w:gridCol w:w="1872"/>
        <w:gridCol w:w="2440"/>
        <w:gridCol w:w="3600"/>
      </w:tblGrid>
      <w:tr w:rsidR="00FC6B50" w:rsidRPr="00075E69" w:rsidTr="0035649E">
        <w:tc>
          <w:tcPr>
            <w:tcW w:w="131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b/>
                <w:sz w:val="20"/>
                <w:szCs w:val="20"/>
              </w:rPr>
              <w:t>Peptide</w:t>
            </w:r>
          </w:p>
        </w:tc>
        <w:tc>
          <w:tcPr>
            <w:tcW w:w="1318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1872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2440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b/>
                <w:sz w:val="20"/>
                <w:szCs w:val="20"/>
              </w:rPr>
              <w:t>Specifications</w:t>
            </w:r>
          </w:p>
        </w:tc>
        <w:tc>
          <w:tcPr>
            <w:tcW w:w="3600" w:type="dxa"/>
            <w:tcBorders>
              <w:top w:val="single" w:sz="4" w:space="0" w:color="A5A5A5"/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b/>
                <w:sz w:val="20"/>
                <w:szCs w:val="20"/>
              </w:rPr>
              <w:t>Results</w:t>
            </w:r>
          </w:p>
        </w:tc>
      </w:tr>
      <w:tr w:rsidR="00FC6B50" w:rsidRPr="00075E69" w:rsidTr="0035649E">
        <w:tc>
          <w:tcPr>
            <w:tcW w:w="1318" w:type="dxa"/>
            <w:vMerge w:val="restart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SAH5-CP</w:t>
            </w:r>
          </w:p>
        </w:tc>
        <w:tc>
          <w:tcPr>
            <w:tcW w:w="1318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</w:p>
        </w:tc>
        <w:tc>
          <w:tcPr>
            <w:tcW w:w="1872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Visual Observation</w:t>
            </w:r>
          </w:p>
        </w:tc>
        <w:tc>
          <w:tcPr>
            <w:tcW w:w="2440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Report Result</w:t>
            </w:r>
          </w:p>
        </w:tc>
        <w:tc>
          <w:tcPr>
            <w:tcW w:w="3600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Off-white powder</w:t>
            </w:r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MW (a) = 4002.7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MW (m) = 4000.3 ± 1amu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(M+3H)</w:t>
            </w:r>
            <w:r w:rsidRPr="00075E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3+</w:t>
            </w: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/3 = 1335.3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(M+4H)</w:t>
            </w:r>
            <w:r w:rsidRPr="00075E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/4 = 1001.9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After deconvolution: MW = 4003.3 </w:t>
            </w:r>
            <w:proofErr w:type="spellStart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amu</w:t>
            </w:r>
            <w:proofErr w:type="spellEnd"/>
          </w:p>
        </w:tc>
      </w:tr>
      <w:tr w:rsidR="00FC6B50" w:rsidRPr="00075E69" w:rsidTr="0035649E">
        <w:tc>
          <w:tcPr>
            <w:tcW w:w="1318" w:type="dxa"/>
            <w:vMerge/>
            <w:tcBorders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tcBorders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Purity Assay</w:t>
            </w:r>
          </w:p>
        </w:tc>
        <w:tc>
          <w:tcPr>
            <w:tcW w:w="1872" w:type="dxa"/>
            <w:tcBorders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RP-HPLC</w:t>
            </w:r>
          </w:p>
        </w:tc>
        <w:tc>
          <w:tcPr>
            <w:tcW w:w="2440" w:type="dxa"/>
            <w:tcBorders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≥ 90 %</w:t>
            </w:r>
          </w:p>
        </w:tc>
        <w:tc>
          <w:tcPr>
            <w:tcW w:w="3600" w:type="dxa"/>
            <w:tcBorders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97.3 %</w:t>
            </w:r>
          </w:p>
        </w:tc>
      </w:tr>
      <w:tr w:rsidR="00FC6B50" w:rsidRPr="00075E69" w:rsidTr="0035649E">
        <w:tc>
          <w:tcPr>
            <w:tcW w:w="1318" w:type="dxa"/>
            <w:vMerge w:val="restart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SAH5-EJ1</w:t>
            </w:r>
          </w:p>
        </w:tc>
        <w:tc>
          <w:tcPr>
            <w:tcW w:w="1318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Appearance</w:t>
            </w:r>
          </w:p>
        </w:tc>
        <w:tc>
          <w:tcPr>
            <w:tcW w:w="1872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Visual Observation</w:t>
            </w:r>
          </w:p>
        </w:tc>
        <w:tc>
          <w:tcPr>
            <w:tcW w:w="2440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White to off-white powder</w:t>
            </w:r>
          </w:p>
        </w:tc>
        <w:tc>
          <w:tcPr>
            <w:tcW w:w="3600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Complies</w:t>
            </w:r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MW (a) = 4098.0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MW (m) = 4095 ± 1amu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(M+4H)</w:t>
            </w:r>
            <w:r w:rsidRPr="00075E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4+</w:t>
            </w: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/4 = 1025.4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(M+5H)</w:t>
            </w:r>
            <w:r w:rsidRPr="00075E6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5+</w:t>
            </w: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/5 = 820.7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After deconvolution: MW = 4098.1 </w:t>
            </w:r>
            <w:proofErr w:type="spellStart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amu</w:t>
            </w:r>
            <w:proofErr w:type="spellEnd"/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Tandem MS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Conforms to the sequence of SAH5-EJ1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Conforms to the sequence of SAH5-EJ1</w:t>
            </w:r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AAA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Glx</w:t>
            </w:r>
            <w:proofErr w:type="spellEnd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   2.6 – 3.5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Ala   5.1 – 6.9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Val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Met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Ile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Leu   2.6 – 3.5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Tyr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Phe</w:t>
            </w:r>
            <w:proofErr w:type="spellEnd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His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Lys   0.9 – 1.2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Arg</w:t>
            </w:r>
            <w:proofErr w:type="spellEnd"/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   9.4 – 12.7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Correct composition ± 15%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5.8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3.0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1.0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Purity Assay</w:t>
            </w: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RP-HPLC 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(Area normalized)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≥ 90 %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94.3 %</w:t>
            </w:r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Related Substances</w:t>
            </w: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 xml:space="preserve">RP-HPLC </w:t>
            </w:r>
          </w:p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(Area normalized)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≤ 10%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5.7%</w:t>
            </w:r>
          </w:p>
        </w:tc>
      </w:tr>
      <w:tr w:rsidR="00FC6B50" w:rsidRPr="00075E69" w:rsidTr="0035649E">
        <w:tc>
          <w:tcPr>
            <w:tcW w:w="1318" w:type="dxa"/>
            <w:vMerge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8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Acetic Acid Content</w:t>
            </w:r>
          </w:p>
        </w:tc>
        <w:tc>
          <w:tcPr>
            <w:tcW w:w="1872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RP-HPLC</w:t>
            </w:r>
          </w:p>
        </w:tc>
        <w:tc>
          <w:tcPr>
            <w:tcW w:w="244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≤ 20%</w:t>
            </w:r>
          </w:p>
        </w:tc>
        <w:tc>
          <w:tcPr>
            <w:tcW w:w="3600" w:type="dxa"/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5E69">
              <w:rPr>
                <w:rFonts w:ascii="Times New Roman" w:hAnsi="Times New Roman" w:cs="Times New Roman"/>
                <w:sz w:val="20"/>
                <w:szCs w:val="20"/>
              </w:rPr>
              <w:t>14.4 %</w:t>
            </w:r>
          </w:p>
        </w:tc>
      </w:tr>
      <w:tr w:rsidR="00FC6B50" w:rsidRPr="00075E69" w:rsidTr="0035649E">
        <w:trPr>
          <w:trHeight w:val="20"/>
        </w:trPr>
        <w:tc>
          <w:tcPr>
            <w:tcW w:w="1318" w:type="dxa"/>
            <w:tcBorders>
              <w:bottom w:val="single" w:sz="4" w:space="0" w:color="A5A5A5"/>
            </w:tcBorders>
            <w:vAlign w:val="center"/>
          </w:tcPr>
          <w:p w:rsidR="00FC6B50" w:rsidRPr="005D63F9" w:rsidRDefault="00FC6B50" w:rsidP="003564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18" w:type="dxa"/>
            <w:tcBorders>
              <w:bottom w:val="single" w:sz="4" w:space="0" w:color="A5A5A5"/>
            </w:tcBorders>
            <w:vAlign w:val="center"/>
          </w:tcPr>
          <w:p w:rsidR="00FC6B50" w:rsidRPr="005D63F9" w:rsidRDefault="00FC6B50" w:rsidP="003564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72" w:type="dxa"/>
            <w:tcBorders>
              <w:bottom w:val="single" w:sz="4" w:space="0" w:color="A5A5A5"/>
            </w:tcBorders>
            <w:vAlign w:val="center"/>
          </w:tcPr>
          <w:p w:rsidR="00FC6B50" w:rsidRPr="005D63F9" w:rsidRDefault="00FC6B50" w:rsidP="003564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440" w:type="dxa"/>
            <w:tcBorders>
              <w:bottom w:val="single" w:sz="4" w:space="0" w:color="A5A5A5"/>
            </w:tcBorders>
            <w:vAlign w:val="center"/>
          </w:tcPr>
          <w:p w:rsidR="00FC6B50" w:rsidRPr="005D63F9" w:rsidRDefault="00FC6B50" w:rsidP="003564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600" w:type="dxa"/>
            <w:tcBorders>
              <w:bottom w:val="single" w:sz="4" w:space="0" w:color="A5A5A5"/>
            </w:tcBorders>
            <w:vAlign w:val="center"/>
          </w:tcPr>
          <w:p w:rsidR="00FC6B50" w:rsidRPr="005D63F9" w:rsidRDefault="00FC6B50" w:rsidP="0035649E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C6B50" w:rsidRPr="00075E69" w:rsidTr="0035649E">
        <w:tc>
          <w:tcPr>
            <w:tcW w:w="1318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 (unstapled)</w:t>
            </w:r>
          </w:p>
        </w:tc>
        <w:tc>
          <w:tcPr>
            <w:tcW w:w="1318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</w:p>
        </w:tc>
        <w:tc>
          <w:tcPr>
            <w:tcW w:w="1872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440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MW (a) = 3941.4</w:t>
            </w:r>
          </w:p>
        </w:tc>
        <w:tc>
          <w:tcPr>
            <w:tcW w:w="3600" w:type="dxa"/>
            <w:tcBorders>
              <w:top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6B50" w:rsidRPr="00075E69" w:rsidTr="0035649E">
        <w:tc>
          <w:tcPr>
            <w:tcW w:w="1318" w:type="dxa"/>
            <w:tcBorders>
              <w:bottom w:val="single" w:sz="4" w:space="0" w:color="A5A5A5"/>
            </w:tcBorders>
            <w:vAlign w:val="center"/>
          </w:tcPr>
          <w:p w:rsidR="00FC6B50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EJ1 (unstapled)</w:t>
            </w:r>
          </w:p>
        </w:tc>
        <w:tc>
          <w:tcPr>
            <w:tcW w:w="1318" w:type="dxa"/>
            <w:tcBorders>
              <w:bottom w:val="single" w:sz="4" w:space="0" w:color="A5A5A5"/>
            </w:tcBorders>
            <w:vAlign w:val="center"/>
          </w:tcPr>
          <w:p w:rsidR="00FC6B50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Identity</w:t>
            </w:r>
          </w:p>
        </w:tc>
        <w:tc>
          <w:tcPr>
            <w:tcW w:w="1872" w:type="dxa"/>
            <w:tcBorders>
              <w:bottom w:val="single" w:sz="4" w:space="0" w:color="A5A5A5"/>
            </w:tcBorders>
            <w:vAlign w:val="center"/>
          </w:tcPr>
          <w:p w:rsidR="00FC6B50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</w:p>
        </w:tc>
        <w:tc>
          <w:tcPr>
            <w:tcW w:w="2440" w:type="dxa"/>
            <w:tcBorders>
              <w:bottom w:val="single" w:sz="4" w:space="0" w:color="A5A5A5"/>
            </w:tcBorders>
            <w:vAlign w:val="center"/>
          </w:tcPr>
          <w:p w:rsidR="00FC6B50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MS (a) = 4036.5</w:t>
            </w:r>
          </w:p>
        </w:tc>
        <w:tc>
          <w:tcPr>
            <w:tcW w:w="3600" w:type="dxa"/>
            <w:tcBorders>
              <w:bottom w:val="single" w:sz="4" w:space="0" w:color="A5A5A5"/>
            </w:tcBorders>
            <w:vAlign w:val="center"/>
          </w:tcPr>
          <w:p w:rsidR="00FC6B50" w:rsidRPr="00075E69" w:rsidRDefault="00FC6B50" w:rsidP="003564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C6B50" w:rsidRDefault="00FC6B50" w:rsidP="00FC6B50">
      <w:pPr>
        <w:rPr>
          <w:rFonts w:ascii="Times New Roman" w:hAnsi="Times New Roman" w:cs="Times New Roman"/>
          <w:sz w:val="20"/>
          <w:szCs w:val="20"/>
        </w:rPr>
      </w:pPr>
    </w:p>
    <w:p w:rsidR="00FC6B50" w:rsidRPr="00075E69" w:rsidRDefault="00FC6B50" w:rsidP="00FC6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Stapled peptide analysis performed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PolyPeptide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Laboratories. Unstapled peptide analysis performed by </w:t>
      </w:r>
      <w:proofErr w:type="spellStart"/>
      <w:r>
        <w:rPr>
          <w:rFonts w:ascii="Times New Roman" w:hAnsi="Times New Roman" w:cs="Times New Roman"/>
          <w:sz w:val="20"/>
          <w:szCs w:val="20"/>
        </w:rPr>
        <w:t>GenScript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Abbreviations: </w:t>
      </w:r>
      <w:r w:rsidRPr="00075E69">
        <w:rPr>
          <w:rFonts w:ascii="Times New Roman" w:hAnsi="Times New Roman" w:cs="Times New Roman"/>
          <w:sz w:val="20"/>
          <w:szCs w:val="20"/>
        </w:rPr>
        <w:t>Table MW (a) = Average Molecular Weight; MW (m) = Monoisotopic Molecular Weight; AAA = Amino Acid Analysis</w:t>
      </w:r>
    </w:p>
    <w:p w:rsidR="0035649E" w:rsidRDefault="0035649E">
      <w:pPr>
        <w:rPr>
          <w:rFonts w:ascii="Times New Roman" w:hAnsi="Times New Roman" w:cs="Times New Roman"/>
          <w:sz w:val="20"/>
          <w:szCs w:val="20"/>
        </w:rPr>
      </w:pPr>
    </w:p>
    <w:p w:rsidR="0035649E" w:rsidRDefault="0035649E">
      <w:pPr>
        <w:rPr>
          <w:rFonts w:ascii="Times New Roman" w:hAnsi="Times New Roman" w:cs="Times New Roman"/>
          <w:sz w:val="20"/>
          <w:szCs w:val="20"/>
        </w:rPr>
      </w:pPr>
    </w:p>
    <w:p w:rsidR="0035649E" w:rsidRDefault="0035649E">
      <w:pPr>
        <w:rPr>
          <w:rFonts w:ascii="Times New Roman" w:hAnsi="Times New Roman" w:cs="Times New Roman"/>
          <w:sz w:val="20"/>
          <w:szCs w:val="20"/>
        </w:rPr>
      </w:pPr>
    </w:p>
    <w:p w:rsidR="0035649E" w:rsidRDefault="0035649E">
      <w:pPr>
        <w:rPr>
          <w:rFonts w:ascii="Times New Roman" w:hAnsi="Times New Roman" w:cs="Times New Roman"/>
          <w:sz w:val="20"/>
          <w:szCs w:val="20"/>
        </w:rPr>
      </w:pPr>
    </w:p>
    <w:p w:rsidR="0035649E" w:rsidRDefault="003564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C6B50" w:rsidRPr="0035649E" w:rsidRDefault="0035649E">
      <w:pPr>
        <w:rPr>
          <w:rFonts w:ascii="Times New Roman" w:hAnsi="Times New Roman" w:cs="Times New Roman"/>
          <w:b/>
          <w:sz w:val="20"/>
          <w:szCs w:val="20"/>
        </w:rPr>
      </w:pPr>
      <w:r w:rsidRPr="003B534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sz w:val="20"/>
          <w:szCs w:val="20"/>
        </w:rPr>
        <w:t>S2</w:t>
      </w:r>
      <w:r w:rsidRPr="003B5342">
        <w:rPr>
          <w:rFonts w:ascii="Times New Roman" w:hAnsi="Times New Roman" w:cs="Times New Roman"/>
          <w:b/>
          <w:sz w:val="20"/>
          <w:szCs w:val="20"/>
        </w:rPr>
        <w:t xml:space="preserve"> Observed injection site reactogenicity over 28-day study</w:t>
      </w:r>
    </w:p>
    <w:tbl>
      <w:tblPr>
        <w:tblW w:w="9000" w:type="dxa"/>
        <w:tblLook w:val="04A0" w:firstRow="1" w:lastRow="0" w:firstColumn="1" w:lastColumn="0" w:noHBand="0" w:noVBand="1"/>
      </w:tblPr>
      <w:tblGrid>
        <w:gridCol w:w="4680"/>
        <w:gridCol w:w="917"/>
        <w:gridCol w:w="1063"/>
        <w:gridCol w:w="1170"/>
        <w:gridCol w:w="1170"/>
      </w:tblGrid>
      <w:tr w:rsidR="00FC6B50" w:rsidRPr="003B5342" w:rsidTr="0035649E">
        <w:trPr>
          <w:trHeight w:val="255"/>
        </w:trPr>
        <w:tc>
          <w:tcPr>
            <w:tcW w:w="4680" w:type="dxa"/>
            <w:tcBorders>
              <w:top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342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</w:p>
        </w:tc>
        <w:tc>
          <w:tcPr>
            <w:tcW w:w="4320" w:type="dxa"/>
            <w:gridSpan w:val="4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Injection Site Reactogenicity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Vehicle</w:t>
            </w:r>
          </w:p>
        </w:tc>
        <w:tc>
          <w:tcPr>
            <w:tcW w:w="106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mg/kg</w:t>
            </w: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mg/kg</w:t>
            </w: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mg/kg</w:t>
            </w:r>
          </w:p>
        </w:tc>
      </w:tr>
      <w:tr w:rsidR="0035649E" w:rsidRPr="003B5342" w:rsidTr="0035649E">
        <w:trPr>
          <w:trHeight w:val="255"/>
        </w:trPr>
        <w:tc>
          <w:tcPr>
            <w:tcW w:w="4680" w:type="dxa"/>
            <w:tcBorders>
              <w:top w:val="single" w:sz="4" w:space="0" w:color="A5A5A5"/>
            </w:tcBorders>
            <w:shd w:val="clear" w:color="auto" w:fill="auto"/>
            <w:noWrap/>
            <w:vAlign w:val="bottom"/>
          </w:tcPr>
          <w:p w:rsidR="0035649E" w:rsidRPr="0035649E" w:rsidRDefault="0035649E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564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17" w:type="dxa"/>
            <w:tcBorders>
              <w:top w:val="single" w:sz="4" w:space="0" w:color="A5A5A5"/>
            </w:tcBorders>
            <w:shd w:val="clear" w:color="auto" w:fill="auto"/>
            <w:noWrap/>
            <w:vAlign w:val="bottom"/>
          </w:tcPr>
          <w:p w:rsidR="0035649E" w:rsidRPr="003B5342" w:rsidRDefault="0035649E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5A5A5"/>
            </w:tcBorders>
            <w:shd w:val="clear" w:color="auto" w:fill="auto"/>
            <w:noWrap/>
            <w:vAlign w:val="bottom"/>
          </w:tcPr>
          <w:p w:rsidR="0035649E" w:rsidRPr="003B5342" w:rsidRDefault="0035649E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5A5A5"/>
            </w:tcBorders>
            <w:shd w:val="clear" w:color="auto" w:fill="auto"/>
            <w:noWrap/>
            <w:vAlign w:val="bottom"/>
          </w:tcPr>
          <w:p w:rsidR="0035649E" w:rsidRPr="003B5342" w:rsidRDefault="0035649E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5A5A5"/>
            </w:tcBorders>
            <w:shd w:val="clear" w:color="auto" w:fill="auto"/>
            <w:noWrap/>
            <w:vAlign w:val="bottom"/>
          </w:tcPr>
          <w:p w:rsidR="0035649E" w:rsidRPr="003B5342" w:rsidRDefault="0035649E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Examined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with Signs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Edema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0 - Normal, no swelling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1 - Minimal, slight swelling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2 - Mild, defined swelling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3 - Moderate, defined swelling, raised border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4 - Severe, pronounced swelling, raised border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Erythema and Eschar Formation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0 - Normal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1 - Minimal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2 - Mild, bright pink/pale, distinct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3 - Moderate, bright red, distinct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4 - Severe, dark red, pronounced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17" w:type="dxa"/>
            <w:shd w:val="clear" w:color="auto" w:fill="auto"/>
            <w:noWrap/>
            <w:vAlign w:val="bottom"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bottom"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Examined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with Signs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Edema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0 - Normal, no swelling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1 - Minimal, slight swelling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2 - Mild, defined swelling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3 - Moderate, defined swelling, raised border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Erythema and Eschar Formation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0 - Normal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1 - Minimal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2 - Mild, bright pink/pale, distinct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3 - Moderate, bright red, distinct</w:t>
            </w:r>
          </w:p>
        </w:tc>
        <w:tc>
          <w:tcPr>
            <w:tcW w:w="917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FC6B50" w:rsidRPr="003B5342" w:rsidTr="0035649E">
        <w:trPr>
          <w:trHeight w:val="255"/>
        </w:trPr>
        <w:tc>
          <w:tcPr>
            <w:tcW w:w="4680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4 - Severe, dark red, pronounced</w:t>
            </w:r>
          </w:p>
        </w:tc>
        <w:tc>
          <w:tcPr>
            <w:tcW w:w="917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0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bottom w:val="single" w:sz="4" w:space="0" w:color="A5A5A5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:rsidR="0035649E" w:rsidRDefault="0035649E" w:rsidP="00FC6B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B50" w:rsidRPr="003B5342" w:rsidRDefault="00FC6B50" w:rsidP="00FC6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sz w:val="20"/>
          <w:szCs w:val="20"/>
        </w:rPr>
        <w:t xml:space="preserve">Response measured at 6 and 24 hours post-injection. </w:t>
      </w:r>
    </w:p>
    <w:p w:rsidR="00FC6B50" w:rsidRDefault="00FC6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6B50" w:rsidRPr="004B03F6" w:rsidRDefault="0035649E" w:rsidP="00FC6B5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S3</w:t>
      </w:r>
      <w:r w:rsidR="004B03F6" w:rsidRPr="004B03F6">
        <w:rPr>
          <w:rFonts w:ascii="Times New Roman" w:hAnsi="Times New Roman" w:cs="Times New Roman"/>
          <w:b/>
          <w:sz w:val="20"/>
          <w:szCs w:val="20"/>
        </w:rPr>
        <w:t xml:space="preserve"> Toxicity main study animal distribution after 28 days</w:t>
      </w:r>
    </w:p>
    <w:tbl>
      <w:tblPr>
        <w:tblStyle w:val="PlainTable4"/>
        <w:tblW w:w="4608" w:type="dxa"/>
        <w:tblLook w:val="04A0" w:firstRow="1" w:lastRow="0" w:firstColumn="1" w:lastColumn="0" w:noHBand="0" w:noVBand="1"/>
      </w:tblPr>
      <w:tblGrid>
        <w:gridCol w:w="1908"/>
        <w:gridCol w:w="720"/>
        <w:gridCol w:w="630"/>
        <w:gridCol w:w="720"/>
        <w:gridCol w:w="630"/>
      </w:tblGrid>
      <w:tr w:rsidR="00FC6B50" w:rsidRPr="003B5342" w:rsidTr="003564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vAlign w:val="center"/>
            <w:hideMark/>
          </w:tcPr>
          <w:p w:rsidR="00FC6B50" w:rsidRPr="0035649E" w:rsidRDefault="00FC6B50" w:rsidP="004B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49E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Study (N)</w:t>
            </w:r>
          </w:p>
        </w:tc>
        <w:tc>
          <w:tcPr>
            <w:tcW w:w="1350" w:type="dxa"/>
            <w:gridSpan w:val="2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5649E" w:rsidRDefault="00FC6B50" w:rsidP="004B03F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35649E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Survival (%)</w:t>
            </w:r>
          </w:p>
        </w:tc>
      </w:tr>
      <w:tr w:rsidR="004B03F6" w:rsidRPr="003B5342" w:rsidTr="0035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4B03F6" w:rsidRDefault="00FC6B50" w:rsidP="004B03F6">
            <w:pPr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</w:pPr>
            <w:r w:rsidRPr="004B03F6">
              <w:rPr>
                <w:rFonts w:ascii="Times New Roman" w:eastAsia="Times New Roman" w:hAnsi="Times New Roman" w:cs="Times New Roman"/>
                <w:bCs w:val="0"/>
                <w:color w:val="000000"/>
                <w:sz w:val="20"/>
                <w:szCs w:val="20"/>
              </w:rPr>
              <w:t>Treatment (mg/kg)</w:t>
            </w:r>
          </w:p>
        </w:tc>
        <w:tc>
          <w:tcPr>
            <w:tcW w:w="72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4B03F6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4B03F6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4B03F6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630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4B03F6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B03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</w:t>
            </w:r>
          </w:p>
        </w:tc>
      </w:tr>
      <w:tr w:rsidR="00FC6B50" w:rsidRPr="003B5342" w:rsidTr="003564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Vehicle Control</w:t>
            </w:r>
          </w:p>
        </w:tc>
        <w:tc>
          <w:tcPr>
            <w:tcW w:w="720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tcBorders>
              <w:top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B03F6" w:rsidRPr="003B5342" w:rsidTr="0035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FC6B50" w:rsidRPr="003B5342" w:rsidTr="0035649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4B03F6" w:rsidRPr="003B5342" w:rsidTr="003564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8" w:type="dxa"/>
            <w:tcBorders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30" w:type="dxa"/>
            <w:tcBorders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630" w:type="dxa"/>
            <w:tcBorders>
              <w:bottom w:val="single" w:sz="4" w:space="0" w:color="A5A5A5" w:themeColor="accent3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</w:tbl>
    <w:p w:rsidR="004B03F6" w:rsidRDefault="004B03F6" w:rsidP="00FC6B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C6B50" w:rsidRDefault="00FC6B50" w:rsidP="00FC6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sz w:val="20"/>
          <w:szCs w:val="20"/>
        </w:rPr>
        <w:t xml:space="preserve">Male (M) and Female (F) mice. Not including mice for recovery study (additional 10 mice/sex), </w:t>
      </w:r>
      <w:proofErr w:type="spellStart"/>
      <w:r w:rsidRPr="003B5342">
        <w:rPr>
          <w:rFonts w:ascii="Times New Roman" w:hAnsi="Times New Roman" w:cs="Times New Roman"/>
          <w:sz w:val="20"/>
          <w:szCs w:val="20"/>
        </w:rPr>
        <w:t>toxicokinetics</w:t>
      </w:r>
      <w:proofErr w:type="spellEnd"/>
      <w:r w:rsidRPr="003B5342">
        <w:rPr>
          <w:rFonts w:ascii="Times New Roman" w:hAnsi="Times New Roman" w:cs="Times New Roman"/>
          <w:sz w:val="20"/>
          <w:szCs w:val="20"/>
        </w:rPr>
        <w:t xml:space="preserve"> (56 mice/sex), or immunogenicity (18 mice/sex). Accidental male deaths on day 27/28 at 5mg/kg dosage and day 22/28 at 15 mg/kg dosage. Female death on day 3/28 at 15mg/kg dosage with hypoactivity noted on day 1.</w:t>
      </w:r>
    </w:p>
    <w:p w:rsidR="00FC6B50" w:rsidRDefault="00FC6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C6B50" w:rsidRPr="0035649E" w:rsidRDefault="0035649E" w:rsidP="00FC6B50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S4</w:t>
      </w:r>
      <w:r w:rsidRPr="0035649E">
        <w:rPr>
          <w:rFonts w:ascii="Times New Roman" w:hAnsi="Times New Roman" w:cs="Times New Roman"/>
          <w:b/>
          <w:sz w:val="20"/>
          <w:szCs w:val="20"/>
        </w:rPr>
        <w:t xml:space="preserve"> Treatment observation frequency over 28 days</w:t>
      </w:r>
    </w:p>
    <w:tbl>
      <w:tblPr>
        <w:tblW w:w="6390" w:type="dxa"/>
        <w:tblLook w:val="04A0" w:firstRow="1" w:lastRow="0" w:firstColumn="1" w:lastColumn="0" w:noHBand="0" w:noVBand="1"/>
      </w:tblPr>
      <w:tblGrid>
        <w:gridCol w:w="2070"/>
        <w:gridCol w:w="917"/>
        <w:gridCol w:w="1063"/>
        <w:gridCol w:w="1170"/>
        <w:gridCol w:w="1170"/>
      </w:tblGrid>
      <w:tr w:rsidR="00FC6B50" w:rsidRPr="003B5342" w:rsidTr="0035649E">
        <w:trPr>
          <w:trHeight w:val="255"/>
        </w:trPr>
        <w:tc>
          <w:tcPr>
            <w:tcW w:w="20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9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Vehicle</w:t>
            </w:r>
          </w:p>
        </w:tc>
        <w:tc>
          <w:tcPr>
            <w:tcW w:w="106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mg/kg</w:t>
            </w: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mg/kg</w:t>
            </w: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mg/kg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Examined</w:t>
            </w:r>
          </w:p>
        </w:tc>
        <w:tc>
          <w:tcPr>
            <w:tcW w:w="917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with Signs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Discolored Urine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Rough Coat</w:t>
            </w:r>
          </w:p>
        </w:tc>
        <w:tc>
          <w:tcPr>
            <w:tcW w:w="917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50" w:rsidRPr="003B5342" w:rsidTr="0035649E">
        <w:trPr>
          <w:trHeight w:val="269"/>
        </w:trPr>
        <w:tc>
          <w:tcPr>
            <w:tcW w:w="20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9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Vehicle</w:t>
            </w:r>
          </w:p>
        </w:tc>
        <w:tc>
          <w:tcPr>
            <w:tcW w:w="106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mg/kg</w:t>
            </w: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mg/kg</w:t>
            </w:r>
          </w:p>
        </w:tc>
        <w:tc>
          <w:tcPr>
            <w:tcW w:w="117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mg/kg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Examined</w:t>
            </w:r>
          </w:p>
        </w:tc>
        <w:tc>
          <w:tcPr>
            <w:tcW w:w="917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tcBorders>
              <w:top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Animals with Signs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Normal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General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Hypoactive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Discolored Urine</w:t>
            </w:r>
          </w:p>
        </w:tc>
        <w:tc>
          <w:tcPr>
            <w:tcW w:w="917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C6B50" w:rsidRPr="003B5342" w:rsidTr="0035649E">
        <w:trPr>
          <w:trHeight w:val="255"/>
        </w:trPr>
        <w:tc>
          <w:tcPr>
            <w:tcW w:w="2070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356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Hunched Posture</w:t>
            </w:r>
          </w:p>
        </w:tc>
        <w:tc>
          <w:tcPr>
            <w:tcW w:w="917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63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356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35649E" w:rsidRDefault="0035649E" w:rsidP="00FC6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C6B50" w:rsidRDefault="00FC6B50" w:rsidP="00FC6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sz w:val="20"/>
          <w:szCs w:val="20"/>
        </w:rPr>
        <w:t>Frequency represents the number of animals for which a sign was observed at any</w:t>
      </w:r>
      <w:r w:rsidR="0035649E">
        <w:rPr>
          <w:rFonts w:ascii="Times New Roman" w:hAnsi="Times New Roman" w:cs="Times New Roman"/>
          <w:sz w:val="20"/>
          <w:szCs w:val="20"/>
        </w:rPr>
        <w:t xml:space="preserve"> point during the 28-day study</w:t>
      </w:r>
    </w:p>
    <w:p w:rsidR="00FC6B50" w:rsidRDefault="00FC6B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B03F6" w:rsidRPr="004B03F6" w:rsidRDefault="0035649E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S5</w:t>
      </w:r>
      <w:r w:rsidR="004B03F6" w:rsidRPr="004B03F6">
        <w:rPr>
          <w:rFonts w:ascii="Times New Roman" w:hAnsi="Times New Roman" w:cs="Times New Roman"/>
          <w:b/>
          <w:sz w:val="20"/>
          <w:szCs w:val="20"/>
        </w:rPr>
        <w:t xml:space="preserve"> Absolute organ weight at terminal necropsy on day 29</w:t>
      </w:r>
    </w:p>
    <w:tbl>
      <w:tblPr>
        <w:tblW w:w="9090" w:type="dxa"/>
        <w:tblLook w:val="04A0" w:firstRow="1" w:lastRow="0" w:firstColumn="1" w:lastColumn="0" w:noHBand="0" w:noVBand="1"/>
      </w:tblPr>
      <w:tblGrid>
        <w:gridCol w:w="1620"/>
        <w:gridCol w:w="1800"/>
        <w:gridCol w:w="1890"/>
        <w:gridCol w:w="1890"/>
        <w:gridCol w:w="1890"/>
      </w:tblGrid>
      <w:tr w:rsidR="00FC6B50" w:rsidRPr="003B5342" w:rsidTr="004B03F6">
        <w:trPr>
          <w:trHeight w:val="255"/>
        </w:trPr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180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Vehicle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mg/kg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mg/kg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mg/kg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Adrenal Glands</w:t>
            </w:r>
          </w:p>
        </w:tc>
        <w:tc>
          <w:tcPr>
            <w:tcW w:w="180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 +/- 0.0108</w:t>
            </w:r>
          </w:p>
        </w:tc>
        <w:tc>
          <w:tcPr>
            <w:tcW w:w="189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 +/- 0.0097</w:t>
            </w:r>
          </w:p>
        </w:tc>
        <w:tc>
          <w:tcPr>
            <w:tcW w:w="189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 +/- 0.0046</w:t>
            </w:r>
          </w:p>
        </w:tc>
        <w:tc>
          <w:tcPr>
            <w:tcW w:w="189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 +/- 0.0079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0.496 +/- 0.0238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0.489 +/- 0.0417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0.503 +/- 0.0359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0.507 +/- 0.0396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0.247 +/- 0.0725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0.234 +/- 0.0448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0.223 +/- 0.0435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 +/- 0.0272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Kidneys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0.622 +/- 0.0828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0.604 +/- 0.0683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0.66 +/- 0.0829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 +/- 0.0739 *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2.295 +/- 0.2542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2.276 +/- 0.1464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2.471 +/- 0.2567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2.393 +/- 0.2103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0.124 +/- 0.0265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0.117 +/- 0.026 *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 +/- 0.0697 *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 +/- 0.0533 *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Testes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0.264 +/- 0.0321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0.222 +/- 0.0253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0.237 +/- 0.0259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0.249 +/- 0.0456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Thymus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0.057 +/- 0.017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 +/- 0.0092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 +/- 0.011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 +/- 0.0086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9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5A5A5"/>
              <w:left w:val="nil"/>
              <w:bottom w:val="single" w:sz="4" w:space="0" w:color="A5A5A5"/>
              <w:right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single" w:sz="4" w:space="0" w:color="A5A5A5"/>
              <w:left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180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Vehicle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mg/kg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mg/kg</w:t>
            </w:r>
          </w:p>
        </w:tc>
        <w:tc>
          <w:tcPr>
            <w:tcW w:w="1890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 mg/kg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Adrenal Glands</w:t>
            </w:r>
          </w:p>
        </w:tc>
        <w:tc>
          <w:tcPr>
            <w:tcW w:w="180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0.019 +/- 0.0052</w:t>
            </w:r>
          </w:p>
        </w:tc>
        <w:tc>
          <w:tcPr>
            <w:tcW w:w="189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 +/- 0.0082</w:t>
            </w:r>
          </w:p>
        </w:tc>
        <w:tc>
          <w:tcPr>
            <w:tcW w:w="189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 +/- 0.0032</w:t>
            </w:r>
          </w:p>
        </w:tc>
        <w:tc>
          <w:tcPr>
            <w:tcW w:w="1890" w:type="dxa"/>
            <w:tcBorders>
              <w:top w:val="single" w:sz="4" w:space="0" w:color="A5A5A5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0.021 +/- 0.008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Brain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0.498 +/- 0.016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 +/- 0.0135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+/- 0.0197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 +/- 0.0238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Heart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0.179 +/- 0.0183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0.189 +/- 0.027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 +/- 0.0411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0.184 +/- 0.0215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Kidneys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0.393 +/- 0.0302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 +/- 0.0379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0.411 +/- 0.0274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0.434 +/- 0.038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1.686 +/- 0.1046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1.726 +/- 0.0572 *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1.771 +/- 0.1163 *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1.92 +/- 0.2524 *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Spleen</w:t>
            </w: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 +/- 0.0215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0.134 +/- 0.0198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0.162 +/- 0.0345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0.205 +/- 0.0702 *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Thymus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 +/- 0.011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0.066 +/- 0.017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 +/- 0.0132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0.045 +/- 0.0088 *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0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90" w:type="dxa"/>
            <w:tcBorders>
              <w:top w:val="nil"/>
              <w:bottom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C6B50" w:rsidRPr="003B5342" w:rsidRDefault="00FC6B50" w:rsidP="004B0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FC6B50" w:rsidRPr="003B5342" w:rsidTr="004B03F6">
        <w:trPr>
          <w:trHeight w:val="255"/>
        </w:trPr>
        <w:tc>
          <w:tcPr>
            <w:tcW w:w="162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5A5A5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C6B50" w:rsidRPr="003B5342" w:rsidTr="00FC6B50">
        <w:trPr>
          <w:trHeight w:val="255"/>
        </w:trPr>
        <w:tc>
          <w:tcPr>
            <w:tcW w:w="9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B50" w:rsidRPr="003B5342" w:rsidRDefault="00FC6B50" w:rsidP="00FC6B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53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Statistically significant difference</w:t>
            </w:r>
            <w:r w:rsidR="004B03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determined by one-way ANOVA</w:t>
            </w:r>
          </w:p>
        </w:tc>
      </w:tr>
    </w:tbl>
    <w:p w:rsidR="00FC6B50" w:rsidRPr="003B5342" w:rsidRDefault="00FC6B50" w:rsidP="00FC6B5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D33BA" w:rsidRDefault="00FC6B50" w:rsidP="004B03F6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B5342">
        <w:rPr>
          <w:rFonts w:ascii="Times New Roman" w:hAnsi="Times New Roman" w:cs="Times New Roman"/>
          <w:sz w:val="20"/>
          <w:szCs w:val="20"/>
        </w:rPr>
        <w:t>N represents number of mice per treatment (body weight dosage). Weight in grams +/- standard deviation</w:t>
      </w:r>
      <w:r w:rsidR="0035649E">
        <w:rPr>
          <w:rFonts w:ascii="Times New Roman" w:hAnsi="Times New Roman" w:cs="Times New Roman"/>
          <w:sz w:val="20"/>
          <w:szCs w:val="20"/>
        </w:rPr>
        <w:t xml:space="preserve">. </w:t>
      </w:r>
      <w:bookmarkStart w:id="0" w:name="_GoBack"/>
      <w:bookmarkEnd w:id="0"/>
      <w:r w:rsidRPr="003B5342">
        <w:rPr>
          <w:rFonts w:ascii="Times New Roman" w:hAnsi="Times New Roman" w:cs="Times New Roman"/>
          <w:sz w:val="20"/>
          <w:szCs w:val="20"/>
        </w:rPr>
        <w:t xml:space="preserve">Decrease in spleen weight at 5mg/kg in males not treatment related. Increase in kidney weight at 15mg/kg in females due to slight decrease in body weight, not a reflection of treatment effects on kidneys. Increase in liver weight in females at all dosages not treatment related given a lack of dose-response trends. Thymus decrease in 15mg/kg females due to stress increases, not toxicity. ***All changes were reversible by the end of the 14-day recovery period. </w:t>
      </w:r>
    </w:p>
    <w:sectPr w:rsidR="004D33BA" w:rsidSect="00A9120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34C6" w:rsidRDefault="003234C6" w:rsidP="004D33BA">
      <w:pPr>
        <w:spacing w:after="0" w:line="240" w:lineRule="auto"/>
      </w:pPr>
      <w:r>
        <w:separator/>
      </w:r>
    </w:p>
  </w:endnote>
  <w:endnote w:type="continuationSeparator" w:id="0">
    <w:p w:rsidR="003234C6" w:rsidRDefault="003234C6" w:rsidP="004D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B50" w:rsidRPr="004D33BA" w:rsidRDefault="00FC6B50">
    <w:pPr>
      <w:pStyle w:val="Footer"/>
      <w:rPr>
        <w:rFonts w:ascii="Times New Roman" w:hAnsi="Times New Roman" w:cs="Times New Roman"/>
        <w:sz w:val="20"/>
        <w:szCs w:val="20"/>
      </w:rPr>
    </w:pPr>
    <w:r w:rsidRPr="004D33BA">
      <w:rPr>
        <w:rFonts w:ascii="Times New Roman" w:hAnsi="Times New Roman" w:cs="Times New Roman"/>
        <w:sz w:val="20"/>
        <w:szCs w:val="20"/>
      </w:rPr>
      <w:tab/>
    </w:r>
    <w:r w:rsidRPr="004D33BA">
      <w:rPr>
        <w:rFonts w:ascii="Times New Roman" w:hAnsi="Times New Roman" w:cs="Times New Roman"/>
        <w:sz w:val="20"/>
        <w:szCs w:val="20"/>
      </w:rPr>
      <w:tab/>
      <w:t>Maisel et al, 201</w:t>
    </w:r>
    <w:r>
      <w:rPr>
        <w:rFonts w:ascii="Times New Roman" w:hAnsi="Times New Roman" w:cs="Times New Roman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34C6" w:rsidRDefault="003234C6" w:rsidP="004D33BA">
      <w:pPr>
        <w:spacing w:after="0" w:line="240" w:lineRule="auto"/>
      </w:pPr>
      <w:r>
        <w:separator/>
      </w:r>
    </w:p>
  </w:footnote>
  <w:footnote w:type="continuationSeparator" w:id="0">
    <w:p w:rsidR="003234C6" w:rsidRDefault="003234C6" w:rsidP="004D33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342"/>
    <w:rsid w:val="00082472"/>
    <w:rsid w:val="00301C24"/>
    <w:rsid w:val="003234C6"/>
    <w:rsid w:val="00355E13"/>
    <w:rsid w:val="0035649E"/>
    <w:rsid w:val="003B5342"/>
    <w:rsid w:val="003C6390"/>
    <w:rsid w:val="003D380C"/>
    <w:rsid w:val="004B03F6"/>
    <w:rsid w:val="004D33BA"/>
    <w:rsid w:val="0051391D"/>
    <w:rsid w:val="006101EA"/>
    <w:rsid w:val="0069710E"/>
    <w:rsid w:val="006C27AB"/>
    <w:rsid w:val="00A91209"/>
    <w:rsid w:val="00B14B79"/>
    <w:rsid w:val="00D341E9"/>
    <w:rsid w:val="00D461A2"/>
    <w:rsid w:val="00D465A9"/>
    <w:rsid w:val="00D72C2D"/>
    <w:rsid w:val="00DF0B94"/>
    <w:rsid w:val="00E47030"/>
    <w:rsid w:val="00FC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4FB2"/>
  <w15:docId w15:val="{4879F38F-ADB7-4E0B-90CD-6ACC0988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E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BA"/>
  </w:style>
  <w:style w:type="paragraph" w:styleId="Footer">
    <w:name w:val="footer"/>
    <w:basedOn w:val="Normal"/>
    <w:link w:val="FooterChar"/>
    <w:uiPriority w:val="99"/>
    <w:unhideWhenUsed/>
    <w:rsid w:val="004D3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BA"/>
  </w:style>
  <w:style w:type="paragraph" w:styleId="BalloonText">
    <w:name w:val="Balloon Text"/>
    <w:basedOn w:val="Normal"/>
    <w:link w:val="BalloonTextChar"/>
    <w:uiPriority w:val="99"/>
    <w:semiHidden/>
    <w:unhideWhenUsed/>
    <w:rsid w:val="00513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9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C6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72C2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B03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Maisel</dc:creator>
  <cp:keywords/>
  <dc:description/>
  <cp:lastModifiedBy>Maisel, Sabrina</cp:lastModifiedBy>
  <cp:revision>2</cp:revision>
  <cp:lastPrinted>2019-05-30T16:22:00Z</cp:lastPrinted>
  <dcterms:created xsi:type="dcterms:W3CDTF">2019-05-30T18:29:00Z</dcterms:created>
  <dcterms:modified xsi:type="dcterms:W3CDTF">2019-05-30T18:29:00Z</dcterms:modified>
</cp:coreProperties>
</file>