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F04E5" w14:textId="3DC00428" w:rsidR="00300B2A" w:rsidRPr="009D0863" w:rsidRDefault="009D0863" w:rsidP="00B70482">
      <w:pPr>
        <w:spacing w:after="0" w:line="480" w:lineRule="auto"/>
        <w:jc w:val="center"/>
        <w:rPr>
          <w:b/>
        </w:rPr>
      </w:pPr>
      <w:r w:rsidRPr="009D0863">
        <w:rPr>
          <w:b/>
        </w:rPr>
        <w:t xml:space="preserve">Supplementary </w:t>
      </w:r>
      <w:r w:rsidR="00B70482">
        <w:rPr>
          <w:b/>
        </w:rPr>
        <w:t>A</w:t>
      </w:r>
      <w:r w:rsidRPr="009D0863">
        <w:rPr>
          <w:b/>
        </w:rPr>
        <w:t>nalyses</w:t>
      </w:r>
    </w:p>
    <w:p w14:paraId="4D678E3D" w14:textId="3F1EB495" w:rsidR="009D0863" w:rsidRDefault="009D0863" w:rsidP="00B70482">
      <w:pPr>
        <w:spacing w:after="0" w:line="480" w:lineRule="auto"/>
      </w:pPr>
      <w:r>
        <w:t xml:space="preserve">These analyses included individuals who identified as autistic, and individuals who reported having a family member on the autism spectrum. </w:t>
      </w:r>
    </w:p>
    <w:p w14:paraId="3445075A" w14:textId="77777777" w:rsidR="00B72DB1" w:rsidRPr="00B4373A" w:rsidRDefault="00B72DB1" w:rsidP="00B70482">
      <w:pPr>
        <w:spacing w:after="0" w:line="480" w:lineRule="auto"/>
        <w:rPr>
          <w:rFonts w:eastAsia="Arial"/>
          <w:b/>
          <w:bCs/>
          <w:szCs w:val="24"/>
        </w:rPr>
      </w:pPr>
      <w:r w:rsidRPr="00B3023B">
        <w:rPr>
          <w:rFonts w:eastAsia="Arial"/>
          <w:b/>
          <w:bCs/>
          <w:szCs w:val="24"/>
        </w:rPr>
        <w:t>Employability</w:t>
      </w:r>
    </w:p>
    <w:p w14:paraId="403A2B63" w14:textId="5CC23D99" w:rsidR="00B50CF5" w:rsidRDefault="00B72DB1" w:rsidP="00B70482">
      <w:pPr>
        <w:spacing w:after="0" w:line="480" w:lineRule="auto"/>
        <w:ind w:firstLine="720"/>
        <w:rPr>
          <w:rFonts w:eastAsia="Arial"/>
          <w:szCs w:val="24"/>
        </w:rPr>
      </w:pPr>
      <w:r w:rsidRPr="00B72DB1">
        <w:rPr>
          <w:rFonts w:eastAsia="Arial"/>
          <w:szCs w:val="24"/>
        </w:rPr>
        <w:t>A 2 (candidate diagnosis: autistic, non-autistic) × 3 (condition: no disclosure, brief disclosure, detailed disclosure) mixed-model ANOVA examined main effects and interactions for employability. Employability responses are displayed in Figure 2. There was a significant main effect for diagnosis</w:t>
      </w:r>
      <w:r w:rsidRPr="008B25AB">
        <w:rPr>
          <w:rFonts w:eastAsia="Arial"/>
          <w:szCs w:val="24"/>
        </w:rPr>
        <w:t xml:space="preserve">, </w:t>
      </w:r>
      <w:r w:rsidRPr="008B25AB">
        <w:rPr>
          <w:rFonts w:eastAsia="Arial"/>
          <w:i/>
          <w:iCs/>
          <w:szCs w:val="24"/>
        </w:rPr>
        <w:t>F</w:t>
      </w:r>
      <w:r w:rsidRPr="008B25AB">
        <w:rPr>
          <w:rFonts w:eastAsia="Arial"/>
          <w:szCs w:val="24"/>
        </w:rPr>
        <w:t xml:space="preserve">(1, </w:t>
      </w:r>
      <w:r w:rsidR="00C51B9C" w:rsidRPr="008B25AB">
        <w:rPr>
          <w:rFonts w:eastAsia="Arial"/>
          <w:szCs w:val="24"/>
        </w:rPr>
        <w:t>329</w:t>
      </w:r>
      <w:r w:rsidRPr="008B25AB">
        <w:rPr>
          <w:rFonts w:eastAsia="Arial"/>
          <w:szCs w:val="24"/>
        </w:rPr>
        <w:t>) = 46.</w:t>
      </w:r>
      <w:r w:rsidR="008B25AB" w:rsidRPr="008B25AB">
        <w:rPr>
          <w:rFonts w:eastAsia="Arial"/>
          <w:szCs w:val="24"/>
        </w:rPr>
        <w:t>09</w:t>
      </w:r>
      <w:r w:rsidRPr="008B25AB">
        <w:rPr>
          <w:rFonts w:eastAsia="Arial"/>
          <w:szCs w:val="24"/>
        </w:rPr>
        <w:t xml:space="preserve">, </w:t>
      </w:r>
      <w:r w:rsidRPr="008B25AB">
        <w:rPr>
          <w:rFonts w:eastAsia="Arial"/>
          <w:i/>
          <w:iCs/>
          <w:szCs w:val="24"/>
        </w:rPr>
        <w:t xml:space="preserve">p </w:t>
      </w:r>
      <w:r w:rsidRPr="008B25AB">
        <w:rPr>
          <w:rFonts w:eastAsia="Arial"/>
          <w:szCs w:val="24"/>
        </w:rPr>
        <w:t>&lt; .001, η</w:t>
      </w:r>
      <w:r w:rsidRPr="008B25AB">
        <w:rPr>
          <w:rFonts w:eastAsia="Arial"/>
          <w:i/>
          <w:szCs w:val="24"/>
          <w:vertAlign w:val="subscript"/>
        </w:rPr>
        <w:t>p</w:t>
      </w:r>
      <w:r w:rsidRPr="008B25AB">
        <w:rPr>
          <w:rFonts w:eastAsia="Arial"/>
          <w:szCs w:val="24"/>
          <w:vertAlign w:val="superscript"/>
        </w:rPr>
        <w:t xml:space="preserve">2 </w:t>
      </w:r>
      <w:r w:rsidRPr="008B25AB">
        <w:rPr>
          <w:rFonts w:eastAsia="Arial"/>
          <w:szCs w:val="24"/>
        </w:rPr>
        <w:t>= .1</w:t>
      </w:r>
      <w:r w:rsidR="008B25AB" w:rsidRPr="008B25AB">
        <w:rPr>
          <w:rFonts w:eastAsia="Arial"/>
          <w:szCs w:val="24"/>
        </w:rPr>
        <w:t>23</w:t>
      </w:r>
      <w:r w:rsidRPr="008B25AB">
        <w:rPr>
          <w:rFonts w:eastAsia="Arial"/>
          <w:szCs w:val="24"/>
        </w:rPr>
        <w:t xml:space="preserve">, suggesting autistic candidates were rated significantly lower on employability compared to non-autistic candidates. There was also a significant main effect for disclosure condition, </w:t>
      </w:r>
      <w:r w:rsidRPr="008B25AB">
        <w:rPr>
          <w:rFonts w:eastAsia="Arial"/>
          <w:i/>
          <w:iCs/>
          <w:szCs w:val="24"/>
        </w:rPr>
        <w:t>F</w:t>
      </w:r>
      <w:r w:rsidRPr="008B25AB">
        <w:rPr>
          <w:rFonts w:eastAsia="Arial"/>
          <w:szCs w:val="24"/>
        </w:rPr>
        <w:t xml:space="preserve">(2, </w:t>
      </w:r>
      <w:r w:rsidR="008B25AB" w:rsidRPr="008B25AB">
        <w:rPr>
          <w:rFonts w:eastAsia="Arial"/>
          <w:szCs w:val="24"/>
        </w:rPr>
        <w:t>329</w:t>
      </w:r>
      <w:r w:rsidRPr="008B25AB">
        <w:rPr>
          <w:rFonts w:eastAsia="Arial"/>
          <w:szCs w:val="24"/>
        </w:rPr>
        <w:t xml:space="preserve">) = </w:t>
      </w:r>
      <w:r w:rsidR="008B25AB" w:rsidRPr="008B25AB">
        <w:rPr>
          <w:rFonts w:eastAsia="Arial"/>
          <w:szCs w:val="24"/>
        </w:rPr>
        <w:t>7.04</w:t>
      </w:r>
      <w:r w:rsidRPr="008B25AB">
        <w:rPr>
          <w:rFonts w:eastAsia="Arial"/>
          <w:szCs w:val="24"/>
        </w:rPr>
        <w:t xml:space="preserve">, </w:t>
      </w:r>
      <w:r w:rsidRPr="008B25AB">
        <w:rPr>
          <w:rFonts w:eastAsia="Arial"/>
          <w:i/>
          <w:iCs/>
          <w:szCs w:val="24"/>
        </w:rPr>
        <w:t>p =</w:t>
      </w:r>
      <w:r w:rsidRPr="008B25AB">
        <w:rPr>
          <w:rFonts w:eastAsia="Arial"/>
          <w:szCs w:val="24"/>
        </w:rPr>
        <w:t xml:space="preserve"> .0</w:t>
      </w:r>
      <w:r w:rsidR="008B25AB" w:rsidRPr="008B25AB">
        <w:rPr>
          <w:rFonts w:eastAsia="Arial"/>
          <w:szCs w:val="24"/>
        </w:rPr>
        <w:t>01</w:t>
      </w:r>
      <w:r w:rsidRPr="008B25AB">
        <w:rPr>
          <w:rFonts w:eastAsia="Arial"/>
          <w:szCs w:val="24"/>
        </w:rPr>
        <w:t>, η</w:t>
      </w:r>
      <w:r w:rsidRPr="008B25AB">
        <w:rPr>
          <w:rFonts w:eastAsia="Arial"/>
          <w:i/>
          <w:szCs w:val="24"/>
          <w:vertAlign w:val="subscript"/>
        </w:rPr>
        <w:t>p</w:t>
      </w:r>
      <w:r w:rsidRPr="008B25AB">
        <w:rPr>
          <w:rFonts w:eastAsia="Arial"/>
          <w:szCs w:val="24"/>
          <w:vertAlign w:val="superscript"/>
        </w:rPr>
        <w:t>2</w:t>
      </w:r>
      <w:r w:rsidRPr="008B25AB">
        <w:rPr>
          <w:rFonts w:eastAsia="Arial"/>
          <w:szCs w:val="24"/>
        </w:rPr>
        <w:t xml:space="preserve"> = .0</w:t>
      </w:r>
      <w:r w:rsidR="008B25AB" w:rsidRPr="008B25AB">
        <w:rPr>
          <w:rFonts w:eastAsia="Arial"/>
          <w:szCs w:val="24"/>
        </w:rPr>
        <w:t>41</w:t>
      </w:r>
      <w:r w:rsidRPr="008B25AB">
        <w:rPr>
          <w:rFonts w:eastAsia="Arial"/>
          <w:szCs w:val="24"/>
        </w:rPr>
        <w:t xml:space="preserve">, indicating that autism disclosure improved employability ratings. </w:t>
      </w:r>
    </w:p>
    <w:p w14:paraId="22C201F5" w14:textId="3D2CF8A2" w:rsidR="00A71722" w:rsidRDefault="00A71722" w:rsidP="00B70482">
      <w:pPr>
        <w:spacing w:after="0" w:line="480" w:lineRule="auto"/>
        <w:ind w:firstLine="720"/>
        <w:rPr>
          <w:rFonts w:eastAsia="Arial"/>
          <w:szCs w:val="24"/>
        </w:rPr>
      </w:pPr>
      <w:r w:rsidRPr="00E87A57">
        <w:rPr>
          <w:rFonts w:eastAsia="Arial"/>
          <w:szCs w:val="24"/>
        </w:rPr>
        <w:t xml:space="preserve">Bonferroni corrected pairwise comparisons revealed there were significant differences in </w:t>
      </w:r>
      <w:r w:rsidR="00E87A57" w:rsidRPr="00E87A57">
        <w:rPr>
          <w:rFonts w:eastAsia="Arial"/>
          <w:szCs w:val="24"/>
        </w:rPr>
        <w:t>candidate employability ratings</w:t>
      </w:r>
      <w:r w:rsidRPr="00E87A57">
        <w:rPr>
          <w:rFonts w:eastAsia="Arial"/>
          <w:szCs w:val="24"/>
        </w:rPr>
        <w:t xml:space="preserve"> between no disclosure and brief disclosure (</w:t>
      </w:r>
      <w:r w:rsidRPr="00E87A57">
        <w:rPr>
          <w:rFonts w:eastAsia="Arial"/>
          <w:i/>
          <w:iCs/>
          <w:szCs w:val="24"/>
        </w:rPr>
        <w:t>p</w:t>
      </w:r>
      <w:r w:rsidRPr="00E87A57">
        <w:rPr>
          <w:rFonts w:eastAsia="Arial"/>
          <w:szCs w:val="24"/>
        </w:rPr>
        <w:t xml:space="preserve"> = .0</w:t>
      </w:r>
      <w:r w:rsidR="00E87A57" w:rsidRPr="00E87A57">
        <w:rPr>
          <w:rFonts w:eastAsia="Arial"/>
          <w:szCs w:val="24"/>
        </w:rPr>
        <w:t>10</w:t>
      </w:r>
      <w:r w:rsidRPr="00E87A57">
        <w:rPr>
          <w:rFonts w:eastAsia="Arial"/>
          <w:szCs w:val="24"/>
        </w:rPr>
        <w:t>), and no disclosure and detailed disclosure (</w:t>
      </w:r>
      <w:r w:rsidRPr="00E87A57">
        <w:rPr>
          <w:rFonts w:eastAsia="Arial"/>
          <w:i/>
          <w:iCs/>
          <w:szCs w:val="24"/>
        </w:rPr>
        <w:t>p</w:t>
      </w:r>
      <w:r w:rsidRPr="00E87A57">
        <w:rPr>
          <w:rFonts w:eastAsia="Arial"/>
          <w:szCs w:val="24"/>
        </w:rPr>
        <w:t xml:space="preserve"> = .00</w:t>
      </w:r>
      <w:r w:rsidR="00E87A57" w:rsidRPr="00E87A57">
        <w:rPr>
          <w:rFonts w:eastAsia="Arial"/>
          <w:szCs w:val="24"/>
        </w:rPr>
        <w:t>2</w:t>
      </w:r>
      <w:r w:rsidRPr="00E87A57">
        <w:rPr>
          <w:rFonts w:eastAsia="Arial"/>
          <w:szCs w:val="24"/>
        </w:rPr>
        <w:t>). However, the difference between brief disclosure and detailed disclosure was not significant (</w:t>
      </w:r>
      <w:r w:rsidRPr="00E87A57">
        <w:rPr>
          <w:rFonts w:eastAsia="Arial"/>
          <w:i/>
          <w:iCs/>
          <w:szCs w:val="24"/>
        </w:rPr>
        <w:t>p</w:t>
      </w:r>
      <w:r w:rsidRPr="00E87A57">
        <w:rPr>
          <w:rFonts w:eastAsia="Arial"/>
          <w:szCs w:val="24"/>
        </w:rPr>
        <w:t xml:space="preserve"> &gt; .05).</w:t>
      </w:r>
    </w:p>
    <w:p w14:paraId="38BE8FAA" w14:textId="77777777" w:rsidR="00B72DB1" w:rsidRPr="00DD0032" w:rsidRDefault="00B72DB1" w:rsidP="00B70482">
      <w:pPr>
        <w:spacing w:after="0" w:line="480" w:lineRule="auto"/>
        <w:rPr>
          <w:rFonts w:eastAsia="Arial"/>
          <w:b/>
          <w:bCs/>
          <w:szCs w:val="24"/>
        </w:rPr>
      </w:pPr>
      <w:r w:rsidRPr="00DD0032">
        <w:rPr>
          <w:rFonts w:eastAsia="Arial"/>
          <w:b/>
          <w:bCs/>
          <w:szCs w:val="24"/>
        </w:rPr>
        <w:t>First impressions</w:t>
      </w:r>
    </w:p>
    <w:p w14:paraId="019A3811" w14:textId="50699353" w:rsidR="00B72DB1" w:rsidRPr="00B72DB1" w:rsidRDefault="00B72DB1" w:rsidP="00B70482">
      <w:pPr>
        <w:spacing w:after="0" w:line="480" w:lineRule="auto"/>
        <w:ind w:firstLine="720"/>
        <w:rPr>
          <w:rFonts w:eastAsia="Arial"/>
          <w:szCs w:val="24"/>
          <w:highlight w:val="lightGray"/>
        </w:rPr>
      </w:pPr>
      <w:r w:rsidRPr="00DD0032">
        <w:rPr>
          <w:rFonts w:eastAsia="Arial"/>
          <w:szCs w:val="24"/>
        </w:rPr>
        <w:t xml:space="preserve">A 2 (candidate diagnosis: autistic, non-autistic) × 3 (condition: no disclosure, brief disclosure, detailed disclosure) mixed-model ANOVA examined main effects and interactions for first </w:t>
      </w:r>
      <w:r w:rsidRPr="001B32AF">
        <w:rPr>
          <w:rFonts w:eastAsia="Arial"/>
          <w:szCs w:val="24"/>
        </w:rPr>
        <w:t xml:space="preserve">impressions. There was a significant main effect for diagnosis, </w:t>
      </w:r>
      <w:r w:rsidRPr="001B32AF">
        <w:rPr>
          <w:rFonts w:eastAsia="Arial"/>
          <w:i/>
          <w:iCs/>
          <w:szCs w:val="24"/>
        </w:rPr>
        <w:t>F</w:t>
      </w:r>
      <w:r w:rsidRPr="001B32AF">
        <w:rPr>
          <w:rFonts w:eastAsia="Arial"/>
          <w:szCs w:val="24"/>
        </w:rPr>
        <w:t xml:space="preserve">(1, </w:t>
      </w:r>
      <w:r w:rsidR="00875F61" w:rsidRPr="001B32AF">
        <w:rPr>
          <w:rFonts w:eastAsia="Arial"/>
          <w:szCs w:val="24"/>
        </w:rPr>
        <w:t>329</w:t>
      </w:r>
      <w:r w:rsidRPr="001B32AF">
        <w:rPr>
          <w:rFonts w:eastAsia="Arial"/>
          <w:szCs w:val="24"/>
        </w:rPr>
        <w:t xml:space="preserve">) = </w:t>
      </w:r>
      <w:r w:rsidR="00875F61" w:rsidRPr="001B32AF">
        <w:rPr>
          <w:rFonts w:eastAsia="Arial"/>
          <w:szCs w:val="24"/>
        </w:rPr>
        <w:t>42</w:t>
      </w:r>
      <w:r w:rsidRPr="001B32AF">
        <w:rPr>
          <w:rFonts w:eastAsia="Arial"/>
          <w:szCs w:val="24"/>
        </w:rPr>
        <w:t>.</w:t>
      </w:r>
      <w:r w:rsidR="00875F61" w:rsidRPr="001B32AF">
        <w:rPr>
          <w:rFonts w:eastAsia="Arial"/>
          <w:szCs w:val="24"/>
        </w:rPr>
        <w:t>61</w:t>
      </w:r>
      <w:r w:rsidRPr="001B32AF">
        <w:rPr>
          <w:rFonts w:eastAsia="Arial"/>
          <w:szCs w:val="24"/>
        </w:rPr>
        <w:t xml:space="preserve"> </w:t>
      </w:r>
      <w:r w:rsidRPr="001B32AF">
        <w:rPr>
          <w:rFonts w:eastAsia="Arial"/>
          <w:i/>
          <w:iCs/>
          <w:szCs w:val="24"/>
        </w:rPr>
        <w:t xml:space="preserve">p </w:t>
      </w:r>
      <w:r w:rsidRPr="001B32AF">
        <w:rPr>
          <w:rFonts w:eastAsia="Arial"/>
          <w:szCs w:val="24"/>
        </w:rPr>
        <w:t>&lt; .001, η</w:t>
      </w:r>
      <w:r w:rsidRPr="001B32AF">
        <w:rPr>
          <w:rFonts w:eastAsia="Arial"/>
          <w:i/>
          <w:szCs w:val="24"/>
          <w:vertAlign w:val="subscript"/>
        </w:rPr>
        <w:t>p</w:t>
      </w:r>
      <w:r w:rsidRPr="001B32AF">
        <w:rPr>
          <w:rFonts w:eastAsia="Arial"/>
          <w:szCs w:val="24"/>
          <w:vertAlign w:val="superscript"/>
        </w:rPr>
        <w:t xml:space="preserve">2 </w:t>
      </w:r>
      <w:r w:rsidRPr="001B32AF">
        <w:rPr>
          <w:rFonts w:eastAsia="Arial"/>
          <w:szCs w:val="24"/>
        </w:rPr>
        <w:t>= .1</w:t>
      </w:r>
      <w:r w:rsidR="00875F61" w:rsidRPr="001B32AF">
        <w:rPr>
          <w:rFonts w:eastAsia="Arial"/>
          <w:szCs w:val="24"/>
        </w:rPr>
        <w:t>15</w:t>
      </w:r>
      <w:r w:rsidRPr="001B32AF">
        <w:rPr>
          <w:rFonts w:eastAsia="Arial"/>
          <w:szCs w:val="24"/>
        </w:rPr>
        <w:t xml:space="preserve">, suggesting autistic candidates were rated lower on first impressions compared to non-autistic candidates. There was a significant main effect for condition on first impressions, </w:t>
      </w:r>
      <w:r w:rsidRPr="00DF7C48">
        <w:rPr>
          <w:rFonts w:eastAsia="Arial"/>
          <w:i/>
          <w:iCs/>
          <w:szCs w:val="24"/>
        </w:rPr>
        <w:t>F</w:t>
      </w:r>
      <w:r w:rsidRPr="00DF7C48">
        <w:rPr>
          <w:rFonts w:eastAsia="Arial"/>
          <w:szCs w:val="24"/>
        </w:rPr>
        <w:t xml:space="preserve">(2, </w:t>
      </w:r>
      <w:r w:rsidR="001B32AF" w:rsidRPr="00DF7C48">
        <w:rPr>
          <w:rFonts w:eastAsia="Arial"/>
          <w:szCs w:val="24"/>
        </w:rPr>
        <w:t>329</w:t>
      </w:r>
      <w:r w:rsidRPr="00DF7C48">
        <w:rPr>
          <w:rFonts w:eastAsia="Arial"/>
          <w:szCs w:val="24"/>
        </w:rPr>
        <w:t xml:space="preserve">) = </w:t>
      </w:r>
      <w:r w:rsidR="001B32AF" w:rsidRPr="00DF7C48">
        <w:rPr>
          <w:rFonts w:eastAsia="Arial"/>
          <w:szCs w:val="24"/>
        </w:rPr>
        <w:t>12</w:t>
      </w:r>
      <w:r w:rsidRPr="00DF7C48">
        <w:rPr>
          <w:rFonts w:eastAsia="Arial"/>
          <w:szCs w:val="24"/>
        </w:rPr>
        <w:t>.</w:t>
      </w:r>
      <w:r w:rsidR="001B32AF" w:rsidRPr="00DF7C48">
        <w:rPr>
          <w:rFonts w:eastAsia="Arial"/>
          <w:szCs w:val="24"/>
        </w:rPr>
        <w:t>67</w:t>
      </w:r>
      <w:r w:rsidRPr="00DF7C48">
        <w:rPr>
          <w:rFonts w:eastAsia="Arial"/>
          <w:szCs w:val="24"/>
        </w:rPr>
        <w:t xml:space="preserve">, </w:t>
      </w:r>
      <w:r w:rsidRPr="00DF7C48">
        <w:rPr>
          <w:rFonts w:eastAsia="Arial"/>
          <w:i/>
          <w:iCs/>
          <w:szCs w:val="24"/>
        </w:rPr>
        <w:t xml:space="preserve">p </w:t>
      </w:r>
      <w:r w:rsidRPr="00DF7C48">
        <w:rPr>
          <w:rFonts w:eastAsia="Arial"/>
          <w:szCs w:val="24"/>
        </w:rPr>
        <w:t>= .001, η</w:t>
      </w:r>
      <w:r w:rsidRPr="00DF7C48">
        <w:rPr>
          <w:rFonts w:eastAsia="Arial"/>
          <w:i/>
          <w:szCs w:val="24"/>
          <w:vertAlign w:val="subscript"/>
        </w:rPr>
        <w:t>p</w:t>
      </w:r>
      <w:r w:rsidRPr="00DF7C48">
        <w:rPr>
          <w:rFonts w:eastAsia="Arial"/>
          <w:szCs w:val="24"/>
          <w:vertAlign w:val="superscript"/>
        </w:rPr>
        <w:t xml:space="preserve">2 </w:t>
      </w:r>
      <w:r w:rsidRPr="00DF7C48">
        <w:rPr>
          <w:rFonts w:eastAsia="Arial"/>
          <w:szCs w:val="24"/>
        </w:rPr>
        <w:t>= .0</w:t>
      </w:r>
      <w:r w:rsidR="001B32AF" w:rsidRPr="00DF7C48">
        <w:rPr>
          <w:rFonts w:eastAsia="Arial"/>
          <w:szCs w:val="24"/>
        </w:rPr>
        <w:t>72</w:t>
      </w:r>
      <w:r w:rsidRPr="00DF7C48">
        <w:rPr>
          <w:rFonts w:eastAsia="Arial"/>
          <w:szCs w:val="24"/>
        </w:rPr>
        <w:t xml:space="preserve">, with first impressions differing according to level of autism disclosure. The Diagnosis × Condition interaction was not significant, </w:t>
      </w:r>
      <w:r w:rsidRPr="00DF7C48">
        <w:rPr>
          <w:rFonts w:eastAsia="Arial"/>
          <w:i/>
          <w:iCs/>
          <w:szCs w:val="24"/>
        </w:rPr>
        <w:t>F</w:t>
      </w:r>
      <w:r w:rsidRPr="00DF7C48">
        <w:rPr>
          <w:rFonts w:eastAsia="Arial"/>
          <w:szCs w:val="24"/>
        </w:rPr>
        <w:t xml:space="preserve">(2, </w:t>
      </w:r>
      <w:r w:rsidR="00B42F0F" w:rsidRPr="00DF7C48">
        <w:rPr>
          <w:rFonts w:eastAsia="Arial"/>
          <w:szCs w:val="24"/>
        </w:rPr>
        <w:t>329</w:t>
      </w:r>
      <w:r w:rsidRPr="00DF7C48">
        <w:rPr>
          <w:rFonts w:eastAsia="Arial"/>
          <w:szCs w:val="24"/>
        </w:rPr>
        <w:t xml:space="preserve">) = </w:t>
      </w:r>
      <w:r w:rsidR="00DF7C48" w:rsidRPr="00DF7C48">
        <w:rPr>
          <w:rFonts w:eastAsia="Arial"/>
          <w:szCs w:val="24"/>
        </w:rPr>
        <w:t>1.67</w:t>
      </w:r>
      <w:r w:rsidRPr="00DF7C48">
        <w:rPr>
          <w:rFonts w:eastAsia="Arial"/>
          <w:szCs w:val="24"/>
        </w:rPr>
        <w:t xml:space="preserve">, </w:t>
      </w:r>
      <w:r w:rsidRPr="00DF7C48">
        <w:rPr>
          <w:rFonts w:eastAsia="Arial"/>
          <w:i/>
          <w:iCs/>
          <w:szCs w:val="24"/>
        </w:rPr>
        <w:t xml:space="preserve">p </w:t>
      </w:r>
      <w:r w:rsidRPr="00DF7C48">
        <w:rPr>
          <w:rFonts w:eastAsia="Arial"/>
          <w:szCs w:val="24"/>
        </w:rPr>
        <w:t>= .</w:t>
      </w:r>
      <w:r w:rsidR="00DF7C48" w:rsidRPr="00DF7C48">
        <w:rPr>
          <w:rFonts w:eastAsia="Arial"/>
          <w:szCs w:val="24"/>
        </w:rPr>
        <w:t>190</w:t>
      </w:r>
      <w:r w:rsidRPr="00DF7C48">
        <w:rPr>
          <w:rFonts w:eastAsia="Arial"/>
          <w:szCs w:val="24"/>
        </w:rPr>
        <w:t>, η</w:t>
      </w:r>
      <w:r w:rsidRPr="00DF7C48">
        <w:rPr>
          <w:rFonts w:eastAsia="Arial"/>
          <w:i/>
          <w:szCs w:val="24"/>
          <w:vertAlign w:val="subscript"/>
        </w:rPr>
        <w:t>p</w:t>
      </w:r>
      <w:r w:rsidRPr="00DF7C48">
        <w:rPr>
          <w:rFonts w:eastAsia="Arial"/>
          <w:szCs w:val="24"/>
          <w:vertAlign w:val="superscript"/>
        </w:rPr>
        <w:t xml:space="preserve">2 </w:t>
      </w:r>
      <w:r w:rsidRPr="00DF7C48">
        <w:rPr>
          <w:rFonts w:eastAsia="Arial"/>
          <w:szCs w:val="24"/>
        </w:rPr>
        <w:t>= .0</w:t>
      </w:r>
      <w:r w:rsidR="00DF7C48" w:rsidRPr="00DF7C48">
        <w:rPr>
          <w:rFonts w:eastAsia="Arial"/>
          <w:szCs w:val="24"/>
        </w:rPr>
        <w:t>10</w:t>
      </w:r>
      <w:r w:rsidRPr="00DF7C48">
        <w:rPr>
          <w:rFonts w:eastAsia="Arial"/>
          <w:szCs w:val="24"/>
        </w:rPr>
        <w:t xml:space="preserve">, indicating the effect of diagnosis was independent of disclosure condition. </w:t>
      </w:r>
    </w:p>
    <w:p w14:paraId="14658659" w14:textId="7B2EAD73" w:rsidR="00B72DB1" w:rsidRPr="00C91F0D" w:rsidRDefault="00B72DB1" w:rsidP="00B70482">
      <w:pPr>
        <w:spacing w:after="0" w:line="480" w:lineRule="auto"/>
        <w:ind w:firstLine="720"/>
        <w:rPr>
          <w:rFonts w:eastAsia="Arial"/>
          <w:szCs w:val="24"/>
        </w:rPr>
      </w:pPr>
      <w:r w:rsidRPr="00C91F0D">
        <w:rPr>
          <w:rFonts w:eastAsia="Arial"/>
          <w:szCs w:val="24"/>
        </w:rPr>
        <w:t xml:space="preserve"> Bonferroni corrected pairwise comparisons revealed there were significant differences in first impressions ratings between no disclosure and brief disclosure (</w:t>
      </w:r>
      <w:r w:rsidRPr="00C91F0D">
        <w:rPr>
          <w:rFonts w:eastAsia="Arial"/>
          <w:i/>
          <w:iCs/>
          <w:szCs w:val="24"/>
        </w:rPr>
        <w:t>p</w:t>
      </w:r>
      <w:r w:rsidRPr="00C91F0D">
        <w:rPr>
          <w:rFonts w:eastAsia="Arial"/>
          <w:szCs w:val="24"/>
        </w:rPr>
        <w:t xml:space="preserve"> = .0</w:t>
      </w:r>
      <w:r w:rsidR="005666F5" w:rsidRPr="00C91F0D">
        <w:rPr>
          <w:rFonts w:eastAsia="Arial"/>
          <w:szCs w:val="24"/>
        </w:rPr>
        <w:t>01</w:t>
      </w:r>
      <w:r w:rsidRPr="00C91F0D">
        <w:rPr>
          <w:rFonts w:eastAsia="Arial"/>
          <w:szCs w:val="24"/>
        </w:rPr>
        <w:t>), and no disclosure and detailed disclosure (</w:t>
      </w:r>
      <w:r w:rsidRPr="00C91F0D">
        <w:rPr>
          <w:rFonts w:eastAsia="Arial"/>
          <w:i/>
          <w:iCs/>
          <w:szCs w:val="24"/>
        </w:rPr>
        <w:t>p</w:t>
      </w:r>
      <w:r w:rsidRPr="00C91F0D">
        <w:rPr>
          <w:rFonts w:eastAsia="Arial"/>
          <w:szCs w:val="24"/>
        </w:rPr>
        <w:t xml:space="preserve"> </w:t>
      </w:r>
      <w:r w:rsidR="005666F5" w:rsidRPr="00C91F0D">
        <w:rPr>
          <w:rFonts w:eastAsia="Arial"/>
          <w:szCs w:val="24"/>
        </w:rPr>
        <w:t xml:space="preserve">&lt; </w:t>
      </w:r>
      <w:r w:rsidRPr="00C91F0D">
        <w:rPr>
          <w:rFonts w:eastAsia="Arial"/>
          <w:szCs w:val="24"/>
        </w:rPr>
        <w:t>.00</w:t>
      </w:r>
      <w:r w:rsidR="005666F5" w:rsidRPr="00C91F0D">
        <w:rPr>
          <w:rFonts w:eastAsia="Arial"/>
          <w:szCs w:val="24"/>
        </w:rPr>
        <w:t>1</w:t>
      </w:r>
      <w:r w:rsidRPr="00C91F0D">
        <w:rPr>
          <w:rFonts w:eastAsia="Arial"/>
          <w:szCs w:val="24"/>
        </w:rPr>
        <w:t>). However, the difference between brief disclosure and detailed disclosure was not significant (</w:t>
      </w:r>
      <w:r w:rsidRPr="00C91F0D">
        <w:rPr>
          <w:rFonts w:eastAsia="Arial"/>
          <w:i/>
          <w:iCs/>
          <w:szCs w:val="24"/>
        </w:rPr>
        <w:t>p</w:t>
      </w:r>
      <w:r w:rsidRPr="00C91F0D">
        <w:rPr>
          <w:rFonts w:eastAsia="Arial"/>
          <w:szCs w:val="24"/>
        </w:rPr>
        <w:t xml:space="preserve"> &gt; .05). </w:t>
      </w:r>
    </w:p>
    <w:p w14:paraId="3BBF770E" w14:textId="77777777" w:rsidR="00B72DB1" w:rsidRPr="006F289C" w:rsidRDefault="00B72DB1" w:rsidP="00B70482">
      <w:pPr>
        <w:spacing w:after="0" w:line="480" w:lineRule="auto"/>
        <w:rPr>
          <w:rFonts w:eastAsia="Arial"/>
          <w:b/>
          <w:bCs/>
          <w:szCs w:val="24"/>
        </w:rPr>
      </w:pPr>
      <w:r w:rsidRPr="006F289C">
        <w:rPr>
          <w:rFonts w:eastAsia="Arial"/>
          <w:b/>
          <w:bCs/>
          <w:szCs w:val="24"/>
        </w:rPr>
        <w:t>Hiring decision</w:t>
      </w:r>
    </w:p>
    <w:p w14:paraId="3B47266F" w14:textId="2F0E8144" w:rsidR="00B72DB1" w:rsidRPr="00B72DB1" w:rsidRDefault="00B72DB1" w:rsidP="00B70482">
      <w:pPr>
        <w:spacing w:after="0" w:line="480" w:lineRule="auto"/>
        <w:ind w:firstLine="720"/>
        <w:rPr>
          <w:rFonts w:eastAsia="Arial"/>
          <w:szCs w:val="24"/>
          <w:highlight w:val="lightGray"/>
        </w:rPr>
      </w:pPr>
      <w:r w:rsidRPr="006F289C">
        <w:rPr>
          <w:rFonts w:eastAsia="Arial"/>
          <w:szCs w:val="24"/>
        </w:rPr>
        <w:t xml:space="preserve">A chi square test of independence was calculated to compare frequency of hiring </w:t>
      </w:r>
      <w:r w:rsidRPr="00AC6FEF">
        <w:rPr>
          <w:rFonts w:eastAsia="Arial"/>
          <w:szCs w:val="24"/>
        </w:rPr>
        <w:t xml:space="preserve">selections for autistic and non-autistic candidates within disclosure conditions. There was a </w:t>
      </w:r>
      <w:r w:rsidRPr="00432DBB">
        <w:rPr>
          <w:rFonts w:eastAsia="Arial"/>
          <w:szCs w:val="24"/>
        </w:rPr>
        <w:t>significant association between diagnosis and hiring selections for no disclosure, χ</w:t>
      </w:r>
      <w:r w:rsidRPr="00432DBB">
        <w:rPr>
          <w:rFonts w:eastAsia="Arial"/>
          <w:szCs w:val="24"/>
          <w:vertAlign w:val="superscript"/>
        </w:rPr>
        <w:t>2</w:t>
      </w:r>
      <w:r w:rsidRPr="00432DBB">
        <w:rPr>
          <w:rFonts w:eastAsia="Arial"/>
          <w:szCs w:val="24"/>
        </w:rPr>
        <w:t xml:space="preserve"> (1)</w:t>
      </w:r>
      <w:r w:rsidRPr="00432DBB">
        <w:rPr>
          <w:rFonts w:eastAsia="Arial"/>
          <w:szCs w:val="24"/>
          <w:vertAlign w:val="superscript"/>
        </w:rPr>
        <w:t xml:space="preserve"> </w:t>
      </w:r>
      <w:r w:rsidRPr="00432DBB">
        <w:rPr>
          <w:rFonts w:eastAsia="Arial"/>
          <w:szCs w:val="24"/>
        </w:rPr>
        <w:t>= 1</w:t>
      </w:r>
      <w:r w:rsidR="00AC6FEF" w:rsidRPr="00432DBB">
        <w:rPr>
          <w:rFonts w:eastAsia="Arial"/>
          <w:szCs w:val="24"/>
        </w:rPr>
        <w:t>6</w:t>
      </w:r>
      <w:r w:rsidRPr="00432DBB">
        <w:rPr>
          <w:rFonts w:eastAsia="Arial"/>
          <w:szCs w:val="24"/>
        </w:rPr>
        <w:t>.</w:t>
      </w:r>
      <w:r w:rsidR="00AC6FEF" w:rsidRPr="00432DBB">
        <w:rPr>
          <w:rFonts w:eastAsia="Arial"/>
          <w:szCs w:val="24"/>
        </w:rPr>
        <w:t>08</w:t>
      </w:r>
      <w:r w:rsidRPr="00432DBB">
        <w:rPr>
          <w:rFonts w:eastAsia="Arial"/>
          <w:szCs w:val="24"/>
        </w:rPr>
        <w:t xml:space="preserve">, </w:t>
      </w:r>
      <w:r w:rsidRPr="00432DBB">
        <w:rPr>
          <w:rFonts w:eastAsia="Arial"/>
          <w:i/>
          <w:iCs/>
          <w:szCs w:val="24"/>
        </w:rPr>
        <w:t xml:space="preserve">p </w:t>
      </w:r>
      <w:r w:rsidR="00AC6FEF" w:rsidRPr="00432DBB">
        <w:rPr>
          <w:rFonts w:eastAsia="Arial"/>
          <w:szCs w:val="24"/>
        </w:rPr>
        <w:t>&lt;</w:t>
      </w:r>
      <w:r w:rsidRPr="00432DBB">
        <w:rPr>
          <w:rFonts w:eastAsia="Arial"/>
          <w:szCs w:val="24"/>
        </w:rPr>
        <w:t xml:space="preserve"> .001</w:t>
      </w:r>
      <w:r w:rsidR="00C83848" w:rsidRPr="00432DBB">
        <w:rPr>
          <w:rFonts w:eastAsia="Arial"/>
          <w:szCs w:val="24"/>
        </w:rPr>
        <w:t>, and</w:t>
      </w:r>
      <w:r w:rsidRPr="00432DBB">
        <w:rPr>
          <w:rFonts w:eastAsia="Arial"/>
          <w:szCs w:val="24"/>
        </w:rPr>
        <w:t xml:space="preserve"> brief disclosure, χ</w:t>
      </w:r>
      <w:r w:rsidRPr="00432DBB">
        <w:rPr>
          <w:rFonts w:eastAsia="Arial"/>
          <w:szCs w:val="24"/>
          <w:vertAlign w:val="superscript"/>
        </w:rPr>
        <w:t>2</w:t>
      </w:r>
      <w:r w:rsidRPr="00432DBB">
        <w:rPr>
          <w:rFonts w:eastAsia="Arial"/>
          <w:szCs w:val="24"/>
        </w:rPr>
        <w:t xml:space="preserve"> (1)</w:t>
      </w:r>
      <w:r w:rsidRPr="00432DBB">
        <w:rPr>
          <w:rFonts w:eastAsia="Arial"/>
          <w:szCs w:val="24"/>
          <w:vertAlign w:val="superscript"/>
        </w:rPr>
        <w:t xml:space="preserve"> </w:t>
      </w:r>
      <w:r w:rsidRPr="00432DBB">
        <w:rPr>
          <w:rFonts w:eastAsia="Arial"/>
          <w:szCs w:val="24"/>
        </w:rPr>
        <w:t>= 1</w:t>
      </w:r>
      <w:r w:rsidR="00432DBB" w:rsidRPr="00432DBB">
        <w:rPr>
          <w:rFonts w:eastAsia="Arial"/>
          <w:szCs w:val="24"/>
        </w:rPr>
        <w:t>4</w:t>
      </w:r>
      <w:r w:rsidRPr="00432DBB">
        <w:rPr>
          <w:rFonts w:eastAsia="Arial"/>
          <w:szCs w:val="24"/>
        </w:rPr>
        <w:t>.</w:t>
      </w:r>
      <w:r w:rsidR="00432DBB" w:rsidRPr="00432DBB">
        <w:rPr>
          <w:rFonts w:eastAsia="Arial"/>
          <w:szCs w:val="24"/>
        </w:rPr>
        <w:t>82</w:t>
      </w:r>
      <w:r w:rsidRPr="00432DBB">
        <w:rPr>
          <w:rFonts w:eastAsia="Arial"/>
          <w:szCs w:val="24"/>
        </w:rPr>
        <w:t xml:space="preserve">, </w:t>
      </w:r>
      <w:r w:rsidRPr="00432DBB">
        <w:rPr>
          <w:rFonts w:eastAsia="Arial"/>
          <w:i/>
          <w:iCs/>
          <w:szCs w:val="24"/>
        </w:rPr>
        <w:t xml:space="preserve">p </w:t>
      </w:r>
      <w:r w:rsidRPr="00432DBB">
        <w:rPr>
          <w:rFonts w:eastAsia="Arial"/>
          <w:szCs w:val="24"/>
        </w:rPr>
        <w:t>&lt; .001</w:t>
      </w:r>
      <w:r w:rsidR="00C83848" w:rsidRPr="00432DBB">
        <w:rPr>
          <w:rFonts w:eastAsia="Arial"/>
          <w:szCs w:val="24"/>
        </w:rPr>
        <w:t>. However the</w:t>
      </w:r>
      <w:r w:rsidR="00477AB8" w:rsidRPr="00432DBB">
        <w:rPr>
          <w:rFonts w:eastAsia="Arial"/>
          <w:szCs w:val="24"/>
        </w:rPr>
        <w:t xml:space="preserve">re was not a significant association between diagnosis and hiring selection in the detailed disclosure condition, </w:t>
      </w:r>
      <w:r w:rsidRPr="00432DBB">
        <w:rPr>
          <w:rFonts w:eastAsia="Arial"/>
          <w:szCs w:val="24"/>
        </w:rPr>
        <w:t>χ</w:t>
      </w:r>
      <w:r w:rsidRPr="00432DBB">
        <w:rPr>
          <w:rFonts w:eastAsia="Arial"/>
          <w:szCs w:val="24"/>
          <w:vertAlign w:val="superscript"/>
        </w:rPr>
        <w:t>2</w:t>
      </w:r>
      <w:r w:rsidRPr="00432DBB">
        <w:rPr>
          <w:rFonts w:eastAsia="Arial"/>
          <w:szCs w:val="24"/>
        </w:rPr>
        <w:t xml:space="preserve"> (1)</w:t>
      </w:r>
      <w:r w:rsidRPr="00432DBB">
        <w:rPr>
          <w:rFonts w:eastAsia="Arial"/>
          <w:szCs w:val="24"/>
          <w:vertAlign w:val="superscript"/>
        </w:rPr>
        <w:t xml:space="preserve"> </w:t>
      </w:r>
      <w:r w:rsidRPr="00432DBB">
        <w:rPr>
          <w:rFonts w:eastAsia="Arial"/>
          <w:szCs w:val="24"/>
        </w:rPr>
        <w:t xml:space="preserve">= </w:t>
      </w:r>
      <w:r w:rsidR="00432DBB" w:rsidRPr="00432DBB">
        <w:rPr>
          <w:rFonts w:eastAsia="Arial"/>
          <w:szCs w:val="24"/>
        </w:rPr>
        <w:t>3.31</w:t>
      </w:r>
      <w:r w:rsidRPr="00432DBB">
        <w:rPr>
          <w:rFonts w:eastAsia="Arial"/>
          <w:szCs w:val="24"/>
        </w:rPr>
        <w:t xml:space="preserve">, </w:t>
      </w:r>
      <w:r w:rsidRPr="00432DBB">
        <w:rPr>
          <w:rFonts w:eastAsia="Arial"/>
          <w:i/>
          <w:iCs/>
          <w:szCs w:val="24"/>
        </w:rPr>
        <w:t xml:space="preserve">p </w:t>
      </w:r>
      <w:r w:rsidRPr="00432DBB">
        <w:rPr>
          <w:rFonts w:eastAsia="Arial"/>
          <w:szCs w:val="24"/>
        </w:rPr>
        <w:t>= .0</w:t>
      </w:r>
      <w:r w:rsidR="00432DBB" w:rsidRPr="00432DBB">
        <w:rPr>
          <w:rFonts w:eastAsia="Arial"/>
          <w:szCs w:val="24"/>
        </w:rPr>
        <w:t>69</w:t>
      </w:r>
      <w:r w:rsidRPr="00432DBB">
        <w:rPr>
          <w:rFonts w:eastAsia="Arial"/>
          <w:szCs w:val="24"/>
        </w:rPr>
        <w:t xml:space="preserve">. </w:t>
      </w:r>
    </w:p>
    <w:p w14:paraId="7E370748" w14:textId="77777777" w:rsidR="00B72DB1" w:rsidRPr="001F0309" w:rsidRDefault="00B72DB1" w:rsidP="00B70482">
      <w:pPr>
        <w:spacing w:after="0" w:line="480" w:lineRule="auto"/>
        <w:rPr>
          <w:rFonts w:eastAsia="Arial"/>
          <w:b/>
          <w:bCs/>
          <w:szCs w:val="24"/>
        </w:rPr>
      </w:pPr>
      <w:r w:rsidRPr="001F0309">
        <w:rPr>
          <w:rFonts w:eastAsia="Arial"/>
          <w:b/>
          <w:bCs/>
          <w:szCs w:val="24"/>
        </w:rPr>
        <w:t>Endorsement</w:t>
      </w:r>
    </w:p>
    <w:p w14:paraId="1FFB6B40" w14:textId="7702180D" w:rsidR="00AB6E22" w:rsidRDefault="00B72DB1" w:rsidP="00B70482">
      <w:pPr>
        <w:spacing w:after="0" w:line="480" w:lineRule="auto"/>
        <w:ind w:firstLine="720"/>
        <w:rPr>
          <w:rFonts w:eastAsia="Arial"/>
          <w:szCs w:val="24"/>
        </w:rPr>
      </w:pPr>
      <w:r w:rsidRPr="001F0309">
        <w:rPr>
          <w:rFonts w:eastAsia="Arial"/>
          <w:b/>
          <w:bCs/>
          <w:szCs w:val="24"/>
        </w:rPr>
        <w:lastRenderedPageBreak/>
        <w:t>Overall endorsement.</w:t>
      </w:r>
      <w:r w:rsidRPr="001F0309">
        <w:rPr>
          <w:rFonts w:eastAsia="Arial"/>
          <w:szCs w:val="24"/>
        </w:rPr>
        <w:t xml:space="preserve"> There was a significant main effect for diagnosis on endorsement ratings</w:t>
      </w:r>
      <w:r w:rsidRPr="006D0AE9">
        <w:rPr>
          <w:rFonts w:eastAsia="Arial"/>
          <w:szCs w:val="24"/>
        </w:rPr>
        <w:t>,</w:t>
      </w:r>
      <w:r w:rsidRPr="006D0AE9">
        <w:rPr>
          <w:rFonts w:eastAsia="Arial"/>
          <w:i/>
          <w:iCs/>
          <w:szCs w:val="24"/>
        </w:rPr>
        <w:t xml:space="preserve"> F</w:t>
      </w:r>
      <w:r w:rsidRPr="006D0AE9">
        <w:rPr>
          <w:rFonts w:eastAsia="Arial"/>
          <w:szCs w:val="24"/>
        </w:rPr>
        <w:t xml:space="preserve">(1, </w:t>
      </w:r>
      <w:r w:rsidR="006D0AE9" w:rsidRPr="006D0AE9">
        <w:rPr>
          <w:rFonts w:eastAsia="Arial"/>
          <w:szCs w:val="24"/>
        </w:rPr>
        <w:t>329</w:t>
      </w:r>
      <w:r w:rsidRPr="006D0AE9">
        <w:rPr>
          <w:rFonts w:eastAsia="Arial"/>
          <w:szCs w:val="24"/>
        </w:rPr>
        <w:t xml:space="preserve">) = </w:t>
      </w:r>
      <w:r w:rsidR="006D0AE9" w:rsidRPr="006D0AE9">
        <w:rPr>
          <w:rFonts w:eastAsia="Arial"/>
          <w:szCs w:val="24"/>
        </w:rPr>
        <w:t>41</w:t>
      </w:r>
      <w:r w:rsidRPr="006D0AE9">
        <w:rPr>
          <w:rFonts w:eastAsia="Arial"/>
          <w:szCs w:val="24"/>
        </w:rPr>
        <w:t>.</w:t>
      </w:r>
      <w:r w:rsidR="006D0AE9" w:rsidRPr="006D0AE9">
        <w:rPr>
          <w:rFonts w:eastAsia="Arial"/>
          <w:szCs w:val="24"/>
        </w:rPr>
        <w:t>53</w:t>
      </w:r>
      <w:r w:rsidRPr="006D0AE9">
        <w:rPr>
          <w:rFonts w:eastAsia="Arial"/>
          <w:szCs w:val="24"/>
        </w:rPr>
        <w:t xml:space="preserve">, </w:t>
      </w:r>
      <w:r w:rsidRPr="006D0AE9">
        <w:rPr>
          <w:rFonts w:eastAsia="Arial"/>
          <w:i/>
          <w:iCs/>
          <w:szCs w:val="24"/>
        </w:rPr>
        <w:t xml:space="preserve">p </w:t>
      </w:r>
      <w:r w:rsidRPr="006D0AE9">
        <w:rPr>
          <w:rFonts w:eastAsia="Arial"/>
          <w:szCs w:val="24"/>
        </w:rPr>
        <w:t>&lt; .001, η</w:t>
      </w:r>
      <w:r w:rsidRPr="006D0AE9">
        <w:rPr>
          <w:rFonts w:eastAsia="Arial"/>
          <w:i/>
          <w:szCs w:val="24"/>
          <w:vertAlign w:val="subscript"/>
        </w:rPr>
        <w:t>p</w:t>
      </w:r>
      <w:r w:rsidRPr="006D0AE9">
        <w:rPr>
          <w:rFonts w:eastAsia="Arial"/>
          <w:szCs w:val="24"/>
          <w:vertAlign w:val="superscript"/>
        </w:rPr>
        <w:t xml:space="preserve">2 </w:t>
      </w:r>
      <w:r w:rsidRPr="006D0AE9">
        <w:rPr>
          <w:rFonts w:eastAsia="Arial"/>
          <w:szCs w:val="24"/>
        </w:rPr>
        <w:t>= .</w:t>
      </w:r>
      <w:r w:rsidRPr="009C4C9A">
        <w:rPr>
          <w:rFonts w:eastAsia="Arial"/>
          <w:szCs w:val="24"/>
        </w:rPr>
        <w:t>1</w:t>
      </w:r>
      <w:r w:rsidR="006D0AE9" w:rsidRPr="009C4C9A">
        <w:rPr>
          <w:rFonts w:eastAsia="Arial"/>
          <w:szCs w:val="24"/>
        </w:rPr>
        <w:t>12</w:t>
      </w:r>
      <w:r w:rsidRPr="009C4C9A">
        <w:rPr>
          <w:rFonts w:eastAsia="Arial"/>
          <w:szCs w:val="24"/>
        </w:rPr>
        <w:t xml:space="preserve">, with autistic candidates rated significantly lower on endorsement than non-autistic candidates. There was also a significant main effect for condition on endorsement ratings, </w:t>
      </w:r>
      <w:r w:rsidRPr="009C4C9A">
        <w:rPr>
          <w:rFonts w:eastAsia="Arial"/>
          <w:i/>
          <w:iCs/>
          <w:szCs w:val="24"/>
        </w:rPr>
        <w:t>F</w:t>
      </w:r>
      <w:r w:rsidRPr="009C4C9A">
        <w:rPr>
          <w:rFonts w:eastAsia="Arial"/>
          <w:szCs w:val="24"/>
        </w:rPr>
        <w:t xml:space="preserve">(2, </w:t>
      </w:r>
      <w:r w:rsidR="001F7123" w:rsidRPr="009C4C9A">
        <w:rPr>
          <w:rFonts w:eastAsia="Arial"/>
          <w:szCs w:val="24"/>
        </w:rPr>
        <w:t>329</w:t>
      </w:r>
      <w:r w:rsidRPr="009C4C9A">
        <w:rPr>
          <w:rFonts w:eastAsia="Arial"/>
          <w:szCs w:val="24"/>
        </w:rPr>
        <w:t xml:space="preserve">) = </w:t>
      </w:r>
      <w:r w:rsidR="001F7123" w:rsidRPr="009C4C9A">
        <w:rPr>
          <w:rFonts w:eastAsia="Arial"/>
          <w:szCs w:val="24"/>
        </w:rPr>
        <w:t>11.07</w:t>
      </w:r>
      <w:r w:rsidRPr="009C4C9A">
        <w:rPr>
          <w:rFonts w:eastAsia="Arial"/>
          <w:szCs w:val="24"/>
        </w:rPr>
        <w:t xml:space="preserve">, </w:t>
      </w:r>
      <w:r w:rsidRPr="009C4C9A">
        <w:rPr>
          <w:rFonts w:eastAsia="Arial"/>
          <w:i/>
          <w:iCs/>
          <w:szCs w:val="24"/>
        </w:rPr>
        <w:t xml:space="preserve">p </w:t>
      </w:r>
      <w:r w:rsidR="001F7123" w:rsidRPr="009C4C9A">
        <w:rPr>
          <w:rFonts w:eastAsia="Arial"/>
          <w:szCs w:val="24"/>
        </w:rPr>
        <w:t>&lt;</w:t>
      </w:r>
      <w:r w:rsidRPr="009C4C9A">
        <w:rPr>
          <w:rFonts w:eastAsia="Arial"/>
          <w:szCs w:val="24"/>
        </w:rPr>
        <w:t xml:space="preserve"> .001, η</w:t>
      </w:r>
      <w:r w:rsidRPr="009C4C9A">
        <w:rPr>
          <w:rFonts w:eastAsia="Arial"/>
          <w:i/>
          <w:szCs w:val="24"/>
          <w:vertAlign w:val="subscript"/>
        </w:rPr>
        <w:t>p</w:t>
      </w:r>
      <w:r w:rsidRPr="009C4C9A">
        <w:rPr>
          <w:rFonts w:eastAsia="Arial"/>
          <w:szCs w:val="24"/>
          <w:vertAlign w:val="superscript"/>
        </w:rPr>
        <w:t xml:space="preserve">2 </w:t>
      </w:r>
      <w:r w:rsidRPr="009C4C9A">
        <w:rPr>
          <w:rFonts w:eastAsia="Arial"/>
          <w:szCs w:val="24"/>
        </w:rPr>
        <w:t>= .0</w:t>
      </w:r>
      <w:r w:rsidR="009C4C9A" w:rsidRPr="009C4C9A">
        <w:rPr>
          <w:rFonts w:eastAsia="Arial"/>
          <w:szCs w:val="24"/>
        </w:rPr>
        <w:t>63</w:t>
      </w:r>
      <w:r w:rsidRPr="009C4C9A">
        <w:rPr>
          <w:rFonts w:eastAsia="Arial"/>
          <w:szCs w:val="24"/>
        </w:rPr>
        <w:t xml:space="preserve">, </w:t>
      </w:r>
      <w:r w:rsidRPr="00737D05">
        <w:rPr>
          <w:rFonts w:eastAsia="Arial"/>
          <w:szCs w:val="24"/>
        </w:rPr>
        <w:t>suggesting endorsement ratings were affected by level of autism disclosure. However, the Diagnosis × Disclosure interaction was not significant,</w:t>
      </w:r>
      <w:r w:rsidRPr="00737D05">
        <w:rPr>
          <w:rFonts w:eastAsia="Arial"/>
          <w:i/>
          <w:iCs/>
          <w:szCs w:val="24"/>
        </w:rPr>
        <w:t xml:space="preserve"> F</w:t>
      </w:r>
      <w:r w:rsidRPr="00737D05">
        <w:rPr>
          <w:rFonts w:eastAsia="Arial"/>
          <w:szCs w:val="24"/>
        </w:rPr>
        <w:t xml:space="preserve">(2, </w:t>
      </w:r>
      <w:r w:rsidR="009C4C9A" w:rsidRPr="00737D05">
        <w:rPr>
          <w:rFonts w:eastAsia="Arial"/>
          <w:szCs w:val="24"/>
        </w:rPr>
        <w:t>329</w:t>
      </w:r>
      <w:r w:rsidRPr="00737D05">
        <w:rPr>
          <w:rFonts w:eastAsia="Arial"/>
          <w:szCs w:val="24"/>
        </w:rPr>
        <w:t xml:space="preserve">) = </w:t>
      </w:r>
      <w:r w:rsidR="00737D05" w:rsidRPr="00737D05">
        <w:rPr>
          <w:rFonts w:eastAsia="Arial"/>
          <w:szCs w:val="24"/>
        </w:rPr>
        <w:t>2.71</w:t>
      </w:r>
      <w:r w:rsidRPr="00737D05">
        <w:rPr>
          <w:rFonts w:eastAsia="Arial"/>
          <w:szCs w:val="24"/>
        </w:rPr>
        <w:t xml:space="preserve">, </w:t>
      </w:r>
      <w:r w:rsidRPr="00737D05">
        <w:rPr>
          <w:rFonts w:eastAsia="Arial"/>
          <w:i/>
          <w:iCs/>
          <w:szCs w:val="24"/>
        </w:rPr>
        <w:t xml:space="preserve">p </w:t>
      </w:r>
      <w:r w:rsidRPr="00737D05">
        <w:rPr>
          <w:rFonts w:eastAsia="Arial"/>
          <w:szCs w:val="24"/>
        </w:rPr>
        <w:t xml:space="preserve">= </w:t>
      </w:r>
      <w:r w:rsidR="00737D05" w:rsidRPr="00737D05">
        <w:rPr>
          <w:rFonts w:eastAsia="Arial"/>
          <w:szCs w:val="24"/>
        </w:rPr>
        <w:t>.068</w:t>
      </w:r>
      <w:r w:rsidRPr="00737D05">
        <w:rPr>
          <w:rFonts w:eastAsia="Arial"/>
          <w:szCs w:val="24"/>
        </w:rPr>
        <w:t>, η</w:t>
      </w:r>
      <w:r w:rsidRPr="00737D05">
        <w:rPr>
          <w:rFonts w:eastAsia="Arial"/>
          <w:i/>
          <w:szCs w:val="24"/>
          <w:vertAlign w:val="subscript"/>
        </w:rPr>
        <w:t>p</w:t>
      </w:r>
      <w:r w:rsidRPr="00737D05">
        <w:rPr>
          <w:rFonts w:eastAsia="Arial"/>
          <w:szCs w:val="24"/>
          <w:vertAlign w:val="superscript"/>
        </w:rPr>
        <w:t xml:space="preserve">2 </w:t>
      </w:r>
      <w:r w:rsidRPr="00737D05">
        <w:rPr>
          <w:rFonts w:eastAsia="Arial"/>
          <w:szCs w:val="24"/>
        </w:rPr>
        <w:t xml:space="preserve">= .016, indicating the main effect of diagnosis on endorsement was independent from autism disclosure. </w:t>
      </w:r>
    </w:p>
    <w:p w14:paraId="26619B57" w14:textId="3F03F7C6" w:rsidR="00651EFD" w:rsidRDefault="00651EFD" w:rsidP="00B70482">
      <w:pPr>
        <w:spacing w:after="0" w:line="480" w:lineRule="auto"/>
        <w:ind w:firstLine="720"/>
        <w:rPr>
          <w:rFonts w:eastAsia="Arial"/>
          <w:szCs w:val="24"/>
        </w:rPr>
      </w:pPr>
      <w:r w:rsidRPr="00416171">
        <w:rPr>
          <w:rFonts w:eastAsia="Arial"/>
          <w:szCs w:val="24"/>
        </w:rPr>
        <w:t>Bonferroni corrected pairwise comparisons revealed there were significant differences in endorsement ratings between no disclosure and brief disclosure (</w:t>
      </w:r>
      <w:r w:rsidRPr="00416171">
        <w:rPr>
          <w:rFonts w:eastAsia="Arial"/>
          <w:i/>
          <w:iCs/>
          <w:szCs w:val="24"/>
        </w:rPr>
        <w:t>p</w:t>
      </w:r>
      <w:r w:rsidRPr="00416171">
        <w:rPr>
          <w:rFonts w:eastAsia="Arial"/>
          <w:szCs w:val="24"/>
        </w:rPr>
        <w:t xml:space="preserve"> = .001), and no disclosure and detailed disclosure (</w:t>
      </w:r>
      <w:r w:rsidRPr="00416171">
        <w:rPr>
          <w:rFonts w:eastAsia="Arial"/>
          <w:i/>
          <w:iCs/>
          <w:szCs w:val="24"/>
        </w:rPr>
        <w:t>p</w:t>
      </w:r>
      <w:r w:rsidRPr="00416171">
        <w:rPr>
          <w:rFonts w:eastAsia="Arial"/>
          <w:szCs w:val="24"/>
        </w:rPr>
        <w:t xml:space="preserve"> &lt; .001). However, the difference between brief disclosure and detailed disclosure was not significant (</w:t>
      </w:r>
      <w:r w:rsidRPr="00416171">
        <w:rPr>
          <w:rFonts w:eastAsia="Arial"/>
          <w:i/>
          <w:iCs/>
          <w:szCs w:val="24"/>
        </w:rPr>
        <w:t>p</w:t>
      </w:r>
      <w:r w:rsidRPr="00416171">
        <w:rPr>
          <w:rFonts w:eastAsia="Arial"/>
          <w:szCs w:val="24"/>
        </w:rPr>
        <w:t xml:space="preserve"> &gt; .05).</w:t>
      </w:r>
    </w:p>
    <w:p w14:paraId="30313208" w14:textId="77777777" w:rsidR="00E65570" w:rsidRDefault="00E65570" w:rsidP="00B70482">
      <w:pPr>
        <w:spacing w:after="0" w:line="480" w:lineRule="auto"/>
        <w:rPr>
          <w:rFonts w:eastAsia="Arial"/>
          <w:b/>
          <w:bCs/>
          <w:szCs w:val="24"/>
        </w:rPr>
      </w:pPr>
    </w:p>
    <w:p w14:paraId="06E4D5F4" w14:textId="6D31F281" w:rsidR="00B72DB1" w:rsidRPr="00B72DB1" w:rsidRDefault="00B72DB1" w:rsidP="00E65570">
      <w:pPr>
        <w:spacing w:after="0" w:line="480" w:lineRule="auto"/>
        <w:ind w:firstLine="720"/>
        <w:rPr>
          <w:rFonts w:eastAsia="Arial"/>
          <w:szCs w:val="24"/>
          <w:highlight w:val="lightGray"/>
        </w:rPr>
      </w:pPr>
      <w:bookmarkStart w:id="0" w:name="_GoBack"/>
      <w:bookmarkEnd w:id="0"/>
      <w:r w:rsidRPr="00D4587D">
        <w:rPr>
          <w:rFonts w:eastAsia="Arial"/>
          <w:b/>
          <w:bCs/>
          <w:szCs w:val="24"/>
        </w:rPr>
        <w:t>Endorsement by hiring decision status.</w:t>
      </w:r>
      <w:r w:rsidRPr="00D4587D">
        <w:rPr>
          <w:rFonts w:eastAsia="Arial"/>
          <w:szCs w:val="24"/>
        </w:rPr>
        <w:t xml:space="preserve"> Endorsement rating was examined separately for </w:t>
      </w:r>
      <w:r w:rsidRPr="00A3630A">
        <w:rPr>
          <w:rFonts w:eastAsia="Arial"/>
          <w:szCs w:val="24"/>
        </w:rPr>
        <w:t xml:space="preserve">selected (i.e., ‘hired’) and unselected candidates to determine whether there was an effect of diagnosis on ratings for selected (and unselected) candidates, using a one-way ANOVA. For selected candidates, there was no significant difference in endorsement ratings between autistic and non-autistic candidates </w:t>
      </w:r>
      <w:r w:rsidRPr="00A3630A">
        <w:rPr>
          <w:rFonts w:eastAsia="Arial"/>
          <w:i/>
          <w:iCs/>
          <w:szCs w:val="24"/>
        </w:rPr>
        <w:t>F</w:t>
      </w:r>
      <w:r w:rsidRPr="00A3630A">
        <w:rPr>
          <w:rFonts w:eastAsia="Arial"/>
          <w:szCs w:val="24"/>
        </w:rPr>
        <w:t xml:space="preserve">(1, </w:t>
      </w:r>
      <w:r w:rsidR="00FA6FD8" w:rsidRPr="00A3630A">
        <w:rPr>
          <w:rFonts w:eastAsia="Arial"/>
          <w:szCs w:val="24"/>
        </w:rPr>
        <w:t>331</w:t>
      </w:r>
      <w:r w:rsidRPr="00A3630A">
        <w:rPr>
          <w:rFonts w:eastAsia="Arial"/>
          <w:szCs w:val="24"/>
        </w:rPr>
        <w:t>) = 0.</w:t>
      </w:r>
      <w:r w:rsidR="008604CD" w:rsidRPr="00A3630A">
        <w:rPr>
          <w:rFonts w:eastAsia="Arial"/>
          <w:szCs w:val="24"/>
        </w:rPr>
        <w:t>67</w:t>
      </w:r>
      <w:r w:rsidRPr="00A3630A">
        <w:rPr>
          <w:rFonts w:eastAsia="Arial"/>
          <w:szCs w:val="24"/>
        </w:rPr>
        <w:t xml:space="preserve">, </w:t>
      </w:r>
      <w:r w:rsidRPr="00A3630A">
        <w:rPr>
          <w:rFonts w:eastAsia="Arial"/>
          <w:i/>
          <w:iCs/>
          <w:szCs w:val="24"/>
        </w:rPr>
        <w:t xml:space="preserve">p </w:t>
      </w:r>
      <w:r w:rsidRPr="00A3630A">
        <w:rPr>
          <w:rFonts w:eastAsia="Arial"/>
          <w:szCs w:val="24"/>
        </w:rPr>
        <w:t xml:space="preserve">= </w:t>
      </w:r>
      <w:r w:rsidRPr="00626A6A">
        <w:rPr>
          <w:rFonts w:eastAsia="Arial"/>
          <w:szCs w:val="24"/>
        </w:rPr>
        <w:t>.</w:t>
      </w:r>
      <w:r w:rsidR="008604CD" w:rsidRPr="00626A6A">
        <w:rPr>
          <w:rFonts w:eastAsia="Arial"/>
          <w:szCs w:val="24"/>
        </w:rPr>
        <w:t>413</w:t>
      </w:r>
      <w:r w:rsidRPr="00626A6A">
        <w:rPr>
          <w:rFonts w:eastAsia="Arial"/>
          <w:szCs w:val="24"/>
        </w:rPr>
        <w:t>, η</w:t>
      </w:r>
      <w:r w:rsidRPr="00626A6A">
        <w:rPr>
          <w:rFonts w:eastAsia="Arial"/>
          <w:i/>
          <w:szCs w:val="24"/>
          <w:vertAlign w:val="subscript"/>
        </w:rPr>
        <w:t>p</w:t>
      </w:r>
      <w:r w:rsidRPr="00626A6A">
        <w:rPr>
          <w:rFonts w:eastAsia="Arial"/>
          <w:szCs w:val="24"/>
          <w:vertAlign w:val="superscript"/>
        </w:rPr>
        <w:t xml:space="preserve">2 </w:t>
      </w:r>
      <w:r w:rsidR="00626A6A" w:rsidRPr="00626A6A">
        <w:rPr>
          <w:rFonts w:eastAsia="Arial"/>
          <w:szCs w:val="24"/>
        </w:rPr>
        <w:t>=</w:t>
      </w:r>
      <w:r w:rsidRPr="00626A6A">
        <w:rPr>
          <w:rFonts w:eastAsia="Arial"/>
          <w:szCs w:val="24"/>
        </w:rPr>
        <w:t xml:space="preserve"> .00</w:t>
      </w:r>
      <w:r w:rsidR="00626A6A" w:rsidRPr="00626A6A">
        <w:rPr>
          <w:rFonts w:eastAsia="Arial"/>
          <w:szCs w:val="24"/>
        </w:rPr>
        <w:t>2</w:t>
      </w:r>
      <w:r w:rsidRPr="00626A6A">
        <w:rPr>
          <w:rFonts w:eastAsia="Arial"/>
          <w:szCs w:val="24"/>
        </w:rPr>
        <w:t>.</w:t>
      </w:r>
      <w:r w:rsidRPr="00A3630A">
        <w:rPr>
          <w:rFonts w:eastAsia="Arial"/>
          <w:szCs w:val="24"/>
        </w:rPr>
        <w:t xml:space="preserve"> This demonstrates there was no effect of diagnosis on endorsement ratings for selected candidates. By contrast, for unselected candidates, there was a significant difference in endorsement ratings between autistic and non-autistic candidates, </w:t>
      </w:r>
      <w:r w:rsidRPr="00A3630A">
        <w:rPr>
          <w:rFonts w:eastAsia="Arial"/>
          <w:i/>
          <w:iCs/>
          <w:szCs w:val="24"/>
        </w:rPr>
        <w:t>F</w:t>
      </w:r>
      <w:r w:rsidRPr="00A3630A">
        <w:rPr>
          <w:rFonts w:eastAsia="Arial"/>
          <w:szCs w:val="24"/>
        </w:rPr>
        <w:t xml:space="preserve">(1, </w:t>
      </w:r>
      <w:r w:rsidR="00A3630A">
        <w:rPr>
          <w:rFonts w:eastAsia="Arial"/>
          <w:szCs w:val="24"/>
        </w:rPr>
        <w:t>331</w:t>
      </w:r>
      <w:r w:rsidRPr="00A3630A">
        <w:rPr>
          <w:rFonts w:eastAsia="Arial"/>
          <w:szCs w:val="24"/>
        </w:rPr>
        <w:t>) = 5.</w:t>
      </w:r>
      <w:r w:rsidR="00163D06">
        <w:rPr>
          <w:rFonts w:eastAsia="Arial"/>
          <w:szCs w:val="24"/>
        </w:rPr>
        <w:t>59</w:t>
      </w:r>
      <w:r w:rsidRPr="00A3630A">
        <w:rPr>
          <w:rFonts w:eastAsia="Arial"/>
          <w:szCs w:val="24"/>
        </w:rPr>
        <w:t xml:space="preserve">, </w:t>
      </w:r>
      <w:r w:rsidRPr="00B770FA">
        <w:rPr>
          <w:rFonts w:eastAsia="Arial"/>
          <w:i/>
          <w:iCs/>
          <w:szCs w:val="24"/>
        </w:rPr>
        <w:t xml:space="preserve">p </w:t>
      </w:r>
      <w:r w:rsidRPr="00B770FA">
        <w:rPr>
          <w:rFonts w:eastAsia="Arial"/>
          <w:szCs w:val="24"/>
        </w:rPr>
        <w:t>= .0</w:t>
      </w:r>
      <w:r w:rsidR="00163D06" w:rsidRPr="00B770FA">
        <w:rPr>
          <w:rFonts w:eastAsia="Arial"/>
          <w:szCs w:val="24"/>
        </w:rPr>
        <w:t>19</w:t>
      </w:r>
      <w:r w:rsidRPr="00B770FA">
        <w:rPr>
          <w:rFonts w:eastAsia="Arial"/>
          <w:szCs w:val="24"/>
        </w:rPr>
        <w:t>, η</w:t>
      </w:r>
      <w:r w:rsidRPr="00B770FA">
        <w:rPr>
          <w:rFonts w:eastAsia="Arial"/>
          <w:i/>
          <w:szCs w:val="24"/>
          <w:vertAlign w:val="subscript"/>
        </w:rPr>
        <w:t>p</w:t>
      </w:r>
      <w:r w:rsidRPr="00B770FA">
        <w:rPr>
          <w:rFonts w:eastAsia="Arial"/>
          <w:szCs w:val="24"/>
          <w:vertAlign w:val="superscript"/>
        </w:rPr>
        <w:t xml:space="preserve">2 </w:t>
      </w:r>
      <w:r w:rsidRPr="00B770FA">
        <w:rPr>
          <w:rFonts w:eastAsia="Arial"/>
          <w:szCs w:val="24"/>
        </w:rPr>
        <w:t>= .01</w:t>
      </w:r>
      <w:r w:rsidR="00B770FA" w:rsidRPr="00B770FA">
        <w:rPr>
          <w:rFonts w:eastAsia="Arial"/>
          <w:szCs w:val="24"/>
        </w:rPr>
        <w:t>7</w:t>
      </w:r>
      <w:r w:rsidRPr="00A3630A">
        <w:rPr>
          <w:rFonts w:eastAsia="Arial"/>
          <w:szCs w:val="24"/>
        </w:rPr>
        <w:t>. This shows there was a significant effect of diagnosis for unselected candidates, whereby unselected autistic candidates were rated less favourably on endorsement compared to unselected non-autistic candidates</w:t>
      </w:r>
      <w:r w:rsidR="00A3630A" w:rsidRPr="00A3630A">
        <w:rPr>
          <w:rFonts w:eastAsia="Arial"/>
          <w:szCs w:val="24"/>
        </w:rPr>
        <w:t xml:space="preserve">. </w:t>
      </w:r>
    </w:p>
    <w:p w14:paraId="18028921" w14:textId="033EE7E3" w:rsidR="009D0863" w:rsidRPr="006E229F" w:rsidRDefault="006E229F" w:rsidP="00B70482">
      <w:pPr>
        <w:spacing w:after="0" w:line="480" w:lineRule="auto"/>
        <w:rPr>
          <w:b/>
        </w:rPr>
      </w:pPr>
      <w:r w:rsidRPr="006E229F">
        <w:rPr>
          <w:b/>
        </w:rPr>
        <w:t xml:space="preserve">Comment on differences </w:t>
      </w:r>
    </w:p>
    <w:p w14:paraId="66E04777" w14:textId="148794F5" w:rsidR="00B50CF5" w:rsidRDefault="00B50CF5" w:rsidP="00B70482">
      <w:pPr>
        <w:spacing w:after="0" w:line="480" w:lineRule="auto"/>
      </w:pPr>
      <w:r>
        <w:t>Differences between the results in the reported paper and the results included here (which include autistic individuals and family members of autistic individuals) include:</w:t>
      </w:r>
    </w:p>
    <w:p w14:paraId="306A3E71" w14:textId="5DF396DC" w:rsidR="00B50CF5" w:rsidRDefault="001F678B" w:rsidP="00B70482">
      <w:pPr>
        <w:pStyle w:val="ListParagraph"/>
        <w:numPr>
          <w:ilvl w:val="0"/>
          <w:numId w:val="1"/>
        </w:numPr>
        <w:spacing w:after="0" w:line="480" w:lineRule="auto"/>
      </w:pPr>
      <w:r>
        <w:t>Di</w:t>
      </w:r>
      <w:r w:rsidR="005E3877" w:rsidRPr="005E3877">
        <w:t xml:space="preserve">fferences in </w:t>
      </w:r>
      <w:r w:rsidR="005E3877">
        <w:t>candidate employability rating</w:t>
      </w:r>
      <w:r w:rsidR="005E3877" w:rsidRPr="005E3877">
        <w:t xml:space="preserve"> between</w:t>
      </w:r>
      <w:r w:rsidR="00F75DE5">
        <w:t xml:space="preserve"> study</w:t>
      </w:r>
      <w:r w:rsidR="005E3877" w:rsidRPr="005E3877">
        <w:t xml:space="preserve"> conditions (</w:t>
      </w:r>
      <w:r w:rsidR="00F75DE5">
        <w:t xml:space="preserve">significant differences </w:t>
      </w:r>
      <w:r w:rsidR="005E3877" w:rsidRPr="005E3877">
        <w:t xml:space="preserve">between </w:t>
      </w:r>
      <w:r w:rsidR="00227D7D">
        <w:t>n</w:t>
      </w:r>
      <w:r w:rsidR="005E3877" w:rsidRPr="005E3877">
        <w:t>o</w:t>
      </w:r>
      <w:r w:rsidR="00F75DE5">
        <w:t xml:space="preserve"> </w:t>
      </w:r>
      <w:r w:rsidR="00227D7D">
        <w:t>i</w:t>
      </w:r>
      <w:r w:rsidR="00F75DE5">
        <w:t>nformation</w:t>
      </w:r>
      <w:r w:rsidR="005E3877" w:rsidRPr="005E3877">
        <w:t xml:space="preserve"> and brief</w:t>
      </w:r>
      <w:r w:rsidR="00F75DE5">
        <w:t xml:space="preserve"> information conditions</w:t>
      </w:r>
      <w:r w:rsidR="005E3877" w:rsidRPr="005E3877">
        <w:t>, and no</w:t>
      </w:r>
      <w:r w:rsidR="00F75DE5">
        <w:t xml:space="preserve"> information</w:t>
      </w:r>
      <w:r w:rsidR="005E3877" w:rsidRPr="005E3877">
        <w:t xml:space="preserve"> and detailed</w:t>
      </w:r>
      <w:r w:rsidR="00F75DE5">
        <w:t xml:space="preserve"> information conditions</w:t>
      </w:r>
      <w:r w:rsidR="005E3877" w:rsidRPr="005E3877">
        <w:t xml:space="preserve">). </w:t>
      </w:r>
      <w:r w:rsidR="00F75DE5">
        <w:t xml:space="preserve">In the reported </w:t>
      </w:r>
      <w:r>
        <w:t>results when these individuals were excluded, t</w:t>
      </w:r>
      <w:r w:rsidR="005E3877" w:rsidRPr="005E3877">
        <w:t xml:space="preserve">here were no differences </w:t>
      </w:r>
      <w:r>
        <w:t xml:space="preserve">between conditions. </w:t>
      </w:r>
    </w:p>
    <w:p w14:paraId="78497104" w14:textId="744971A3" w:rsidR="00227D7D" w:rsidRDefault="00227D7D" w:rsidP="00B70482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Differences in hiring decision, where in the detailed information condition there was no significant difference between the number of autistic and non-autistic individuals selected to be ‘hired’. </w:t>
      </w:r>
    </w:p>
    <w:p w14:paraId="112E65CD" w14:textId="263D7125" w:rsidR="0011485D" w:rsidRDefault="0011485D" w:rsidP="00B70482">
      <w:pPr>
        <w:spacing w:after="0" w:line="480" w:lineRule="auto"/>
      </w:pPr>
      <w:r>
        <w:t xml:space="preserve">These differences indicate that when autistic individuals and family members were included, the level of information provided about autism made more of a difference to the outcome (with regard to </w:t>
      </w:r>
      <w:r w:rsidR="00941312">
        <w:t xml:space="preserve">employability rating and hiring decision). </w:t>
      </w:r>
      <w:r w:rsidR="00AA7295">
        <w:t>These findings align with those of Morrison et al. (2019), who found th</w:t>
      </w:r>
      <w:r w:rsidR="00CB2E0C">
        <w:t>at</w:t>
      </w:r>
      <w:r w:rsidR="001553A3">
        <w:t xml:space="preserve"> among </w:t>
      </w:r>
      <w:r w:rsidR="00D812BD">
        <w:t>individuals</w:t>
      </w:r>
      <w:r w:rsidR="001553A3">
        <w:t xml:space="preserve"> with higher autism knowledge impressions of </w:t>
      </w:r>
      <w:r w:rsidR="00984B3E">
        <w:t xml:space="preserve">autistic individuals improved when a diagnosis was provided to the </w:t>
      </w:r>
      <w:proofErr w:type="spellStart"/>
      <w:r w:rsidR="00984B3E">
        <w:t>rater</w:t>
      </w:r>
      <w:proofErr w:type="spellEnd"/>
      <w:r w:rsidR="00D812BD">
        <w:t xml:space="preserve"> </w:t>
      </w:r>
      <w:r w:rsidR="00CB2E0C">
        <w:t>(although, this was among n</w:t>
      </w:r>
      <w:r w:rsidR="007A5599">
        <w:t>on-autistic</w:t>
      </w:r>
      <w:r w:rsidR="00CB2E0C">
        <w:t xml:space="preserve"> </w:t>
      </w:r>
      <w:proofErr w:type="spellStart"/>
      <w:r w:rsidR="00CB2E0C">
        <w:t>raters</w:t>
      </w:r>
      <w:proofErr w:type="spellEnd"/>
      <w:r w:rsidR="00CB2E0C">
        <w:t xml:space="preserve"> only)</w:t>
      </w:r>
      <w:r w:rsidR="00D812BD">
        <w:t>. One could assume that th</w:t>
      </w:r>
      <w:r w:rsidR="0065076F">
        <w:t xml:space="preserve">is subgroup of excluded individuals would </w:t>
      </w:r>
      <w:r w:rsidR="0065076F">
        <w:lastRenderedPageBreak/>
        <w:t xml:space="preserve">have a higher knowledge of autism as they are either autistic or </w:t>
      </w:r>
      <w:r w:rsidR="007A5599">
        <w:t xml:space="preserve">a </w:t>
      </w:r>
      <w:r w:rsidR="0065076F">
        <w:t xml:space="preserve">family member of an autistic individual. </w:t>
      </w:r>
    </w:p>
    <w:p w14:paraId="4D677B71" w14:textId="15F78F45" w:rsidR="00941312" w:rsidRDefault="00941312" w:rsidP="00B70482">
      <w:pPr>
        <w:spacing w:after="0" w:line="480" w:lineRule="auto"/>
      </w:pPr>
    </w:p>
    <w:p w14:paraId="55400F26" w14:textId="7657361C" w:rsidR="00941312" w:rsidRDefault="00941312" w:rsidP="00B70482">
      <w:pPr>
        <w:spacing w:after="0" w:line="480" w:lineRule="auto"/>
      </w:pPr>
    </w:p>
    <w:p w14:paraId="444F85A6" w14:textId="39C6F8DD" w:rsidR="001F678B" w:rsidRDefault="001F678B" w:rsidP="00B70482">
      <w:pPr>
        <w:pStyle w:val="ListParagraph"/>
        <w:spacing w:after="0" w:line="480" w:lineRule="auto"/>
      </w:pPr>
    </w:p>
    <w:p w14:paraId="2145FBAC" w14:textId="77777777" w:rsidR="001F678B" w:rsidRDefault="001F678B" w:rsidP="00B70482">
      <w:pPr>
        <w:pStyle w:val="ListParagraph"/>
        <w:spacing w:after="0" w:line="480" w:lineRule="auto"/>
      </w:pPr>
    </w:p>
    <w:sectPr w:rsidR="001F67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912DE"/>
    <w:multiLevelType w:val="hybridMultilevel"/>
    <w:tmpl w:val="1CDEF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63"/>
    <w:rsid w:val="0011485D"/>
    <w:rsid w:val="001553A3"/>
    <w:rsid w:val="00163D06"/>
    <w:rsid w:val="001B32AF"/>
    <w:rsid w:val="001F0309"/>
    <w:rsid w:val="001F678B"/>
    <w:rsid w:val="001F7123"/>
    <w:rsid w:val="00227D7D"/>
    <w:rsid w:val="00300B2A"/>
    <w:rsid w:val="00320689"/>
    <w:rsid w:val="00416171"/>
    <w:rsid w:val="00432DBB"/>
    <w:rsid w:val="00477AB8"/>
    <w:rsid w:val="004D5546"/>
    <w:rsid w:val="005666F5"/>
    <w:rsid w:val="005E3877"/>
    <w:rsid w:val="00626A6A"/>
    <w:rsid w:val="00637ACC"/>
    <w:rsid w:val="0065076F"/>
    <w:rsid w:val="00651EFD"/>
    <w:rsid w:val="006D0AE9"/>
    <w:rsid w:val="006E229F"/>
    <w:rsid w:val="006F289C"/>
    <w:rsid w:val="00737D05"/>
    <w:rsid w:val="007A5599"/>
    <w:rsid w:val="008604CD"/>
    <w:rsid w:val="00875F61"/>
    <w:rsid w:val="008B25AB"/>
    <w:rsid w:val="00901BB7"/>
    <w:rsid w:val="00941312"/>
    <w:rsid w:val="00984B3E"/>
    <w:rsid w:val="009C4C9A"/>
    <w:rsid w:val="009D0863"/>
    <w:rsid w:val="00A3630A"/>
    <w:rsid w:val="00A71722"/>
    <w:rsid w:val="00AA7295"/>
    <w:rsid w:val="00AB6E22"/>
    <w:rsid w:val="00AC6FEF"/>
    <w:rsid w:val="00B42F0F"/>
    <w:rsid w:val="00B50CF5"/>
    <w:rsid w:val="00B70482"/>
    <w:rsid w:val="00B72DB1"/>
    <w:rsid w:val="00B770FA"/>
    <w:rsid w:val="00BA178C"/>
    <w:rsid w:val="00BD1251"/>
    <w:rsid w:val="00C51B9C"/>
    <w:rsid w:val="00C83848"/>
    <w:rsid w:val="00C91F0D"/>
    <w:rsid w:val="00CB2E0C"/>
    <w:rsid w:val="00D4587D"/>
    <w:rsid w:val="00D812BD"/>
    <w:rsid w:val="00DD0032"/>
    <w:rsid w:val="00DF7C48"/>
    <w:rsid w:val="00E236B1"/>
    <w:rsid w:val="00E65570"/>
    <w:rsid w:val="00E87A57"/>
    <w:rsid w:val="00F61C9F"/>
    <w:rsid w:val="00F75DE5"/>
    <w:rsid w:val="00FA6FD8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A6088"/>
  <w15:chartTrackingRefBased/>
  <w15:docId w15:val="{3C601DF2-E927-44BD-83F1-4DDEB7D4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0689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0689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0689"/>
    <w:pPr>
      <w:spacing w:after="0" w:line="240" w:lineRule="auto"/>
      <w:ind w:firstLine="720"/>
      <w:outlineLvl w:val="2"/>
    </w:pPr>
    <w:rPr>
      <w:b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0689"/>
    <w:pPr>
      <w:spacing w:after="0" w:line="240" w:lineRule="auto"/>
      <w:ind w:firstLine="720"/>
      <w:outlineLvl w:val="3"/>
    </w:pPr>
    <w:rPr>
      <w:b/>
      <w:i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689"/>
    <w:rPr>
      <w:rFonts w:eastAsiaTheme="majorEastAsia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0689"/>
    <w:rPr>
      <w:rFonts w:eastAsiaTheme="majorEastAsia" w:cstheme="majorBidi"/>
      <w:b/>
      <w:color w:val="000000" w:themeColor="text1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20689"/>
    <w:rPr>
      <w:b/>
      <w:i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20689"/>
    <w:rPr>
      <w:b/>
      <w:lang w:val="en-AU"/>
    </w:rPr>
  </w:style>
  <w:style w:type="paragraph" w:styleId="ListParagraph">
    <w:name w:val="List Paragraph"/>
    <w:basedOn w:val="Normal"/>
    <w:uiPriority w:val="34"/>
    <w:qFormat/>
    <w:rsid w:val="00B50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Flower</dc:creator>
  <cp:keywords/>
  <dc:description/>
  <cp:lastModifiedBy>Darren Hedley</cp:lastModifiedBy>
  <cp:revision>5</cp:revision>
  <dcterms:created xsi:type="dcterms:W3CDTF">2019-06-17T01:13:00Z</dcterms:created>
  <dcterms:modified xsi:type="dcterms:W3CDTF">2019-06-17T01:16:00Z</dcterms:modified>
</cp:coreProperties>
</file>