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6DA59" w14:textId="77777777" w:rsidR="00654E8F" w:rsidRPr="001549D3" w:rsidRDefault="00654E8F" w:rsidP="0001436A">
      <w:pPr>
        <w:pStyle w:val="SupplementaryMaterial"/>
        <w:rPr>
          <w:b w:val="0"/>
        </w:rPr>
      </w:pPr>
      <w:r w:rsidRPr="001549D3">
        <w:t>Supplementary Material</w:t>
      </w:r>
    </w:p>
    <w:p w14:paraId="2AF3428E" w14:textId="77777777" w:rsidR="00C31408" w:rsidRPr="00880C5C" w:rsidRDefault="00C31408" w:rsidP="00C31408">
      <w:pPr>
        <w:pStyle w:val="PlainText"/>
        <w:jc w:val="center"/>
        <w:rPr>
          <w:rFonts w:ascii="Times New Roman" w:eastAsiaTheme="majorEastAsia" w:hAnsi="Times New Roman" w:cstheme="majorBidi"/>
          <w:b/>
          <w:spacing w:val="-10"/>
          <w:kern w:val="28"/>
          <w:sz w:val="32"/>
          <w:szCs w:val="56"/>
        </w:rPr>
      </w:pPr>
      <w:r w:rsidRPr="00880C5C">
        <w:rPr>
          <w:rFonts w:ascii="Times New Roman" w:eastAsiaTheme="majorEastAsia" w:hAnsi="Times New Roman" w:cstheme="majorBidi"/>
          <w:b/>
          <w:spacing w:val="-10"/>
          <w:kern w:val="28"/>
          <w:sz w:val="32"/>
          <w:szCs w:val="56"/>
        </w:rPr>
        <w:t xml:space="preserve">Ensemble </w:t>
      </w:r>
      <w:r w:rsidR="00B9396A">
        <w:rPr>
          <w:rFonts w:ascii="Times New Roman" w:eastAsiaTheme="majorEastAsia" w:hAnsi="Times New Roman" w:cstheme="majorBidi"/>
          <w:b/>
          <w:spacing w:val="-10"/>
          <w:kern w:val="28"/>
          <w:sz w:val="32"/>
          <w:szCs w:val="56"/>
        </w:rPr>
        <w:t>modelling</w:t>
      </w:r>
      <w:r w:rsidRPr="00880C5C">
        <w:rPr>
          <w:rFonts w:ascii="Times New Roman" w:eastAsiaTheme="majorEastAsia" w:hAnsi="Times New Roman" w:cstheme="majorBidi"/>
          <w:b/>
          <w:spacing w:val="-10"/>
          <w:kern w:val="28"/>
          <w:sz w:val="32"/>
          <w:szCs w:val="56"/>
        </w:rPr>
        <w:t xml:space="preserve"> of Antarctic macroalgal habitats exposed to glacial melt in a polar fjord</w:t>
      </w:r>
    </w:p>
    <w:p w14:paraId="11288F90" w14:textId="77777777" w:rsidR="00FB63E9" w:rsidRDefault="00FB63E9" w:rsidP="00994A3D">
      <w:pPr>
        <w:spacing w:before="240" w:after="0"/>
        <w:rPr>
          <w:rFonts w:cs="Times New Roman"/>
        </w:rPr>
      </w:pPr>
      <w:r w:rsidRPr="0061759E">
        <w:rPr>
          <w:rFonts w:cs="Times New Roman"/>
        </w:rPr>
        <w:t xml:space="preserve">Kerstin </w:t>
      </w:r>
      <w:proofErr w:type="spellStart"/>
      <w:r w:rsidRPr="0061759E">
        <w:rPr>
          <w:rFonts w:cs="Times New Roman"/>
        </w:rPr>
        <w:t>Jerosch</w:t>
      </w:r>
      <w:proofErr w:type="spellEnd"/>
      <w:r>
        <w:rPr>
          <w:vertAlign w:val="superscript"/>
        </w:rPr>
        <w:t>*</w:t>
      </w:r>
      <w:r w:rsidRPr="0061759E">
        <w:rPr>
          <w:rFonts w:cs="Times New Roman"/>
        </w:rPr>
        <w:t xml:space="preserve">, </w:t>
      </w:r>
      <w:proofErr w:type="spellStart"/>
      <w:r w:rsidRPr="0061759E">
        <w:rPr>
          <w:rFonts w:cs="Times New Roman"/>
        </w:rPr>
        <w:t>Frauke</w:t>
      </w:r>
      <w:proofErr w:type="spellEnd"/>
      <w:r w:rsidRPr="0061759E">
        <w:rPr>
          <w:rFonts w:cs="Times New Roman"/>
        </w:rPr>
        <w:t xml:space="preserve"> K. </w:t>
      </w:r>
      <w:proofErr w:type="gramStart"/>
      <w:r w:rsidRPr="0061759E">
        <w:rPr>
          <w:rFonts w:cs="Times New Roman"/>
        </w:rPr>
        <w:t>Scharf</w:t>
      </w:r>
      <w:r>
        <w:rPr>
          <w:rFonts w:cs="Times New Roman"/>
          <w:vertAlign w:val="superscript"/>
        </w:rPr>
        <w:t xml:space="preserve"> </w:t>
      </w:r>
      <w:r w:rsidRPr="0061759E">
        <w:rPr>
          <w:rFonts w:cs="Times New Roman"/>
        </w:rPr>
        <w:t>,</w:t>
      </w:r>
      <w:proofErr w:type="gramEnd"/>
      <w:r w:rsidRPr="0061759E">
        <w:rPr>
          <w:rFonts w:cs="Times New Roman"/>
        </w:rPr>
        <w:t xml:space="preserve"> Dolores </w:t>
      </w:r>
      <w:proofErr w:type="spellStart"/>
      <w:r w:rsidRPr="0061759E">
        <w:rPr>
          <w:rFonts w:cs="Times New Roman"/>
        </w:rPr>
        <w:t>Deregibus</w:t>
      </w:r>
      <w:proofErr w:type="spellEnd"/>
      <w:r w:rsidRPr="0061759E">
        <w:rPr>
          <w:rFonts w:cs="Times New Roman"/>
        </w:rPr>
        <w:t xml:space="preserve">, Gabriela L. Campana, Katharina </w:t>
      </w:r>
      <w:proofErr w:type="spellStart"/>
      <w:r w:rsidRPr="0061759E">
        <w:rPr>
          <w:rFonts w:cs="Times New Roman"/>
        </w:rPr>
        <w:t>Zacher</w:t>
      </w:r>
      <w:proofErr w:type="spellEnd"/>
      <w:r w:rsidRPr="0061759E">
        <w:rPr>
          <w:rFonts w:cs="Times New Roman"/>
        </w:rPr>
        <w:t>, Hendrik Pehlke, Ulrike Falk, H. Christian Hass, Maria L. Quartino</w:t>
      </w:r>
    </w:p>
    <w:p w14:paraId="5C1850E4" w14:textId="77777777" w:rsidR="00FB63E9" w:rsidRPr="00976656" w:rsidRDefault="00FB63E9" w:rsidP="00FB63E9">
      <w:pPr>
        <w:pStyle w:val="NormalWeb"/>
        <w:spacing w:before="0" w:after="0"/>
        <w:rPr>
          <w:rFonts w:eastAsia="Cambria"/>
          <w:szCs w:val="21"/>
        </w:rPr>
      </w:pPr>
      <w:r w:rsidRPr="0061759E">
        <w:rPr>
          <w:vertAlign w:val="superscript"/>
        </w:rPr>
        <w:t xml:space="preserve"> </w:t>
      </w:r>
      <w:r w:rsidR="002868E2" w:rsidRPr="00994A3D">
        <w:rPr>
          <w:b/>
        </w:rPr>
        <w:t xml:space="preserve">* Correspondence: </w:t>
      </w:r>
      <w:r w:rsidRPr="00976656">
        <w:rPr>
          <w:rFonts w:eastAsia="Cambria"/>
          <w:szCs w:val="21"/>
        </w:rPr>
        <w:t>Dr. Kerstin Jerosch</w:t>
      </w:r>
      <w:r>
        <w:rPr>
          <w:rFonts w:eastAsia="Cambria"/>
          <w:szCs w:val="21"/>
        </w:rPr>
        <w:t xml:space="preserve">, </w:t>
      </w:r>
      <w:r w:rsidRPr="00976656">
        <w:rPr>
          <w:rFonts w:eastAsia="Cambria"/>
          <w:szCs w:val="21"/>
        </w:rPr>
        <w:t>kerstin.jerosch@awi.de</w:t>
      </w:r>
    </w:p>
    <w:p w14:paraId="2BE422E8" w14:textId="77777777" w:rsidR="002868E2" w:rsidRDefault="002868E2" w:rsidP="00994A3D">
      <w:pPr>
        <w:spacing w:before="240" w:after="0"/>
        <w:rPr>
          <w:rFonts w:cs="Times New Roman"/>
        </w:rPr>
      </w:pPr>
    </w:p>
    <w:p w14:paraId="6A1BDD38" w14:textId="77777777" w:rsidR="00772993" w:rsidRPr="00D346FF" w:rsidRDefault="00772993" w:rsidP="00772993">
      <w:pPr>
        <w:pStyle w:val="Heading1"/>
      </w:pPr>
      <w:r>
        <w:rPr>
          <w:lang w:val="en-GB"/>
        </w:rPr>
        <w:t>Iterative s</w:t>
      </w:r>
      <w:r w:rsidRPr="00D346FF">
        <w:t xml:space="preserve">election of explanatory variables used for the SDMs </w:t>
      </w:r>
    </w:p>
    <w:p w14:paraId="4A029D5C" w14:textId="03105986" w:rsidR="00B9396A" w:rsidRDefault="00772993" w:rsidP="00F74E14">
      <w:pPr>
        <w:jc w:val="both"/>
      </w:pPr>
      <w:r>
        <w:t>The</w:t>
      </w:r>
      <w:r w:rsidRPr="0081587F">
        <w:t xml:space="preserve"> following environmental </w:t>
      </w:r>
      <w:r w:rsidR="00B9396A">
        <w:t>variables</w:t>
      </w:r>
      <w:r w:rsidR="00B9396A" w:rsidRPr="0081587F">
        <w:t xml:space="preserve"> </w:t>
      </w:r>
      <w:r w:rsidRPr="0081587F">
        <w:t>were initially chosen for</w:t>
      </w:r>
      <w:r>
        <w:t xml:space="preserve"> the analysis</w:t>
      </w:r>
      <w:r w:rsidR="00C67E8E">
        <w:t xml:space="preserve"> (for information that is more detailed also refer to</w:t>
      </w:r>
      <w:r w:rsidR="00C67E8E" w:rsidRPr="00C67E8E">
        <w:t xml:space="preserve"> </w:t>
      </w:r>
      <w:r w:rsidR="00C67E8E" w:rsidRPr="0061759E">
        <w:t>Appendix 2</w:t>
      </w:r>
      <w:r w:rsidR="00C67E8E">
        <w:t>)</w:t>
      </w:r>
      <w:r w:rsidRPr="006A0248">
        <w:t xml:space="preserve">: </w:t>
      </w:r>
    </w:p>
    <w:p w14:paraId="615BC177" w14:textId="0C1E598F" w:rsidR="00B9396A" w:rsidRDefault="00772993" w:rsidP="00A750AC">
      <w:pPr>
        <w:pStyle w:val="ListParagraph"/>
        <w:numPr>
          <w:ilvl w:val="0"/>
          <w:numId w:val="20"/>
        </w:numPr>
        <w:jc w:val="both"/>
      </w:pPr>
      <w:r w:rsidRPr="006A0248">
        <w:t xml:space="preserve">bathymetry (single beam data IAA 2010, multibeam data UKHO 2012) and its derivatives: geomorphology (broad and fine benthic positioning index (BPI) </w:t>
      </w:r>
      <w:r w:rsidRPr="006A0248">
        <w:fldChar w:fldCharType="begin"/>
      </w:r>
      <w:r>
        <w:instrText xml:space="preserve"> ADDIN EN.CITE &lt;EndNote&gt;&lt;Cite&gt;&lt;Author&gt;Wright&lt;/Author&gt;&lt;Year&gt;2005&lt;/Year&gt;&lt;RecNum&gt;218&lt;/RecNum&gt;&lt;DisplayText&gt;(Wright et al., 2005)&lt;/DisplayText&gt;&lt;record&gt;&lt;rec-number&gt;218&lt;/rec-number&gt;&lt;foreign-keys&gt;&lt;key app="EN" db-id="w9vst9xfhfe5z9epap3xr9ap09d2f999exdr" timestamp="1461060556"&gt;218&lt;/key&gt;&lt;/foreign-keys&gt;&lt;ref-type name="Journal Article"&gt;17&lt;/ref-type&gt;&lt;contributors&gt;&lt;authors&gt;&lt;author&gt;Wright, DJ&lt;/author&gt;&lt;author&gt;Lundblad, ER&lt;/author&gt;&lt;author&gt;Larkin, EM&lt;/author&gt;&lt;author&gt;Rinehart, RW&lt;/author&gt;&lt;author&gt;Murphy, J&lt;/author&gt;&lt;author&gt;Cary-Kothera, L&lt;/author&gt;&lt;author&gt;Draganov, K&lt;/author&gt;&lt;/authors&gt;&lt;/contributors&gt;&lt;titles&gt;&lt;title&gt;ArcGIS Benthic Terrain Modeler [a collection of tools used with bathymetric data sets to examine the deepwater benthic environment]&lt;/title&gt;&lt;secondary-title&gt;Oregon State University, Davey Jones’ Locker Seafloor Mapping/Marine GIS Laboratory and NOAA Coastal Services Center&lt;/secondary-title&gt;&lt;/titles&gt;&lt;periodical&gt;&lt;full-title&gt;Oregon State University, Davey Jones’ Locker Seafloor Mapping/Marine GIS Laboratory and NOAA Coastal Services Center&lt;/full-title&gt;&lt;/periodical&gt;&lt;dates&gt;&lt;year&gt;2005&lt;/year&gt;&lt;/dates&gt;&lt;urls&gt;&lt;/urls&gt;&lt;/record&gt;&lt;/Cite&gt;&lt;/EndNote&gt;</w:instrText>
      </w:r>
      <w:r w:rsidRPr="006A0248">
        <w:fldChar w:fldCharType="separate"/>
      </w:r>
      <w:r>
        <w:t>(</w:t>
      </w:r>
      <w:hyperlink w:anchor="_ENREF_76" w:tooltip="Wright, 2005 #218" w:history="1">
        <w:r>
          <w:t>Wright et al., 2005</w:t>
        </w:r>
      </w:hyperlink>
      <w:r>
        <w:t>)</w:t>
      </w:r>
      <w:r w:rsidRPr="006A0248">
        <w:fldChar w:fldCharType="end"/>
      </w:r>
      <w:r w:rsidRPr="006A0248">
        <w:t>, slope and aspect (direction of slope)</w:t>
      </w:r>
      <w:r w:rsidR="00B9396A">
        <w:t>,</w:t>
      </w:r>
      <w:r w:rsidRPr="006A0248">
        <w:t xml:space="preserve"> </w:t>
      </w:r>
    </w:p>
    <w:p w14:paraId="1819D36A" w14:textId="77777777" w:rsidR="00B9396A" w:rsidRDefault="00772993" w:rsidP="00A750AC">
      <w:pPr>
        <w:pStyle w:val="ListParagraph"/>
        <w:numPr>
          <w:ilvl w:val="0"/>
          <w:numId w:val="20"/>
        </w:numPr>
        <w:jc w:val="both"/>
      </w:pPr>
      <w:r w:rsidRPr="006A0248">
        <w:t xml:space="preserve">bed shear stress (caused by wave action) </w:t>
      </w:r>
      <w:r w:rsidRPr="006A0248">
        <w:fldChar w:fldCharType="begin"/>
      </w:r>
      <w:r>
        <w:instrText xml:space="preserve"> ADDIN EN.CITE &lt;EndNote&gt;&lt;Cite&gt;&lt;Author&gt;Lim&lt;/Author&gt;&lt;Year&gt;2013&lt;/Year&gt;&lt;RecNum&gt;49&lt;/RecNum&gt;&lt;DisplayText&gt;(Lim et al., 2013)&lt;/DisplayText&gt;&lt;record&gt;&lt;rec-number&gt;49&lt;/rec-number&gt;&lt;foreign-keys&gt;&lt;key app="EN" db-id="xv2zfeeeprxzejerrv1pvawexxrzepxsef9d" timestamp="1490777466"&gt;49&lt;/key&gt;&lt;key app="ENWeb" db-id=""&gt;0&lt;/key&gt;&lt;/foreign-keys&gt;&lt;ref-type name="Journal Article"&gt;17&lt;/ref-type&gt;&lt;contributors&gt;&lt;authors&gt;&lt;author&gt;Lim, Chai Heng&lt;/author&gt;&lt;author&gt;Lettmann, Karsten&lt;/author&gt;&lt;author&gt;Wolff, Jörg-Olaf&lt;/author&gt;&lt;/authors&gt;&lt;/contributors&gt;&lt;titles&gt;&lt;title&gt;Numerical study on wave dynamics and wave-induced bed erosion characteristics in Potter Cove, Antarctica&lt;/title&gt;&lt;secondary-title&gt;Ocean Dynamics&lt;/secondary-title&gt;&lt;/titles&gt;&lt;periodical&gt;&lt;full-title&gt;Ocean Dynamics&lt;/full-title&gt;&lt;/periodical&gt;&lt;pages&gt;1151-1174&lt;/pages&gt;&lt;volume&gt;63&lt;/volume&gt;&lt;number&gt;11-12&lt;/number&gt;&lt;dates&gt;&lt;year&gt;2013&lt;/year&gt;&lt;/dates&gt;&lt;isbn&gt;1616-7341&amp;#xD;1616-7228&lt;/isbn&gt;&lt;urls&gt;&lt;/urls&gt;&lt;electronic-resource-num&gt;10.1007/s10236-013-0651-z&lt;/electronic-resource-num&gt;&lt;/record&gt;&lt;/Cite&gt;&lt;/EndNote&gt;</w:instrText>
      </w:r>
      <w:r w:rsidRPr="006A0248">
        <w:fldChar w:fldCharType="separate"/>
      </w:r>
      <w:r>
        <w:rPr>
          <w:noProof/>
        </w:rPr>
        <w:t>(</w:t>
      </w:r>
      <w:hyperlink w:anchor="_ENREF_38" w:tooltip="Lim, 2013 #49" w:history="1">
        <w:r>
          <w:rPr>
            <w:noProof/>
          </w:rPr>
          <w:t>Lim et al., 2013</w:t>
        </w:r>
      </w:hyperlink>
      <w:r>
        <w:rPr>
          <w:noProof/>
        </w:rPr>
        <w:t>)</w:t>
      </w:r>
      <w:r w:rsidRPr="006A0248">
        <w:fldChar w:fldCharType="end"/>
      </w:r>
      <w:r w:rsidRPr="006A0248">
        <w:t xml:space="preserve">, </w:t>
      </w:r>
      <w:bookmarkStart w:id="0" w:name="_GoBack"/>
      <w:bookmarkEnd w:id="0"/>
    </w:p>
    <w:p w14:paraId="31D0538A" w14:textId="77777777" w:rsidR="00B9396A" w:rsidRDefault="00772993" w:rsidP="00A750AC">
      <w:pPr>
        <w:pStyle w:val="ListParagraph"/>
        <w:numPr>
          <w:ilvl w:val="0"/>
          <w:numId w:val="20"/>
        </w:numPr>
        <w:jc w:val="both"/>
      </w:pPr>
      <w:r w:rsidRPr="006A0248">
        <w:t xml:space="preserve">distances to glacier and to coast, </w:t>
      </w:r>
    </w:p>
    <w:p w14:paraId="20219A4B" w14:textId="77777777" w:rsidR="00B9396A" w:rsidRDefault="00772993" w:rsidP="00A750AC">
      <w:pPr>
        <w:pStyle w:val="ListParagraph"/>
        <w:numPr>
          <w:ilvl w:val="0"/>
          <w:numId w:val="20"/>
        </w:numPr>
        <w:jc w:val="both"/>
      </w:pPr>
      <w:r w:rsidRPr="006A0248">
        <w:t xml:space="preserve">satellite image indicating suspended particulate matter and mentioned in the following as “SPM” </w:t>
      </w:r>
      <w:r w:rsidRPr="006A0248">
        <w:fldChar w:fldCharType="begin"/>
      </w:r>
      <w:r>
        <w:instrText xml:space="preserve"> ADDIN EN.CITE &lt;EndNote&gt;&lt;Cite&gt;&lt;Author&gt;DigitalGlobe&lt;/Author&gt;&lt;Year&gt;2014&lt;/Year&gt;&lt;RecNum&gt;224&lt;/RecNum&gt;&lt;DisplayText&gt;(DigitalGlobe, 2014)&lt;/DisplayText&gt;&lt;record&gt;&lt;rec-number&gt;224&lt;/rec-number&gt;&lt;foreign-keys&gt;&lt;key app="EN" db-id="w9vst9xfhfe5z9epap3xr9ap09d2f999exdr" timestamp="1461061879"&gt;224&lt;/key&gt;&lt;/foreign-keys&gt;&lt;ref-type name="Journal Article"&gt;17&lt;/ref-type&gt;&lt;contributors&gt;&lt;authors&gt;&lt;author&gt;DigitalGlobe&lt;/author&gt;&lt;/authors&gt;&lt;/contributors&gt;&lt;titles&gt;&lt;title&gt;WorldView-2 scene 103001001F612100, Image Courtesy of / Copyright © DigitalGlobe - Longmont, Colorado. All rights reserved., Catalog ID: 103001001F612100, Acq Date: 2013/03/07, Sensor: WV02, Band Info: Pan_MS1_MS2, Resolution 0.5*0.5m.&lt;/title&gt;&lt;/titles&gt;&lt;dates&gt;&lt;year&gt;2014&lt;/year&gt;&lt;/dates&gt;&lt;urls&gt;&lt;/urls&gt;&lt;/record&gt;&lt;/Cite&gt;&lt;/EndNote&gt;</w:instrText>
      </w:r>
      <w:r w:rsidRPr="006A0248">
        <w:fldChar w:fldCharType="separate"/>
      </w:r>
      <w:r>
        <w:rPr>
          <w:noProof/>
        </w:rPr>
        <w:t>(</w:t>
      </w:r>
      <w:hyperlink w:anchor="_ENREF_16" w:tooltip="DigitalGlobe, 2014 #224" w:history="1">
        <w:r>
          <w:rPr>
            <w:noProof/>
          </w:rPr>
          <w:t>DigitalGlobe, 2014</w:t>
        </w:r>
      </w:hyperlink>
      <w:r>
        <w:rPr>
          <w:noProof/>
        </w:rPr>
        <w:t>)</w:t>
      </w:r>
      <w:r w:rsidRPr="006A0248">
        <w:fldChar w:fldCharType="end"/>
      </w:r>
      <w:r w:rsidRPr="006A0248">
        <w:t xml:space="preserve">, </w:t>
      </w:r>
    </w:p>
    <w:p w14:paraId="4428FBD3" w14:textId="77777777" w:rsidR="00B9396A" w:rsidRDefault="00772993" w:rsidP="00A750AC">
      <w:pPr>
        <w:pStyle w:val="ListParagraph"/>
        <w:numPr>
          <w:ilvl w:val="0"/>
          <w:numId w:val="20"/>
        </w:numPr>
        <w:jc w:val="both"/>
      </w:pPr>
      <w:r w:rsidRPr="006A0248">
        <w:t xml:space="preserve">silt, clay and sand content </w:t>
      </w:r>
      <w:r w:rsidRPr="006A0248">
        <w:fldChar w:fldCharType="begin"/>
      </w:r>
      <w:r>
        <w:instrText xml:space="preserve"> ADDIN EN.CITE &lt;EndNote&gt;&lt;Cite&gt;&lt;Author&gt;Wölfl&lt;/Author&gt;&lt;Year&gt;2014&lt;/Year&gt;&lt;RecNum&gt;19&lt;/RecNum&gt;&lt;DisplayText&gt;(Wölfl et al., 2014)&lt;/DisplayText&gt;&lt;record&gt;&lt;rec-number&gt;19&lt;/rec-number&gt;&lt;foreign-keys&gt;&lt;key app="EN" db-id="0ezrszavos02tmef5frpwxrazxdfs92rf509" timestamp="1460649265"&gt;19&lt;/key&gt;&lt;/foreign-keys&gt;&lt;ref-type name="Journal Article"&gt;17&lt;/ref-type&gt;&lt;contributors&gt;&lt;authors&gt;&lt;author&gt;Wölfl, Anne-Cathrin&lt;/author&gt;&lt;author&gt;Lim, Chai Heng&lt;/author&gt;&lt;author&gt;Hass, H Christian&lt;/author&gt;&lt;author&gt;Lindhorst, Sebastian&lt;/author&gt;&lt;author&gt;Tosonotto, Gabriela&lt;/author&gt;&lt;author&gt;Lettmann, Karsten Alexander&lt;/author&gt;&lt;author&gt;Kuhn, Gerhard&lt;/author&gt;&lt;author&gt;Wolff, Jörg-Olaf&lt;/author&gt;&lt;author&gt;Abele, Doris&lt;/author&gt;&lt;/authors&gt;&lt;/contributors&gt;&lt;titles&gt;&lt;title&gt;Distribution and characteristics of marine habitats in a subpolar bay based on hydroacoustics and bed shear stress estimates—Potter Cove, King George Island, Antarctica&lt;/title&gt;&lt;secondary-title&gt;Geo-Marine Letters&lt;/secondary-title&gt;&lt;/titles&gt;&lt;periodical&gt;&lt;full-title&gt;Geo-Marine Letters&lt;/full-title&gt;&lt;/periodical&gt;&lt;pages&gt;435-446&lt;/pages&gt;&lt;volume&gt;34&lt;/volume&gt;&lt;number&gt;5&lt;/number&gt;&lt;dates&gt;&lt;year&gt;2014&lt;/year&gt;&lt;/dates&gt;&lt;isbn&gt;0276-0460&lt;/isbn&gt;&lt;urls&gt;&lt;/urls&gt;&lt;/record&gt;&lt;/Cite&gt;&lt;/EndNote&gt;</w:instrText>
      </w:r>
      <w:r w:rsidRPr="006A0248">
        <w:fldChar w:fldCharType="separate"/>
      </w:r>
      <w:r>
        <w:rPr>
          <w:noProof/>
        </w:rPr>
        <w:t>(</w:t>
      </w:r>
      <w:hyperlink w:anchor="_ENREF_74" w:tooltip="Wölfl, 2014 #19" w:history="1">
        <w:r>
          <w:rPr>
            <w:noProof/>
          </w:rPr>
          <w:t>Wölfl et al., 2014</w:t>
        </w:r>
      </w:hyperlink>
      <w:r>
        <w:rPr>
          <w:noProof/>
        </w:rPr>
        <w:t>)</w:t>
      </w:r>
      <w:r w:rsidRPr="006A0248">
        <w:fldChar w:fldCharType="end"/>
      </w:r>
    </w:p>
    <w:p w14:paraId="7351998D" w14:textId="035E74B5" w:rsidR="00B9396A" w:rsidRDefault="00772993" w:rsidP="00A750AC">
      <w:pPr>
        <w:pStyle w:val="ListParagraph"/>
        <w:numPr>
          <w:ilvl w:val="0"/>
          <w:numId w:val="20"/>
        </w:numPr>
        <w:jc w:val="both"/>
      </w:pPr>
      <w:r w:rsidRPr="006A0248">
        <w:t>hard substrate probability, total organic carbon (TOC)</w:t>
      </w:r>
      <w:r w:rsidR="00B9396A">
        <w:t xml:space="preserve">, </w:t>
      </w:r>
    </w:p>
    <w:p w14:paraId="1C7CB681" w14:textId="4C6D7DF8" w:rsidR="00B9396A" w:rsidRPr="00A750AC" w:rsidRDefault="00772993" w:rsidP="00A750AC">
      <w:pPr>
        <w:pStyle w:val="ListParagraph"/>
        <w:numPr>
          <w:ilvl w:val="0"/>
          <w:numId w:val="20"/>
        </w:numPr>
        <w:jc w:val="both"/>
        <w:rPr>
          <w:lang w:val="en-GB"/>
        </w:rPr>
      </w:pPr>
      <w:r w:rsidRPr="006A0248">
        <w:t xml:space="preserve">total </w:t>
      </w:r>
      <w:proofErr w:type="spellStart"/>
      <w:r w:rsidRPr="006A0248">
        <w:t>sulphur</w:t>
      </w:r>
      <w:proofErr w:type="spellEnd"/>
      <w:r w:rsidRPr="006A0248">
        <w:t xml:space="preserve"> in surface sediments </w:t>
      </w:r>
      <w:r w:rsidRPr="006A0248">
        <w:fldChar w:fldCharType="begin"/>
      </w:r>
      <w:r>
        <w:instrText xml:space="preserve"> ADDIN EN.CITE &lt;EndNote&gt;&lt;Cite&gt;&lt;Author&gt;Monien&lt;/Author&gt;&lt;Year&gt;2014&lt;/Year&gt;&lt;RecNum&gt;17&lt;/RecNum&gt;&lt;DisplayText&gt;(Monien et al., 2014)&lt;/DisplayText&gt;&lt;record&gt;&lt;rec-number&gt;17&lt;/rec-number&gt;&lt;foreign-keys&gt;&lt;key app="EN" db-id="xv2zfeeeprxzejerrv1pvawexxrzepxsef9d" timestamp="1490777313"&gt;17&lt;/key&gt;&lt;key app="ENWeb" db-id=""&gt;0&lt;/key&gt;&lt;/foreign-keys&gt;&lt;ref-type name="Journal Article"&gt;17&lt;/ref-type&gt;&lt;contributors&gt;&lt;authors&gt;&lt;author&gt;Monien, Patrick&lt;/author&gt;&lt;author&gt;Lettmann, Karsten Alexander&lt;/author&gt;&lt;author&gt;Monien, Donata&lt;/author&gt;&lt;author&gt;Asendorf, Sanja&lt;/author&gt;&lt;author&gt;Wölfl, Anne-Cathrin&lt;/author&gt;&lt;author&gt;Lim, Chai Heng&lt;/author&gt;&lt;author&gt;Thal, Janis&lt;/author&gt;&lt;author&gt;Schnetger, Bernhard&lt;/author&gt;&lt;author&gt;Brumsack, Hans-Jürgen&lt;/author&gt;&lt;/authors&gt;&lt;/contributors&gt;&lt;titles&gt;&lt;title&gt;Redox conditions and trace metal cycling in coastal sediments from the maritime Antarctic&lt;/title&gt;&lt;secondary-title&gt;Geochimica et Cosmochimica Acta&lt;/secondary-title&gt;&lt;/titles&gt;&lt;periodical&gt;&lt;full-title&gt;Geochimica et Cosmochimica Acta&lt;/full-title&gt;&lt;/periodical&gt;&lt;pages&gt;26-44&lt;/pages&gt;&lt;volume&gt;141&lt;/volume&gt;&lt;dates&gt;&lt;year&gt;2014&lt;/year&gt;&lt;/dates&gt;&lt;isbn&gt;00167037&lt;/isbn&gt;&lt;urls&gt;&lt;/urls&gt;&lt;electronic-resource-num&gt;10.1016/j.gca.2014.06.003&lt;/electronic-resource-num&gt;&lt;/record&gt;&lt;/Cite&gt;&lt;/EndNote&gt;</w:instrText>
      </w:r>
      <w:r w:rsidRPr="006A0248">
        <w:fldChar w:fldCharType="separate"/>
      </w:r>
      <w:r>
        <w:rPr>
          <w:noProof/>
        </w:rPr>
        <w:t>(</w:t>
      </w:r>
      <w:hyperlink w:anchor="_ENREF_48" w:tooltip="Monien, 2014 #17" w:history="1">
        <w:r>
          <w:rPr>
            <w:noProof/>
          </w:rPr>
          <w:t>Monien et al., 2014</w:t>
        </w:r>
      </w:hyperlink>
      <w:r>
        <w:rPr>
          <w:noProof/>
        </w:rPr>
        <w:t>)</w:t>
      </w:r>
      <w:r w:rsidRPr="006A0248">
        <w:fldChar w:fldCharType="end"/>
      </w:r>
    </w:p>
    <w:p w14:paraId="77722523" w14:textId="1F867F11" w:rsidR="00B9396A" w:rsidRPr="00A750AC" w:rsidRDefault="00772993" w:rsidP="00A750AC">
      <w:pPr>
        <w:pStyle w:val="ListParagraph"/>
        <w:numPr>
          <w:ilvl w:val="0"/>
          <w:numId w:val="20"/>
        </w:numPr>
        <w:jc w:val="both"/>
        <w:rPr>
          <w:lang w:val="en-GB"/>
        </w:rPr>
      </w:pPr>
      <w:r w:rsidRPr="006A0248">
        <w:t>turbidity (average 0-10 m water column),</w:t>
      </w:r>
      <w:r w:rsidR="00B9396A">
        <w:t xml:space="preserve"> and</w:t>
      </w:r>
      <w:r w:rsidRPr="006A0248">
        <w:t xml:space="preserve"> </w:t>
      </w:r>
    </w:p>
    <w:p w14:paraId="7107AB58" w14:textId="77777777" w:rsidR="00772993" w:rsidRPr="00C67E8E" w:rsidRDefault="00772993" w:rsidP="00A750AC">
      <w:pPr>
        <w:pStyle w:val="ListParagraph"/>
        <w:numPr>
          <w:ilvl w:val="0"/>
          <w:numId w:val="20"/>
        </w:numPr>
        <w:jc w:val="both"/>
        <w:rPr>
          <w:lang w:val="en-GB"/>
        </w:rPr>
      </w:pPr>
      <w:r w:rsidRPr="006A0248">
        <w:t xml:space="preserve">bottom-current velocity </w:t>
      </w:r>
      <w:r w:rsidRPr="006A0248">
        <w:fldChar w:fldCharType="begin"/>
      </w:r>
      <w:r>
        <w:instrText xml:space="preserve"> ADDIN EN.CITE &lt;EndNote&gt;&lt;Cite&gt;&lt;Author&gt;Lim&lt;/Author&gt;&lt;Year&gt;2013&lt;/Year&gt;&lt;RecNum&gt;49&lt;/RecNum&gt;&lt;DisplayText&gt;(Lim et al., 2013)&lt;/DisplayText&gt;&lt;record&gt;&lt;rec-number&gt;49&lt;/rec-number&gt;&lt;foreign-keys&gt;&lt;key app="EN" db-id="xv2zfeeeprxzejerrv1pvawexxrzepxsef9d" timestamp="1490777466"&gt;49&lt;/key&gt;&lt;key app="ENWeb" db-id=""&gt;0&lt;/key&gt;&lt;/foreign-keys&gt;&lt;ref-type name="Journal Article"&gt;17&lt;/ref-type&gt;&lt;contributors&gt;&lt;authors&gt;&lt;author&gt;Lim, Chai Heng&lt;/author&gt;&lt;author&gt;Lettmann, Karsten&lt;/author&gt;&lt;author&gt;Wolff, Jörg-Olaf&lt;/author&gt;&lt;/authors&gt;&lt;/contributors&gt;&lt;titles&gt;&lt;title&gt;Numerical study on wave dynamics and wave-induced bed erosion characteristics in Potter Cove, Antarctica&lt;/title&gt;&lt;secondary-title&gt;Ocean Dynamics&lt;/secondary-title&gt;&lt;/titles&gt;&lt;periodical&gt;&lt;full-title&gt;Ocean Dynamics&lt;/full-title&gt;&lt;/periodical&gt;&lt;pages&gt;1151-1174&lt;/pages&gt;&lt;volume&gt;63&lt;/volume&gt;&lt;number&gt;11-12&lt;/number&gt;&lt;dates&gt;&lt;year&gt;2013&lt;/year&gt;&lt;/dates&gt;&lt;isbn&gt;1616-7341&amp;#xD;1616-7228&lt;/isbn&gt;&lt;urls&gt;&lt;/urls&gt;&lt;electronic-resource-num&gt;10.1007/s10236-013-0651-z&lt;/electronic-resource-num&gt;&lt;/record&gt;&lt;/Cite&gt;&lt;/EndNote&gt;</w:instrText>
      </w:r>
      <w:r w:rsidRPr="006A0248">
        <w:fldChar w:fldCharType="separate"/>
      </w:r>
      <w:r>
        <w:rPr>
          <w:noProof/>
        </w:rPr>
        <w:t>(</w:t>
      </w:r>
      <w:hyperlink w:anchor="_ENREF_38" w:tooltip="Lim, 2013 #49" w:history="1">
        <w:r>
          <w:rPr>
            <w:noProof/>
          </w:rPr>
          <w:t>Lim et al., 2013</w:t>
        </w:r>
      </w:hyperlink>
      <w:r>
        <w:rPr>
          <w:noProof/>
        </w:rPr>
        <w:t>)</w:t>
      </w:r>
      <w:r w:rsidRPr="006A0248">
        <w:fldChar w:fldCharType="end"/>
      </w:r>
      <w:r w:rsidRPr="006A0248">
        <w:t xml:space="preserve">. </w:t>
      </w:r>
    </w:p>
    <w:p w14:paraId="4E454415" w14:textId="04ADA112" w:rsidR="00772993" w:rsidRDefault="00772993" w:rsidP="00F74E14">
      <w:pPr>
        <w:jc w:val="both"/>
      </w:pPr>
      <w:r w:rsidRPr="006A0248">
        <w:t xml:space="preserve">Removing highly </w:t>
      </w:r>
      <w:r w:rsidR="00F1447D">
        <w:t>auto</w:t>
      </w:r>
      <w:r w:rsidRPr="006A0248">
        <w:t xml:space="preserve">correlated </w:t>
      </w:r>
      <w:r w:rsidR="00F1447D">
        <w:t xml:space="preserve">environmental </w:t>
      </w:r>
      <w:r w:rsidRPr="006A0248">
        <w:t xml:space="preserve">variables constrains the complexity of the models based on the study objective, the attributes of the data, and the understanding of how the main abiotic drivers interact with the underlying biological process. It diminishes the resulting variance of regression parameters, improves processing time, reduces errors during processing, and prevents possible misinterpretation of results </w:t>
      </w:r>
      <w:r w:rsidRPr="006A0248">
        <w:fldChar w:fldCharType="begin">
          <w:fldData xml:space="preserve">PEVuZE5vdGU+PENpdGU+PEF1dGhvcj5FbGl0aDwvQXV0aG9yPjxZZWFyPjIwMDk8L1llYXI+PFJl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</w:fldData>
        </w:fldChar>
      </w:r>
      <w:r w:rsidRPr="006A0248">
        <w:instrText xml:space="preserve"> ADDIN EN.CITE </w:instrText>
      </w:r>
      <w:r w:rsidRPr="006A0248">
        <w:fldChar w:fldCharType="begin">
          <w:fldData xml:space="preserve">PEVuZE5vdGU+PENpdGU+PEF1dGhvcj5FbGl0aDwvQXV0aG9yPjxZZWFyPjIwMDk8L1llYXI+PFJl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</w:fldData>
        </w:fldChar>
      </w:r>
      <w:r w:rsidRPr="006A0248">
        <w:instrText xml:space="preserve"> ADDIN EN.CITE.DATA </w:instrText>
      </w:r>
      <w:r w:rsidRPr="006A0248">
        <w:fldChar w:fldCharType="end"/>
      </w:r>
      <w:r w:rsidRPr="006A0248">
        <w:fldChar w:fldCharType="separate"/>
      </w:r>
      <w:r w:rsidRPr="006A0248">
        <w:rPr>
          <w:noProof/>
        </w:rPr>
        <w:t>(</w:t>
      </w:r>
      <w:hyperlink w:anchor="_ENREF_28" w:tooltip="Elith, 2009 #225" w:history="1">
        <w:r w:rsidR="00E127B9">
          <w:rPr>
            <w:noProof/>
          </w:rPr>
          <w:t xml:space="preserve">Elith &amp; </w:t>
        </w:r>
        <w:r w:rsidRPr="006A0248">
          <w:rPr>
            <w:noProof/>
          </w:rPr>
          <w:t>Leathwick, 2009</w:t>
        </w:r>
      </w:hyperlink>
      <w:r w:rsidRPr="006A0248">
        <w:rPr>
          <w:noProof/>
        </w:rPr>
        <w:t xml:space="preserve">, </w:t>
      </w:r>
      <w:hyperlink w:anchor="_ENREF_35" w:tooltip="Guisan, 2005 #118" w:history="1">
        <w:r w:rsidR="00E127B9">
          <w:rPr>
            <w:noProof/>
          </w:rPr>
          <w:t xml:space="preserve">Guisan &amp; </w:t>
        </w:r>
        <w:r w:rsidRPr="006A0248">
          <w:rPr>
            <w:noProof/>
          </w:rPr>
          <w:t>Thuiller, 2005</w:t>
        </w:r>
      </w:hyperlink>
      <w:r w:rsidRPr="006A0248">
        <w:rPr>
          <w:noProof/>
        </w:rPr>
        <w:t xml:space="preserve">, </w:t>
      </w:r>
      <w:hyperlink w:anchor="_ENREF_60" w:tooltip="Merow, 2014 #128" w:history="1">
        <w:r w:rsidRPr="006A0248">
          <w:rPr>
            <w:noProof/>
          </w:rPr>
          <w:t>Merow</w:t>
        </w:r>
        <w:r w:rsidRPr="006A0248">
          <w:rPr>
            <w:i/>
            <w:noProof/>
          </w:rPr>
          <w:t xml:space="preserve"> et al.</w:t>
        </w:r>
        <w:r w:rsidRPr="006A0248">
          <w:rPr>
            <w:noProof/>
          </w:rPr>
          <w:t>, 2014</w:t>
        </w:r>
      </w:hyperlink>
      <w:r w:rsidRPr="006A0248">
        <w:rPr>
          <w:noProof/>
        </w:rPr>
        <w:t>)</w:t>
      </w:r>
      <w:r w:rsidRPr="006A0248">
        <w:fldChar w:fldCharType="end"/>
      </w:r>
      <w:r w:rsidRPr="006A0248">
        <w:t>. The selection of the explanatory variables used for the SDMs was an iterative process (</w:t>
      </w:r>
      <w:r w:rsidR="001D1ED0">
        <w:t xml:space="preserve">Supplementary </w:t>
      </w:r>
      <w:r>
        <w:t>Fig. 1)</w:t>
      </w:r>
      <w:r w:rsidRPr="006A0248">
        <w:t xml:space="preserve">. The ones which represented redundant information (e.g. mean and max bottom-current velocity) as well as highly correlated ones (Pearson correlation coefficient | r | </w:t>
      </w:r>
      <w:r w:rsidRPr="006A0248">
        <w:rPr>
          <w:rFonts w:hint="eastAsia"/>
        </w:rPr>
        <w:t>≥</w:t>
      </w:r>
      <w:r w:rsidRPr="006A0248">
        <w:t xml:space="preserve"> 0.7) have been subsequently removed, keeping the most relevant variables with regard to macroalgae distribution </w:t>
      </w:r>
      <w:r w:rsidRPr="006A0248">
        <w:fldChar w:fldCharType="begin"/>
      </w:r>
      <w:r w:rsidRPr="006A0248">
        <w:instrText xml:space="preserve"> ADDIN EN.CITE &lt;EndNote&gt;&lt;Cite&gt;&lt;Author&gt;Dormann&lt;/Author&gt;&lt;Year&gt;2013&lt;/Year&gt;&lt;RecNum&gt;114&lt;/RecNum&gt;&lt;DisplayText&gt;(Dormann&lt;style face="italic"&gt; et al.&lt;/style&gt;, 2013)&lt;/DisplayText&gt;&lt;record&gt;&lt;rec-number&gt;114&lt;/rec-number&gt;&lt;foreign-keys&gt;&lt;key app="EN" db-id="w9vst9xfhfe5z9epap3xr9ap09d2f999exdr" timestamp="1460650021"&gt;114&lt;/key&gt;&lt;key app="ENWeb" db-id=""&gt;0&lt;/key&gt;&lt;/foreign-keys&gt;&lt;ref-type name="Journal Article"&gt;17&lt;/ref-type&gt;&lt;contributors&gt;&lt;authors&gt;&lt;author&gt;Dormann, Carsten F.&lt;/author&gt;&lt;author&gt;Elith, Jane&lt;/author&gt;&lt;author&gt;Bacher, Sven&lt;/author&gt;&lt;author&gt;Buchmann, Carsten&lt;/author&gt;&lt;author&gt;Carl, Gudrun&lt;/author&gt;&lt;author&gt;Carré, Gabriel&lt;/author&gt;&lt;author&gt;Marquéz, Jaime R. García&lt;/author&gt;&lt;author&gt;Gruber, Bernd&lt;/author&gt;&lt;author&gt;Lafourcade, Bruno&lt;/author&gt;&lt;author&gt;Leitão, Pedro J.&lt;/author&gt;&lt;author&gt;Münkemüller, Tamara&lt;/author&gt;&lt;author&gt;McClean, Colin&lt;/author&gt;&lt;author&gt;Osborne, Patrick E.&lt;/author&gt;&lt;author&gt;Reineking, Björn&lt;/author&gt;&lt;author&gt;Schröder, Boris&lt;/author&gt;&lt;author&gt;Skidmore, Andrew K.&lt;/author&gt;&lt;author&gt;Zurell, Damaris&lt;/author&gt;&lt;author&gt;Lautenbach, Sven&lt;/author&gt;&lt;/authors&gt;&lt;/contributors&gt;&lt;titles&gt;&lt;title&gt;Collinearity: a review of methods to deal with it and a simulation study evaluating their performance&lt;/title&gt;&lt;secondary-title&gt;Ecography&lt;/secondary-title&gt;&lt;/titles&gt;&lt;periodical&gt;&lt;full-title&gt;Ecography&lt;/full-title&gt;&lt;/periodical&gt;&lt;pages&gt;27-46&lt;/pages&gt;&lt;volume&gt;36&lt;/volume&gt;&lt;number&gt;1&lt;/number&gt;&lt;dates&gt;&lt;year&gt;2013&lt;/year&gt;&lt;/dates&gt;&lt;isbn&gt;09067590&lt;/isbn&gt;&lt;urls&gt;&lt;/urls&gt;&lt;electronic-resource-num&gt;10.1111/j.1600-0587.2012.07348.x&lt;/electronic-resource-num&gt;&lt;/record&gt;&lt;/Cite&gt;&lt;/EndNote&gt;</w:instrText>
      </w:r>
      <w:r w:rsidRPr="006A0248">
        <w:fldChar w:fldCharType="separate"/>
      </w:r>
      <w:r w:rsidRPr="006A0248">
        <w:t>(</w:t>
      </w:r>
      <w:hyperlink w:anchor="_ENREF_23" w:tooltip="Dormann, 2013 #114" w:history="1">
        <w:r w:rsidRPr="006A0248">
          <w:t>Dormann</w:t>
        </w:r>
        <w:r w:rsidRPr="00F74E14">
          <w:t xml:space="preserve"> et al.</w:t>
        </w:r>
        <w:r w:rsidRPr="006A0248">
          <w:t>, 2013</w:t>
        </w:r>
      </w:hyperlink>
      <w:r w:rsidRPr="006A0248">
        <w:t>)</w:t>
      </w:r>
      <w:r w:rsidRPr="006A0248">
        <w:fldChar w:fldCharType="end"/>
      </w:r>
      <w:r w:rsidRPr="006A0248">
        <w:t>.</w:t>
      </w:r>
      <w:r>
        <w:t xml:space="preserve"> </w:t>
      </w:r>
      <w:r w:rsidRPr="006A0248">
        <w:t xml:space="preserve">Note that regression-type approaches (e.g., generalized linear models) and machine-learning techniques (e.g. MAXENT) work reasonably well when used under moderate collinearity </w:t>
      </w:r>
      <w:r w:rsidRPr="006A0248">
        <w:fldChar w:fldCharType="begin"/>
      </w:r>
      <w:r w:rsidRPr="006A0248">
        <w:instrText xml:space="preserve"> ADDIN EN.CITE &lt;EndNote&gt;&lt;Cite&gt;&lt;Author&gt;Dormann&lt;/Author&gt;&lt;Year&gt;2013&lt;/Year&gt;&lt;RecNum&gt;114&lt;/RecNum&gt;&lt;DisplayText&gt;(Dormann&lt;style face="italic"&gt; et al.&lt;/style&gt;, 2013)&lt;/DisplayText&gt;&lt;record&gt;&lt;rec-number&gt;114&lt;/rec-number&gt;&lt;foreign-keys&gt;&lt;key app="EN" db-id="w9vst9xfhfe5z9epap3xr9ap09d2f999exdr" timestamp="1460650021"&gt;114&lt;/key&gt;&lt;key app="ENWeb" db-id=""&gt;0&lt;/key&gt;&lt;/foreign-keys&gt;&lt;ref-type name="Journal Article"&gt;17&lt;/ref-type&gt;&lt;contributors&gt;&lt;authors&gt;&lt;author&gt;Dormann, Carsten F.&lt;/author&gt;&lt;author&gt;Elith, Jane&lt;/author&gt;&lt;author&gt;Bacher, Sven&lt;/author&gt;&lt;author&gt;Buchmann, Carsten&lt;/author&gt;&lt;author&gt;Carl, Gudrun&lt;/author&gt;&lt;author&gt;Carré, Gabriel&lt;/author&gt;&lt;author&gt;Marquéz, Jaime R. García&lt;/author&gt;&lt;author&gt;Gruber, Bernd&lt;/author&gt;&lt;author&gt;Lafourcade, Bruno&lt;/author&gt;&lt;author&gt;Leitão, Pedro J.&lt;/author&gt;&lt;author&gt;Münkemüller, Tamara&lt;/author&gt;&lt;author&gt;McClean, Colin&lt;/author&gt;&lt;author&gt;Osborne, Patrick E.&lt;/author&gt;&lt;author&gt;Reineking, Björn&lt;/author&gt;&lt;author&gt;Schröder, Boris&lt;/author&gt;&lt;author&gt;Skidmore, Andrew K.&lt;/author&gt;&lt;author&gt;Zurell, Damaris&lt;/author&gt;&lt;author&gt;Lautenbach, Sven&lt;/author&gt;&lt;/authors&gt;&lt;/contributors&gt;&lt;titles&gt;&lt;title&gt;Collinearity: a review of methods to deal with it and a simulation study evaluating their performance&lt;/title&gt;&lt;secondary-title&gt;Ecography&lt;/secondary-title&gt;&lt;/titles&gt;&lt;periodical&gt;&lt;full-title&gt;Ecography&lt;/full-title&gt;&lt;/periodical&gt;&lt;pages&gt;27-46&lt;/pages&gt;&lt;volume&gt;36&lt;/volume&gt;&lt;number&gt;1&lt;/number&gt;&lt;dates&gt;&lt;year&gt;2013&lt;/year&gt;&lt;/dates&gt;&lt;isbn&gt;09067590&lt;/isbn&gt;&lt;urls&gt;&lt;/urls&gt;&lt;electronic-resource-num&gt;10.1111/j.1600-0587.2012.07348.x&lt;/electronic-resource-num&gt;&lt;/record&gt;&lt;/Cite&gt;&lt;/EndNote&gt;</w:instrText>
      </w:r>
      <w:r w:rsidRPr="006A0248">
        <w:fldChar w:fldCharType="separate"/>
      </w:r>
      <w:r w:rsidRPr="006A0248">
        <w:t>(</w:t>
      </w:r>
      <w:hyperlink w:anchor="_ENREF_23" w:tooltip="Dormann, 2013 #114" w:history="1">
        <w:r w:rsidRPr="006A0248">
          <w:t>Dormann</w:t>
        </w:r>
        <w:r w:rsidRPr="00F74E14">
          <w:t xml:space="preserve"> et al.</w:t>
        </w:r>
        <w:r w:rsidRPr="006A0248">
          <w:t>, 2013</w:t>
        </w:r>
      </w:hyperlink>
      <w:r w:rsidRPr="006A0248">
        <w:t>)</w:t>
      </w:r>
      <w:r w:rsidRPr="006A0248">
        <w:fldChar w:fldCharType="end"/>
      </w:r>
      <w:r w:rsidRPr="006A0248">
        <w:t xml:space="preserve">. Furthermore, the resulting mean relative importance of all single models run within the </w:t>
      </w:r>
      <w:r w:rsidR="00B9396A">
        <w:t>modelling</w:t>
      </w:r>
      <w:r w:rsidRPr="006A0248">
        <w:t xml:space="preserve"> process led to an additional exclusion of further environment parameters. Variables with a low mean variable importance value (≤0.1) determined during the </w:t>
      </w:r>
      <w:r w:rsidR="00B9396A">
        <w:t>modelling</w:t>
      </w:r>
      <w:r w:rsidRPr="006A0248">
        <w:t xml:space="preserve"> process with all models were excluded.</w:t>
      </w:r>
    </w:p>
    <w:p w14:paraId="5251AFDF" w14:textId="77777777" w:rsidR="00E127B9" w:rsidRPr="006A0248" w:rsidRDefault="00E127B9" w:rsidP="00F74E14">
      <w:pPr>
        <w:jc w:val="both"/>
      </w:pPr>
    </w:p>
    <w:p w14:paraId="22D4DA7A" w14:textId="77777777" w:rsidR="00772993" w:rsidRPr="0021379C" w:rsidRDefault="00DB34F0" w:rsidP="00E127B9">
      <w:pPr>
        <w:jc w:val="both"/>
      </w:pPr>
      <w:r>
        <w:rPr>
          <w:noProof/>
        </w:rPr>
        <mc:AlternateContent>
          <mc:Choice Requires="wps">
            <w:drawing>
              <wp:anchor distT="45720" distB="45720" distL="114300" distR="114300" simplePos="0" relativeHeight="251659264" behindDoc="0" locked="0" layoutInCell="1" allowOverlap="1" wp14:anchorId="50871382" wp14:editId="69044940">
                <wp:simplePos x="0" y="0"/>
                <wp:positionH relativeFrom="column">
                  <wp:posOffset>27940</wp:posOffset>
                </wp:positionH>
                <wp:positionV relativeFrom="paragraph">
                  <wp:posOffset>165735</wp:posOffset>
                </wp:positionV>
                <wp:extent cx="6359525" cy="280479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2804795"/>
                        </a:xfrm>
                        <a:prstGeom prst="rect">
                          <a:avLst/>
                        </a:prstGeom>
                        <a:solidFill>
                          <a:srgbClr val="FFFFFF"/>
                        </a:solidFill>
                        <a:ln w="9525">
                          <a:noFill/>
                          <a:miter lim="800000"/>
                          <a:headEnd/>
                          <a:tailEnd/>
                        </a:ln>
                      </wps:spPr>
                      <wps:txbx>
                        <w:txbxContent>
                          <w:p w14:paraId="5669F120" w14:textId="77777777" w:rsidR="00DB34F0" w:rsidRDefault="000958BC">
                            <w:r>
                              <w:rPr>
                                <w:noProof/>
                              </w:rPr>
                              <w:drawing>
                                <wp:inline distT="0" distB="0" distL="0" distR="0" wp14:anchorId="78BE7606" wp14:editId="3DC2C701">
                                  <wp:extent cx="6167755" cy="2601595"/>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1_Fig1_new.tif"/>
                                          <pic:cNvPicPr/>
                                        </pic:nvPicPr>
                                        <pic:blipFill>
                                          <a:blip r:embed="rId8">
                                            <a:extLst>
                                              <a:ext uri="{28A0092B-C50C-407E-A947-70E740481C1C}">
                                                <a14:useLocalDpi xmlns:a14="http://schemas.microsoft.com/office/drawing/2010/main" val="0"/>
                                              </a:ext>
                                            </a:extLst>
                                          </a:blip>
                                          <a:stretch>
                                            <a:fillRect/>
                                          </a:stretch>
                                        </pic:blipFill>
                                        <pic:spPr>
                                          <a:xfrm>
                                            <a:off x="0" y="0"/>
                                            <a:ext cx="6167755" cy="26015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pt;margin-top:13.05pt;width:500.75pt;height:22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fqIAIAAB4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" stroked="f">
                <v:textbox>
                  <w:txbxContent>
                    <w:p w:rsidR="00DB34F0" w:rsidRDefault="000958BC">
                      <w:bookmarkStart w:id="50" w:name="_GoBack"/>
                      <w:r>
                        <w:rPr>
                          <w:noProof/>
                        </w:rPr>
                        <w:drawing>
                          <wp:inline distT="0" distB="0" distL="0" distR="0">
                            <wp:extent cx="6167755" cy="2601595"/>
                            <wp:effectExtent l="0" t="0" r="444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1_Fig1_new.tif"/>
                                    <pic:cNvPicPr/>
                                  </pic:nvPicPr>
                                  <pic:blipFill>
                                    <a:blip r:embed="rId9">
                                      <a:extLst>
                                        <a:ext uri="{28A0092B-C50C-407E-A947-70E740481C1C}">
                                          <a14:useLocalDpi xmlns:a14="http://schemas.microsoft.com/office/drawing/2010/main" val="0"/>
                                        </a:ext>
                                      </a:extLst>
                                    </a:blip>
                                    <a:stretch>
                                      <a:fillRect/>
                                    </a:stretch>
                                  </pic:blipFill>
                                  <pic:spPr>
                                    <a:xfrm>
                                      <a:off x="0" y="0"/>
                                      <a:ext cx="6167755" cy="2601595"/>
                                    </a:xfrm>
                                    <a:prstGeom prst="rect">
                                      <a:avLst/>
                                    </a:prstGeom>
                                  </pic:spPr>
                                </pic:pic>
                              </a:graphicData>
                            </a:graphic>
                          </wp:inline>
                        </w:drawing>
                      </w:r>
                      <w:bookmarkEnd w:id="50"/>
                    </w:p>
                  </w:txbxContent>
                </v:textbox>
                <w10:wrap type="square"/>
              </v:shape>
            </w:pict>
          </mc:Fallback>
        </mc:AlternateContent>
      </w:r>
      <w:r w:rsidR="00457FCE" w:rsidRPr="0001436A">
        <w:rPr>
          <w:rFonts w:cs="Times New Roman"/>
          <w:b/>
          <w:szCs w:val="24"/>
        </w:rPr>
        <w:t xml:space="preserve">Supplementary Figure </w:t>
      </w:r>
      <w:r w:rsidR="00457FCE" w:rsidRPr="0001436A">
        <w:rPr>
          <w:rFonts w:cs="Times New Roman"/>
          <w:b/>
          <w:szCs w:val="24"/>
        </w:rPr>
        <w:fldChar w:fldCharType="begin"/>
      </w:r>
      <w:r w:rsidR="00457FCE" w:rsidRPr="0001436A">
        <w:rPr>
          <w:rFonts w:cs="Times New Roman"/>
          <w:b/>
          <w:szCs w:val="24"/>
        </w:rPr>
        <w:instrText xml:space="preserve"> SEQ Figure \* ARABIC </w:instrText>
      </w:r>
      <w:r w:rsidR="00457FCE" w:rsidRPr="0001436A">
        <w:rPr>
          <w:rFonts w:cs="Times New Roman"/>
          <w:b/>
          <w:szCs w:val="24"/>
        </w:rPr>
        <w:fldChar w:fldCharType="separate"/>
      </w:r>
      <w:r w:rsidR="00457FCE">
        <w:rPr>
          <w:rFonts w:cs="Times New Roman"/>
          <w:b/>
          <w:noProof/>
          <w:szCs w:val="24"/>
        </w:rPr>
        <w:t>1</w:t>
      </w:r>
      <w:r w:rsidR="00457FCE" w:rsidRPr="0001436A">
        <w:rPr>
          <w:rFonts w:cs="Times New Roman"/>
          <w:b/>
          <w:szCs w:val="24"/>
        </w:rPr>
        <w:fldChar w:fldCharType="end"/>
      </w:r>
      <w:r w:rsidR="00772993" w:rsidRPr="0021379C">
        <w:t xml:space="preserve"> Workflow diagram. Iterative variable reduction by collinearity analysis (data exploration) and mean variable importance analysis (</w:t>
      </w:r>
      <w:r w:rsidR="00772993">
        <w:t>cross-validation</w:t>
      </w:r>
      <w:r w:rsidR="00772993" w:rsidRPr="0021379C">
        <w:t xml:space="preserve">) to six remaining variables. In the </w:t>
      </w:r>
      <w:r w:rsidR="00772993">
        <w:t>ensemble model (EM)</w:t>
      </w:r>
      <w:r w:rsidR="00772993" w:rsidRPr="0021379C">
        <w:t xml:space="preserve"> </w:t>
      </w:r>
      <w:r w:rsidR="00772993">
        <w:t>those alternative realizations</w:t>
      </w:r>
      <w:r w:rsidR="00772993" w:rsidRPr="0021379C">
        <w:t xml:space="preserve"> are included that scope a </w:t>
      </w:r>
      <w:r w:rsidR="00772993" w:rsidRPr="00284D6D">
        <w:rPr>
          <w:rFonts w:cs="Arial"/>
          <w:szCs w:val="20"/>
        </w:rPr>
        <w:t xml:space="preserve">True skill statistic </w:t>
      </w:r>
      <w:r w:rsidR="00772993">
        <w:rPr>
          <w:rFonts w:cs="Arial"/>
          <w:szCs w:val="20"/>
        </w:rPr>
        <w:t>(</w:t>
      </w:r>
      <w:r w:rsidR="00772993">
        <w:t>TSS)</w:t>
      </w:r>
      <w:r w:rsidR="00772993" w:rsidRPr="0021379C">
        <w:t xml:space="preserve"> threshold of 0.7. The </w:t>
      </w:r>
      <w:r w:rsidR="00772993">
        <w:t>E</w:t>
      </w:r>
      <w:r w:rsidR="00772993" w:rsidRPr="0021379C">
        <w:t xml:space="preserve">M is </w:t>
      </w:r>
      <w:r w:rsidR="00772993">
        <w:t xml:space="preserve">further </w:t>
      </w:r>
      <w:r w:rsidR="00772993" w:rsidRPr="0021379C">
        <w:t>used to identify areas of model</w:t>
      </w:r>
      <w:r w:rsidR="00772993">
        <w:t>l</w:t>
      </w:r>
      <w:r w:rsidR="00772993" w:rsidRPr="0021379C">
        <w:t xml:space="preserve">ed over and underestimations as well as </w:t>
      </w:r>
      <w:r w:rsidR="00772993">
        <w:t>to</w:t>
      </w:r>
      <w:r w:rsidR="00772993" w:rsidRPr="0021379C">
        <w:t xml:space="preserve"> predict </w:t>
      </w:r>
      <w:r w:rsidR="00772993">
        <w:t>habitat shifts by simulated</w:t>
      </w:r>
      <w:r w:rsidR="00772993" w:rsidRPr="0021379C">
        <w:t xml:space="preserve"> </w:t>
      </w:r>
      <w:r w:rsidR="00772993">
        <w:t>SPM variations</w:t>
      </w:r>
      <w:r w:rsidR="00772993" w:rsidRPr="0021379C">
        <w:t>.</w:t>
      </w:r>
    </w:p>
    <w:p w14:paraId="5ACE3357" w14:textId="77777777" w:rsidR="00772993" w:rsidRPr="00820F4F" w:rsidRDefault="00772993" w:rsidP="00E127B9">
      <w:pPr>
        <w:pStyle w:val="Heading1"/>
        <w:jc w:val="both"/>
      </w:pPr>
      <w:r w:rsidRPr="00820F4F">
        <w:t>– Input data</w:t>
      </w:r>
    </w:p>
    <w:p w14:paraId="33947336" w14:textId="77777777" w:rsidR="00772993" w:rsidRPr="00820F4F" w:rsidRDefault="00772993" w:rsidP="00E127B9">
      <w:pPr>
        <w:pStyle w:val="Heading2"/>
        <w:jc w:val="both"/>
      </w:pPr>
      <w:r w:rsidRPr="00820F4F">
        <w:t xml:space="preserve">Hard substrate </w:t>
      </w:r>
    </w:p>
    <w:p w14:paraId="6114B9F4" w14:textId="77777777" w:rsidR="00772993" w:rsidRDefault="00772993" w:rsidP="00E127B9">
      <w:pPr>
        <w:jc w:val="both"/>
      </w:pPr>
      <w:r w:rsidRPr="006A0248">
        <w:rPr>
          <w:rFonts w:cs="Arial"/>
          <w:szCs w:val="20"/>
        </w:rPr>
        <w:t xml:space="preserve">The hard substrate presence and absence data compilation was based on several data sources. </w:t>
      </w:r>
      <w:r w:rsidRPr="006A0248">
        <w:t xml:space="preserve">Since the occurrence of macroalgae is dependent on hard substrate </w:t>
      </w:r>
      <w:r>
        <w:fldChar w:fldCharType="begin">
          <w:fldData xml:space="preserve">PEVuZE5vdGU+PENpdGU+PEF1dGhvcj5LbMO2c2VyPC9BdXRob3I+PFllYXI+MTk5NjwvWWVhcj48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</w:fldData>
        </w:fldChar>
      </w:r>
      <w:r>
        <w:instrText xml:space="preserve"> ADDIN EN.CITE </w:instrText>
      </w:r>
      <w:r>
        <w:fldChar w:fldCharType="begin">
          <w:fldData xml:space="preserve">PEVuZE5vdGU+PENpdGU+PEF1dGhvcj5LbMO2c2VyPC9BdXRob3I+PFllYXI+MTk5NjwvWWVhcj48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</w:fldData>
        </w:fldChar>
      </w:r>
      <w:r>
        <w:instrText xml:space="preserve"> ADDIN EN.CITE.DATA </w:instrText>
      </w:r>
      <w:r>
        <w:fldChar w:fldCharType="end"/>
      </w:r>
      <w:r>
        <w:fldChar w:fldCharType="separate"/>
      </w:r>
      <w:r>
        <w:rPr>
          <w:noProof/>
        </w:rPr>
        <w:t>(</w:t>
      </w:r>
      <w:hyperlink w:anchor="_ENREF_34" w:tooltip="Klöser, 1996 #102" w:history="1">
        <w:r>
          <w:rPr>
            <w:noProof/>
          </w:rPr>
          <w:t>Klöser et al., 1996</w:t>
        </w:r>
      </w:hyperlink>
      <w:r>
        <w:rPr>
          <w:noProof/>
        </w:rPr>
        <w:t xml:space="preserve">, </w:t>
      </w:r>
      <w:hyperlink w:anchor="_ENREF_53" w:tooltip="Quartino, 2008 #283" w:history="1">
        <w:r>
          <w:rPr>
            <w:noProof/>
          </w:rPr>
          <w:t>Quartino and Boraso de Zaixso, 2008</w:t>
        </w:r>
      </w:hyperlink>
      <w:r>
        <w:rPr>
          <w:noProof/>
        </w:rPr>
        <w:t xml:space="preserve">, </w:t>
      </w:r>
      <w:hyperlink w:anchor="_ENREF_54" w:tooltip="Quartino, 2013 #216" w:history="1">
        <w:r>
          <w:rPr>
            <w:noProof/>
          </w:rPr>
          <w:t>Quartino et al., 2013</w:t>
        </w:r>
      </w:hyperlink>
      <w:r>
        <w:rPr>
          <w:noProof/>
        </w:rPr>
        <w:t>)</w:t>
      </w:r>
      <w:r>
        <w:fldChar w:fldCharType="end"/>
      </w:r>
      <w:r w:rsidRPr="006A0248">
        <w:t xml:space="preserve"> the following assumptions were made and applied to the available data sets in </w:t>
      </w:r>
      <w:r>
        <w:t>Appendix 2</w:t>
      </w:r>
      <w:r w:rsidRPr="006A0248">
        <w:t xml:space="preserve">: 1. each substrate coarser than “gravelly sand” is assigned as hard substrate. 2. at locations with soft sediment the absence of </w:t>
      </w:r>
      <w:r>
        <w:t>hard substrate</w:t>
      </w:r>
      <w:r w:rsidRPr="006A0248">
        <w:t xml:space="preserve"> is assumed, 3. macroalgae present locations are also interpreted as hard substrate in all cases where percentage cover of macroalgae on the photograph or the video was up to 100% and the sea floor was not visible.</w:t>
      </w:r>
      <w:r>
        <w:t xml:space="preserve"> </w:t>
      </w:r>
    </w:p>
    <w:p w14:paraId="732EAF96" w14:textId="2DBC2B49" w:rsidR="00772993" w:rsidRDefault="00772993" w:rsidP="00E127B9">
      <w:pPr>
        <w:jc w:val="both"/>
        <w:rPr>
          <w:rFonts w:cs="Arial"/>
          <w:szCs w:val="20"/>
        </w:rPr>
      </w:pPr>
      <w:r w:rsidRPr="006A0248">
        <w:rPr>
          <w:rFonts w:cs="Arial"/>
          <w:szCs w:val="20"/>
        </w:rPr>
        <w:t xml:space="preserve">The </w:t>
      </w:r>
      <w:r w:rsidR="00F1447D">
        <w:rPr>
          <w:rFonts w:cs="Arial"/>
          <w:szCs w:val="20"/>
        </w:rPr>
        <w:t xml:space="preserve">hard substrate data samples </w:t>
      </w:r>
      <w:r w:rsidRPr="006A0248">
        <w:rPr>
          <w:rFonts w:cs="Arial"/>
          <w:szCs w:val="20"/>
        </w:rPr>
        <w:t xml:space="preserve">described in </w:t>
      </w:r>
      <w:r>
        <w:rPr>
          <w:rFonts w:cs="Arial"/>
          <w:szCs w:val="20"/>
        </w:rPr>
        <w:t>Appendix 2</w:t>
      </w:r>
      <w:r w:rsidRPr="006A0248">
        <w:rPr>
          <w:rFonts w:cs="Arial"/>
          <w:szCs w:val="20"/>
        </w:rPr>
        <w:t xml:space="preserve"> (</w:t>
      </w:r>
      <w:r w:rsidR="00F1447D" w:rsidRPr="006A0248">
        <w:rPr>
          <w:rFonts w:cs="Arial"/>
          <w:szCs w:val="20"/>
        </w:rPr>
        <w:t>spatial distribution</w:t>
      </w:r>
      <w:r w:rsidR="00F1447D" w:rsidRPr="004E648F">
        <w:rPr>
          <w:rFonts w:cs="Arial"/>
          <w:szCs w:val="20"/>
        </w:rPr>
        <w:t xml:space="preserve"> </w:t>
      </w:r>
      <w:r w:rsidR="00F1447D">
        <w:rPr>
          <w:rFonts w:cs="Arial"/>
          <w:szCs w:val="20"/>
        </w:rPr>
        <w:t xml:space="preserve">visible in </w:t>
      </w:r>
      <w:r w:rsidRPr="004E648F">
        <w:rPr>
          <w:rFonts w:cs="Arial"/>
          <w:szCs w:val="20"/>
        </w:rPr>
        <w:t>Fig</w:t>
      </w:r>
      <w:r>
        <w:rPr>
          <w:rFonts w:cs="Arial"/>
          <w:szCs w:val="20"/>
        </w:rPr>
        <w:t>.</w:t>
      </w:r>
      <w:r w:rsidRPr="004E648F">
        <w:rPr>
          <w:rFonts w:cs="Arial"/>
          <w:szCs w:val="20"/>
        </w:rPr>
        <w:t xml:space="preserve"> 2</w:t>
      </w:r>
      <w:r w:rsidR="003C302F">
        <w:rPr>
          <w:rFonts w:cs="Arial"/>
          <w:szCs w:val="20"/>
        </w:rPr>
        <w:t>B</w:t>
      </w:r>
      <w:r w:rsidRPr="006A0248">
        <w:rPr>
          <w:rFonts w:cs="Arial"/>
          <w:szCs w:val="20"/>
        </w:rPr>
        <w:t xml:space="preserve">) </w:t>
      </w:r>
      <w:r w:rsidR="00F1447D" w:rsidRPr="006A0248">
        <w:rPr>
          <w:rFonts w:cs="Arial"/>
          <w:szCs w:val="20"/>
        </w:rPr>
        <w:t>w</w:t>
      </w:r>
      <w:r w:rsidR="00F1447D">
        <w:rPr>
          <w:rFonts w:cs="Arial"/>
          <w:szCs w:val="20"/>
        </w:rPr>
        <w:t>ere</w:t>
      </w:r>
      <w:r w:rsidR="00F1447D" w:rsidRPr="006A0248">
        <w:rPr>
          <w:rFonts w:cs="Arial"/>
          <w:szCs w:val="20"/>
        </w:rPr>
        <w:t xml:space="preserve"> </w:t>
      </w:r>
      <w:r w:rsidRPr="006A0248">
        <w:rPr>
          <w:rFonts w:cs="Arial"/>
          <w:szCs w:val="20"/>
        </w:rPr>
        <w:t xml:space="preserve">interpolated </w:t>
      </w:r>
      <w:r w:rsidR="00F1447D">
        <w:rPr>
          <w:rFonts w:cs="Arial"/>
          <w:szCs w:val="20"/>
        </w:rPr>
        <w:t xml:space="preserve">by </w:t>
      </w:r>
      <w:r w:rsidRPr="006A0248">
        <w:rPr>
          <w:rFonts w:cs="Arial"/>
          <w:szCs w:val="20"/>
        </w:rPr>
        <w:t>using indicator kriging</w:t>
      </w:r>
      <w:r>
        <w:rPr>
          <w:rFonts w:cs="Arial"/>
          <w:szCs w:val="20"/>
        </w:rPr>
        <w:t xml:space="preserve">. </w:t>
      </w:r>
      <w:r w:rsidRPr="00DF1FC3">
        <w:rPr>
          <w:rFonts w:cs="Arial"/>
          <w:szCs w:val="20"/>
        </w:rPr>
        <w:t xml:space="preserve">This </w:t>
      </w:r>
      <w:r w:rsidR="00F1447D">
        <w:rPr>
          <w:rFonts w:cs="Arial"/>
          <w:szCs w:val="20"/>
        </w:rPr>
        <w:t xml:space="preserve">application of this </w:t>
      </w:r>
      <w:r>
        <w:t xml:space="preserve">method </w:t>
      </w:r>
      <w:r w:rsidR="00F1447D">
        <w:rPr>
          <w:rFonts w:cs="Arial"/>
          <w:szCs w:val="20"/>
        </w:rPr>
        <w:t>results in</w:t>
      </w:r>
      <w:r w:rsidR="00F1447D" w:rsidRPr="006A0248">
        <w:rPr>
          <w:rFonts w:cs="Arial"/>
          <w:szCs w:val="20"/>
        </w:rPr>
        <w:t xml:space="preserve"> </w:t>
      </w:r>
      <w:r w:rsidRPr="006A0248">
        <w:rPr>
          <w:rFonts w:cs="Arial"/>
          <w:szCs w:val="20"/>
        </w:rPr>
        <w:t xml:space="preserve">a probability raster of </w:t>
      </w:r>
      <w:r w:rsidR="00F1447D" w:rsidRPr="006A0248">
        <w:rPr>
          <w:rFonts w:cs="Arial"/>
          <w:szCs w:val="20"/>
        </w:rPr>
        <w:t xml:space="preserve">hard substrate </w:t>
      </w:r>
      <w:r w:rsidRPr="006A0248">
        <w:rPr>
          <w:rFonts w:cs="Arial"/>
          <w:szCs w:val="20"/>
        </w:rPr>
        <w:t>occurrence [%] with the following properties and statistical mean errors: threshold: exceed, threshold value: 0, model type: exponential, anisotropy: true, neighbor type: standard, max.5/min.2 neighbors, 8 sectors, mean: 0.000942197, Root-Mean-Square: 0.147400121, Mean Standardized: 0.001255649, Root-Mean-Square- Standardized: 0.852104884, Average Standard Error: 0.170117036).</w:t>
      </w:r>
    </w:p>
    <w:p w14:paraId="6113078C" w14:textId="77777777" w:rsidR="00772993" w:rsidRPr="000F4AD7" w:rsidRDefault="00772993" w:rsidP="00E127B9">
      <w:pPr>
        <w:pStyle w:val="Heading2"/>
        <w:jc w:val="both"/>
        <w:rPr>
          <w:b w:val="0"/>
          <w:lang w:val="en-GB"/>
        </w:rPr>
      </w:pPr>
      <w:r w:rsidRPr="00670DBB">
        <w:t>TOC</w:t>
      </w:r>
    </w:p>
    <w:p w14:paraId="32158204" w14:textId="77777777" w:rsidR="00276A48" w:rsidRDefault="00772993" w:rsidP="00E127B9">
      <w:pPr>
        <w:jc w:val="both"/>
      </w:pPr>
      <w:r w:rsidRPr="006A0248">
        <w:lastRenderedPageBreak/>
        <w:t>The TOC [</w:t>
      </w:r>
      <w:r>
        <w:t xml:space="preserve">mass </w:t>
      </w:r>
      <w:r w:rsidRPr="006A0248">
        <w:t xml:space="preserve">%] raster was interpolated </w:t>
      </w:r>
      <w:r>
        <w:t xml:space="preserve">by </w:t>
      </w:r>
      <w:r w:rsidRPr="006A0248">
        <w:t xml:space="preserve">using the top sediment layers (up to 2 cm) of 47 published </w:t>
      </w:r>
      <w:r w:rsidRPr="006A0248">
        <w:fldChar w:fldCharType="begin"/>
      </w:r>
      <w:r>
        <w:instrText xml:space="preserve"> ADDIN EN.CITE &lt;EndNote&gt;&lt;Cite&gt;&lt;Author&gt;Monien&lt;/Author&gt;&lt;Year&gt;2014&lt;/Year&gt;&lt;RecNum&gt;17&lt;/RecNum&gt;&lt;DisplayText&gt;(Monien et al., 2014)&lt;/DisplayText&gt;&lt;record&gt;&lt;rec-number&gt;17&lt;/rec-number&gt;&lt;foreign-keys&gt;&lt;key app="EN" db-id="xv2zfeeeprxzejerrv1pvawexxrzepxsef9d" timestamp="1490777313"&gt;17&lt;/key&gt;&lt;key app="ENWeb" db-id=""&gt;0&lt;/key&gt;&lt;/foreign-keys&gt;&lt;ref-type name="Journal Article"&gt;17&lt;/ref-type&gt;&lt;contributors&gt;&lt;authors&gt;&lt;author&gt;Monien, Patrick&lt;/author&gt;&lt;author&gt;Lettmann, Karsten Alexander&lt;/author&gt;&lt;author&gt;Monien, Donata&lt;/author&gt;&lt;author&gt;Asendorf, Sanja&lt;/author&gt;&lt;author&gt;Wölfl, Anne-Cathrin&lt;/author&gt;&lt;author&gt;Lim, Chai Heng&lt;/author&gt;&lt;author&gt;Thal, Janis&lt;/author&gt;&lt;author&gt;Schnetger, Bernhard&lt;/author&gt;&lt;author&gt;Brumsack, Hans-Jürgen&lt;/author&gt;&lt;/authors&gt;&lt;/contributors&gt;&lt;titles&gt;&lt;title&gt;Redox conditions and trace metal cycling in coastal sediments from the maritime Antarctic&lt;/title&gt;&lt;secondary-title&gt;Geochimica et Cosmochimica Acta&lt;/secondary-title&gt;&lt;/titles&gt;&lt;periodical&gt;&lt;full-title&gt;Geochimica et Cosmochimica Acta&lt;/full-title&gt;&lt;/periodical&gt;&lt;pages&gt;26-44&lt;/pages&gt;&lt;volume&gt;141&lt;/volume&gt;&lt;dates&gt;&lt;year&gt;2014&lt;/year&gt;&lt;/dates&gt;&lt;isbn&gt;00167037&lt;/isbn&gt;&lt;urls&gt;&lt;/urls&gt;&lt;electronic-resource-num&gt;10.1016/j.gca.2014.06.003&lt;/electronic-resource-num&gt;&lt;/record&gt;&lt;/Cite&gt;&lt;/EndNote&gt;</w:instrText>
      </w:r>
      <w:r w:rsidRPr="006A0248">
        <w:fldChar w:fldCharType="separate"/>
      </w:r>
      <w:r>
        <w:rPr>
          <w:noProof/>
        </w:rPr>
        <w:t>(</w:t>
      </w:r>
      <w:hyperlink w:anchor="_ENREF_48" w:tooltip="Monien, 2014 #17" w:history="1">
        <w:r>
          <w:rPr>
            <w:noProof/>
          </w:rPr>
          <w:t>Monien et al., 2014</w:t>
        </w:r>
      </w:hyperlink>
      <w:r>
        <w:rPr>
          <w:noProof/>
        </w:rPr>
        <w:t>)</w:t>
      </w:r>
      <w:r w:rsidRPr="006A0248">
        <w:fldChar w:fldCharType="end"/>
      </w:r>
      <w:r w:rsidRPr="006A0248">
        <w:t xml:space="preserve"> and 10 unpublished (Monien unpublished) push core samples taken in 2010. The statistical errors of several interpolation methods (e.g. IDW, Indicator, Ordinary and Co-Kriging) with changing settings have been compared. The Empirical Bayesian Kriging featured the best values with the following configuration: (neighbor type: standard circular, max.15/min.8 neighbors, 1 sector, mean: 0.009099, Root-Mean-Square: 0.240084, Mean Standardized: 0.026216, Root-Mean-Square-Standardized: 0.988577, Average Standard Error: 0.242304).</w:t>
      </w:r>
      <w:r>
        <w:rPr>
          <w:rFonts w:ascii="Calibri" w:hAnsi="Calibri"/>
          <w:color w:val="000000"/>
        </w:rPr>
        <w:t xml:space="preserve"> </w:t>
      </w:r>
      <w:r w:rsidRPr="006A0248">
        <w:rPr>
          <w:lang w:val="en-GB"/>
        </w:rPr>
        <w:t>C</w:t>
      </w:r>
      <w:r w:rsidRPr="006A0248">
        <w:t xml:space="preserve">lipping and bilinear resampling of the environmental raster input to same resolution of 5 m * 5 m has been processed on a raster stack in an R statistics environment </w:t>
      </w:r>
      <w:r w:rsidRPr="006A0248">
        <w:fldChar w:fldCharType="begin"/>
      </w:r>
      <w:r>
        <w:instrText xml:space="preserve"> ADDIN EN.CITE &lt;EndNote&gt;&lt;Cite&gt;&lt;Author&gt;RCoreTeam&lt;/Author&gt;&lt;Year&gt;2014&lt;/Year&gt;&lt;RecNum&gt;229&lt;/RecNum&gt;&lt;Prefix&gt;R-3.1.2`, &lt;/Prefix&gt;&lt;DisplayText&gt;(R-3.1.2, RCoreTeam, 2014)&lt;/DisplayText&gt;&lt;record&gt;&lt;rec-number&gt;229&lt;/rec-number&gt;&lt;foreign-keys&gt;&lt;key app="EN" db-id="w9vst9xfhfe5z9epap3xr9ap09d2f999exdr" timestamp="1461063158"&gt;229&lt;/key&gt;&lt;/foreign-keys&gt;&lt;ref-type name="Generic"&gt;13&lt;/ref-type&gt;&lt;contributors&gt;&lt;authors&gt;&lt;author&gt;RCoreTeam&lt;/author&gt;&lt;/authors&gt;&lt;/contributors&gt;&lt;titles&gt;&lt;title&gt;R: A language and environment for statistical computing. R Foundation for Statistical Computing, Vienna, Austria. 2013, http://www.R-project.org/&lt;/title&gt;&lt;/titles&gt;&lt;dates&gt;&lt;year&gt;2014&lt;/year&gt;&lt;/dates&gt;&lt;publisher&gt;ISBN 3-900051-07-0&lt;/publisher&gt;&lt;urls&gt;&lt;/urls&gt;&lt;/record&gt;&lt;/Cite&gt;&lt;/EndNote&gt;</w:instrText>
      </w:r>
      <w:r w:rsidRPr="006A0248">
        <w:fldChar w:fldCharType="separate"/>
      </w:r>
      <w:r>
        <w:rPr>
          <w:noProof/>
        </w:rPr>
        <w:t>(</w:t>
      </w:r>
      <w:hyperlink w:anchor="_ENREF_56" w:tooltip="RCoreTeam, 2014 #229" w:history="1">
        <w:r>
          <w:rPr>
            <w:noProof/>
          </w:rPr>
          <w:t>R-3.1.2, RCoreTeam, 2014</w:t>
        </w:r>
      </w:hyperlink>
      <w:r>
        <w:rPr>
          <w:noProof/>
        </w:rPr>
        <w:t>)</w:t>
      </w:r>
      <w:r w:rsidRPr="006A0248">
        <w:fldChar w:fldCharType="end"/>
      </w:r>
      <w:r w:rsidRPr="006A0248">
        <w:t>.</w:t>
      </w:r>
    </w:p>
    <w:p w14:paraId="7E29AC77" w14:textId="77777777" w:rsidR="00276A48" w:rsidRDefault="00276A48" w:rsidP="00A750AC">
      <w:pPr>
        <w:pStyle w:val="Title"/>
      </w:pPr>
      <w:r>
        <w:br w:type="page"/>
      </w:r>
    </w:p>
    <w:p w14:paraId="1FCA4958" w14:textId="77777777" w:rsidR="00772993" w:rsidRPr="00324DB4" w:rsidRDefault="00772993" w:rsidP="00E127B9">
      <w:pPr>
        <w:jc w:val="both"/>
        <w:rPr>
          <w:rFonts w:ascii="Calibri" w:hAnsi="Calibri"/>
          <w:color w:val="000000"/>
        </w:rPr>
      </w:pPr>
    </w:p>
    <w:p w14:paraId="2E6C6F0A" w14:textId="77777777" w:rsidR="00276A48" w:rsidRDefault="00772993" w:rsidP="00A750AC">
      <w:pPr>
        <w:pStyle w:val="Heading1"/>
        <w:jc w:val="both"/>
      </w:pPr>
      <w:r w:rsidRPr="00820F4F">
        <w:t xml:space="preserve">Model validation </w:t>
      </w:r>
    </w:p>
    <w:p w14:paraId="10ECA3B5" w14:textId="360CCFA8" w:rsidR="00F74E14" w:rsidRDefault="00772993" w:rsidP="00E127B9">
      <w:pPr>
        <w:jc w:val="both"/>
      </w:pPr>
      <w:r>
        <w:t xml:space="preserve">The EM </w:t>
      </w:r>
      <w:r w:rsidR="00DA2838">
        <w:t>as the mean</w:t>
      </w:r>
      <w:r w:rsidR="00D459F3">
        <w:t xml:space="preserve"> of 135 SDMs </w:t>
      </w:r>
      <w:r w:rsidR="00276A48">
        <w:t>includes</w:t>
      </w:r>
      <w:r w:rsidR="00D459F3">
        <w:t xml:space="preserve"> </w:t>
      </w:r>
      <w:r w:rsidRPr="00F65CAF">
        <w:t>the difference</w:t>
      </w:r>
      <w:r w:rsidR="00D459F3">
        <w:t>s</w:t>
      </w:r>
      <w:r w:rsidRPr="00F65CAF">
        <w:t xml:space="preserve"> between </w:t>
      </w:r>
      <w:r w:rsidR="00D459F3">
        <w:t xml:space="preserve">the </w:t>
      </w:r>
      <w:r w:rsidRPr="00F65CAF">
        <w:t xml:space="preserve">alternative realizations. The greater the </w:t>
      </w:r>
      <w:r w:rsidR="00D459F3">
        <w:t>deviations between the realizations</w:t>
      </w:r>
      <w:r w:rsidRPr="00F65CAF">
        <w:t xml:space="preserve">, the greater the </w:t>
      </w:r>
      <w:r w:rsidR="00D459F3">
        <w:t xml:space="preserve">spatial </w:t>
      </w:r>
      <w:r w:rsidRPr="00F65CAF">
        <w:t xml:space="preserve">range of possible </w:t>
      </w:r>
      <w:r>
        <w:t>macroalgae distributions</w:t>
      </w:r>
      <w:r w:rsidR="00D459F3">
        <w:t xml:space="preserve"> realized in the EM</w:t>
      </w:r>
      <w:r w:rsidRPr="00F65CAF">
        <w:t>.</w:t>
      </w:r>
      <w:r>
        <w:t xml:space="preserve"> </w:t>
      </w:r>
      <w:r w:rsidRPr="00F65CAF">
        <w:t xml:space="preserve">While all 20 response curves of the RF </w:t>
      </w:r>
      <w:proofErr w:type="gramStart"/>
      <w:r>
        <w:t>runs</w:t>
      </w:r>
      <w:proofErr w:type="gramEnd"/>
      <w:r>
        <w:t xml:space="preserve"> </w:t>
      </w:r>
      <w:r w:rsidRPr="00F65CAF">
        <w:t xml:space="preserve">follow </w:t>
      </w:r>
      <w:r>
        <w:t>the same behavior</w:t>
      </w:r>
      <w:r w:rsidRPr="00F65CAF">
        <w:t>,</w:t>
      </w:r>
      <w:r w:rsidR="00F74E14" w:rsidRPr="00F74E14">
        <w:t xml:space="preserve"> </w:t>
      </w:r>
      <w:r w:rsidR="00F74E14" w:rsidRPr="00F65CAF">
        <w:t>indicating a s</w:t>
      </w:r>
      <w:r w:rsidR="00F74E14">
        <w:t>table</w:t>
      </w:r>
      <w:r w:rsidR="00F74E14" w:rsidRPr="00F65CAF">
        <w:t xml:space="preserve"> realization of the RF algorithm, the resulting response curves </w:t>
      </w:r>
      <w:r w:rsidR="00F74E14">
        <w:t xml:space="preserve">of </w:t>
      </w:r>
      <w:r w:rsidR="00F74E14" w:rsidRPr="00F65CAF">
        <w:t>ANN</w:t>
      </w:r>
      <w:r w:rsidR="00F74E14">
        <w:t xml:space="preserve"> </w:t>
      </w:r>
      <w:r w:rsidR="00F74E14" w:rsidRPr="00F65CAF">
        <w:t>realizations diverge distinctively (</w:t>
      </w:r>
      <w:r w:rsidR="00F74E14">
        <w:rPr>
          <w:rFonts w:cs="Times New Roman"/>
          <w:szCs w:val="24"/>
        </w:rPr>
        <w:t>Supplementary Fig.</w:t>
      </w:r>
      <w:r w:rsidR="00F74E14" w:rsidRPr="00F74E14">
        <w:rPr>
          <w:rFonts w:cs="Arial"/>
          <w:szCs w:val="20"/>
        </w:rPr>
        <w:t xml:space="preserve"> 2</w:t>
      </w:r>
      <w:r w:rsidR="00F74E14" w:rsidRPr="00F65CAF">
        <w:t>) demonstrating</w:t>
      </w:r>
      <w:r w:rsidR="00F74E14">
        <w:t xml:space="preserve"> inexpediency of the algorithm.</w:t>
      </w:r>
      <w:r w:rsidRPr="00F65CAF">
        <w:t xml:space="preserve"> </w:t>
      </w:r>
    </w:p>
    <w:p w14:paraId="61511EC2" w14:textId="248726EA" w:rsidR="00D459F3" w:rsidRDefault="00D459F3" w:rsidP="00E127B9">
      <w:pPr>
        <w:jc w:val="both"/>
      </w:pPr>
    </w:p>
    <w:p w14:paraId="0015E7AD" w14:textId="77777777" w:rsidR="00D459F3" w:rsidRDefault="00D459F3" w:rsidP="00D459F3">
      <w:pPr>
        <w:jc w:val="both"/>
      </w:pPr>
      <w:r>
        <w:rPr>
          <w:rFonts w:cs="Times New Roman"/>
          <w:b/>
          <w:szCs w:val="24"/>
        </w:rPr>
        <w:t>Supplementary Figure</w:t>
      </w:r>
      <w:r w:rsidRPr="0021379C">
        <w:rPr>
          <w:rFonts w:cs="Arial"/>
          <w:b/>
          <w:szCs w:val="20"/>
        </w:rPr>
        <w:t xml:space="preserve"> </w:t>
      </w:r>
      <w:r>
        <w:rPr>
          <w:rFonts w:cs="Arial"/>
          <w:b/>
          <w:szCs w:val="20"/>
        </w:rPr>
        <w:t>2</w:t>
      </w:r>
      <w:r w:rsidRPr="0021379C">
        <w:rPr>
          <w:rFonts w:cs="Arial"/>
          <w:szCs w:val="20"/>
        </w:rPr>
        <w:t xml:space="preserve"> The</w:t>
      </w:r>
      <w:r>
        <w:rPr>
          <w:rFonts w:cs="Arial"/>
          <w:szCs w:val="20"/>
        </w:rPr>
        <w:t xml:space="preserve"> </w:t>
      </w:r>
      <w:r w:rsidRPr="0021379C">
        <w:rPr>
          <w:rFonts w:cs="Arial"/>
          <w:szCs w:val="20"/>
        </w:rPr>
        <w:t xml:space="preserve">response </w:t>
      </w:r>
      <w:r>
        <w:rPr>
          <w:rFonts w:cs="Arial"/>
          <w:szCs w:val="20"/>
        </w:rPr>
        <w:t xml:space="preserve">curves </w:t>
      </w:r>
      <w:r w:rsidRPr="0021379C">
        <w:rPr>
          <w:rFonts w:cs="Arial"/>
          <w:szCs w:val="20"/>
        </w:rPr>
        <w:t xml:space="preserve">of </w:t>
      </w:r>
      <w:r>
        <w:rPr>
          <w:rFonts w:cs="Arial"/>
          <w:szCs w:val="20"/>
        </w:rPr>
        <w:t xml:space="preserve">20 </w:t>
      </w:r>
      <w:r w:rsidRPr="0021379C">
        <w:rPr>
          <w:rFonts w:cs="Arial"/>
          <w:szCs w:val="20"/>
        </w:rPr>
        <w:t>Random Forest (RF)</w:t>
      </w:r>
      <w:r>
        <w:rPr>
          <w:rFonts w:cs="Arial"/>
          <w:szCs w:val="20"/>
        </w:rPr>
        <w:t xml:space="preserve"> runs</w:t>
      </w:r>
      <w:r w:rsidRPr="0021379C">
        <w:rPr>
          <w:rFonts w:cs="Arial"/>
          <w:szCs w:val="20"/>
        </w:rPr>
        <w:t xml:space="preserve"> </w:t>
      </w:r>
      <w:r w:rsidRPr="00F65CAF">
        <w:t>follow</w:t>
      </w:r>
      <w:r>
        <w:t>ing</w:t>
      </w:r>
      <w:r w:rsidRPr="00F65CAF">
        <w:t xml:space="preserve"> </w:t>
      </w:r>
      <w:r>
        <w:t>the same behavior</w:t>
      </w:r>
      <w:r w:rsidRPr="0021379C">
        <w:rPr>
          <w:rFonts w:cs="Arial"/>
          <w:szCs w:val="20"/>
        </w:rPr>
        <w:t xml:space="preserve"> and inadequate operating Artificial Neuronal Networks (ANN) response </w:t>
      </w:r>
      <w:r>
        <w:rPr>
          <w:rFonts w:cs="Arial"/>
          <w:szCs w:val="20"/>
        </w:rPr>
        <w:t xml:space="preserve">curves of </w:t>
      </w:r>
      <w:r w:rsidRPr="0021379C">
        <w:rPr>
          <w:rFonts w:cs="Arial"/>
          <w:szCs w:val="20"/>
        </w:rPr>
        <w:t xml:space="preserve">each environmental covariate </w:t>
      </w:r>
      <w:r>
        <w:rPr>
          <w:rFonts w:cs="Arial"/>
          <w:szCs w:val="20"/>
        </w:rPr>
        <w:t>with</w:t>
      </w:r>
      <w:r w:rsidRPr="0021379C">
        <w:rPr>
          <w:rFonts w:cs="Arial"/>
          <w:szCs w:val="20"/>
        </w:rPr>
        <w:t xml:space="preserve"> 20 replicates</w:t>
      </w:r>
    </w:p>
    <w:p w14:paraId="63657A3D" w14:textId="77777777" w:rsidR="00D459F3" w:rsidRDefault="00D459F3" w:rsidP="00E127B9">
      <w:pPr>
        <w:jc w:val="both"/>
      </w:pPr>
    </w:p>
    <w:p w14:paraId="470F5E50" w14:textId="77777777" w:rsidR="00D459F3" w:rsidRDefault="00D459F3" w:rsidP="00E127B9">
      <w:pPr>
        <w:jc w:val="both"/>
      </w:pPr>
    </w:p>
    <w:p w14:paraId="33A1F69C" w14:textId="77777777" w:rsidR="00D459F3" w:rsidRDefault="00D459F3" w:rsidP="00E127B9">
      <w:pPr>
        <w:jc w:val="both"/>
      </w:pPr>
    </w:p>
    <w:p w14:paraId="677E8673" w14:textId="77777777" w:rsidR="00D459F3" w:rsidRDefault="00D459F3" w:rsidP="00E127B9">
      <w:pPr>
        <w:jc w:val="both"/>
      </w:pPr>
    </w:p>
    <w:p w14:paraId="7BF8EA6D" w14:textId="77777777" w:rsidR="00D459F3" w:rsidRDefault="00D459F3" w:rsidP="00E127B9">
      <w:pPr>
        <w:jc w:val="both"/>
      </w:pPr>
    </w:p>
    <w:p w14:paraId="17465315" w14:textId="77777777" w:rsidR="00D459F3" w:rsidRDefault="00D459F3" w:rsidP="00E127B9">
      <w:pPr>
        <w:jc w:val="both"/>
      </w:pPr>
    </w:p>
    <w:p w14:paraId="7FEE0D4A" w14:textId="77777777" w:rsidR="00D459F3" w:rsidRDefault="00D459F3" w:rsidP="00E127B9">
      <w:pPr>
        <w:jc w:val="both"/>
      </w:pPr>
    </w:p>
    <w:p w14:paraId="6A80C6B8" w14:textId="77777777" w:rsidR="00D459F3" w:rsidRDefault="00D459F3" w:rsidP="00E127B9">
      <w:pPr>
        <w:jc w:val="both"/>
      </w:pPr>
    </w:p>
    <w:p w14:paraId="69545DFA" w14:textId="77777777" w:rsidR="00D459F3" w:rsidRDefault="00D459F3" w:rsidP="00E127B9">
      <w:pPr>
        <w:jc w:val="both"/>
      </w:pPr>
    </w:p>
    <w:p w14:paraId="64A6378E" w14:textId="77777777" w:rsidR="00D459F3" w:rsidRDefault="00D459F3" w:rsidP="00E127B9">
      <w:pPr>
        <w:jc w:val="both"/>
      </w:pPr>
    </w:p>
    <w:p w14:paraId="57AE2677" w14:textId="77777777" w:rsidR="00D459F3" w:rsidRDefault="00D459F3" w:rsidP="00E127B9">
      <w:pPr>
        <w:jc w:val="both"/>
      </w:pPr>
    </w:p>
    <w:p w14:paraId="4F0681F0" w14:textId="77777777" w:rsidR="00D459F3" w:rsidRDefault="00D459F3" w:rsidP="00E127B9">
      <w:pPr>
        <w:jc w:val="both"/>
      </w:pPr>
    </w:p>
    <w:p w14:paraId="47B3C4CE" w14:textId="77777777" w:rsidR="00D459F3" w:rsidRDefault="00D459F3" w:rsidP="00E127B9">
      <w:pPr>
        <w:jc w:val="both"/>
      </w:pPr>
    </w:p>
    <w:p w14:paraId="5691ECE6" w14:textId="77777777" w:rsidR="00D459F3" w:rsidRDefault="00D459F3" w:rsidP="00E127B9">
      <w:pPr>
        <w:jc w:val="both"/>
      </w:pPr>
    </w:p>
    <w:p w14:paraId="373A1A22" w14:textId="77777777" w:rsidR="00D459F3" w:rsidRDefault="00D459F3" w:rsidP="00E127B9">
      <w:pPr>
        <w:jc w:val="both"/>
      </w:pPr>
    </w:p>
    <w:p w14:paraId="4B095761" w14:textId="77777777" w:rsidR="00D459F3" w:rsidRDefault="00D459F3" w:rsidP="00E127B9">
      <w:pPr>
        <w:jc w:val="both"/>
      </w:pPr>
    </w:p>
    <w:p w14:paraId="4069F396" w14:textId="77777777" w:rsidR="00D459F3" w:rsidRDefault="00D459F3" w:rsidP="00E127B9">
      <w:pPr>
        <w:jc w:val="both"/>
      </w:pPr>
    </w:p>
    <w:p w14:paraId="3BB2A90B" w14:textId="77777777" w:rsidR="00D459F3" w:rsidRDefault="00D459F3" w:rsidP="00E127B9">
      <w:pPr>
        <w:jc w:val="both"/>
      </w:pPr>
    </w:p>
    <w:p w14:paraId="500BE5E2" w14:textId="77777777" w:rsidR="00D459F3" w:rsidRDefault="00D459F3" w:rsidP="00E127B9">
      <w:pPr>
        <w:jc w:val="both"/>
      </w:pPr>
    </w:p>
    <w:p w14:paraId="737EF59A" w14:textId="77777777" w:rsidR="00D459F3" w:rsidRDefault="00D459F3" w:rsidP="00E127B9">
      <w:pPr>
        <w:jc w:val="both"/>
      </w:pPr>
    </w:p>
    <w:p w14:paraId="68A1015D" w14:textId="77777777" w:rsidR="00D459F3" w:rsidRDefault="00D459F3" w:rsidP="00E127B9">
      <w:pPr>
        <w:jc w:val="both"/>
      </w:pPr>
    </w:p>
    <w:p w14:paraId="03BE46B3" w14:textId="77777777" w:rsidR="00F65A5D" w:rsidRDefault="00F65A5D">
      <w:pPr>
        <w:spacing w:before="0" w:after="200" w:line="276" w:lineRule="auto"/>
      </w:pPr>
    </w:p>
    <w:p w14:paraId="77BE09B3" w14:textId="77777777" w:rsidR="00772993" w:rsidRPr="000E50BF" w:rsidRDefault="00F74E14" w:rsidP="00E127B9">
      <w:pPr>
        <w:jc w:val="both"/>
      </w:pPr>
      <w:r w:rsidRPr="00DB34F0">
        <w:rPr>
          <w:rFonts w:cs="Arial"/>
          <w:b/>
          <w:noProof/>
          <w:szCs w:val="20"/>
        </w:rPr>
        <mc:AlternateContent>
          <mc:Choice Requires="wps">
            <w:drawing>
              <wp:anchor distT="45720" distB="45720" distL="114300" distR="114300" simplePos="0" relativeHeight="251663360" behindDoc="0" locked="0" layoutInCell="1" allowOverlap="1" wp14:anchorId="44A9D39E" wp14:editId="42284085">
                <wp:simplePos x="0" y="0"/>
                <wp:positionH relativeFrom="margin">
                  <wp:posOffset>-6350</wp:posOffset>
                </wp:positionH>
                <wp:positionV relativeFrom="paragraph">
                  <wp:posOffset>0</wp:posOffset>
                </wp:positionV>
                <wp:extent cx="6195060" cy="5767070"/>
                <wp:effectExtent l="0" t="0" r="0" b="508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5767070"/>
                        </a:xfrm>
                        <a:prstGeom prst="rect">
                          <a:avLst/>
                        </a:prstGeom>
                        <a:solidFill>
                          <a:srgbClr val="FFFFFF"/>
                        </a:solidFill>
                        <a:ln w="9525">
                          <a:noFill/>
                          <a:miter lim="800000"/>
                          <a:headEnd/>
                          <a:tailEnd/>
                        </a:ln>
                      </wps:spPr>
                      <wps:txbx>
                        <w:txbxContent>
                          <w:p w14:paraId="6E8B2C1D" w14:textId="77777777" w:rsidR="00DB34F0" w:rsidRDefault="00362DA5">
                            <w:r>
                              <w:rPr>
                                <w:noProof/>
                              </w:rPr>
                              <w:drawing>
                                <wp:inline distT="0" distB="0" distL="0" distR="0" wp14:anchorId="745950E5" wp14:editId="218151BC">
                                  <wp:extent cx="6003290" cy="4820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1_Fig3_new.tif"/>
                                          <pic:cNvPicPr/>
                                        </pic:nvPicPr>
                                        <pic:blipFill>
                                          <a:blip r:embed="rId10">
                                            <a:extLst>
                                              <a:ext uri="{28A0092B-C50C-407E-A947-70E740481C1C}">
                                                <a14:useLocalDpi xmlns:a14="http://schemas.microsoft.com/office/drawing/2010/main" val="0"/>
                                              </a:ext>
                                            </a:extLst>
                                          </a:blip>
                                          <a:stretch>
                                            <a:fillRect/>
                                          </a:stretch>
                                        </pic:blipFill>
                                        <pic:spPr>
                                          <a:xfrm>
                                            <a:off x="0" y="0"/>
                                            <a:ext cx="6003290" cy="4820285"/>
                                          </a:xfrm>
                                          <a:prstGeom prst="rect">
                                            <a:avLst/>
                                          </a:prstGeom>
                                        </pic:spPr>
                                      </pic:pic>
                                    </a:graphicData>
                                  </a:graphic>
                                </wp:inline>
                              </w:drawing>
                            </w:r>
                          </w:p>
                          <w:p w14:paraId="6C285542" w14:textId="77777777" w:rsidR="000E50BF" w:rsidRPr="0021379C" w:rsidRDefault="000E50BF" w:rsidP="000E50BF">
                            <w:pPr>
                              <w:jc w:val="both"/>
                              <w:rPr>
                                <w:rFonts w:cs="Arial"/>
                                <w:szCs w:val="20"/>
                              </w:rPr>
                            </w:pPr>
                            <w:r>
                              <w:rPr>
                                <w:rFonts w:cs="Times New Roman"/>
                                <w:b/>
                                <w:szCs w:val="24"/>
                              </w:rPr>
                              <w:t>S</w:t>
                            </w:r>
                            <w:r w:rsidRPr="0001436A">
                              <w:rPr>
                                <w:rFonts w:cs="Times New Roman"/>
                                <w:b/>
                                <w:szCs w:val="24"/>
                              </w:rPr>
                              <w:t xml:space="preserve">upplementary Figure </w:t>
                            </w:r>
                            <w:r>
                              <w:rPr>
                                <w:rFonts w:cs="Arial"/>
                                <w:b/>
                                <w:szCs w:val="20"/>
                              </w:rPr>
                              <w:t>3</w:t>
                            </w:r>
                            <w:r w:rsidRPr="0021379C">
                              <w:rPr>
                                <w:rFonts w:cs="Arial"/>
                                <w:szCs w:val="20"/>
                              </w:rPr>
                              <w:t xml:space="preserve"> </w:t>
                            </w:r>
                            <w:r>
                              <w:rPr>
                                <w:rFonts w:cs="Arial"/>
                                <w:szCs w:val="20"/>
                              </w:rPr>
                              <w:t xml:space="preserve">Scenario 2 was compared with </w:t>
                            </w:r>
                            <w:r w:rsidRPr="0021379C">
                              <w:rPr>
                                <w:rFonts w:cs="Arial"/>
                                <w:szCs w:val="20"/>
                              </w:rPr>
                              <w:t xml:space="preserve">earlier estimated macroalgae distribution </w:t>
                            </w:r>
                            <w:r>
                              <w:rPr>
                                <w:rFonts w:cs="Arial"/>
                                <w:szCs w:val="20"/>
                              </w:rPr>
                              <w:fldChar w:fldCharType="begin"/>
                            </w:r>
                            <w:r>
                              <w:rPr>
                                <w:rFonts w:cs="Arial"/>
                                <w:szCs w:val="20"/>
                              </w:rPr>
                              <w:instrText xml:space="preserve"> ADDIN EN.CITE &lt;EndNote&gt;&lt;Cite&gt;&lt;Author&gt;Klöser&lt;/Author&gt;&lt;Year&gt;1996&lt;/Year&gt;&lt;RecNum&gt;102&lt;/RecNum&gt;&lt;DisplayText&gt;(Klöser et al., 1996)&lt;/DisplayText&gt;&lt;record&gt;&lt;rec-number&gt;102&lt;/rec-number&gt;&lt;foreign-keys&gt;&lt;key app="EN" db-id="w9vst9xfhfe5z9epap3xr9ap09d2f999exdr" timestamp="1460649142"&gt;102&lt;/key&gt;&lt;/foreign-keys&gt;&lt;ref-type name="Journal Article"&gt;17&lt;/ref-type&gt;&lt;contributors&gt;&lt;authors&gt;&lt;author&gt;Klöser, Heinz&lt;/author&gt;&lt;author&gt;Quartino, Maria Liliana&lt;/author&gt;&lt;author&gt;Wiencke, Christian&lt;/author&gt;&lt;/authors&gt;&lt;/contributors&gt;&lt;titles&gt;&lt;title&gt;Distribution of macroalgae and macroalgal communities in gradients of physical conditions in Potter Cove, King George Island, Antarctica&lt;/title&gt;&lt;secondary-title&gt;Hydrobiologia&lt;/secondary-title&gt;&lt;/titles&gt;&lt;periodical&gt;&lt;full-title&gt;Hydrobiologia&lt;/full-title&gt;&lt;/periodical&gt;&lt;pages&gt;1-17&lt;/pages&gt;&lt;volume&gt;333&lt;/volume&gt;&lt;number&gt;1&lt;/number&gt;&lt;dates&gt;&lt;year&gt;1996&lt;/year&gt;&lt;/dates&gt;&lt;isbn&gt;0018-8158&lt;/isbn&gt;&lt;urls&gt;&lt;/urls&gt;&lt;/record&gt;&lt;/Cite&gt;&lt;/EndNote&gt;</w:instrText>
                            </w:r>
                            <w:r>
                              <w:rPr>
                                <w:rFonts w:cs="Arial"/>
                                <w:szCs w:val="20"/>
                              </w:rPr>
                              <w:fldChar w:fldCharType="separate"/>
                            </w:r>
                            <w:r>
                              <w:rPr>
                                <w:rFonts w:cs="Arial"/>
                                <w:noProof/>
                                <w:szCs w:val="20"/>
                              </w:rPr>
                              <w:t>(Klöser et al., 1996)</w:t>
                            </w:r>
                            <w:r>
                              <w:rPr>
                                <w:rFonts w:cs="Arial"/>
                                <w:szCs w:val="20"/>
                              </w:rPr>
                              <w:fldChar w:fldCharType="end"/>
                            </w:r>
                            <w:r w:rsidRPr="00F32158">
                              <w:rPr>
                                <w:rFonts w:cs="Arial"/>
                                <w:szCs w:val="20"/>
                              </w:rPr>
                              <w:t xml:space="preserve"> </w:t>
                            </w:r>
                            <w:r>
                              <w:rPr>
                                <w:rFonts w:cs="Arial"/>
                                <w:szCs w:val="20"/>
                              </w:rPr>
                              <w:t>and ground-</w:t>
                            </w:r>
                            <w:proofErr w:type="spellStart"/>
                            <w:r>
                              <w:rPr>
                                <w:rFonts w:cs="Arial"/>
                                <w:szCs w:val="20"/>
                              </w:rPr>
                              <w:t>truthed</w:t>
                            </w:r>
                            <w:proofErr w:type="spellEnd"/>
                            <w:r>
                              <w:rPr>
                                <w:rFonts w:cs="Arial"/>
                                <w:szCs w:val="20"/>
                              </w:rPr>
                              <w:t xml:space="preserve"> with video data </w:t>
                            </w:r>
                            <w:r>
                              <w:rPr>
                                <w:rFonts w:cs="Arial"/>
                                <w:szCs w:val="20"/>
                              </w:rPr>
                              <w:fldChar w:fldCharType="begin"/>
                            </w:r>
                            <w:r>
                              <w:rPr>
                                <w:rFonts w:cs="Arial"/>
                                <w:szCs w:val="20"/>
                              </w:rPr>
                              <w:instrText xml:space="preserve"> ADDIN EN.CITE &lt;EndNote&gt;&lt;Cite&gt;&lt;Author&gt;Quartino&lt;/Author&gt;&lt;Year&gt;2005&lt;/Year&gt;&lt;RecNum&gt;273&lt;/RecNum&gt;&lt;DisplayText&gt;(Quartino et al., 2005)&lt;/DisplayText&gt;&lt;record&gt;&lt;rec-number&gt;273&lt;/rec-number&gt;&lt;foreign-keys&gt;&lt;key app="EN" db-id="xv2zfeeeprxzejerrv1pvawexxrzepxsef9d" timestamp="1490778975"&gt;273&lt;/key&gt;&lt;key app="ENWeb" db-id=""&gt;0&lt;/key&gt;&lt;/foreign-keys&gt;&lt;ref-type name="Journal Article"&gt;17&lt;/ref-type&gt;&lt;contributors&gt;&lt;authors&gt;&lt;author&gt;Quartino, María L.&lt;/author&gt;&lt;author&gt;Zaixso, Héctor E.&lt;/author&gt;&lt;author&gt;Boraso de Zaixso, Alicia L.&lt;/author&gt;&lt;/authors&gt;&lt;/contributors&gt;&lt;titles&gt;&lt;title&gt;Biological and environmental characterization of marine macroalgal assemblages in Potter Cove, South Shetland Islands, Antarctica&lt;/title&gt;&lt;secondary-title&gt;Botanica Marina&lt;/secondary-title&gt;&lt;/titles&gt;&lt;periodical&gt;&lt;full-title&gt;Botanica Marina&lt;/full-title&gt;&lt;/periodical&gt;&lt;volume&gt;48&lt;/volume&gt;&lt;number&gt;3&lt;/number&gt;&lt;dates&gt;&lt;year&gt;2005&lt;/year&gt;&lt;/dates&gt;&lt;isbn&gt;0006-8055&amp;#xD;1437-4323&lt;/isbn&gt;&lt;urls&gt;&lt;/urls&gt;&lt;electronic-resource-num&gt;10.1515/bot.2005.029&lt;/electronic-resource-num&gt;&lt;/record&gt;&lt;/Cite&gt;&lt;/EndNote&gt;</w:instrText>
                            </w:r>
                            <w:r>
                              <w:rPr>
                                <w:rFonts w:cs="Arial"/>
                                <w:szCs w:val="20"/>
                              </w:rPr>
                              <w:fldChar w:fldCharType="separate"/>
                            </w:r>
                            <w:r>
                              <w:rPr>
                                <w:rFonts w:cs="Arial"/>
                                <w:noProof/>
                                <w:szCs w:val="20"/>
                              </w:rPr>
                              <w:t>(Quartino et al., 2005)</w:t>
                            </w:r>
                            <w:r>
                              <w:rPr>
                                <w:rFonts w:cs="Arial"/>
                                <w:szCs w:val="20"/>
                              </w:rPr>
                              <w:fldChar w:fldCharType="end"/>
                            </w:r>
                            <w:r w:rsidRPr="0021379C">
                              <w:rPr>
                                <w:rFonts w:cs="Arial"/>
                                <w:szCs w:val="20"/>
                              </w:rPr>
                              <w:t xml:space="preserve">. The glacier fronts </w:t>
                            </w:r>
                            <w:r w:rsidR="003C302F">
                              <w:rPr>
                                <w:rFonts w:cs="Arial"/>
                                <w:szCs w:val="20"/>
                              </w:rPr>
                              <w:t>(</w:t>
                            </w:r>
                            <w:proofErr w:type="spellStart"/>
                            <w:r w:rsidR="003C302F">
                              <w:rPr>
                                <w:rFonts w:cs="Arial"/>
                                <w:szCs w:val="20"/>
                              </w:rPr>
                              <w:t>Rückamp</w:t>
                            </w:r>
                            <w:proofErr w:type="spellEnd"/>
                            <w:r w:rsidR="003C302F">
                              <w:rPr>
                                <w:rFonts w:cs="Arial"/>
                                <w:szCs w:val="20"/>
                              </w:rPr>
                              <w:t xml:space="preserve"> et al., 2011) </w:t>
                            </w:r>
                            <w:r w:rsidRPr="0021379C">
                              <w:rPr>
                                <w:rFonts w:cs="Arial"/>
                                <w:szCs w:val="20"/>
                              </w:rPr>
                              <w:t>reveal the macroalga</w:t>
                            </w:r>
                            <w:r>
                              <w:rPr>
                                <w:rFonts w:cs="Arial"/>
                                <w:szCs w:val="20"/>
                              </w:rPr>
                              <w:t>e colonization of the newly ice-</w:t>
                            </w:r>
                            <w:r w:rsidRPr="0021379C">
                              <w:rPr>
                                <w:rFonts w:cs="Arial"/>
                                <w:szCs w:val="20"/>
                              </w:rPr>
                              <w:t>free areas.</w:t>
                            </w:r>
                          </w:p>
                          <w:p w14:paraId="625BC793" w14:textId="77777777" w:rsidR="000E50BF" w:rsidRDefault="000E5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pt;margin-top:0;width:487.8pt;height:454.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" stroked="f">
                <v:textbox>
                  <w:txbxContent>
                    <w:p w:rsidR="00DB34F0" w:rsidRDefault="00362DA5">
                      <w:r>
                        <w:rPr>
                          <w:noProof/>
                        </w:rPr>
                        <w:drawing>
                          <wp:inline distT="0" distB="0" distL="0" distR="0">
                            <wp:extent cx="6003290" cy="4820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1_Fig3_new.tif"/>
                                    <pic:cNvPicPr/>
                                  </pic:nvPicPr>
                                  <pic:blipFill>
                                    <a:blip r:embed="rId11">
                                      <a:extLst>
                                        <a:ext uri="{28A0092B-C50C-407E-A947-70E740481C1C}">
                                          <a14:useLocalDpi xmlns:a14="http://schemas.microsoft.com/office/drawing/2010/main" val="0"/>
                                        </a:ext>
                                      </a:extLst>
                                    </a:blip>
                                    <a:stretch>
                                      <a:fillRect/>
                                    </a:stretch>
                                  </pic:blipFill>
                                  <pic:spPr>
                                    <a:xfrm>
                                      <a:off x="0" y="0"/>
                                      <a:ext cx="6003290" cy="4820285"/>
                                    </a:xfrm>
                                    <a:prstGeom prst="rect">
                                      <a:avLst/>
                                    </a:prstGeom>
                                  </pic:spPr>
                                </pic:pic>
                              </a:graphicData>
                            </a:graphic>
                          </wp:inline>
                        </w:drawing>
                      </w:r>
                    </w:p>
                    <w:p w:rsidR="000E50BF" w:rsidRPr="0021379C" w:rsidRDefault="000E50BF" w:rsidP="000E50BF">
                      <w:pPr>
                        <w:jc w:val="both"/>
                        <w:rPr>
                          <w:rFonts w:cs="Arial"/>
                          <w:szCs w:val="20"/>
                        </w:rPr>
                      </w:pPr>
                      <w:r>
                        <w:rPr>
                          <w:rFonts w:cs="Times New Roman"/>
                          <w:b/>
                          <w:szCs w:val="24"/>
                        </w:rPr>
                        <w:t>S</w:t>
                      </w:r>
                      <w:r w:rsidRPr="0001436A">
                        <w:rPr>
                          <w:rFonts w:cs="Times New Roman"/>
                          <w:b/>
                          <w:szCs w:val="24"/>
                        </w:rPr>
                        <w:t xml:space="preserve">upplementary Figure </w:t>
                      </w:r>
                      <w:r>
                        <w:rPr>
                          <w:rFonts w:cs="Arial"/>
                          <w:b/>
                          <w:szCs w:val="20"/>
                        </w:rPr>
                        <w:t>3</w:t>
                      </w:r>
                      <w:r w:rsidRPr="0021379C">
                        <w:rPr>
                          <w:rFonts w:cs="Arial"/>
                          <w:szCs w:val="20"/>
                        </w:rPr>
                        <w:t xml:space="preserve"> </w:t>
                      </w:r>
                      <w:r>
                        <w:rPr>
                          <w:rFonts w:cs="Arial"/>
                          <w:szCs w:val="20"/>
                        </w:rPr>
                        <w:t xml:space="preserve">Scenario 2 was compared with </w:t>
                      </w:r>
                      <w:r w:rsidRPr="0021379C">
                        <w:rPr>
                          <w:rFonts w:cs="Arial"/>
                          <w:szCs w:val="20"/>
                        </w:rPr>
                        <w:t xml:space="preserve">earlier estimated macroalgae distribution </w:t>
                      </w:r>
                      <w:r>
                        <w:rPr>
                          <w:rFonts w:cs="Arial"/>
                          <w:szCs w:val="20"/>
                        </w:rPr>
                        <w:fldChar w:fldCharType="begin"/>
                      </w:r>
                      <w:r>
                        <w:rPr>
                          <w:rFonts w:cs="Arial"/>
                          <w:szCs w:val="20"/>
                        </w:rPr>
                        <w:instrText xml:space="preserve"> ADDIN EN.CITE &lt;EndNote&gt;&lt;Cite&gt;&lt;Author&gt;Klöser&lt;/Author&gt;&lt;Year&gt;1996&lt;/Year&gt;&lt;RecNum&gt;102&lt;/RecNum&gt;&lt;DisplayText&gt;(Klöser et al., 1996)&lt;/DisplayText&gt;&lt;record&gt;&lt;rec-number&gt;102&lt;/rec-number&gt;&lt;foreign-keys&gt;&lt;key app="EN" db-id="w9vst9xfhfe5z9epap3xr9ap09d2f999exdr" timestamp="1460649142"&gt;102&lt;/key&gt;&lt;/foreign-keys&gt;&lt;ref-type name="Journal Article"&gt;17&lt;/ref-type&gt;&lt;contributors&gt;&lt;authors&gt;&lt;author&gt;Klöser, Heinz&lt;/author&gt;&lt;author&gt;Quartino, Maria Liliana&lt;/author&gt;&lt;author&gt;Wiencke, Christian&lt;/author&gt;&lt;/authors&gt;&lt;/contributors&gt;&lt;titles&gt;&lt;title&gt;Distribution of macroalgae and macroalgal communities in gradients of physical conditions in Potter Cove, King George Island, Antarctica&lt;/title&gt;&lt;secondary-title&gt;Hydrobiologia&lt;/secondary-title&gt;&lt;/titles&gt;&lt;periodical&gt;&lt;full-title&gt;Hydrobiologia&lt;/full-title&gt;&lt;/periodical&gt;&lt;pages&gt;1-17&lt;/pages&gt;&lt;volume&gt;333&lt;/volume&gt;&lt;number&gt;1&lt;/number&gt;&lt;dates&gt;&lt;year&gt;1996&lt;/year&gt;&lt;/dates&gt;&lt;isbn&gt;0018-8158&lt;/isbn&gt;&lt;urls&gt;&lt;/urls&gt;&lt;/record&gt;&lt;/Cite&gt;&lt;/EndNote&gt;</w:instrText>
                      </w:r>
                      <w:r>
                        <w:rPr>
                          <w:rFonts w:cs="Arial"/>
                          <w:szCs w:val="20"/>
                        </w:rPr>
                        <w:fldChar w:fldCharType="separate"/>
                      </w:r>
                      <w:r>
                        <w:rPr>
                          <w:rFonts w:cs="Arial"/>
                          <w:noProof/>
                          <w:szCs w:val="20"/>
                        </w:rPr>
                        <w:t>(Klöser et al., 1996)</w:t>
                      </w:r>
                      <w:r>
                        <w:rPr>
                          <w:rFonts w:cs="Arial"/>
                          <w:szCs w:val="20"/>
                        </w:rPr>
                        <w:fldChar w:fldCharType="end"/>
                      </w:r>
                      <w:r w:rsidRPr="00F32158">
                        <w:rPr>
                          <w:rFonts w:cs="Arial"/>
                          <w:szCs w:val="20"/>
                        </w:rPr>
                        <w:t xml:space="preserve"> </w:t>
                      </w:r>
                      <w:r>
                        <w:rPr>
                          <w:rFonts w:cs="Arial"/>
                          <w:szCs w:val="20"/>
                        </w:rPr>
                        <w:t>and ground-</w:t>
                      </w:r>
                      <w:proofErr w:type="spellStart"/>
                      <w:r>
                        <w:rPr>
                          <w:rFonts w:cs="Arial"/>
                          <w:szCs w:val="20"/>
                        </w:rPr>
                        <w:t>truthed</w:t>
                      </w:r>
                      <w:proofErr w:type="spellEnd"/>
                      <w:r>
                        <w:rPr>
                          <w:rFonts w:cs="Arial"/>
                          <w:szCs w:val="20"/>
                        </w:rPr>
                        <w:t xml:space="preserve"> with video data </w:t>
                      </w:r>
                      <w:r>
                        <w:rPr>
                          <w:rFonts w:cs="Arial"/>
                          <w:szCs w:val="20"/>
                        </w:rPr>
                        <w:fldChar w:fldCharType="begin"/>
                      </w:r>
                      <w:r>
                        <w:rPr>
                          <w:rFonts w:cs="Arial"/>
                          <w:szCs w:val="20"/>
                        </w:rPr>
                        <w:instrText xml:space="preserve"> ADDIN EN.CITE &lt;EndNote&gt;&lt;Cite&gt;&lt;Author&gt;Quartino&lt;/Author&gt;&lt;Year&gt;2005&lt;/Year&gt;&lt;RecNum&gt;273&lt;/RecNum&gt;&lt;DisplayText&gt;(Quartino et al., 2005)&lt;/DisplayText&gt;&lt;record&gt;&lt;rec-number&gt;273&lt;/rec-number&gt;&lt;foreign-keys&gt;&lt;key app="EN" db-id="xv2zfeeeprxzejerrv1pvawexxrzepxsef9d" timestamp="1490778975"&gt;273&lt;/key&gt;&lt;key app="ENWeb" db-id=""&gt;0&lt;/key&gt;&lt;/foreign-keys&gt;&lt;ref-type name="Journal Article"&gt;17&lt;/ref-type&gt;&lt;contributors&gt;&lt;authors&gt;&lt;author&gt;Quartino, María L.&lt;/author&gt;&lt;author&gt;Zaixso, Héctor E.&lt;/author&gt;&lt;author&gt;Boraso de Zaixso, Alicia L.&lt;/author&gt;&lt;/authors&gt;&lt;/contributors&gt;&lt;titles&gt;&lt;title&gt;Biological and environmental characterization of marine macroalgal assemblages in Potter Cove, South Shetland Islands, Antarctica&lt;/title&gt;&lt;secondary-title&gt;Botanica Marina&lt;/secondary-title&gt;&lt;/titles&gt;&lt;periodical&gt;&lt;full-title&gt;Botanica Marina&lt;/full-title&gt;&lt;/periodical&gt;&lt;volume&gt;48&lt;/volume&gt;&lt;number&gt;3&lt;/number&gt;&lt;dates&gt;&lt;year&gt;2005&lt;/year&gt;&lt;/dates&gt;&lt;isbn&gt;0006-8055&amp;#xD;1437-4323&lt;/isbn&gt;&lt;urls&gt;&lt;/urls&gt;&lt;electronic-resource-num&gt;10.1515/bot.2005.029&lt;/electronic-resource-num&gt;&lt;/record&gt;&lt;/Cite&gt;&lt;/EndNote&gt;</w:instrText>
                      </w:r>
                      <w:r>
                        <w:rPr>
                          <w:rFonts w:cs="Arial"/>
                          <w:szCs w:val="20"/>
                        </w:rPr>
                        <w:fldChar w:fldCharType="separate"/>
                      </w:r>
                      <w:r>
                        <w:rPr>
                          <w:rFonts w:cs="Arial"/>
                          <w:noProof/>
                          <w:szCs w:val="20"/>
                        </w:rPr>
                        <w:t>(Quartino et al., 2005)</w:t>
                      </w:r>
                      <w:r>
                        <w:rPr>
                          <w:rFonts w:cs="Arial"/>
                          <w:szCs w:val="20"/>
                        </w:rPr>
                        <w:fldChar w:fldCharType="end"/>
                      </w:r>
                      <w:r w:rsidRPr="0021379C">
                        <w:rPr>
                          <w:rFonts w:cs="Arial"/>
                          <w:szCs w:val="20"/>
                        </w:rPr>
                        <w:t xml:space="preserve">. The glacier fronts </w:t>
                      </w:r>
                      <w:r w:rsidR="003C302F">
                        <w:rPr>
                          <w:rFonts w:cs="Arial"/>
                          <w:szCs w:val="20"/>
                        </w:rPr>
                        <w:t>(</w:t>
                      </w:r>
                      <w:proofErr w:type="spellStart"/>
                      <w:r w:rsidR="003C302F">
                        <w:rPr>
                          <w:rFonts w:cs="Arial"/>
                          <w:szCs w:val="20"/>
                        </w:rPr>
                        <w:t>Rückamp</w:t>
                      </w:r>
                      <w:proofErr w:type="spellEnd"/>
                      <w:r w:rsidR="003C302F">
                        <w:rPr>
                          <w:rFonts w:cs="Arial"/>
                          <w:szCs w:val="20"/>
                        </w:rPr>
                        <w:t xml:space="preserve"> et al., 2011) </w:t>
                      </w:r>
                      <w:r w:rsidRPr="0021379C">
                        <w:rPr>
                          <w:rFonts w:cs="Arial"/>
                          <w:szCs w:val="20"/>
                        </w:rPr>
                        <w:t>reveal the macroalga</w:t>
                      </w:r>
                      <w:r>
                        <w:rPr>
                          <w:rFonts w:cs="Arial"/>
                          <w:szCs w:val="20"/>
                        </w:rPr>
                        <w:t>e colonization of the newly ice-</w:t>
                      </w:r>
                      <w:r w:rsidRPr="0021379C">
                        <w:rPr>
                          <w:rFonts w:cs="Arial"/>
                          <w:szCs w:val="20"/>
                        </w:rPr>
                        <w:t>free areas.</w:t>
                      </w:r>
                    </w:p>
                    <w:p w:rsidR="000E50BF" w:rsidRDefault="000E50BF"/>
                  </w:txbxContent>
                </v:textbox>
                <w10:wrap type="topAndBottom" anchorx="margin"/>
              </v:shape>
            </w:pict>
          </mc:Fallback>
        </mc:AlternateContent>
      </w:r>
    </w:p>
    <w:sectPr w:rsidR="00772993" w:rsidRPr="000E50BF"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CBF6C" w14:textId="77777777" w:rsidR="001D3BB1" w:rsidRDefault="001D3BB1" w:rsidP="00117666">
      <w:pPr>
        <w:spacing w:after="0"/>
      </w:pPr>
      <w:r>
        <w:separator/>
      </w:r>
    </w:p>
  </w:endnote>
  <w:endnote w:type="continuationSeparator" w:id="0">
    <w:p w14:paraId="5AA59CF2" w14:textId="77777777" w:rsidR="001D3BB1" w:rsidRDefault="001D3BB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BA94"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639B6CB7" wp14:editId="5CA683AB">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9296C8A"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958BC">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958BC">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F77AC"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B161321" wp14:editId="18E8DB4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F496420"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958BC">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958BC">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93050" w14:textId="77777777" w:rsidR="001D3BB1" w:rsidRDefault="001D3BB1" w:rsidP="00117666">
      <w:pPr>
        <w:spacing w:after="0"/>
      </w:pPr>
      <w:r>
        <w:separator/>
      </w:r>
    </w:p>
  </w:footnote>
  <w:footnote w:type="continuationSeparator" w:id="0">
    <w:p w14:paraId="250101DC" w14:textId="77777777" w:rsidR="001D3BB1" w:rsidRDefault="001D3BB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F0476"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FE67" w14:textId="77777777" w:rsidR="00995F6A" w:rsidRDefault="0093429D" w:rsidP="0093429D">
    <w:r w:rsidRPr="005A1D84">
      <w:rPr>
        <w:b/>
        <w:noProof/>
        <w:color w:val="A6A6A6" w:themeColor="background1" w:themeShade="A6"/>
      </w:rPr>
      <w:drawing>
        <wp:inline distT="0" distB="0" distL="0" distR="0" wp14:anchorId="38317AED" wp14:editId="5D45B627">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2125"/>
    <w:multiLevelType w:val="hybridMultilevel"/>
    <w:tmpl w:val="ACF83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
  </w:num>
  <w:num w:numId="2">
    <w:abstractNumId w:val="5"/>
  </w:num>
  <w:num w:numId="3">
    <w:abstractNumId w:val="2"/>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B6"/>
    <w:rsid w:val="0001436A"/>
    <w:rsid w:val="00034304"/>
    <w:rsid w:val="00035434"/>
    <w:rsid w:val="00052A14"/>
    <w:rsid w:val="00077D53"/>
    <w:rsid w:val="000958BC"/>
    <w:rsid w:val="000E50BF"/>
    <w:rsid w:val="00105FD9"/>
    <w:rsid w:val="00117666"/>
    <w:rsid w:val="001549D3"/>
    <w:rsid w:val="00160065"/>
    <w:rsid w:val="00177D84"/>
    <w:rsid w:val="001D1ED0"/>
    <w:rsid w:val="001D3BB1"/>
    <w:rsid w:val="00267D18"/>
    <w:rsid w:val="00276A48"/>
    <w:rsid w:val="002868E2"/>
    <w:rsid w:val="002869C3"/>
    <w:rsid w:val="002936E4"/>
    <w:rsid w:val="002B4A57"/>
    <w:rsid w:val="002C74CA"/>
    <w:rsid w:val="003544FB"/>
    <w:rsid w:val="00362DA5"/>
    <w:rsid w:val="003C302F"/>
    <w:rsid w:val="003D2F2D"/>
    <w:rsid w:val="00401590"/>
    <w:rsid w:val="0041360E"/>
    <w:rsid w:val="00447801"/>
    <w:rsid w:val="00452E9C"/>
    <w:rsid w:val="00457FCE"/>
    <w:rsid w:val="004735C8"/>
    <w:rsid w:val="004961FF"/>
    <w:rsid w:val="00517A89"/>
    <w:rsid w:val="005250F2"/>
    <w:rsid w:val="00593EEA"/>
    <w:rsid w:val="005A5EEE"/>
    <w:rsid w:val="005B7557"/>
    <w:rsid w:val="005E23F0"/>
    <w:rsid w:val="006375C7"/>
    <w:rsid w:val="00654E8F"/>
    <w:rsid w:val="00660D05"/>
    <w:rsid w:val="006820B1"/>
    <w:rsid w:val="006B7D14"/>
    <w:rsid w:val="006C35AC"/>
    <w:rsid w:val="00701727"/>
    <w:rsid w:val="0070566C"/>
    <w:rsid w:val="00714C50"/>
    <w:rsid w:val="00725A7D"/>
    <w:rsid w:val="007501BE"/>
    <w:rsid w:val="00772993"/>
    <w:rsid w:val="00790BB3"/>
    <w:rsid w:val="007A2593"/>
    <w:rsid w:val="007C206C"/>
    <w:rsid w:val="00817DD6"/>
    <w:rsid w:val="00885156"/>
    <w:rsid w:val="009151AA"/>
    <w:rsid w:val="0093429D"/>
    <w:rsid w:val="00943573"/>
    <w:rsid w:val="00970F7D"/>
    <w:rsid w:val="00994A3D"/>
    <w:rsid w:val="009C05B6"/>
    <w:rsid w:val="009C2B12"/>
    <w:rsid w:val="00A174D9"/>
    <w:rsid w:val="00A750AC"/>
    <w:rsid w:val="00AB6715"/>
    <w:rsid w:val="00B1671E"/>
    <w:rsid w:val="00B25EB8"/>
    <w:rsid w:val="00B37F4D"/>
    <w:rsid w:val="00B9396A"/>
    <w:rsid w:val="00C077E1"/>
    <w:rsid w:val="00C31408"/>
    <w:rsid w:val="00C52A7B"/>
    <w:rsid w:val="00C56BAF"/>
    <w:rsid w:val="00C679AA"/>
    <w:rsid w:val="00C67E8E"/>
    <w:rsid w:val="00C75972"/>
    <w:rsid w:val="00CD066B"/>
    <w:rsid w:val="00CE4FEE"/>
    <w:rsid w:val="00D459F3"/>
    <w:rsid w:val="00DA2838"/>
    <w:rsid w:val="00DB34F0"/>
    <w:rsid w:val="00DB59C3"/>
    <w:rsid w:val="00DC259A"/>
    <w:rsid w:val="00DE2078"/>
    <w:rsid w:val="00DE23E8"/>
    <w:rsid w:val="00E127B9"/>
    <w:rsid w:val="00E52377"/>
    <w:rsid w:val="00E64E17"/>
    <w:rsid w:val="00E866C9"/>
    <w:rsid w:val="00EA3D3C"/>
    <w:rsid w:val="00EF108A"/>
    <w:rsid w:val="00F1447D"/>
    <w:rsid w:val="00F46900"/>
    <w:rsid w:val="00F61D89"/>
    <w:rsid w:val="00F65A5D"/>
    <w:rsid w:val="00F74E14"/>
    <w:rsid w:val="00FB6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D37AF"/>
  <w15:docId w15:val="{CE786F3A-7520-41D7-A4E1-F0820BE50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PlainText">
    <w:name w:val="Plain Text"/>
    <w:basedOn w:val="Normal"/>
    <w:link w:val="PlainTextChar"/>
    <w:uiPriority w:val="99"/>
    <w:unhideWhenUsed/>
    <w:rsid w:val="00C31408"/>
    <w:pPr>
      <w:spacing w:before="0" w:after="0"/>
    </w:pPr>
    <w:rPr>
      <w:rFonts w:ascii="Calibri" w:eastAsia="Cambria" w:hAnsi="Calibri" w:cs="Times New Roman"/>
      <w:szCs w:val="21"/>
    </w:rPr>
  </w:style>
  <w:style w:type="character" w:customStyle="1" w:styleId="PlainTextChar">
    <w:name w:val="Plain Text Char"/>
    <w:basedOn w:val="DefaultParagraphFont"/>
    <w:link w:val="PlainText"/>
    <w:uiPriority w:val="99"/>
    <w:rsid w:val="00C31408"/>
    <w:rPr>
      <w:rFonts w:ascii="Calibri" w:eastAsia="Cambria" w:hAnsi="Calibri" w:cs="Times New Roman"/>
      <w:sz w:val="24"/>
      <w:szCs w:val="21"/>
    </w:rPr>
  </w:style>
  <w:style w:type="paragraph" w:styleId="Revision">
    <w:name w:val="Revision"/>
    <w:hidden/>
    <w:uiPriority w:val="99"/>
    <w:semiHidden/>
    <w:rsid w:val="00D459F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0.ti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erosch\AppData\Local\Temp\Temp1_Frontiers_Word_Templates.zip\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0EC94A7-DE7D-4B36-886A-B622DE59A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5</Pages>
  <Words>2728</Words>
  <Characters>15553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Jerosch</dc:creator>
  <cp:lastModifiedBy>David-Anthony Gordon</cp:lastModifiedBy>
  <cp:revision>22</cp:revision>
  <cp:lastPrinted>2013-10-03T12:51:00Z</cp:lastPrinted>
  <dcterms:created xsi:type="dcterms:W3CDTF">2018-06-14T13:00:00Z</dcterms:created>
  <dcterms:modified xsi:type="dcterms:W3CDTF">2019-05-27T08:33:00Z</dcterms:modified>
</cp:coreProperties>
</file>