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18" w:type="dxa"/>
        <w:tblLayout w:type="fixed"/>
        <w:tblLook w:val="04A0" w:firstRow="1" w:lastRow="0" w:firstColumn="1" w:lastColumn="0" w:noHBand="0" w:noVBand="1"/>
      </w:tblPr>
      <w:tblGrid>
        <w:gridCol w:w="1188"/>
        <w:gridCol w:w="905"/>
        <w:gridCol w:w="1165"/>
        <w:gridCol w:w="1170"/>
        <w:gridCol w:w="1710"/>
        <w:gridCol w:w="1890"/>
        <w:gridCol w:w="1170"/>
        <w:gridCol w:w="1620"/>
        <w:gridCol w:w="1170"/>
        <w:gridCol w:w="1080"/>
        <w:gridCol w:w="1350"/>
      </w:tblGrid>
      <w:tr w:rsidR="00F70EEE" w:rsidRPr="004C421C" w:rsidTr="002518AD">
        <w:tc>
          <w:tcPr>
            <w:tcW w:w="14418" w:type="dxa"/>
            <w:gridSpan w:val="11"/>
          </w:tcPr>
          <w:p w:rsidR="00F70EEE" w:rsidRPr="00012CF3" w:rsidRDefault="00F70EEE" w:rsidP="00696AA7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Online </w:t>
            </w:r>
            <w:r w:rsidRPr="004C421C">
              <w:rPr>
                <w:rFonts w:ascii="Calibri" w:hAnsi="Calibri"/>
                <w:b/>
                <w:bCs/>
              </w:rPr>
              <w:t xml:space="preserve">Table </w:t>
            </w:r>
            <w:r w:rsidR="00696AA7">
              <w:rPr>
                <w:rFonts w:ascii="Calibri" w:hAnsi="Calibri"/>
                <w:b/>
                <w:bCs/>
              </w:rPr>
              <w:t>1</w:t>
            </w:r>
            <w:r w:rsidRPr="004C421C">
              <w:rPr>
                <w:rFonts w:ascii="Calibri" w:hAnsi="Calibri"/>
                <w:b/>
                <w:bCs/>
              </w:rPr>
              <w:t xml:space="preserve">. </w:t>
            </w:r>
            <w:r>
              <w:rPr>
                <w:rFonts w:ascii="Calibri" w:hAnsi="Calibri"/>
                <w:bCs/>
              </w:rPr>
              <w:t>Study design and characteristics for eight participating studies</w:t>
            </w:r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Study name, acronym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Design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Number</w:t>
            </w:r>
          </w:p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of Cases</w:t>
            </w:r>
          </w:p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/Controls</w:t>
            </w:r>
          </w:p>
        </w:tc>
        <w:tc>
          <w:tcPr>
            <w:tcW w:w="4770" w:type="dxa"/>
            <w:gridSpan w:val="3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Source of covariate data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Density software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Mammogram Film view</w:t>
            </w:r>
          </w:p>
        </w:tc>
        <w:tc>
          <w:tcPr>
            <w:tcW w:w="2250" w:type="dxa"/>
            <w:gridSpan w:val="2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Breast side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>Genotyping</w:t>
            </w:r>
          </w:p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  <w:r w:rsidRPr="00012CF3">
              <w:rPr>
                <w:rFonts w:ascii="Calibri" w:hAnsi="Calibri"/>
                <w:b/>
                <w:bCs/>
              </w:rPr>
              <w:t xml:space="preserve">(GWAS or </w:t>
            </w:r>
            <w:proofErr w:type="spellStart"/>
            <w:r w:rsidRPr="00012CF3">
              <w:rPr>
                <w:rFonts w:ascii="Calibri" w:hAnsi="Calibri"/>
                <w:b/>
                <w:bCs/>
              </w:rPr>
              <w:t>iCOGS</w:t>
            </w:r>
            <w:proofErr w:type="spellEnd"/>
            <w:r w:rsidRPr="00012CF3">
              <w:rPr>
                <w:rFonts w:ascii="Calibri" w:hAnsi="Calibri"/>
                <w:b/>
                <w:bCs/>
              </w:rPr>
              <w:t>)</w:t>
            </w:r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Repro-</w:t>
            </w:r>
          </w:p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ductive</w:t>
            </w:r>
            <w:proofErr w:type="spellEnd"/>
          </w:p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variables</w:t>
            </w:r>
          </w:p>
        </w:tc>
        <w:tc>
          <w:tcPr>
            <w:tcW w:w="171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Anthropometric variables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Time between mammogram and data collection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Cases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Controls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BBCC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512/367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Quest.</w:t>
            </w:r>
          </w:p>
        </w:tc>
        <w:tc>
          <w:tcPr>
            <w:tcW w:w="1710" w:type="dxa"/>
          </w:tcPr>
          <w:p w:rsidR="00F70EEE" w:rsidRPr="00012CF3" w:rsidRDefault="00A46A68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Self-report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Within 30 days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  <w:highlight w:val="yellow"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Madena</w:t>
            </w:r>
            <w:proofErr w:type="spellEnd"/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EPIC*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Cohort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86/968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</w:t>
            </w:r>
          </w:p>
        </w:tc>
        <w:tc>
          <w:tcPr>
            <w:tcW w:w="171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Measured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3 years prior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  <w:highlight w:val="yellow"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MLO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Contra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MCBCS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677/864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</w:t>
            </w:r>
          </w:p>
        </w:tc>
        <w:tc>
          <w:tcPr>
            <w:tcW w:w="171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Measured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Within 30 days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  <w:highlight w:val="yellow"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Contra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L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MCCS*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Nested 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68/28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</w:t>
            </w:r>
          </w:p>
        </w:tc>
        <w:tc>
          <w:tcPr>
            <w:tcW w:w="171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Measured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3 years prior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R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R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MEC*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Nested 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110/101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</w:t>
            </w:r>
          </w:p>
        </w:tc>
        <w:tc>
          <w:tcPr>
            <w:tcW w:w="1710" w:type="dxa"/>
          </w:tcPr>
          <w:p w:rsidR="00F70EEE" w:rsidRPr="00012CF3" w:rsidRDefault="00A46A68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Self-report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Within 5 years prior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MMHS*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Nested 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456/1166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Self</w:t>
            </w:r>
          </w:p>
        </w:tc>
        <w:tc>
          <w:tcPr>
            <w:tcW w:w="171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Measured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Within 30 days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NHS*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Nested 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850/849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</w:t>
            </w:r>
          </w:p>
        </w:tc>
        <w:tc>
          <w:tcPr>
            <w:tcW w:w="1710" w:type="dxa"/>
          </w:tcPr>
          <w:p w:rsidR="00F70EEE" w:rsidRPr="00012CF3" w:rsidRDefault="00A46A68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Self-report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Within 2 years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Average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GWAS</w:t>
            </w:r>
          </w:p>
        </w:tc>
      </w:tr>
      <w:tr w:rsidR="00F70EEE" w:rsidRPr="004C421C" w:rsidTr="002518AD">
        <w:tc>
          <w:tcPr>
            <w:tcW w:w="1188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SASBAC*</w:t>
            </w:r>
          </w:p>
        </w:tc>
        <w:tc>
          <w:tcPr>
            <w:tcW w:w="90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CC</w:t>
            </w:r>
          </w:p>
        </w:tc>
        <w:tc>
          <w:tcPr>
            <w:tcW w:w="1165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869/783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Quest</w:t>
            </w:r>
          </w:p>
        </w:tc>
        <w:tc>
          <w:tcPr>
            <w:tcW w:w="1710" w:type="dxa"/>
          </w:tcPr>
          <w:p w:rsidR="00F70EEE" w:rsidRPr="00012CF3" w:rsidRDefault="00A46A68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Self-report</w:t>
            </w:r>
          </w:p>
        </w:tc>
        <w:tc>
          <w:tcPr>
            <w:tcW w:w="189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Mean 1 year post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Cumulus</w:t>
            </w:r>
          </w:p>
        </w:tc>
        <w:tc>
          <w:tcPr>
            <w:tcW w:w="162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MLO</w:t>
            </w:r>
          </w:p>
        </w:tc>
        <w:tc>
          <w:tcPr>
            <w:tcW w:w="117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Contra</w:t>
            </w:r>
          </w:p>
        </w:tc>
        <w:tc>
          <w:tcPr>
            <w:tcW w:w="108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 w:rsidRPr="00012CF3">
              <w:rPr>
                <w:rFonts w:ascii="Calibri" w:hAnsi="Calibri"/>
                <w:bCs/>
              </w:rPr>
              <w:t>L/R</w:t>
            </w:r>
          </w:p>
        </w:tc>
        <w:tc>
          <w:tcPr>
            <w:tcW w:w="1350" w:type="dxa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proofErr w:type="spellStart"/>
            <w:r w:rsidRPr="00012CF3">
              <w:rPr>
                <w:rFonts w:ascii="Calibri" w:hAnsi="Calibri"/>
                <w:bCs/>
              </w:rPr>
              <w:t>iCOGS</w:t>
            </w:r>
            <w:proofErr w:type="spellEnd"/>
          </w:p>
        </w:tc>
      </w:tr>
      <w:tr w:rsidR="00F70EEE" w:rsidRPr="004C421C" w:rsidTr="002518AD">
        <w:tc>
          <w:tcPr>
            <w:tcW w:w="14418" w:type="dxa"/>
            <w:gridSpan w:val="11"/>
          </w:tcPr>
          <w:p w:rsidR="00F70EEE" w:rsidRPr="00012CF3" w:rsidRDefault="00F70EEE" w:rsidP="002F464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sz w:val="18"/>
                <w:szCs w:val="18"/>
              </w:rPr>
              <w:t>*Population-based studies.</w:t>
            </w:r>
          </w:p>
        </w:tc>
      </w:tr>
    </w:tbl>
    <w:p w:rsidR="00F70EEE" w:rsidRDefault="00F70EEE" w:rsidP="00F70EEE">
      <w:pPr>
        <w:sectPr w:rsidR="00F70EEE" w:rsidSect="00F70EEE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pPr w:leftFromText="180" w:rightFromText="180" w:vertAnchor="page" w:horzAnchor="margin" w:tblpXSpec="center" w:tblpY="1411"/>
        <w:tblW w:w="14221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1478"/>
        <w:gridCol w:w="805"/>
        <w:gridCol w:w="805"/>
        <w:gridCol w:w="730"/>
        <w:gridCol w:w="805"/>
        <w:gridCol w:w="805"/>
        <w:gridCol w:w="805"/>
        <w:gridCol w:w="730"/>
        <w:gridCol w:w="706"/>
        <w:gridCol w:w="805"/>
        <w:gridCol w:w="805"/>
        <w:gridCol w:w="805"/>
        <w:gridCol w:w="917"/>
        <w:gridCol w:w="805"/>
        <w:gridCol w:w="805"/>
        <w:gridCol w:w="805"/>
        <w:gridCol w:w="805"/>
      </w:tblGrid>
      <w:tr w:rsidR="002F4644" w:rsidRPr="003F20A8" w:rsidTr="002F4644">
        <w:trPr>
          <w:trHeight w:val="443"/>
        </w:trPr>
        <w:tc>
          <w:tcPr>
            <w:tcW w:w="1422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4" w:rsidRPr="00AB2DB4" w:rsidRDefault="002F4644" w:rsidP="00696AA7">
            <w:pPr>
              <w:rPr>
                <w:rFonts w:cs="Calibri"/>
                <w:b/>
                <w:sz w:val="20"/>
                <w:szCs w:val="16"/>
              </w:rPr>
            </w:pPr>
            <w:r w:rsidRPr="00AB2DB4">
              <w:rPr>
                <w:b/>
                <w:sz w:val="24"/>
              </w:rPr>
              <w:lastRenderedPageBreak/>
              <w:t xml:space="preserve">Online Table </w:t>
            </w:r>
            <w:r w:rsidR="00696AA7">
              <w:rPr>
                <w:b/>
                <w:sz w:val="24"/>
              </w:rPr>
              <w:t>2</w:t>
            </w:r>
            <w:r w:rsidRPr="00AB2DB4">
              <w:rPr>
                <w:b/>
                <w:sz w:val="24"/>
              </w:rPr>
              <w:t>.</w:t>
            </w:r>
            <w:r w:rsidRPr="00AB2DB4">
              <w:rPr>
                <w:sz w:val="24"/>
              </w:rPr>
              <w:t xml:space="preserve">  Characteristics of cases and non-cases by study (% of non-missing).</w:t>
            </w:r>
          </w:p>
        </w:tc>
      </w:tr>
      <w:tr w:rsidR="002F4644" w:rsidRPr="003F20A8" w:rsidTr="00436AAF"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Characteristic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BBCC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EPIC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MCBCS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MCCS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MEC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MMHS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NHS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SASBAC</w:t>
            </w:r>
          </w:p>
        </w:tc>
      </w:tr>
      <w:tr w:rsidR="002F4644" w:rsidRPr="003F20A8" w:rsidTr="00436AAF">
        <w:trPr>
          <w:trHeight w:val="1178"/>
        </w:trPr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rPr>
                <w:rFonts w:cs="Calibri"/>
                <w:b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518AD">
            <w:pPr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N=512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N=367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N=86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N=968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N=677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N=864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N=68</w:t>
            </w:r>
          </w:p>
        </w:tc>
        <w:tc>
          <w:tcPr>
            <w:tcW w:w="706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N=28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N=110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N=101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N=456</w:t>
            </w:r>
          </w:p>
        </w:tc>
        <w:tc>
          <w:tcPr>
            <w:tcW w:w="917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N=1166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N=850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N=849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N=869</w:t>
            </w:r>
          </w:p>
        </w:tc>
        <w:tc>
          <w:tcPr>
            <w:tcW w:w="805" w:type="dxa"/>
            <w:tcBorders>
              <w:top w:val="nil"/>
              <w:bottom w:val="nil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Non-cases</w:t>
            </w:r>
          </w:p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N=783</w:t>
            </w:r>
          </w:p>
        </w:tc>
      </w:tr>
      <w:tr w:rsidR="002F4644" w:rsidRPr="003F20A8" w:rsidTr="00436AAF">
        <w:trPr>
          <w:trHeight w:val="345"/>
        </w:trPr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rPr>
                <w:rFonts w:cs="Calibri"/>
                <w:b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9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  <w:tc>
          <w:tcPr>
            <w:tcW w:w="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  <w:b/>
              </w:rPr>
            </w:pPr>
            <w:r w:rsidRPr="00944342">
              <w:rPr>
                <w:rFonts w:cs="Calibri"/>
                <w:b/>
              </w:rPr>
              <w:t>%</w:t>
            </w:r>
          </w:p>
        </w:tc>
      </w:tr>
      <w:tr w:rsidR="002F4644" w:rsidRPr="003F20A8" w:rsidTr="00436AAF"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>Age &lt;50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</w:t>
            </w:r>
          </w:p>
        </w:tc>
        <w:tc>
          <w:tcPr>
            <w:tcW w:w="70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18</w:t>
            </w:r>
          </w:p>
        </w:tc>
        <w:tc>
          <w:tcPr>
            <w:tcW w:w="917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</w:t>
            </w:r>
          </w:p>
        </w:tc>
      </w:tr>
      <w:tr w:rsidR="002F4644" w:rsidRPr="003F20A8" w:rsidTr="00436AAF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>Age 50-59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26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19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30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28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44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35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38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25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37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38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34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32</w:t>
            </w:r>
          </w:p>
        </w:tc>
      </w:tr>
      <w:tr w:rsidR="002F4644" w:rsidRPr="003F20A8" w:rsidTr="00436AAF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>Age ≥ 60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57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81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43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55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49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55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57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53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57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65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67</w:t>
            </w:r>
          </w:p>
        </w:tc>
      </w:tr>
      <w:tr w:rsidR="002F4644" w:rsidRPr="003F20A8" w:rsidTr="00436AAF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>Parous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84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82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84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88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85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85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93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84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79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88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89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87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92</w:t>
            </w:r>
          </w:p>
        </w:tc>
      </w:tr>
      <w:tr w:rsidR="002F4644" w:rsidRPr="003F20A8" w:rsidTr="00436AAF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>Post-menopausal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80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79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78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72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81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78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92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72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75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92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91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97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98</w:t>
            </w:r>
          </w:p>
        </w:tc>
      </w:tr>
      <w:tr w:rsidR="002F4644" w:rsidRPr="003F20A8" w:rsidTr="00436AAF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 xml:space="preserve">Ever HRT (Post </w:t>
            </w:r>
            <w:proofErr w:type="spellStart"/>
            <w:r w:rsidRPr="00944342">
              <w:rPr>
                <w:rFonts w:cs="Calibri"/>
              </w:rPr>
              <w:t>meno</w:t>
            </w:r>
            <w:proofErr w:type="spellEnd"/>
            <w:r w:rsidRPr="00944342">
              <w:rPr>
                <w:rFonts w:cs="Calibri"/>
              </w:rPr>
              <w:t>)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39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55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37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64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74</w:t>
            </w:r>
          </w:p>
        </w:tc>
        <w:tc>
          <w:tcPr>
            <w:tcW w:w="730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22</w:t>
            </w:r>
          </w:p>
        </w:tc>
        <w:tc>
          <w:tcPr>
            <w:tcW w:w="706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80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67</w:t>
            </w:r>
          </w:p>
        </w:tc>
        <w:tc>
          <w:tcPr>
            <w:tcW w:w="917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66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74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72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52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43</w:t>
            </w:r>
          </w:p>
        </w:tc>
      </w:tr>
      <w:tr w:rsidR="002F4644" w:rsidRPr="003F20A8" w:rsidTr="00436AAF"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>BMI ≥ 25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55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44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67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64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67</w:t>
            </w: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63</w:t>
            </w:r>
          </w:p>
        </w:tc>
        <w:tc>
          <w:tcPr>
            <w:tcW w:w="7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57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44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46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70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65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51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49</w:t>
            </w:r>
          </w:p>
        </w:tc>
        <w:tc>
          <w:tcPr>
            <w:tcW w:w="80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51</w:t>
            </w:r>
          </w:p>
        </w:tc>
        <w:tc>
          <w:tcPr>
            <w:tcW w:w="80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53</w:t>
            </w:r>
          </w:p>
        </w:tc>
      </w:tr>
      <w:tr w:rsidR="002F4644" w:rsidRPr="003F20A8" w:rsidTr="00436AAF">
        <w:trPr>
          <w:trHeight w:val="507"/>
        </w:trPr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rPr>
                <w:rFonts w:cs="Calibri"/>
              </w:rPr>
            </w:pPr>
            <w:r w:rsidRPr="00944342">
              <w:rPr>
                <w:rFonts w:cs="Calibri"/>
              </w:rPr>
              <w:t xml:space="preserve">Family </w:t>
            </w:r>
            <w:proofErr w:type="spellStart"/>
            <w:r w:rsidRPr="00944342">
              <w:rPr>
                <w:rFonts w:cs="Calibri"/>
              </w:rPr>
              <w:t>Hx</w:t>
            </w:r>
            <w:proofErr w:type="spellEnd"/>
            <w:r w:rsidRPr="00944342">
              <w:rPr>
                <w:rFonts w:cs="Calibri"/>
              </w:rPr>
              <w:t xml:space="preserve"> BC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--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--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12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8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23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19</w:t>
            </w: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--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--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10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31</w:t>
            </w:r>
          </w:p>
        </w:tc>
        <w:tc>
          <w:tcPr>
            <w:tcW w:w="917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21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16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12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15</w:t>
            </w:r>
          </w:p>
        </w:tc>
        <w:tc>
          <w:tcPr>
            <w:tcW w:w="805" w:type="dxa"/>
            <w:tcBorders>
              <w:bottom w:val="single" w:sz="4" w:space="0" w:color="auto"/>
              <w:right w:val="single" w:sz="4" w:space="0" w:color="auto"/>
            </w:tcBorders>
          </w:tcPr>
          <w:p w:rsidR="002F4644" w:rsidRPr="00944342" w:rsidRDefault="002F4644" w:rsidP="002F4644">
            <w:pPr>
              <w:jc w:val="center"/>
              <w:rPr>
                <w:rFonts w:cs="Calibri"/>
              </w:rPr>
            </w:pPr>
            <w:r w:rsidRPr="00944342">
              <w:rPr>
                <w:rFonts w:cs="Calibri"/>
              </w:rPr>
              <w:t>9</w:t>
            </w:r>
          </w:p>
        </w:tc>
      </w:tr>
    </w:tbl>
    <w:p w:rsidR="00F70EEE" w:rsidRDefault="00F70EEE" w:rsidP="00F70EEE">
      <w:pPr>
        <w:sectPr w:rsidR="00F70EEE" w:rsidSect="00F70EEE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1336"/>
        <w:tblW w:w="14688" w:type="dxa"/>
        <w:tblLayout w:type="fixed"/>
        <w:tblLook w:val="04A0" w:firstRow="1" w:lastRow="0" w:firstColumn="1" w:lastColumn="0" w:noHBand="0" w:noVBand="1"/>
      </w:tblPr>
      <w:tblGrid>
        <w:gridCol w:w="1548"/>
        <w:gridCol w:w="1710"/>
        <w:gridCol w:w="1620"/>
        <w:gridCol w:w="1710"/>
        <w:gridCol w:w="1620"/>
        <w:gridCol w:w="1620"/>
        <w:gridCol w:w="1620"/>
        <w:gridCol w:w="1620"/>
        <w:gridCol w:w="1620"/>
      </w:tblGrid>
      <w:tr w:rsidR="00944342" w:rsidRPr="00533954" w:rsidTr="002B6059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696AA7">
            <w:pPr>
              <w:rPr>
                <w:rFonts w:cs="Times New Roman"/>
                <w:b/>
                <w:sz w:val="18"/>
                <w:szCs w:val="20"/>
              </w:rPr>
            </w:pPr>
            <w:r w:rsidRPr="00B533A5">
              <w:rPr>
                <w:b/>
              </w:rPr>
              <w:lastRenderedPageBreak/>
              <w:t xml:space="preserve">Online Table </w:t>
            </w:r>
            <w:r w:rsidR="00696AA7">
              <w:rPr>
                <w:b/>
              </w:rPr>
              <w:t>3</w:t>
            </w:r>
            <w:r w:rsidRPr="00B533A5">
              <w:rPr>
                <w:b/>
              </w:rPr>
              <w:t>.</w:t>
            </w:r>
            <w:r>
              <w:t xml:space="preserve">  </w:t>
            </w:r>
            <w:r w:rsidRPr="00944342">
              <w:t>Associations (OR, 95% CI) of adjusted percent density</w:t>
            </w:r>
            <w:r w:rsidR="00A31920">
              <w:t xml:space="preserve"> (PD), </w:t>
            </w:r>
            <w:r w:rsidRPr="00944342">
              <w:t>adjusted dense area</w:t>
            </w:r>
            <w:r w:rsidR="00A31920">
              <w:t xml:space="preserve"> (DA)</w:t>
            </w:r>
            <w:r w:rsidRPr="00944342">
              <w:t xml:space="preserve"> </w:t>
            </w:r>
            <w:r w:rsidR="00A31920">
              <w:t xml:space="preserve">and polygenic risk score (PRS) </w:t>
            </w:r>
            <w:r w:rsidRPr="00944342">
              <w:t>with breast cancer by study.  Adjusted for age and BMI.</w:t>
            </w:r>
          </w:p>
        </w:tc>
      </w:tr>
      <w:tr w:rsidR="00944342" w:rsidRPr="00533954" w:rsidTr="002B60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Model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BBCC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 xml:space="preserve">(512/367) 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EPIC*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(86/968)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MCBCS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(677/864)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MCCS*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(68/28)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MEC*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(110/101)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MMHS* (456/1166)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NHS*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(850/849)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SASBAC*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(869/783)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b/>
                <w:sz w:val="18"/>
                <w:szCs w:val="20"/>
              </w:rPr>
            </w:pPr>
            <w:r w:rsidRPr="001D2EAE">
              <w:rPr>
                <w:rFonts w:cs="Times New Roman"/>
                <w:b/>
                <w:sz w:val="18"/>
                <w:szCs w:val="20"/>
              </w:rPr>
              <w:t>OR (95% CI)</w:t>
            </w:r>
          </w:p>
        </w:tc>
      </w:tr>
      <w:tr w:rsidR="00944342" w:rsidRPr="00533954" w:rsidTr="002B60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 xml:space="preserve">PD (per SD)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1.2 (1.0, 1.4)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(1.0, 1.7)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1.9 (1.7, 2.2)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1.6 (1.0, 2.6)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tabs>
                <w:tab w:val="left" w:pos="1290"/>
              </w:tabs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1.5 (1.2, 1.9)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(1.5, 1.9)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1.4 (1.3, 1.6)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(1.2, 1.4)</w:t>
            </w:r>
          </w:p>
        </w:tc>
      </w:tr>
      <w:tr w:rsidR="00944342" w:rsidRPr="00533954" w:rsidTr="002B6059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 xml:space="preserve">PD Quartiles 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2 (ref)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3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1.4 (0.4, 5.1)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1.0 (0.6, 1.8)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1.6 (1.0, 2.7)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0.9 (0.5, 1.9)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1.4 (0.7, 2.5)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1.8 (1.0, 3.3)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0.5 (0.4, 0.7)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1.5 (1.1, 1.9)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2.4 (1.8, 3.2)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0.8 (0.3, 2.7)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2.0 (0.5, 8.4)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3.7 (0.8, 17.9)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0.5 (0.2, 1.3)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1.4 (0.5, 4.1)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(0.7, 3.8)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0.4 (0.3, 0.6)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1.2 (0.9, 1.6)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(1.3, 2.3)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0.7 (0.5, 1.0)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1.4 (1.0, 1.9)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1.9 (1.4, 2.6)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0.6 (0.4, 0.8)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1.1 (0.8, 1.4)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1.0 (0.7, 1.3)</w:t>
            </w:r>
          </w:p>
        </w:tc>
      </w:tr>
      <w:tr w:rsidR="00944342" w:rsidRPr="00533954" w:rsidTr="002B6059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 xml:space="preserve">DA (per SD)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0.9 (0.8, 1.1)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(1.0, 1.6)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(1.5, 2.0)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(1.0, 3.0)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(1.3, 2.3)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1.6 (1.4, 1.9)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(1.2, 1.4)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(1.1, 1.4)</w:t>
            </w:r>
          </w:p>
        </w:tc>
      </w:tr>
      <w:tr w:rsidR="00944342" w:rsidRPr="00533954" w:rsidTr="002B6059">
        <w:trPr>
          <w:trHeight w:val="908"/>
        </w:trPr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 xml:space="preserve">DA Quartiles 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2 (ref)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3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1.2 (0.2, 7.3)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0.5 (0.2, 1.1)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0.5 (0.2, 1.1)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1.1 (0.6, 2.2)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</w:rPr>
            </w:pPr>
            <w:r w:rsidRPr="001D2EAE">
              <w:rPr>
                <w:rFonts w:cs="Times New Roman"/>
                <w:sz w:val="18"/>
              </w:rPr>
              <w:t>0.9 (0.5, 1.8)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</w:rPr>
            </w:pPr>
            <w:r w:rsidRPr="001D2EAE">
              <w:rPr>
                <w:rFonts w:cs="Times New Roman"/>
                <w:sz w:val="18"/>
              </w:rPr>
              <w:t>1.6 (0.9, 2.8)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0.5 (0.4, 0.7)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(1.0, 1.7)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(1.3, 2.4)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0.9 (0.3, 2.7)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1.6 (0.4, 6.4)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3.8 (0.6, 22.1)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0.4 (0.2, 1.0)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(0.5, 3.1)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1.9 (0.8, 4.2)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0.5 (0.4, 0.7)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(1.0, 1.7)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1.5 (1.1, 2.2)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0.6 (0.4, 0.8)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1.1 (0.8, 1.5)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1.7 (1.3, 2.3)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0.6 (0.4, 0.8)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1.1 (0.8, 1.5)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1.0 (0.7, 1.3)</w:t>
            </w:r>
          </w:p>
        </w:tc>
      </w:tr>
      <w:tr w:rsidR="00944342" w:rsidRPr="00533954" w:rsidTr="002B6059">
        <w:tc>
          <w:tcPr>
            <w:tcW w:w="1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 xml:space="preserve">PRS (per SD)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944342" w:rsidP="00DA6C57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1.3 (1.1</w:t>
            </w:r>
            <w:r w:rsidR="00DA6C57">
              <w:rPr>
                <w:rFonts w:cs="Times New Roman"/>
                <w:sz w:val="18"/>
                <w:szCs w:val="20"/>
              </w:rPr>
              <w:t>, 1.5</w:t>
            </w:r>
            <w:r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A6C57" w:rsidP="00DA6C57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1.4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 (1.1, 1.</w:t>
            </w:r>
            <w:r>
              <w:rPr>
                <w:rFonts w:cs="Times New Roman"/>
                <w:sz w:val="18"/>
                <w:szCs w:val="20"/>
              </w:rPr>
              <w:t>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A6C57" w:rsidP="00DA6C57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1.5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 (1.3</w:t>
            </w:r>
            <w:r>
              <w:rPr>
                <w:rFonts w:cs="Times New Roman"/>
                <w:sz w:val="18"/>
                <w:szCs w:val="20"/>
              </w:rPr>
              <w:t>, 1.6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1.2 (0.7, 2.0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C34AB" w:rsidP="00DC34AB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1.6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 (1.</w:t>
            </w:r>
            <w:r w:rsidR="00DA6C57">
              <w:rPr>
                <w:rFonts w:cs="Times New Roman"/>
                <w:sz w:val="18"/>
                <w:szCs w:val="20"/>
              </w:rPr>
              <w:t>2</w:t>
            </w:r>
            <w:r w:rsidR="00944342" w:rsidRPr="001D2EAE">
              <w:rPr>
                <w:rFonts w:cs="Times New Roman"/>
                <w:sz w:val="18"/>
                <w:szCs w:val="20"/>
              </w:rPr>
              <w:t>, 2.1)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C34AB" w:rsidP="00DA6C57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1.6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 (1.4, 1.</w:t>
            </w:r>
            <w:r w:rsidR="00DA6C57">
              <w:rPr>
                <w:rFonts w:cs="Times New Roman"/>
                <w:sz w:val="18"/>
                <w:szCs w:val="20"/>
              </w:rPr>
              <w:t>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C34AB" w:rsidP="00DA6C57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1.6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 (1.4, 1.</w:t>
            </w:r>
            <w:r w:rsidR="00DA6C57">
              <w:rPr>
                <w:rFonts w:cs="Times New Roman"/>
                <w:sz w:val="18"/>
                <w:szCs w:val="20"/>
              </w:rPr>
              <w:t>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1.6</w:t>
            </w:r>
            <w:r w:rsidR="00DA6C57">
              <w:rPr>
                <w:rFonts w:cs="Times New Roman"/>
                <w:sz w:val="18"/>
                <w:szCs w:val="20"/>
              </w:rPr>
              <w:t xml:space="preserve"> (1.4, 1.7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</w:tr>
      <w:tr w:rsidR="00944342" w:rsidRPr="00533954" w:rsidTr="002B6059">
        <w:tc>
          <w:tcPr>
            <w:tcW w:w="1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 xml:space="preserve">PRS Quintiles 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1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2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3 (ref)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4</w:t>
            </w:r>
          </w:p>
          <w:p w:rsidR="00944342" w:rsidRPr="001D2EAE" w:rsidRDefault="00944342" w:rsidP="00944342">
            <w:pPr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0.8 (0.5, 1.3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0.8 (0.5, 1.3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1.2 (0.8, 1.8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1.5 (1.0, 2.3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0.6 (0.3, 1.3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0.4 (0.2, 0.9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1.0 (0.5, 1.9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1.1 (0.6, 2.1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A6C57" w:rsidP="00944342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0.4 (0.3, 0.6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0.8 (0.5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, </w:t>
            </w:r>
            <w:r>
              <w:rPr>
                <w:rFonts w:cs="Times New Roman"/>
                <w:sz w:val="18"/>
                <w:szCs w:val="20"/>
              </w:rPr>
              <w:t>1.1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A6C57" w:rsidP="00944342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1.4 (1.0, 1.9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tabs>
                <w:tab w:val="left" w:pos="1380"/>
              </w:tabs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1.3 (0.9, 1.7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0.6 (0.1, 2.6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2.8 (0.6</w:t>
            </w:r>
            <w:r w:rsidR="00944342" w:rsidRPr="001D2EAE">
              <w:rPr>
                <w:rFonts w:cs="Times New Roman"/>
                <w:sz w:val="18"/>
                <w:szCs w:val="20"/>
              </w:rPr>
              <w:t>, 13.4)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1.9 (0.5, 7.7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A6C57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1.5 (0.4, 5.3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0.3 (0.1, 0.9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0.7 (0.2, 2.0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1.2 (0.5, 3.1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1.4 (0.6, 3.3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0.5 (0.3, 0.</w:t>
            </w:r>
            <w:r w:rsidR="00944342" w:rsidRPr="001D2EAE">
              <w:rPr>
                <w:rFonts w:cs="Times New Roman"/>
                <w:sz w:val="18"/>
                <w:szCs w:val="20"/>
              </w:rPr>
              <w:t>5)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0.7 (0.5, 1.0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1.3 (0.9</w:t>
            </w:r>
            <w:r w:rsidR="00944342" w:rsidRPr="001D2EAE">
              <w:rPr>
                <w:rFonts w:cs="Times New Roman"/>
                <w:sz w:val="18"/>
                <w:szCs w:val="20"/>
              </w:rPr>
              <w:t xml:space="preserve">, </w:t>
            </w:r>
            <w:r>
              <w:rPr>
                <w:rFonts w:cs="Times New Roman"/>
                <w:sz w:val="18"/>
                <w:szCs w:val="20"/>
              </w:rPr>
              <w:t>1.8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1.7 (1.2, 2.4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0.6 (0.4, 0.8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0.8 (0.6, 1.1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1.3 (1.0, 1.8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2.1 (1.6, 2.8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0.4 (0.3, 0.6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0.9 (0.6, 1.2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944342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 w:rsidRPr="001D2EAE">
              <w:rPr>
                <w:rFonts w:cs="Times New Roman"/>
                <w:sz w:val="18"/>
                <w:szCs w:val="20"/>
              </w:rPr>
              <w:t>Ref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1.3 (0.9, 1.7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  <w:p w:rsidR="00944342" w:rsidRPr="001D2EAE" w:rsidRDefault="00DC34AB" w:rsidP="00944342">
            <w:pPr>
              <w:jc w:val="right"/>
              <w:rPr>
                <w:rFonts w:cs="Times New Roman"/>
                <w:sz w:val="18"/>
                <w:szCs w:val="20"/>
              </w:rPr>
            </w:pPr>
            <w:r>
              <w:rPr>
                <w:rFonts w:cs="Times New Roman"/>
                <w:sz w:val="18"/>
                <w:szCs w:val="20"/>
              </w:rPr>
              <w:t>1.8 (1.3, 2.4</w:t>
            </w:r>
            <w:r w:rsidR="00944342" w:rsidRPr="001D2EAE">
              <w:rPr>
                <w:rFonts w:cs="Times New Roman"/>
                <w:sz w:val="18"/>
                <w:szCs w:val="20"/>
              </w:rPr>
              <w:t>)</w:t>
            </w:r>
          </w:p>
        </w:tc>
      </w:tr>
      <w:tr w:rsidR="00944342" w:rsidRPr="00533954" w:rsidTr="002B6059">
        <w:tc>
          <w:tcPr>
            <w:tcW w:w="146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2" w:rsidRPr="001417A8" w:rsidRDefault="00944342" w:rsidP="00944342">
            <w:pPr>
              <w:rPr>
                <w:rFonts w:cs="Times New Roman"/>
                <w:sz w:val="18"/>
                <w:szCs w:val="18"/>
              </w:rPr>
            </w:pPr>
            <w:r w:rsidRPr="001417A8">
              <w:rPr>
                <w:sz w:val="18"/>
                <w:szCs w:val="18"/>
              </w:rPr>
              <w:t>*Population-based studies</w:t>
            </w:r>
            <w:r w:rsidR="00A57F69">
              <w:rPr>
                <w:sz w:val="18"/>
                <w:szCs w:val="18"/>
              </w:rPr>
              <w:t xml:space="preserve"> used for analyses of joint associations.</w:t>
            </w:r>
          </w:p>
        </w:tc>
      </w:tr>
    </w:tbl>
    <w:p w:rsidR="00AF28C8" w:rsidRDefault="00AF28C8" w:rsidP="00F70EEE">
      <w:pPr>
        <w:sectPr w:rsidR="00AF28C8" w:rsidSect="00944342">
          <w:pgSz w:w="15840" w:h="12240" w:orient="landscape"/>
          <w:pgMar w:top="108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1088"/>
        <w:gridCol w:w="1961"/>
        <w:gridCol w:w="1397"/>
        <w:gridCol w:w="1350"/>
        <w:gridCol w:w="1573"/>
        <w:gridCol w:w="1705"/>
        <w:gridCol w:w="11"/>
      </w:tblGrid>
      <w:tr w:rsidR="00AF28C8" w:rsidRPr="00AD0DBE" w:rsidTr="00561437">
        <w:trPr>
          <w:gridAfter w:val="1"/>
          <w:wAfter w:w="11" w:type="dxa"/>
        </w:trPr>
        <w:tc>
          <w:tcPr>
            <w:tcW w:w="11353" w:type="dxa"/>
            <w:gridSpan w:val="7"/>
          </w:tcPr>
          <w:p w:rsidR="00AF28C8" w:rsidRPr="00AD0DBE" w:rsidRDefault="00AF28C8" w:rsidP="00A57F69">
            <w:pPr>
              <w:rPr>
                <w:b/>
              </w:rPr>
            </w:pPr>
            <w:r w:rsidRPr="00AD0DBE">
              <w:rPr>
                <w:b/>
              </w:rPr>
              <w:lastRenderedPageBreak/>
              <w:t xml:space="preserve">Online Table </w:t>
            </w:r>
            <w:r w:rsidR="00696AA7">
              <w:rPr>
                <w:b/>
              </w:rPr>
              <w:t>4</w:t>
            </w:r>
            <w:r w:rsidRPr="00AD0DBE">
              <w:rPr>
                <w:b/>
              </w:rPr>
              <w:t>.</w:t>
            </w:r>
            <w:r w:rsidRPr="00AD0DBE">
              <w:t xml:space="preserve">  Goodness of fit test p-values for joint effect of adjusted* density measures with 77-SNP polygenic risk score (PRS) on breast cancer, based on</w:t>
            </w:r>
            <w:r w:rsidR="00A57F69">
              <w:t xml:space="preserve"> six </w:t>
            </w:r>
            <w:r w:rsidRPr="00AD0DBE">
              <w:t>population-based studies.  PRS and density measures are continuous (per 1 standard deviation, SD)</w:t>
            </w:r>
          </w:p>
        </w:tc>
      </w:tr>
      <w:tr w:rsidR="00AF28C8" w:rsidRPr="00AD0DBE" w:rsidTr="00561437">
        <w:trPr>
          <w:gridAfter w:val="1"/>
          <w:wAfter w:w="11" w:type="dxa"/>
        </w:trPr>
        <w:tc>
          <w:tcPr>
            <w:tcW w:w="2279" w:type="dxa"/>
          </w:tcPr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>Variables included in models with 77-SNP PRS (per SD)</w:t>
            </w:r>
          </w:p>
        </w:tc>
        <w:tc>
          <w:tcPr>
            <w:tcW w:w="1088" w:type="dxa"/>
          </w:tcPr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>N studies**</w:t>
            </w:r>
          </w:p>
        </w:tc>
        <w:tc>
          <w:tcPr>
            <w:tcW w:w="1961" w:type="dxa"/>
          </w:tcPr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>N Cases/controls</w:t>
            </w:r>
          </w:p>
        </w:tc>
        <w:tc>
          <w:tcPr>
            <w:tcW w:w="2747" w:type="dxa"/>
            <w:gridSpan w:val="2"/>
          </w:tcPr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 xml:space="preserve">Tail-based </w:t>
            </w:r>
          </w:p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>goodness of fit test</w:t>
            </w:r>
          </w:p>
        </w:tc>
        <w:tc>
          <w:tcPr>
            <w:tcW w:w="3278" w:type="dxa"/>
            <w:gridSpan w:val="2"/>
          </w:tcPr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 xml:space="preserve">Hosmer and </w:t>
            </w:r>
            <w:proofErr w:type="spellStart"/>
            <w:r w:rsidRPr="00AD0DBE">
              <w:rPr>
                <w:b/>
              </w:rPr>
              <w:t>Lemeshow</w:t>
            </w:r>
            <w:proofErr w:type="spellEnd"/>
            <w:r w:rsidRPr="00AD0DBE">
              <w:rPr>
                <w:b/>
              </w:rPr>
              <w:t xml:space="preserve"> </w:t>
            </w:r>
          </w:p>
          <w:p w:rsidR="00AF28C8" w:rsidRPr="00AD0DBE" w:rsidRDefault="00AF28C8" w:rsidP="00561437">
            <w:pPr>
              <w:rPr>
                <w:b/>
              </w:rPr>
            </w:pPr>
            <w:r w:rsidRPr="00AD0DBE">
              <w:rPr>
                <w:b/>
              </w:rPr>
              <w:t>goodness of fit test</w:t>
            </w:r>
          </w:p>
        </w:tc>
      </w:tr>
      <w:tr w:rsidR="00AF28C8" w:rsidRPr="00AD0DBE" w:rsidTr="00561437">
        <w:trPr>
          <w:trHeight w:val="332"/>
        </w:trPr>
        <w:tc>
          <w:tcPr>
            <w:tcW w:w="2279" w:type="dxa"/>
          </w:tcPr>
          <w:p w:rsidR="00AF28C8" w:rsidRPr="00AD0DBE" w:rsidRDefault="00AF28C8" w:rsidP="00561437"/>
        </w:tc>
        <w:tc>
          <w:tcPr>
            <w:tcW w:w="1088" w:type="dxa"/>
          </w:tcPr>
          <w:p w:rsidR="00AF28C8" w:rsidRPr="00AD0DBE" w:rsidRDefault="00AF28C8" w:rsidP="00561437"/>
        </w:tc>
        <w:tc>
          <w:tcPr>
            <w:tcW w:w="1961" w:type="dxa"/>
            <w:shd w:val="clear" w:color="auto" w:fill="FFFFFF" w:themeFill="background1"/>
          </w:tcPr>
          <w:p w:rsidR="00AF28C8" w:rsidRPr="00AD0DBE" w:rsidRDefault="00AF28C8" w:rsidP="00561437"/>
        </w:tc>
        <w:tc>
          <w:tcPr>
            <w:tcW w:w="1397" w:type="dxa"/>
            <w:shd w:val="clear" w:color="auto" w:fill="FFFFFF" w:themeFill="background1"/>
          </w:tcPr>
          <w:p w:rsidR="00AF28C8" w:rsidRPr="00AD0DBE" w:rsidRDefault="00AF28C8" w:rsidP="00561437">
            <w:pPr>
              <w:jc w:val="center"/>
            </w:pPr>
            <w:r w:rsidRPr="00AD0DBE">
              <w:t>No interaction</w:t>
            </w:r>
          </w:p>
        </w:tc>
        <w:tc>
          <w:tcPr>
            <w:tcW w:w="1350" w:type="dxa"/>
            <w:shd w:val="clear" w:color="auto" w:fill="FFFFFF" w:themeFill="background1"/>
          </w:tcPr>
          <w:p w:rsidR="00AF28C8" w:rsidRPr="00AD0DBE" w:rsidRDefault="00AF28C8" w:rsidP="00561437">
            <w:pPr>
              <w:jc w:val="center"/>
            </w:pPr>
            <w:r w:rsidRPr="00AD0DBE">
              <w:t>With interaction</w:t>
            </w:r>
          </w:p>
        </w:tc>
        <w:tc>
          <w:tcPr>
            <w:tcW w:w="1573" w:type="dxa"/>
          </w:tcPr>
          <w:p w:rsidR="00AF28C8" w:rsidRPr="00AD0DBE" w:rsidRDefault="00AF28C8" w:rsidP="00561437">
            <w:pPr>
              <w:jc w:val="center"/>
            </w:pPr>
            <w:r w:rsidRPr="00AD0DBE">
              <w:t>No interaction</w:t>
            </w:r>
          </w:p>
        </w:tc>
        <w:tc>
          <w:tcPr>
            <w:tcW w:w="1716" w:type="dxa"/>
            <w:gridSpan w:val="2"/>
          </w:tcPr>
          <w:p w:rsidR="00AF28C8" w:rsidRPr="00AD0DBE" w:rsidRDefault="00AF28C8" w:rsidP="00561437">
            <w:pPr>
              <w:jc w:val="center"/>
            </w:pPr>
            <w:r w:rsidRPr="00AD0DBE">
              <w:t>With interaction</w:t>
            </w:r>
          </w:p>
        </w:tc>
      </w:tr>
      <w:tr w:rsidR="00AF28C8" w:rsidRPr="00AD0DBE" w:rsidTr="00561437">
        <w:trPr>
          <w:trHeight w:val="332"/>
        </w:trPr>
        <w:tc>
          <w:tcPr>
            <w:tcW w:w="2279" w:type="dxa"/>
          </w:tcPr>
          <w:p w:rsidR="00AF28C8" w:rsidRPr="00AD0DBE" w:rsidRDefault="00AF28C8" w:rsidP="00561437">
            <w:r w:rsidRPr="00AD0DBE">
              <w:t>Adjusted* percent density (per SD)</w:t>
            </w:r>
          </w:p>
        </w:tc>
        <w:tc>
          <w:tcPr>
            <w:tcW w:w="1088" w:type="dxa"/>
          </w:tcPr>
          <w:p w:rsidR="00AF28C8" w:rsidRPr="00AD0DBE" w:rsidRDefault="00AF28C8" w:rsidP="002518AD">
            <w:pPr>
              <w:jc w:val="center"/>
            </w:pPr>
            <w:r w:rsidRPr="00AD0DBE">
              <w:t>6</w:t>
            </w:r>
          </w:p>
        </w:tc>
        <w:tc>
          <w:tcPr>
            <w:tcW w:w="1961" w:type="dxa"/>
            <w:shd w:val="clear" w:color="auto" w:fill="FFFFFF" w:themeFill="background1"/>
          </w:tcPr>
          <w:p w:rsidR="00AF28C8" w:rsidRPr="00AD0DBE" w:rsidRDefault="00AF28C8" w:rsidP="002518AD">
            <w:pPr>
              <w:jc w:val="center"/>
            </w:pPr>
            <w:r w:rsidRPr="00AD0DBE">
              <w:t>2439/3895</w:t>
            </w:r>
          </w:p>
        </w:tc>
        <w:tc>
          <w:tcPr>
            <w:tcW w:w="1397" w:type="dxa"/>
            <w:shd w:val="clear" w:color="auto" w:fill="FFFFFF" w:themeFill="background1"/>
          </w:tcPr>
          <w:p w:rsidR="00AF28C8" w:rsidRPr="00AD0DBE" w:rsidRDefault="00AF28C8" w:rsidP="00561437">
            <w:pPr>
              <w:jc w:val="center"/>
            </w:pPr>
            <w:r w:rsidRPr="00AD0DBE">
              <w:t>0.23</w:t>
            </w:r>
          </w:p>
        </w:tc>
        <w:tc>
          <w:tcPr>
            <w:tcW w:w="1350" w:type="dxa"/>
            <w:shd w:val="clear" w:color="auto" w:fill="FFFFFF" w:themeFill="background1"/>
          </w:tcPr>
          <w:p w:rsidR="00AF28C8" w:rsidRPr="00AD0DBE" w:rsidRDefault="00AF28C8" w:rsidP="00561437">
            <w:pPr>
              <w:jc w:val="center"/>
            </w:pPr>
            <w:r w:rsidRPr="00AD0DBE">
              <w:t>0.70</w:t>
            </w:r>
          </w:p>
        </w:tc>
        <w:tc>
          <w:tcPr>
            <w:tcW w:w="1573" w:type="dxa"/>
          </w:tcPr>
          <w:p w:rsidR="00AF28C8" w:rsidRPr="00AD0DBE" w:rsidRDefault="00AF28C8" w:rsidP="00561437">
            <w:pPr>
              <w:jc w:val="center"/>
            </w:pPr>
            <w:r w:rsidRPr="00AD0DBE">
              <w:t>0.09</w:t>
            </w:r>
          </w:p>
        </w:tc>
        <w:tc>
          <w:tcPr>
            <w:tcW w:w="1716" w:type="dxa"/>
            <w:gridSpan w:val="2"/>
          </w:tcPr>
          <w:p w:rsidR="00AF28C8" w:rsidRPr="00AD0DBE" w:rsidRDefault="00AF28C8" w:rsidP="00561437">
            <w:pPr>
              <w:jc w:val="center"/>
            </w:pPr>
            <w:r w:rsidRPr="00AD0DBE">
              <w:t>0.09</w:t>
            </w:r>
          </w:p>
        </w:tc>
      </w:tr>
      <w:tr w:rsidR="00AF28C8" w:rsidRPr="00AD0DBE" w:rsidTr="00561437">
        <w:tc>
          <w:tcPr>
            <w:tcW w:w="2279" w:type="dxa"/>
          </w:tcPr>
          <w:p w:rsidR="00AF28C8" w:rsidRPr="00AD0DBE" w:rsidRDefault="00AF28C8" w:rsidP="00561437">
            <w:r w:rsidRPr="00AD0DBE">
              <w:t>Adjusted* dense area (per SD)</w:t>
            </w:r>
          </w:p>
        </w:tc>
        <w:tc>
          <w:tcPr>
            <w:tcW w:w="1088" w:type="dxa"/>
          </w:tcPr>
          <w:p w:rsidR="00AF28C8" w:rsidRPr="00AD0DBE" w:rsidRDefault="00AF28C8" w:rsidP="002518AD">
            <w:pPr>
              <w:jc w:val="center"/>
            </w:pPr>
            <w:r w:rsidRPr="00AD0DBE">
              <w:t>6</w:t>
            </w:r>
          </w:p>
        </w:tc>
        <w:tc>
          <w:tcPr>
            <w:tcW w:w="1961" w:type="dxa"/>
            <w:shd w:val="clear" w:color="auto" w:fill="FFFFFF" w:themeFill="background1"/>
          </w:tcPr>
          <w:p w:rsidR="00AF28C8" w:rsidRPr="00AD0DBE" w:rsidRDefault="00AF28C8" w:rsidP="002518AD">
            <w:pPr>
              <w:jc w:val="center"/>
            </w:pPr>
            <w:r w:rsidRPr="00AD0DBE">
              <w:t>2439/3895</w:t>
            </w:r>
          </w:p>
        </w:tc>
        <w:tc>
          <w:tcPr>
            <w:tcW w:w="1397" w:type="dxa"/>
            <w:shd w:val="clear" w:color="auto" w:fill="FFFFFF" w:themeFill="background1"/>
          </w:tcPr>
          <w:p w:rsidR="00AF28C8" w:rsidRPr="00AD0DBE" w:rsidRDefault="00AF28C8" w:rsidP="00561437">
            <w:pPr>
              <w:jc w:val="center"/>
            </w:pPr>
            <w:r w:rsidRPr="00AD0DBE">
              <w:t>0.44</w:t>
            </w:r>
          </w:p>
        </w:tc>
        <w:tc>
          <w:tcPr>
            <w:tcW w:w="1350" w:type="dxa"/>
            <w:shd w:val="clear" w:color="auto" w:fill="FFFFFF" w:themeFill="background1"/>
          </w:tcPr>
          <w:p w:rsidR="00AF28C8" w:rsidRPr="00AD0DBE" w:rsidRDefault="00AF28C8" w:rsidP="00561437">
            <w:pPr>
              <w:jc w:val="center"/>
            </w:pPr>
            <w:r w:rsidRPr="00AD0DBE">
              <w:t>0.88</w:t>
            </w:r>
          </w:p>
        </w:tc>
        <w:tc>
          <w:tcPr>
            <w:tcW w:w="1573" w:type="dxa"/>
          </w:tcPr>
          <w:p w:rsidR="00AF28C8" w:rsidRPr="00AD0DBE" w:rsidRDefault="00AF28C8" w:rsidP="00561437">
            <w:pPr>
              <w:jc w:val="center"/>
            </w:pPr>
            <w:r w:rsidRPr="00AD0DBE">
              <w:t>0.27</w:t>
            </w:r>
          </w:p>
        </w:tc>
        <w:tc>
          <w:tcPr>
            <w:tcW w:w="1716" w:type="dxa"/>
            <w:gridSpan w:val="2"/>
          </w:tcPr>
          <w:p w:rsidR="00AF28C8" w:rsidRPr="00AD0DBE" w:rsidRDefault="00AF28C8" w:rsidP="00561437">
            <w:pPr>
              <w:jc w:val="center"/>
            </w:pPr>
            <w:r w:rsidRPr="00AD0DBE">
              <w:t>0.39</w:t>
            </w:r>
          </w:p>
        </w:tc>
      </w:tr>
      <w:tr w:rsidR="00AF28C8" w:rsidRPr="00AD0DBE" w:rsidTr="00561437">
        <w:tc>
          <w:tcPr>
            <w:tcW w:w="11364" w:type="dxa"/>
            <w:gridSpan w:val="8"/>
          </w:tcPr>
          <w:p w:rsidR="00AF28C8" w:rsidRPr="00AD0DBE" w:rsidRDefault="00AF28C8" w:rsidP="00561437">
            <w:r w:rsidRPr="00AD0DBE">
              <w:t>*Residuals from model adjusted for age, 1/BMI and study</w:t>
            </w:r>
          </w:p>
          <w:p w:rsidR="00AF28C8" w:rsidRPr="00AD0DBE" w:rsidRDefault="00AF28C8" w:rsidP="00561437">
            <w:r w:rsidRPr="00AD0DBE">
              <w:t>**Population-based studies include MEC, MMHS, MCCS, NHS, EPIC, SASBAC</w:t>
            </w:r>
          </w:p>
        </w:tc>
      </w:tr>
    </w:tbl>
    <w:p w:rsidR="00AF28C8" w:rsidRPr="00AD0DBE" w:rsidRDefault="00AF28C8" w:rsidP="00AF28C8"/>
    <w:sectPr w:rsidR="00AF28C8" w:rsidRPr="00AD0DBE" w:rsidSect="00696AA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/>
    </w:pict>
  </w:numPicBullet>
  <w:abstractNum w:abstractNumId="0">
    <w:nsid w:val="036E3804"/>
    <w:multiLevelType w:val="hybridMultilevel"/>
    <w:tmpl w:val="24A677B6"/>
    <w:lvl w:ilvl="0" w:tplc="85CE98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C7449"/>
    <w:multiLevelType w:val="hybridMultilevel"/>
    <w:tmpl w:val="2F764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395C"/>
    <w:multiLevelType w:val="hybridMultilevel"/>
    <w:tmpl w:val="76A2A338"/>
    <w:lvl w:ilvl="0" w:tplc="11CAD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41976">
      <w:start w:val="5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8F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163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891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1E58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66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86E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92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A8A5A90"/>
    <w:multiLevelType w:val="hybridMultilevel"/>
    <w:tmpl w:val="C7CEC50E"/>
    <w:lvl w:ilvl="0" w:tplc="66DC9A3E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743961"/>
    <w:multiLevelType w:val="hybridMultilevel"/>
    <w:tmpl w:val="FB24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5183C"/>
    <w:multiLevelType w:val="hybridMultilevel"/>
    <w:tmpl w:val="F1A2739A"/>
    <w:lvl w:ilvl="0" w:tplc="6F2ED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02B82A">
      <w:start w:val="170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6CD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B6A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84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789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2E4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028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309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9AE42F4"/>
    <w:multiLevelType w:val="hybridMultilevel"/>
    <w:tmpl w:val="6A1A03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B08F2"/>
    <w:multiLevelType w:val="multilevel"/>
    <w:tmpl w:val="AFBE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575FB8"/>
    <w:multiLevelType w:val="hybridMultilevel"/>
    <w:tmpl w:val="D27C9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2345DE"/>
    <w:multiLevelType w:val="multilevel"/>
    <w:tmpl w:val="1F52D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5B3306"/>
    <w:multiLevelType w:val="multilevel"/>
    <w:tmpl w:val="4ECA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8430D"/>
    <w:multiLevelType w:val="hybridMultilevel"/>
    <w:tmpl w:val="14F2F3FC"/>
    <w:lvl w:ilvl="0" w:tplc="AF58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04823C">
      <w:start w:val="213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A4B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AA6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9E1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E88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BA6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964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0ED7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1465C7B"/>
    <w:multiLevelType w:val="hybridMultilevel"/>
    <w:tmpl w:val="29482928"/>
    <w:lvl w:ilvl="0" w:tplc="4A62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A36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B8ABF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C9EE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B26F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A82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703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A0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725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3FC6A02"/>
    <w:multiLevelType w:val="hybridMultilevel"/>
    <w:tmpl w:val="6764DADE"/>
    <w:lvl w:ilvl="0" w:tplc="116843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151A6"/>
    <w:multiLevelType w:val="hybridMultilevel"/>
    <w:tmpl w:val="B69C03FE"/>
    <w:lvl w:ilvl="0" w:tplc="D84A30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8048C"/>
    <w:multiLevelType w:val="hybridMultilevel"/>
    <w:tmpl w:val="4E00A8CC"/>
    <w:lvl w:ilvl="0" w:tplc="BC36FC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A77FF"/>
    <w:multiLevelType w:val="hybridMultilevel"/>
    <w:tmpl w:val="93EC4AA2"/>
    <w:lvl w:ilvl="0" w:tplc="A094E9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AC1AC">
      <w:start w:val="177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A45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04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FCE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AC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D6E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486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F8C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7404391"/>
    <w:multiLevelType w:val="hybridMultilevel"/>
    <w:tmpl w:val="AB44CF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47162"/>
    <w:multiLevelType w:val="multilevel"/>
    <w:tmpl w:val="0C5EEE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F607ED7"/>
    <w:multiLevelType w:val="hybridMultilevel"/>
    <w:tmpl w:val="B26C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DB3DE3"/>
    <w:multiLevelType w:val="hybridMultilevel"/>
    <w:tmpl w:val="6096E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454310"/>
    <w:multiLevelType w:val="hybridMultilevel"/>
    <w:tmpl w:val="0D582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5525F"/>
    <w:multiLevelType w:val="multilevel"/>
    <w:tmpl w:val="A1AA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A20BF"/>
    <w:multiLevelType w:val="hybridMultilevel"/>
    <w:tmpl w:val="C1A680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22CBE"/>
    <w:multiLevelType w:val="multilevel"/>
    <w:tmpl w:val="5FD6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1"/>
  </w:num>
  <w:num w:numId="4">
    <w:abstractNumId w:val="16"/>
  </w:num>
  <w:num w:numId="5">
    <w:abstractNumId w:val="5"/>
  </w:num>
  <w:num w:numId="6">
    <w:abstractNumId w:val="8"/>
  </w:num>
  <w:num w:numId="7">
    <w:abstractNumId w:val="17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6"/>
  </w:num>
  <w:num w:numId="13">
    <w:abstractNumId w:val="1"/>
  </w:num>
  <w:num w:numId="14">
    <w:abstractNumId w:val="20"/>
  </w:num>
  <w:num w:numId="15">
    <w:abstractNumId w:val="21"/>
  </w:num>
  <w:num w:numId="16">
    <w:abstractNumId w:val="23"/>
  </w:num>
  <w:num w:numId="17">
    <w:abstractNumId w:val="18"/>
  </w:num>
  <w:num w:numId="18">
    <w:abstractNumId w:val="4"/>
  </w:num>
  <w:num w:numId="19">
    <w:abstractNumId w:val="3"/>
  </w:num>
  <w:num w:numId="20">
    <w:abstractNumId w:val="19"/>
  </w:num>
  <w:num w:numId="21">
    <w:abstractNumId w:val="24"/>
  </w:num>
  <w:num w:numId="22">
    <w:abstractNumId w:val="10"/>
  </w:num>
  <w:num w:numId="23">
    <w:abstractNumId w:val="22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F35"/>
    <w:rsid w:val="002518AD"/>
    <w:rsid w:val="002B6059"/>
    <w:rsid w:val="002F4644"/>
    <w:rsid w:val="0032121D"/>
    <w:rsid w:val="00420F31"/>
    <w:rsid w:val="00436AAF"/>
    <w:rsid w:val="0056253B"/>
    <w:rsid w:val="005C1277"/>
    <w:rsid w:val="00690BA3"/>
    <w:rsid w:val="00696AA7"/>
    <w:rsid w:val="007033CD"/>
    <w:rsid w:val="007C2A6D"/>
    <w:rsid w:val="008734B0"/>
    <w:rsid w:val="008C05B6"/>
    <w:rsid w:val="008D58EA"/>
    <w:rsid w:val="008F034E"/>
    <w:rsid w:val="00944342"/>
    <w:rsid w:val="009A73E6"/>
    <w:rsid w:val="00A31920"/>
    <w:rsid w:val="00A46A68"/>
    <w:rsid w:val="00A57F69"/>
    <w:rsid w:val="00A73F34"/>
    <w:rsid w:val="00AA252F"/>
    <w:rsid w:val="00AB187C"/>
    <w:rsid w:val="00AF28C8"/>
    <w:rsid w:val="00B172A5"/>
    <w:rsid w:val="00BD3F35"/>
    <w:rsid w:val="00C65229"/>
    <w:rsid w:val="00DA6C57"/>
    <w:rsid w:val="00DB7F83"/>
    <w:rsid w:val="00DC34AB"/>
    <w:rsid w:val="00F5057A"/>
    <w:rsid w:val="00F51F12"/>
    <w:rsid w:val="00F70EEE"/>
    <w:rsid w:val="00F95E93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0EEE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46F2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A25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0EEE"/>
    <w:rPr>
      <w:rFonts w:ascii="Times New Roman" w:eastAsia="Times New Roman" w:hAnsi="Times New Roman" w:cs="Times New Roman"/>
      <w:b/>
      <w:bCs/>
      <w:color w:val="646F2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F70EEE"/>
  </w:style>
  <w:style w:type="paragraph" w:styleId="BalloonText">
    <w:name w:val="Balloon Text"/>
    <w:basedOn w:val="Normal"/>
    <w:link w:val="BalloonTextChar"/>
    <w:semiHidden/>
    <w:unhideWhenUsed/>
    <w:rsid w:val="00F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0E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0E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E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0EE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0E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70EE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70E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E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EEE"/>
    <w:rPr>
      <w:rFonts w:ascii="Calibri" w:hAnsi="Calibri"/>
      <w:szCs w:val="21"/>
    </w:rPr>
  </w:style>
  <w:style w:type="paragraph" w:customStyle="1" w:styleId="MSNormal">
    <w:name w:val="MS Normal"/>
    <w:basedOn w:val="Normal"/>
    <w:qFormat/>
    <w:rsid w:val="00F70EEE"/>
    <w:pPr>
      <w:spacing w:after="120" w:line="360" w:lineRule="auto"/>
    </w:pPr>
    <w:rPr>
      <w:rFonts w:ascii="Cambria" w:eastAsia="Cambria" w:hAnsi="Cambria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70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EEE"/>
    <w:pPr>
      <w:spacing w:line="240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F70EEE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70EE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0EE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70EEE"/>
    <w:rPr>
      <w:rFonts w:ascii="Calibri" w:eastAsia="Calibri" w:hAnsi="Calibri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70EEE"/>
    <w:rPr>
      <w:color w:val="0000FF" w:themeColor="hyperlink"/>
      <w:u w:val="single"/>
    </w:rPr>
  </w:style>
  <w:style w:type="character" w:customStyle="1" w:styleId="searchresultsdatabodygc">
    <w:name w:val="search_results_data_body_gc"/>
    <w:basedOn w:val="DefaultParagraphFont"/>
    <w:rsid w:val="00F70EEE"/>
  </w:style>
  <w:style w:type="character" w:customStyle="1" w:styleId="apple-converted-space">
    <w:name w:val="apple-converted-space"/>
    <w:basedOn w:val="DefaultParagraphFont"/>
    <w:rsid w:val="00F70EEE"/>
  </w:style>
  <w:style w:type="character" w:styleId="Emphasis">
    <w:name w:val="Emphasis"/>
    <w:basedOn w:val="DefaultParagraphFont"/>
    <w:qFormat/>
    <w:rsid w:val="00F70EEE"/>
    <w:rPr>
      <w:i/>
      <w:iCs/>
    </w:rPr>
  </w:style>
  <w:style w:type="paragraph" w:customStyle="1" w:styleId="MSHeading2">
    <w:name w:val="MS Heading 2"/>
    <w:basedOn w:val="Normal"/>
    <w:next w:val="MSNormal"/>
    <w:qFormat/>
    <w:rsid w:val="00F70EEE"/>
    <w:pPr>
      <w:widowControl w:val="0"/>
      <w:spacing w:before="240" w:after="240" w:line="360" w:lineRule="auto"/>
    </w:pPr>
    <w:rPr>
      <w:rFonts w:ascii="Times New Roman" w:eastAsia="Cambr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E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70EEE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b/>
      <w:bCs/>
      <w:color w:val="646F2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0E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AA252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70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70EEE"/>
    <w:rPr>
      <w:rFonts w:ascii="Times New Roman" w:eastAsia="Times New Roman" w:hAnsi="Times New Roman" w:cs="Times New Roman"/>
      <w:b/>
      <w:bCs/>
      <w:color w:val="646F2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0E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F70EEE"/>
  </w:style>
  <w:style w:type="paragraph" w:styleId="BalloonText">
    <w:name w:val="Balloon Text"/>
    <w:basedOn w:val="Normal"/>
    <w:link w:val="BalloonTextChar"/>
    <w:semiHidden/>
    <w:unhideWhenUsed/>
    <w:rsid w:val="00F70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70E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0E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0E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F70EE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0EE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F70EEE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70EEE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70EE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70EEE"/>
    <w:rPr>
      <w:rFonts w:ascii="Calibri" w:hAnsi="Calibri"/>
      <w:szCs w:val="21"/>
    </w:rPr>
  </w:style>
  <w:style w:type="paragraph" w:customStyle="1" w:styleId="MSNormal">
    <w:name w:val="MS Normal"/>
    <w:basedOn w:val="Normal"/>
    <w:qFormat/>
    <w:rsid w:val="00F70EEE"/>
    <w:pPr>
      <w:spacing w:after="120" w:line="360" w:lineRule="auto"/>
    </w:pPr>
    <w:rPr>
      <w:rFonts w:ascii="Cambria" w:eastAsia="Cambria" w:hAnsi="Cambria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F70EE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70EEE"/>
    <w:pPr>
      <w:spacing w:line="240" w:lineRule="auto"/>
    </w:pPr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F70EEE"/>
    <w:rPr>
      <w:rFonts w:ascii="Calibri" w:eastAsia="Calibri" w:hAnsi="Calibri" w:cs="Times New Roman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semiHidden/>
    <w:rsid w:val="00F70EEE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70EEE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F70EEE"/>
    <w:rPr>
      <w:rFonts w:ascii="Calibri" w:eastAsia="Calibri" w:hAnsi="Calibri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F70EEE"/>
    <w:rPr>
      <w:color w:val="0000FF" w:themeColor="hyperlink"/>
      <w:u w:val="single"/>
    </w:rPr>
  </w:style>
  <w:style w:type="character" w:customStyle="1" w:styleId="searchresultsdatabodygc">
    <w:name w:val="search_results_data_body_gc"/>
    <w:basedOn w:val="DefaultParagraphFont"/>
    <w:rsid w:val="00F70EEE"/>
  </w:style>
  <w:style w:type="character" w:customStyle="1" w:styleId="apple-converted-space">
    <w:name w:val="apple-converted-space"/>
    <w:basedOn w:val="DefaultParagraphFont"/>
    <w:rsid w:val="00F70EEE"/>
  </w:style>
  <w:style w:type="character" w:styleId="Emphasis">
    <w:name w:val="Emphasis"/>
    <w:basedOn w:val="DefaultParagraphFont"/>
    <w:qFormat/>
    <w:rsid w:val="00F70EEE"/>
    <w:rPr>
      <w:i/>
      <w:iCs/>
    </w:rPr>
  </w:style>
  <w:style w:type="paragraph" w:customStyle="1" w:styleId="MSHeading2">
    <w:name w:val="MS Heading 2"/>
    <w:basedOn w:val="Normal"/>
    <w:next w:val="MSNormal"/>
    <w:qFormat/>
    <w:rsid w:val="00F70EEE"/>
    <w:pPr>
      <w:widowControl w:val="0"/>
      <w:spacing w:before="240" w:after="240" w:line="360" w:lineRule="auto"/>
    </w:pPr>
    <w:rPr>
      <w:rFonts w:ascii="Times New Roman" w:eastAsia="Cambr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70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F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DA923-9001-4C02-B157-99C4092A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M Vachon</dc:creator>
  <cp:lastModifiedBy>Katelyn N Cordie</cp:lastModifiedBy>
  <cp:revision>5</cp:revision>
  <cp:lastPrinted>2018-10-12T16:56:00Z</cp:lastPrinted>
  <dcterms:created xsi:type="dcterms:W3CDTF">2019-03-12T13:57:00Z</dcterms:created>
  <dcterms:modified xsi:type="dcterms:W3CDTF">2019-03-18T19:53:00Z</dcterms:modified>
</cp:coreProperties>
</file>