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09B" w:rsidRDefault="0018409B" w:rsidP="0018409B">
      <w:pPr>
        <w:ind w:firstLineChars="50" w:firstLine="105"/>
      </w:pPr>
    </w:p>
    <w:p w:rsidR="0018409B" w:rsidRDefault="0018409B" w:rsidP="0018409B">
      <w:pPr>
        <w:ind w:firstLineChars="50" w:firstLine="105"/>
      </w:pPr>
    </w:p>
    <w:p w:rsidR="0018409B" w:rsidRDefault="0018409B" w:rsidP="0018409B">
      <w:pPr>
        <w:ind w:firstLineChars="50" w:firstLine="105"/>
      </w:pPr>
      <w:r>
        <w:rPr>
          <w:rFonts w:hint="eastAsia"/>
          <w:noProof/>
          <w:lang w:val="en-IN" w:eastAsia="en-IN"/>
        </w:rPr>
        <w:drawing>
          <wp:inline distT="0" distB="0" distL="0" distR="0" wp14:anchorId="254785BD" wp14:editId="43E26440">
            <wp:extent cx="5670245" cy="3189428"/>
            <wp:effectExtent l="19050" t="0" r="6655" b="0"/>
            <wp:docPr id="9" name="图片 8" descr="supp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7" cy="318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9B" w:rsidRDefault="0018409B" w:rsidP="0018409B">
      <w:pPr>
        <w:ind w:firstLineChars="50" w:firstLine="105"/>
      </w:pPr>
    </w:p>
    <w:p w:rsidR="001C6011" w:rsidRDefault="001C6011" w:rsidP="0018409B">
      <w:pPr>
        <w:ind w:firstLineChars="50" w:firstLine="120"/>
      </w:pPr>
      <w:r w:rsidRPr="00B21D5B">
        <w:rPr>
          <w:rFonts w:ascii="Times New Roman" w:eastAsia="SimSun" w:hAnsi="Times New Roman" w:cs="Times New Roman" w:hint="cs"/>
          <w:b/>
          <w:i/>
          <w:kern w:val="0"/>
          <w:sz w:val="24"/>
          <w:szCs w:val="24"/>
        </w:rPr>
        <w:t xml:space="preserve">Supplemental </w:t>
      </w:r>
      <w:r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Fig1: Effects of Bmal1 Ablation on Long Bone Growth during E</w:t>
      </w:r>
      <w:r w:rsidRPr="00B21D5B"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 xml:space="preserve">mbryogenesis.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(A) 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A schematic model depicting </w:t>
      </w:r>
      <w:r w:rsidRPr="00C82EF5">
        <w:rPr>
          <w:rFonts w:ascii="Times New Roman" w:eastAsia="Microsoft YaHei" w:hAnsi="Times New Roman" w:cs="Times New Roman"/>
          <w:kern w:val="0"/>
          <w:sz w:val="24"/>
          <w:szCs w:val="24"/>
        </w:rPr>
        <w:t>tamoxifen</w:t>
      </w:r>
      <w:r w:rsidRPr="00517AA3" w:rsidDel="00ED6501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517AA3">
        <w:rPr>
          <w:rFonts w:ascii="Times New Roman" w:eastAsia="SimSun" w:hAnsi="Times New Roman" w:cs="Times New Roman"/>
          <w:kern w:val="0"/>
          <w:sz w:val="24"/>
          <w:szCs w:val="24"/>
        </w:rPr>
        <w:t xml:space="preserve">administration schedule during 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embryogenesis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. </w:t>
      </w:r>
      <w:r w:rsidRPr="009926D1">
        <w:rPr>
          <w:rFonts w:ascii="Times New Roman" w:eastAsia="SimSun" w:hAnsi="Times New Roman" w:cs="Times New Roman" w:hint="eastAsia"/>
          <w:kern w:val="0"/>
          <w:sz w:val="24"/>
          <w:szCs w:val="24"/>
        </w:rPr>
        <w:t>The blue arrow indicate</w:t>
      </w:r>
      <w:r w:rsidRPr="009926D1">
        <w:rPr>
          <w:rFonts w:ascii="Times New Roman" w:eastAsia="SimSun" w:hAnsi="Times New Roman" w:cs="Times New Roman"/>
          <w:kern w:val="0"/>
          <w:sz w:val="24"/>
          <w:szCs w:val="24"/>
        </w:rPr>
        <w:t>d</w:t>
      </w:r>
      <w:r w:rsidRPr="009926D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the time point of tamoxifen administration at E13.</w:t>
      </w:r>
      <w:r w:rsidRPr="009926D1">
        <w:rPr>
          <w:rFonts w:ascii="Times New Roman" w:eastAsia="SimSun" w:hAnsi="Times New Roman" w:cs="Times New Roman"/>
          <w:kern w:val="0"/>
          <w:sz w:val="24"/>
          <w:szCs w:val="24"/>
        </w:rPr>
        <w:t>5</w:t>
      </w:r>
      <w:r w:rsidRPr="009926D1">
        <w:rPr>
          <w:rFonts w:ascii="Times New Roman" w:eastAsia="SimSun" w:hAnsi="Times New Roman" w:cs="Times New Roman" w:hint="eastAsia"/>
          <w:kern w:val="0"/>
          <w:sz w:val="24"/>
          <w:szCs w:val="24"/>
        </w:rPr>
        <w:t>.</w:t>
      </w:r>
      <w:r w:rsidRPr="009926D1">
        <w:rPr>
          <w:rFonts w:ascii="Times New Roman" w:eastAsia="SimSun" w:hAnsi="Times New Roman" w:cs="Times New Roman"/>
          <w:kern w:val="0"/>
          <w:sz w:val="24"/>
          <w:szCs w:val="24"/>
        </w:rPr>
        <w:t xml:space="preserve"> T</w:t>
      </w:r>
      <w:r w:rsidRPr="009926D1">
        <w:rPr>
          <w:rFonts w:ascii="Times New Roman" w:eastAsia="SimSun" w:hAnsi="Times New Roman" w:cs="Times New Roman" w:hint="eastAsia"/>
          <w:kern w:val="0"/>
          <w:sz w:val="24"/>
          <w:szCs w:val="24"/>
        </w:rPr>
        <w:t>he red arrow below the timer shaft indicate</w:t>
      </w:r>
      <w:r w:rsidRPr="009926D1">
        <w:rPr>
          <w:rFonts w:ascii="Times New Roman" w:eastAsia="SimSun" w:hAnsi="Times New Roman" w:cs="Times New Roman"/>
          <w:kern w:val="0"/>
          <w:sz w:val="24"/>
          <w:szCs w:val="24"/>
        </w:rPr>
        <w:t>d</w:t>
      </w:r>
      <w:r w:rsidRPr="009926D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the harvest time at E18.5.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(B) 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Image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of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embryos at E18.5 and their body length was measured and show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n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at right (n=5/group). (C) The length of femur, tibia, 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humerus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vertebra L1-L5 were measured at E18.5 (n=5/group). (D)</w:t>
      </w:r>
      <w:r w:rsidRPr="008C2595">
        <w:rPr>
          <w:sz w:val="24"/>
          <w:szCs w:val="24"/>
        </w:rPr>
        <w:t xml:space="preserve">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The whole tibias section of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littermate embryos were stained by HE. The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PZ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,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HZ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bone area was respectively show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n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by red, blue and green bars. Scale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bars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>=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100μm. (E) HE staining of tibia growth plate of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littermate embryos at E18.5 and the growth plate zone heights were quantitatively analyzed, respectively. Scale bars=100μm. (F) Immunohistochemistry with antibody to Col10a 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in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the tibia growth plate of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littermate embryos (E18.5). Scale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bars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>=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200μm. (G) The body weight of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littermate mice were measured from birth to 6 </w:t>
      </w:r>
      <w:proofErr w:type="gramStart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weeks</w:t>
      </w:r>
      <w:proofErr w:type="gram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age, respectively (n=10/group).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Data are expressed as means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±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SE in each bar graph. PZ = proliferative zone; HZ = hypertrophic zone.</w:t>
      </w:r>
      <w:bookmarkStart w:id="0" w:name="_GoBack"/>
      <w:bookmarkEnd w:id="0"/>
    </w:p>
    <w:p w:rsidR="001C6011" w:rsidRDefault="001C6011" w:rsidP="0018409B">
      <w:pPr>
        <w:ind w:firstLineChars="50" w:firstLine="105"/>
      </w:pPr>
    </w:p>
    <w:p w:rsidR="0018409B" w:rsidRDefault="0018409B" w:rsidP="0018409B">
      <w:pPr>
        <w:ind w:firstLineChars="50" w:firstLine="105"/>
      </w:pPr>
    </w:p>
    <w:p w:rsidR="0018409B" w:rsidRDefault="0018409B" w:rsidP="0018409B">
      <w:r>
        <w:rPr>
          <w:rFonts w:hint="eastAsia"/>
          <w:noProof/>
          <w:lang w:val="en-IN" w:eastAsia="en-IN"/>
        </w:rPr>
        <w:lastRenderedPageBreak/>
        <w:drawing>
          <wp:inline distT="0" distB="0" distL="0" distR="0" wp14:anchorId="5F2CB4C1" wp14:editId="511F3138">
            <wp:extent cx="5527187" cy="3108960"/>
            <wp:effectExtent l="19050" t="0" r="0" b="0"/>
            <wp:docPr id="10" name="图片 9" descr="suppl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67" cy="31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9B" w:rsidRDefault="0018409B" w:rsidP="0018409B"/>
    <w:p w:rsidR="0018409B" w:rsidRDefault="0018409B" w:rsidP="0018409B"/>
    <w:p w:rsidR="0018409B" w:rsidRDefault="0018409B" w:rsidP="0018409B">
      <w:pPr>
        <w:widowControl/>
        <w:autoSpaceDE w:val="0"/>
        <w:autoSpaceDN w:val="0"/>
        <w:adjustRightInd w:val="0"/>
        <w:snapToGrid w:val="0"/>
        <w:spacing w:after="200"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070DC1" w:rsidRDefault="0018409B" w:rsidP="0018409B">
      <w:r w:rsidRPr="002435BF">
        <w:rPr>
          <w:rFonts w:ascii="Times New Roman" w:eastAsia="SimSun" w:hAnsi="Times New Roman" w:cs="Times New Roman" w:hint="cs"/>
          <w:b/>
          <w:i/>
          <w:kern w:val="0"/>
          <w:sz w:val="24"/>
          <w:szCs w:val="24"/>
        </w:rPr>
        <w:t xml:space="preserve">Supplemental </w:t>
      </w:r>
      <w:r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Fig</w:t>
      </w:r>
      <w:r w:rsidRPr="002435BF"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 xml:space="preserve">2: </w:t>
      </w:r>
      <w:r w:rsidRPr="002435BF">
        <w:rPr>
          <w:rFonts w:ascii="Times New Roman" w:eastAsia="SimSun" w:hAnsi="Times New Roman" w:cs="Times New Roman" w:hint="eastAsia"/>
          <w:b/>
          <w:i/>
          <w:kern w:val="0"/>
          <w:sz w:val="24"/>
          <w:szCs w:val="24"/>
        </w:rPr>
        <w:t>Rhyth</w:t>
      </w:r>
      <w:r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mic Gene E</w:t>
      </w:r>
      <w:r w:rsidRPr="002435BF"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xpression in the</w:t>
      </w:r>
      <w:r>
        <w:rPr>
          <w:rFonts w:ascii="Times New Roman" w:eastAsia="SimSun" w:hAnsi="Times New Roman" w:cs="Times New Roman" w:hint="eastAsia"/>
          <w:b/>
          <w:i/>
          <w:kern w:val="0"/>
          <w:sz w:val="24"/>
          <w:szCs w:val="24"/>
        </w:rPr>
        <w:t xml:space="preserve"> Cultured </w:t>
      </w:r>
      <w:r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P</w:t>
      </w:r>
      <w:r w:rsidRPr="002435BF">
        <w:rPr>
          <w:rFonts w:ascii="Times New Roman" w:eastAsia="SimSun" w:hAnsi="Times New Roman" w:cs="Times New Roman" w:hint="eastAsia"/>
          <w:b/>
          <w:i/>
          <w:kern w:val="0"/>
          <w:sz w:val="24"/>
          <w:szCs w:val="24"/>
        </w:rPr>
        <w:t>rimary</w:t>
      </w:r>
      <w:r w:rsidRPr="002435BF"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C</w:t>
      </w:r>
      <w:r w:rsidRPr="002435BF">
        <w:rPr>
          <w:rFonts w:ascii="Times New Roman" w:eastAsia="SimSun" w:hAnsi="Times New Roman" w:cs="Times New Roman" w:hint="eastAsia"/>
          <w:b/>
          <w:i/>
          <w:kern w:val="0"/>
          <w:sz w:val="24"/>
          <w:szCs w:val="24"/>
        </w:rPr>
        <w:t>hondrocytes</w:t>
      </w:r>
      <w:r w:rsidRPr="002435BF">
        <w:rPr>
          <w:rFonts w:ascii="Times New Roman" w:eastAsia="SimSun" w:hAnsi="Times New Roman" w:cs="Times New Roman"/>
          <w:b/>
          <w:i/>
          <w:kern w:val="0"/>
          <w:sz w:val="24"/>
          <w:szCs w:val="24"/>
        </w:rPr>
        <w:t>.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The protein expression of Bmal1, HIF1α, Runx2 and MMP13 in BMAL1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flox/</w:t>
      </w:r>
      <w:proofErr w:type="spellStart"/>
      <w:r w:rsidRPr="008C2595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flox</w:t>
      </w:r>
      <w:proofErr w:type="spellEnd"/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BMAL1CKO chondrocytes was measured at 4-hour intervals for 24 hours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by Western blot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(A) 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and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 xml:space="preserve">the 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>quantification of protein expression were also show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n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(B)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. The protein level was normalized to Actin. Data are expressed as means </w:t>
      </w:r>
      <w:r w:rsidRPr="008C2595">
        <w:rPr>
          <w:rFonts w:ascii="Times New Roman" w:eastAsia="SimSun" w:hAnsi="Times New Roman" w:cs="Times New Roman"/>
          <w:kern w:val="0"/>
          <w:sz w:val="24"/>
          <w:szCs w:val="24"/>
        </w:rPr>
        <w:t>±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SE in each bar graph. </w:t>
      </w:r>
      <w:r w:rsidRPr="008C2595">
        <w:rPr>
          <w:rFonts w:ascii="Times New Roman" w:eastAsia="SimSun" w:hAnsi="Times New Roman" w:cs="Times New Roman" w:hint="eastAsia"/>
          <w:i/>
          <w:kern w:val="0"/>
          <w:sz w:val="24"/>
          <w:szCs w:val="24"/>
        </w:rPr>
        <w:t>*p</w:t>
      </w:r>
      <w:r w:rsidRPr="008C259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&lt; 0.05.</w:t>
      </w:r>
    </w:p>
    <w:sectPr w:rsidR="00070DC1" w:rsidSect="00C82626">
      <w:foot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1770904"/>
      <w:docPartObj>
        <w:docPartGallery w:val="Page Numbers (Bottom of Page)"/>
        <w:docPartUnique/>
      </w:docPartObj>
    </w:sdtPr>
    <w:sdtEndPr/>
    <w:sdtContent>
      <w:p w:rsidR="00C82626" w:rsidRDefault="001C601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C6011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C82626" w:rsidRDefault="001C601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09B"/>
    <w:rsid w:val="00070DC1"/>
    <w:rsid w:val="0018409B"/>
    <w:rsid w:val="001C6011"/>
    <w:rsid w:val="00461333"/>
    <w:rsid w:val="00523B2A"/>
    <w:rsid w:val="006078DD"/>
    <w:rsid w:val="0075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5A11C"/>
  <w15:chartTrackingRefBased/>
  <w15:docId w15:val="{52F4C94B-AAB4-4819-BC0C-A9A40969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09B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8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8409B"/>
    <w:rPr>
      <w:rFonts w:eastAsiaTheme="minorEastAsia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Usha Thangaraj, Integra-PDY, IN</dc:creator>
  <cp:keywords/>
  <dc:description/>
  <cp:lastModifiedBy>Usha Thangaraj, Integra-PDY, IN</cp:lastModifiedBy>
  <cp:revision>2</cp:revision>
  <dcterms:created xsi:type="dcterms:W3CDTF">2019-05-16T15:59:00Z</dcterms:created>
  <dcterms:modified xsi:type="dcterms:W3CDTF">2019-05-16T16:01:00Z</dcterms:modified>
</cp:coreProperties>
</file>