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97AF" w14:textId="77777777" w:rsidR="008E5093" w:rsidRDefault="008E5093" w:rsidP="003A79CC">
      <w:pPr>
        <w:pStyle w:val="Heading2"/>
      </w:pPr>
      <w:r>
        <w:t>Table S1. ASCQ-Me Medical History Differences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81"/>
        <w:gridCol w:w="1380"/>
        <w:gridCol w:w="1377"/>
        <w:gridCol w:w="1377"/>
        <w:gridCol w:w="1377"/>
        <w:gridCol w:w="1380"/>
        <w:gridCol w:w="1377"/>
        <w:gridCol w:w="1377"/>
        <w:gridCol w:w="1377"/>
      </w:tblGrid>
      <w:tr w:rsidR="008E5093" w14:paraId="4E41B63E" w14:textId="77777777" w:rsidTr="00067F0C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C5CD" w14:textId="77777777" w:rsidR="008E5093" w:rsidRDefault="008E5093" w:rsidP="00067F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304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Medical History - Avascular Necrosis of Hip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5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Medical History - Chronic pain: Persistent Pain Most Days Lasting More than 6 months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5C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Stroke or recurrent transient ischemic attack</w:t>
            </w:r>
          </w:p>
        </w:tc>
      </w:tr>
      <w:tr w:rsidR="008E5093" w14:paraId="2B944397" w14:textId="77777777" w:rsidTr="00067F0C">
        <w:trPr>
          <w:trHeight w:val="5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625" w14:textId="77777777" w:rsidR="008E5093" w:rsidRDefault="008E5093" w:rsidP="00067F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995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40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50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0F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A3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61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73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E0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AC0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</w:tr>
      <w:tr w:rsidR="008E5093" w14:paraId="2B5220A8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B06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Pain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4C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F45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09C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2.23 (157), 0.023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6AF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733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53D4" w14:textId="5E07CBE8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5.66 (113), </w:t>
            </w:r>
            <w:r w:rsidR="00407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&lt;0.001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BFD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E9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7D9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 (156), 0.521</w:t>
            </w:r>
          </w:p>
        </w:tc>
      </w:tr>
      <w:tr w:rsidR="008E5093" w14:paraId="00668023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5F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Stiffness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0C3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E4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45.49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F38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3.33 (9), 0.001*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B5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2A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43.87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620B" w14:textId="22A619A6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5.37 (165), </w:t>
            </w:r>
            <w:r w:rsidR="0040760B" w:rsidRPr="00407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&lt;0.001*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D8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94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793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1.359 (164), 0.176</w:t>
            </w:r>
          </w:p>
        </w:tc>
      </w:tr>
      <w:tr w:rsidR="008E5093" w14:paraId="6414F808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7EE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Sleep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3D7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C22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E83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1.62 (47), 0.112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AF7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3D6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45.78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2023" w14:textId="4C16F4C9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4.82 (161), </w:t>
            </w:r>
            <w:r w:rsidR="0040760B" w:rsidRPr="00407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&lt;0.001*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D6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48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8B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-0.231 (160), 0.818</w:t>
            </w:r>
          </w:p>
        </w:tc>
      </w:tr>
      <w:tr w:rsidR="008E5093" w14:paraId="7C002304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2C8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Emotional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779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E7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C06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1.54 (162), 0.125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60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C1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41.75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EF6" w14:textId="6E8F42D8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4.53 (162), </w:t>
            </w:r>
            <w:r w:rsidR="0040760B" w:rsidRPr="00407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&lt;0.001*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622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436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94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1.246 (161), 0.214</w:t>
            </w:r>
          </w:p>
        </w:tc>
      </w:tr>
      <w:tr w:rsidR="008E5093" w14:paraId="09041529" w14:textId="77777777" w:rsidTr="00067F0C">
        <w:trPr>
          <w:trHeight w:val="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405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Social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6AF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9C7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C9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2.09 (166), 0.038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A99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F54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40.92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22F" w14:textId="5C20C941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5.91 (134), </w:t>
            </w:r>
            <w:r w:rsidR="0040760B" w:rsidRPr="00407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&lt;0.001*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E8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695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32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1.015 (165), 0.311</w:t>
            </w:r>
          </w:p>
        </w:tc>
      </w:tr>
      <w:tr w:rsidR="008E5093" w14:paraId="2C0DE223" w14:textId="77777777" w:rsidTr="00067F0C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C7CF7" w14:textId="77777777" w:rsidR="008E5093" w:rsidRDefault="008E5093" w:rsidP="00067F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CF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Priapism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65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Severe, renal impairment: Requiring renal replacement treatment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9BE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History of Retinopathy with visual impairment</w:t>
            </w:r>
          </w:p>
        </w:tc>
      </w:tr>
      <w:tr w:rsidR="008E5093" w14:paraId="7A806089" w14:textId="77777777" w:rsidTr="00067F0C">
        <w:trPr>
          <w:trHeight w:val="5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90A" w14:textId="77777777" w:rsidR="008E5093" w:rsidRDefault="008E5093" w:rsidP="00067F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33A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8C4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EA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DEC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95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49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3BB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C94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3E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</w:tr>
      <w:tr w:rsidR="008E5093" w14:paraId="2C307EE7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16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Pain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89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49.77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7DD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A38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1.952 (66), 0.055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A7B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47.66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A2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B4E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1.442 (157), 0.151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DAC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EEB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8D3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1.205 (157), 0.230</w:t>
            </w:r>
          </w:p>
        </w:tc>
      </w:tr>
      <w:tr w:rsidR="008E5093" w14:paraId="455D7293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2A9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Stiffness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E4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03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C7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2.012 (69), 0.048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699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B18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43.45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8C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2.137 (165), 0.034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EFC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52F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31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2.039 (76), 0.045</w:t>
            </w:r>
          </w:p>
        </w:tc>
      </w:tr>
      <w:tr w:rsidR="008E5093" w14:paraId="7813E816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B0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Sleep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72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52.04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E2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780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1.182 (66), 0.242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69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B19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9FF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1.088 (161), 0.278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41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821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5B4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 (161), 0.527</w:t>
            </w:r>
          </w:p>
        </w:tc>
      </w:tr>
      <w:tr w:rsidR="008E5093" w14:paraId="290632FF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08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Emotional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A5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D3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A9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 (68), 0.343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90A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34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41.75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9A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1.720 (162), 0.087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298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2C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CC9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0.573 (162), 0.567</w:t>
            </w:r>
          </w:p>
        </w:tc>
      </w:tr>
      <w:tr w:rsidR="008E5093" w14:paraId="0307E1BF" w14:textId="77777777" w:rsidTr="00067F0C">
        <w:trPr>
          <w:trHeight w:val="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2E8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Social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08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49.48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41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9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1.416 (69), 0.161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8A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31C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40.84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0E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1.964 (166), 0.051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DBB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3F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5C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1.017 (166), 0.311</w:t>
            </w:r>
          </w:p>
        </w:tc>
      </w:tr>
    </w:tbl>
    <w:p w14:paraId="606C1FAC" w14:textId="77777777" w:rsidR="008E5093" w:rsidRDefault="008E5093" w:rsidP="008E5093">
      <w:pPr>
        <w:rPr>
          <w:sz w:val="20"/>
          <w:szCs w:val="20"/>
        </w:rPr>
      </w:pPr>
      <w:r>
        <w:rPr>
          <w:sz w:val="20"/>
          <w:szCs w:val="20"/>
        </w:rPr>
        <w:t>*Significant result (p&lt;.01)</w:t>
      </w:r>
    </w:p>
    <w:p w14:paraId="2F07E7AC" w14:textId="77777777" w:rsidR="008E5093" w:rsidRDefault="008E5093" w:rsidP="008E5093">
      <w:pPr>
        <w:rPr>
          <w:sz w:val="20"/>
          <w:szCs w:val="20"/>
        </w:rPr>
        <w:sectPr w:rsidR="008E5093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5D4F8853" w14:textId="77777777" w:rsidR="008E5093" w:rsidRDefault="008E5093" w:rsidP="008E5093">
      <w:pPr>
        <w:spacing w:line="240" w:lineRule="auto"/>
      </w:pPr>
      <w:r>
        <w:lastRenderedPageBreak/>
        <w:t>Table S1 (continued). ASCQ-Me Medical History Differences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81"/>
        <w:gridCol w:w="1380"/>
        <w:gridCol w:w="1377"/>
        <w:gridCol w:w="1377"/>
        <w:gridCol w:w="1377"/>
        <w:gridCol w:w="1380"/>
        <w:gridCol w:w="1377"/>
        <w:gridCol w:w="1377"/>
        <w:gridCol w:w="1377"/>
      </w:tblGrid>
      <w:tr w:rsidR="008E5093" w14:paraId="1FC07097" w14:textId="77777777" w:rsidTr="00067F0C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DC5FF" w14:textId="77777777" w:rsidR="008E5093" w:rsidRDefault="008E5093" w:rsidP="00067F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AC6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Catheter diagnosis of pulmonary hypertension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441D" w14:textId="77777777" w:rsidR="008E5093" w:rsidRDefault="008E5093" w:rsidP="00067F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Recurrent ankle ulceration during past 2 years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CBB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Elevated tricuspid regurgitation (TR) jet velocity</w:t>
            </w:r>
          </w:p>
        </w:tc>
      </w:tr>
      <w:tr w:rsidR="008E5093" w14:paraId="29048463" w14:textId="77777777" w:rsidTr="00067F0C">
        <w:trPr>
          <w:trHeight w:val="5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42D" w14:textId="77777777" w:rsidR="008E5093" w:rsidRDefault="008E5093" w:rsidP="00067F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AB9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02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7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96E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76E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863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7B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B5F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03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t(df), p</w:t>
            </w:r>
          </w:p>
        </w:tc>
      </w:tr>
      <w:tr w:rsidR="008E5093" w14:paraId="23DC3AC7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26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Pain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058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47.22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8F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55.80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AF9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-1.69 (156), 0.092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BE4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06C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44.78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38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 (157), 0.319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92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57E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520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 (155), 0.385</w:t>
            </w:r>
          </w:p>
        </w:tc>
      </w:tr>
      <w:tr w:rsidR="008E5093" w14:paraId="6A2D68D1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A26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Stiffness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FE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49.49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E40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73F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0.150 (164), 0.881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F01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ED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43.95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543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2.229 (165), 0.027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70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55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593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1.280 (14), 0.222</w:t>
            </w:r>
          </w:p>
        </w:tc>
      </w:tr>
      <w:tr w:rsidR="008E5093" w14:paraId="61326ADB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6B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Sleep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72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4C2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19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0.478 (161), 0.633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6FF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17F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D22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-0.292 (161), 0.770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D5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7BF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49.58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2D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 (159), 0.866</w:t>
            </w:r>
          </w:p>
        </w:tc>
      </w:tr>
      <w:tr w:rsidR="008E5093" w14:paraId="03940262" w14:textId="77777777" w:rsidTr="00067F0C">
        <w:trPr>
          <w:trHeight w:val="31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33D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Emotional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A89A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28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42.90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008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 (161), 0.365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2DB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E2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45.89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B84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0.362 (162), 0.718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189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2E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42.64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4640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1.313 (160), 0.191</w:t>
            </w:r>
          </w:p>
        </w:tc>
      </w:tr>
      <w:tr w:rsidR="008E5093" w14:paraId="3EC413DC" w14:textId="77777777" w:rsidTr="00067F0C">
        <w:trPr>
          <w:trHeight w:val="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A43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n-GB"/>
              </w:rPr>
              <w:t>Social Impact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32E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46.86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F255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41.92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90A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1.084 (165), 0.280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8F7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00D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A89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 (166), 0.433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5E41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46.39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BE34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48.80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B86" w14:textId="77777777" w:rsidR="008E5093" w:rsidRDefault="008E5093" w:rsidP="00067F0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-0.726 (164), 0.469</w:t>
            </w:r>
          </w:p>
        </w:tc>
      </w:tr>
    </w:tbl>
    <w:p w14:paraId="033AB0E6" w14:textId="77777777" w:rsidR="008E5093" w:rsidRPr="00793F27" w:rsidRDefault="008E5093" w:rsidP="008E5093">
      <w:r>
        <w:rPr>
          <w:sz w:val="20"/>
          <w:szCs w:val="20"/>
        </w:rPr>
        <w:t>*Significant result (p&lt;.01)</w:t>
      </w:r>
    </w:p>
    <w:p w14:paraId="5727B1EA" w14:textId="77777777" w:rsidR="003A79CC" w:rsidRDefault="003A79CC">
      <w:pPr>
        <w:sectPr w:rsidR="003A79CC" w:rsidSect="00067F0C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A34EB03" w14:textId="230579FB" w:rsidR="00C2495D" w:rsidRDefault="003A79CC" w:rsidP="003A79CC">
      <w:pPr>
        <w:pStyle w:val="Heading2"/>
      </w:pPr>
      <w:r>
        <w:lastRenderedPageBreak/>
        <w:t xml:space="preserve">Table S2. Current </w:t>
      </w:r>
      <w:r w:rsidR="00A27DA1">
        <w:t>treatment. Descriptive s</w:t>
      </w:r>
      <w:r>
        <w:t>tatistics</w:t>
      </w:r>
      <w:r w:rsidR="006E0741">
        <w:t xml:space="preserve"> for </w:t>
      </w:r>
      <w:r w:rsidR="00A27DA1">
        <w:t>treatment</w:t>
      </w:r>
      <w:r w:rsidR="006E0741">
        <w:t>s taken by two or more participants.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201" w14:paraId="12A4AA9A" w14:textId="77777777" w:rsidTr="003A79CC">
        <w:tc>
          <w:tcPr>
            <w:tcW w:w="4508" w:type="dxa"/>
          </w:tcPr>
          <w:p w14:paraId="6FE30E3A" w14:textId="77777777" w:rsidR="00357201" w:rsidRPr="003A79CC" w:rsidRDefault="00357201" w:rsidP="003A79CC">
            <w:pPr>
              <w:rPr>
                <w:b/>
              </w:rPr>
            </w:pPr>
            <w:r w:rsidRPr="003A79CC">
              <w:rPr>
                <w:b/>
              </w:rPr>
              <w:t>Treatment</w:t>
            </w:r>
          </w:p>
        </w:tc>
        <w:tc>
          <w:tcPr>
            <w:tcW w:w="4508" w:type="dxa"/>
          </w:tcPr>
          <w:p w14:paraId="74A5AB2C" w14:textId="5830799B" w:rsidR="00357201" w:rsidRPr="003A79CC" w:rsidRDefault="006E0741" w:rsidP="00A27DA1">
            <w:pPr>
              <w:spacing w:line="240" w:lineRule="auto"/>
              <w:rPr>
                <w:b/>
              </w:rPr>
            </w:pPr>
            <w:r>
              <w:rPr>
                <w:b/>
              </w:rPr>
              <w:t>Number</w:t>
            </w:r>
            <w:r w:rsidR="00357201" w:rsidRPr="003A79CC">
              <w:rPr>
                <w:b/>
              </w:rPr>
              <w:t xml:space="preserve"> of </w:t>
            </w:r>
            <w:r w:rsidR="00A27DA1">
              <w:rPr>
                <w:b/>
              </w:rPr>
              <w:t>p</w:t>
            </w:r>
            <w:r w:rsidR="00357201" w:rsidRPr="003A79CC">
              <w:rPr>
                <w:b/>
              </w:rPr>
              <w:t>articipants</w:t>
            </w:r>
            <w:r w:rsidR="00A27DA1">
              <w:rPr>
                <w:b/>
              </w:rPr>
              <w:t xml:space="preserve"> currently t</w:t>
            </w:r>
            <w:r w:rsidR="00357201">
              <w:rPr>
                <w:b/>
              </w:rPr>
              <w:t xml:space="preserve">aking </w:t>
            </w:r>
            <w:r w:rsidR="00A27DA1">
              <w:rPr>
                <w:b/>
              </w:rPr>
              <w:t>treatment</w:t>
            </w:r>
          </w:p>
        </w:tc>
      </w:tr>
      <w:tr w:rsidR="00357201" w14:paraId="6344175D" w14:textId="77777777" w:rsidTr="003A79CC">
        <w:tc>
          <w:tcPr>
            <w:tcW w:w="4508" w:type="dxa"/>
          </w:tcPr>
          <w:p w14:paraId="523193E9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Antibiotic</w:t>
            </w:r>
          </w:p>
        </w:tc>
        <w:tc>
          <w:tcPr>
            <w:tcW w:w="4508" w:type="dxa"/>
          </w:tcPr>
          <w:p w14:paraId="530433CD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357201" w14:paraId="417814E4" w14:textId="77777777" w:rsidTr="003A79CC">
        <w:tc>
          <w:tcPr>
            <w:tcW w:w="4508" w:type="dxa"/>
          </w:tcPr>
          <w:p w14:paraId="46412719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Folic acid</w:t>
            </w:r>
          </w:p>
        </w:tc>
        <w:tc>
          <w:tcPr>
            <w:tcW w:w="4508" w:type="dxa"/>
          </w:tcPr>
          <w:p w14:paraId="4C85BB87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</w:tr>
      <w:tr w:rsidR="00357201" w14:paraId="187EFD0C" w14:textId="77777777" w:rsidTr="003A79CC">
        <w:tc>
          <w:tcPr>
            <w:tcW w:w="4508" w:type="dxa"/>
          </w:tcPr>
          <w:p w14:paraId="36C6496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 opioid</w:t>
            </w:r>
          </w:p>
        </w:tc>
        <w:tc>
          <w:tcPr>
            <w:tcW w:w="4508" w:type="dxa"/>
          </w:tcPr>
          <w:p w14:paraId="6FFB587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</w:tr>
      <w:tr w:rsidR="00357201" w14:paraId="41C9D645" w14:textId="77777777" w:rsidTr="003A79CC">
        <w:tc>
          <w:tcPr>
            <w:tcW w:w="4508" w:type="dxa"/>
          </w:tcPr>
          <w:p w14:paraId="5ABE610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Moderate strength opioid</w:t>
            </w:r>
          </w:p>
        </w:tc>
        <w:tc>
          <w:tcPr>
            <w:tcW w:w="4508" w:type="dxa"/>
          </w:tcPr>
          <w:p w14:paraId="549DB8DD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</w:tr>
      <w:tr w:rsidR="00357201" w14:paraId="6288FCED" w14:textId="77777777" w:rsidTr="003A79CC">
        <w:tc>
          <w:tcPr>
            <w:tcW w:w="4508" w:type="dxa"/>
          </w:tcPr>
          <w:p w14:paraId="772DE2B0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Paracetamol</w:t>
            </w:r>
          </w:p>
        </w:tc>
        <w:tc>
          <w:tcPr>
            <w:tcW w:w="4508" w:type="dxa"/>
          </w:tcPr>
          <w:p w14:paraId="365E8109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357201" w14:paraId="2234383E" w14:textId="77777777" w:rsidTr="003A79CC">
        <w:tc>
          <w:tcPr>
            <w:tcW w:w="4508" w:type="dxa"/>
          </w:tcPr>
          <w:p w14:paraId="3C5BF4F4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Non-steroidal anti-inflammatory</w:t>
            </w:r>
          </w:p>
        </w:tc>
        <w:tc>
          <w:tcPr>
            <w:tcW w:w="4508" w:type="dxa"/>
          </w:tcPr>
          <w:p w14:paraId="2ED0FADA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357201" w14:paraId="42183370" w14:textId="77777777" w:rsidTr="003A79CC">
        <w:tc>
          <w:tcPr>
            <w:tcW w:w="4508" w:type="dxa"/>
          </w:tcPr>
          <w:p w14:paraId="485E5B1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Hydroxycarbamide</w:t>
            </w:r>
          </w:p>
        </w:tc>
        <w:tc>
          <w:tcPr>
            <w:tcW w:w="4508" w:type="dxa"/>
          </w:tcPr>
          <w:p w14:paraId="66D986E0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57201" w14:paraId="530358A4" w14:textId="77777777" w:rsidTr="003A79CC">
        <w:tc>
          <w:tcPr>
            <w:tcW w:w="4508" w:type="dxa"/>
          </w:tcPr>
          <w:p w14:paraId="357A3764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Vitamin D</w:t>
            </w:r>
          </w:p>
        </w:tc>
        <w:tc>
          <w:tcPr>
            <w:tcW w:w="4508" w:type="dxa"/>
          </w:tcPr>
          <w:p w14:paraId="2CABB9C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357201" w14:paraId="689BE4AD" w14:textId="77777777" w:rsidTr="003A79CC">
        <w:tc>
          <w:tcPr>
            <w:tcW w:w="4508" w:type="dxa"/>
          </w:tcPr>
          <w:p w14:paraId="426C78C0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Lansoprazole</w:t>
            </w:r>
          </w:p>
        </w:tc>
        <w:tc>
          <w:tcPr>
            <w:tcW w:w="4508" w:type="dxa"/>
          </w:tcPr>
          <w:p w14:paraId="56612A2D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357201" w14:paraId="06F9DAEE" w14:textId="77777777" w:rsidTr="003A79CC">
        <w:tc>
          <w:tcPr>
            <w:tcW w:w="4508" w:type="dxa"/>
          </w:tcPr>
          <w:p w14:paraId="3FA0A301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Iron chelation</w:t>
            </w:r>
          </w:p>
        </w:tc>
        <w:tc>
          <w:tcPr>
            <w:tcW w:w="4508" w:type="dxa"/>
          </w:tcPr>
          <w:p w14:paraId="109A3542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357201" w14:paraId="6E9B6C8E" w14:textId="77777777" w:rsidTr="003A79CC">
        <w:tc>
          <w:tcPr>
            <w:tcW w:w="4508" w:type="dxa"/>
          </w:tcPr>
          <w:p w14:paraId="3A50878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Amlodipine</w:t>
            </w:r>
          </w:p>
        </w:tc>
        <w:tc>
          <w:tcPr>
            <w:tcW w:w="4508" w:type="dxa"/>
          </w:tcPr>
          <w:p w14:paraId="3E6CCA5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357201" w14:paraId="1C0830AC" w14:textId="77777777" w:rsidTr="003A79CC">
        <w:tc>
          <w:tcPr>
            <w:tcW w:w="4508" w:type="dxa"/>
          </w:tcPr>
          <w:p w14:paraId="5BA07494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Anticoagulation</w:t>
            </w:r>
          </w:p>
        </w:tc>
        <w:tc>
          <w:tcPr>
            <w:tcW w:w="4508" w:type="dxa"/>
          </w:tcPr>
          <w:p w14:paraId="35A5284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57201" w14:paraId="05F34103" w14:textId="77777777" w:rsidTr="003A79CC">
        <w:tc>
          <w:tcPr>
            <w:tcW w:w="4508" w:type="dxa"/>
          </w:tcPr>
          <w:p w14:paraId="01400563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Cyclizine</w:t>
            </w:r>
          </w:p>
        </w:tc>
        <w:tc>
          <w:tcPr>
            <w:tcW w:w="4508" w:type="dxa"/>
          </w:tcPr>
          <w:p w14:paraId="101B64B6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57201" w14:paraId="11F85BC3" w14:textId="77777777" w:rsidTr="003A79CC">
        <w:tc>
          <w:tcPr>
            <w:tcW w:w="4508" w:type="dxa"/>
          </w:tcPr>
          <w:p w14:paraId="6011B31E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Omeprazole</w:t>
            </w:r>
          </w:p>
        </w:tc>
        <w:tc>
          <w:tcPr>
            <w:tcW w:w="4508" w:type="dxa"/>
          </w:tcPr>
          <w:p w14:paraId="22116FBD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57201" w14:paraId="44F24861" w14:textId="77777777" w:rsidTr="003A79CC">
        <w:tc>
          <w:tcPr>
            <w:tcW w:w="4508" w:type="dxa"/>
          </w:tcPr>
          <w:p w14:paraId="7FE500D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Amitriptyline</w:t>
            </w:r>
          </w:p>
        </w:tc>
        <w:tc>
          <w:tcPr>
            <w:tcW w:w="4508" w:type="dxa"/>
          </w:tcPr>
          <w:p w14:paraId="0F5EDA8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57201" w14:paraId="3C857212" w14:textId="77777777" w:rsidTr="003A79CC">
        <w:tc>
          <w:tcPr>
            <w:tcW w:w="4508" w:type="dxa"/>
          </w:tcPr>
          <w:p w14:paraId="1DCF9B30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Aspirin</w:t>
            </w:r>
          </w:p>
        </w:tc>
        <w:tc>
          <w:tcPr>
            <w:tcW w:w="4508" w:type="dxa"/>
          </w:tcPr>
          <w:p w14:paraId="40815422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57201" w14:paraId="4A1C9768" w14:textId="77777777" w:rsidTr="003A79CC">
        <w:tc>
          <w:tcPr>
            <w:tcW w:w="4508" w:type="dxa"/>
          </w:tcPr>
          <w:p w14:paraId="6675EE95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Ramipril</w:t>
            </w:r>
          </w:p>
        </w:tc>
        <w:tc>
          <w:tcPr>
            <w:tcW w:w="4508" w:type="dxa"/>
          </w:tcPr>
          <w:p w14:paraId="554EC65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57201" w14:paraId="06E31A8A" w14:textId="77777777" w:rsidTr="003A79CC">
        <w:tc>
          <w:tcPr>
            <w:tcW w:w="4508" w:type="dxa"/>
          </w:tcPr>
          <w:p w14:paraId="45E93E6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Senna</w:t>
            </w:r>
          </w:p>
        </w:tc>
        <w:tc>
          <w:tcPr>
            <w:tcW w:w="4508" w:type="dxa"/>
          </w:tcPr>
          <w:p w14:paraId="200BFC84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357201" w14:paraId="67183474" w14:textId="77777777" w:rsidTr="003A79CC">
        <w:tc>
          <w:tcPr>
            <w:tcW w:w="4508" w:type="dxa"/>
          </w:tcPr>
          <w:p w14:paraId="517DD7A7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Hydroxycholoroquine</w:t>
            </w:r>
          </w:p>
        </w:tc>
        <w:tc>
          <w:tcPr>
            <w:tcW w:w="4508" w:type="dxa"/>
          </w:tcPr>
          <w:p w14:paraId="63C7125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57201" w14:paraId="6BD9895F" w14:textId="77777777" w:rsidTr="003A79CC">
        <w:tc>
          <w:tcPr>
            <w:tcW w:w="4508" w:type="dxa"/>
          </w:tcPr>
          <w:p w14:paraId="26A12899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Calcium</w:t>
            </w:r>
          </w:p>
        </w:tc>
        <w:tc>
          <w:tcPr>
            <w:tcW w:w="4508" w:type="dxa"/>
          </w:tcPr>
          <w:p w14:paraId="0F9F42F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718FD27C" w14:textId="77777777" w:rsidTr="003A79CC">
        <w:tc>
          <w:tcPr>
            <w:tcW w:w="4508" w:type="dxa"/>
          </w:tcPr>
          <w:p w14:paraId="1377FAD3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Citalopram</w:t>
            </w:r>
          </w:p>
        </w:tc>
        <w:tc>
          <w:tcPr>
            <w:tcW w:w="4508" w:type="dxa"/>
          </w:tcPr>
          <w:p w14:paraId="7CDE271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048A6F0E" w14:textId="77777777" w:rsidTr="003A79CC">
        <w:tc>
          <w:tcPr>
            <w:tcW w:w="4508" w:type="dxa"/>
          </w:tcPr>
          <w:p w14:paraId="358AD390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Docusate sodium</w:t>
            </w:r>
          </w:p>
        </w:tc>
        <w:tc>
          <w:tcPr>
            <w:tcW w:w="4508" w:type="dxa"/>
          </w:tcPr>
          <w:p w14:paraId="29E3002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50AFB538" w14:textId="77777777" w:rsidTr="003A79CC">
        <w:tc>
          <w:tcPr>
            <w:tcW w:w="4508" w:type="dxa"/>
          </w:tcPr>
          <w:p w14:paraId="4DD3221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Gabapentin</w:t>
            </w:r>
          </w:p>
        </w:tc>
        <w:tc>
          <w:tcPr>
            <w:tcW w:w="4508" w:type="dxa"/>
          </w:tcPr>
          <w:p w14:paraId="37D06497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1672D037" w14:textId="77777777" w:rsidTr="003A79CC">
        <w:tc>
          <w:tcPr>
            <w:tcW w:w="4508" w:type="dxa"/>
          </w:tcPr>
          <w:p w14:paraId="7FC8004E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Phenoxymethylpenicillin</w:t>
            </w:r>
          </w:p>
        </w:tc>
        <w:tc>
          <w:tcPr>
            <w:tcW w:w="4508" w:type="dxa"/>
          </w:tcPr>
          <w:p w14:paraId="36C09DC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2B25F351" w14:textId="77777777" w:rsidTr="003A79CC">
        <w:tc>
          <w:tcPr>
            <w:tcW w:w="4508" w:type="dxa"/>
          </w:tcPr>
          <w:p w14:paraId="4DAA826E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lastRenderedPageBreak/>
              <w:t>Prednisolone</w:t>
            </w:r>
          </w:p>
        </w:tc>
        <w:tc>
          <w:tcPr>
            <w:tcW w:w="4508" w:type="dxa"/>
          </w:tcPr>
          <w:p w14:paraId="215A957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5AFF201A" w14:textId="77777777" w:rsidTr="003A79CC">
        <w:tc>
          <w:tcPr>
            <w:tcW w:w="4508" w:type="dxa"/>
          </w:tcPr>
          <w:p w14:paraId="69F43D85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Salbatamol</w:t>
            </w:r>
          </w:p>
        </w:tc>
        <w:tc>
          <w:tcPr>
            <w:tcW w:w="4508" w:type="dxa"/>
          </w:tcPr>
          <w:p w14:paraId="59E90203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57201" w14:paraId="0CE59262" w14:textId="77777777" w:rsidTr="003A79CC">
        <w:tc>
          <w:tcPr>
            <w:tcW w:w="4508" w:type="dxa"/>
          </w:tcPr>
          <w:p w14:paraId="087F7EA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Alendronic acid</w:t>
            </w:r>
          </w:p>
        </w:tc>
        <w:tc>
          <w:tcPr>
            <w:tcW w:w="4508" w:type="dxa"/>
          </w:tcPr>
          <w:p w14:paraId="1E2BAF02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113E4963" w14:textId="77777777" w:rsidTr="003A79CC">
        <w:tc>
          <w:tcPr>
            <w:tcW w:w="4508" w:type="dxa"/>
          </w:tcPr>
          <w:p w14:paraId="5E2D64FC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Azathiprine</w:t>
            </w:r>
          </w:p>
        </w:tc>
        <w:tc>
          <w:tcPr>
            <w:tcW w:w="4508" w:type="dxa"/>
          </w:tcPr>
          <w:p w14:paraId="0E87F7E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15F866A1" w14:textId="77777777" w:rsidTr="003A79CC">
        <w:tc>
          <w:tcPr>
            <w:tcW w:w="4508" w:type="dxa"/>
          </w:tcPr>
          <w:p w14:paraId="1D92271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Ceterizine tablets</w:t>
            </w:r>
          </w:p>
        </w:tc>
        <w:tc>
          <w:tcPr>
            <w:tcW w:w="4508" w:type="dxa"/>
          </w:tcPr>
          <w:p w14:paraId="0AF28C2E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0D684BD7" w14:textId="77777777" w:rsidTr="003A79CC">
        <w:tc>
          <w:tcPr>
            <w:tcW w:w="4508" w:type="dxa"/>
          </w:tcPr>
          <w:p w14:paraId="7585DE84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Chlorophenamine</w:t>
            </w:r>
          </w:p>
        </w:tc>
        <w:tc>
          <w:tcPr>
            <w:tcW w:w="4508" w:type="dxa"/>
          </w:tcPr>
          <w:p w14:paraId="2BB6585A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46C1850D" w14:textId="77777777" w:rsidTr="003A79CC">
        <w:tc>
          <w:tcPr>
            <w:tcW w:w="4508" w:type="dxa"/>
          </w:tcPr>
          <w:p w14:paraId="7532341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Etilefrine</w:t>
            </w:r>
          </w:p>
        </w:tc>
        <w:tc>
          <w:tcPr>
            <w:tcW w:w="4508" w:type="dxa"/>
          </w:tcPr>
          <w:p w14:paraId="22057761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68604E44" w14:textId="77777777" w:rsidTr="003A79CC">
        <w:tc>
          <w:tcPr>
            <w:tcW w:w="4508" w:type="dxa"/>
          </w:tcPr>
          <w:p w14:paraId="091A2223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Methotrexate</w:t>
            </w:r>
          </w:p>
        </w:tc>
        <w:tc>
          <w:tcPr>
            <w:tcW w:w="4508" w:type="dxa"/>
          </w:tcPr>
          <w:p w14:paraId="4A9C471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607D049C" w14:textId="77777777" w:rsidTr="003A79CC">
        <w:tc>
          <w:tcPr>
            <w:tcW w:w="4508" w:type="dxa"/>
          </w:tcPr>
          <w:p w14:paraId="51A76BC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Perindopril</w:t>
            </w:r>
          </w:p>
        </w:tc>
        <w:tc>
          <w:tcPr>
            <w:tcW w:w="4508" w:type="dxa"/>
          </w:tcPr>
          <w:p w14:paraId="1EDEB2C5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359B9DA8" w14:textId="77777777" w:rsidTr="003A79CC">
        <w:tc>
          <w:tcPr>
            <w:tcW w:w="4508" w:type="dxa"/>
          </w:tcPr>
          <w:p w14:paraId="3726B4B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13D62">
              <w:rPr>
                <w:rFonts w:ascii="Calibri" w:hAnsi="Calibri" w:cs="Calibri"/>
                <w:sz w:val="20"/>
                <w:szCs w:val="20"/>
              </w:rPr>
              <w:t>regablin</w:t>
            </w:r>
          </w:p>
        </w:tc>
        <w:tc>
          <w:tcPr>
            <w:tcW w:w="4508" w:type="dxa"/>
          </w:tcPr>
          <w:p w14:paraId="62F03E87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2D856985" w14:textId="77777777" w:rsidTr="003A79CC">
        <w:tc>
          <w:tcPr>
            <w:tcW w:w="4508" w:type="dxa"/>
          </w:tcPr>
          <w:p w14:paraId="2DFBFCFD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13D62">
              <w:rPr>
                <w:rFonts w:ascii="Calibri" w:hAnsi="Calibri" w:cs="Calibri"/>
                <w:sz w:val="20"/>
                <w:szCs w:val="20"/>
              </w:rPr>
              <w:t>ropranolol</w:t>
            </w:r>
          </w:p>
        </w:tc>
        <w:tc>
          <w:tcPr>
            <w:tcW w:w="4508" w:type="dxa"/>
          </w:tcPr>
          <w:p w14:paraId="37255046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2F468E1B" w14:textId="77777777" w:rsidTr="003A79CC">
        <w:tc>
          <w:tcPr>
            <w:tcW w:w="4508" w:type="dxa"/>
          </w:tcPr>
          <w:p w14:paraId="722DCFDB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13D62">
              <w:rPr>
                <w:rFonts w:ascii="Calibri" w:hAnsi="Calibri" w:cs="Calibri"/>
                <w:sz w:val="20"/>
                <w:szCs w:val="20"/>
              </w:rPr>
              <w:t>eretide inhaler</w:t>
            </w:r>
          </w:p>
        </w:tc>
        <w:tc>
          <w:tcPr>
            <w:tcW w:w="4508" w:type="dxa"/>
          </w:tcPr>
          <w:p w14:paraId="628BFBC5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145602D3" w14:textId="77777777" w:rsidTr="003A79CC">
        <w:tc>
          <w:tcPr>
            <w:tcW w:w="4508" w:type="dxa"/>
          </w:tcPr>
          <w:p w14:paraId="40C67DF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13D62">
              <w:rPr>
                <w:rFonts w:ascii="Calibri" w:hAnsi="Calibri" w:cs="Calibri"/>
                <w:sz w:val="20"/>
                <w:szCs w:val="20"/>
              </w:rPr>
              <w:t>olpadol</w:t>
            </w:r>
          </w:p>
        </w:tc>
        <w:tc>
          <w:tcPr>
            <w:tcW w:w="4508" w:type="dxa"/>
          </w:tcPr>
          <w:p w14:paraId="19DB7CF8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0D206FCA" w14:textId="77777777" w:rsidTr="003A79CC">
        <w:tc>
          <w:tcPr>
            <w:tcW w:w="4508" w:type="dxa"/>
          </w:tcPr>
          <w:p w14:paraId="42B70C21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13D62">
              <w:rPr>
                <w:rFonts w:ascii="Calibri" w:hAnsi="Calibri" w:cs="Calibri"/>
                <w:sz w:val="20"/>
                <w:szCs w:val="20"/>
              </w:rPr>
              <w:t>pironolactone</w:t>
            </w:r>
          </w:p>
        </w:tc>
        <w:tc>
          <w:tcPr>
            <w:tcW w:w="4508" w:type="dxa"/>
          </w:tcPr>
          <w:p w14:paraId="03591FAA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57201" w14:paraId="2D286B8F" w14:textId="77777777" w:rsidTr="003A79CC">
        <w:tc>
          <w:tcPr>
            <w:tcW w:w="4508" w:type="dxa"/>
          </w:tcPr>
          <w:p w14:paraId="306D403F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Sulfasalazine</w:t>
            </w:r>
          </w:p>
        </w:tc>
        <w:tc>
          <w:tcPr>
            <w:tcW w:w="4508" w:type="dxa"/>
          </w:tcPr>
          <w:p w14:paraId="6A467CA3" w14:textId="77777777" w:rsidR="00357201" w:rsidRPr="00313D62" w:rsidRDefault="00357201" w:rsidP="003A79CC">
            <w:pPr>
              <w:rPr>
                <w:rFonts w:ascii="Calibri" w:hAnsi="Calibri" w:cs="Calibri"/>
                <w:sz w:val="20"/>
                <w:szCs w:val="20"/>
              </w:rPr>
            </w:pPr>
            <w:r w:rsidRPr="00313D6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14:paraId="49B55996" w14:textId="77777777" w:rsidR="003A79CC" w:rsidRDefault="003A79CC"/>
    <w:sectPr w:rsidR="003A79CC" w:rsidSect="003A79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B1D"/>
    <w:multiLevelType w:val="hybridMultilevel"/>
    <w:tmpl w:val="F17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59"/>
    <w:multiLevelType w:val="hybridMultilevel"/>
    <w:tmpl w:val="E4E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1276"/>
    <w:multiLevelType w:val="hybridMultilevel"/>
    <w:tmpl w:val="D4E0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A43"/>
    <w:multiLevelType w:val="hybridMultilevel"/>
    <w:tmpl w:val="6422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t9xsz22wwrz9evfr05009dx9eat09fzedz&quot;&gt;My EndNote Library-Saved&lt;record-ids&gt;&lt;item&gt;5&lt;/item&gt;&lt;item&gt;10&lt;/item&gt;&lt;item&gt;11&lt;/item&gt;&lt;item&gt;13&lt;/item&gt;&lt;item&gt;14&lt;/item&gt;&lt;item&gt;15&lt;/item&gt;&lt;item&gt;18&lt;/item&gt;&lt;item&gt;19&lt;/item&gt;&lt;item&gt;36&lt;/item&gt;&lt;item&gt;37&lt;/item&gt;&lt;item&gt;54&lt;/item&gt;&lt;/record-ids&gt;&lt;/item&gt;&lt;/Libraries&gt;"/>
  </w:docVars>
  <w:rsids>
    <w:rsidRoot w:val="008E5093"/>
    <w:rsid w:val="00067F0C"/>
    <w:rsid w:val="002630F5"/>
    <w:rsid w:val="00313D62"/>
    <w:rsid w:val="00325E06"/>
    <w:rsid w:val="00357201"/>
    <w:rsid w:val="003A79CC"/>
    <w:rsid w:val="003C662A"/>
    <w:rsid w:val="0040760B"/>
    <w:rsid w:val="004D1A8E"/>
    <w:rsid w:val="00521E03"/>
    <w:rsid w:val="006E0741"/>
    <w:rsid w:val="008E5093"/>
    <w:rsid w:val="009C352C"/>
    <w:rsid w:val="00A27DA1"/>
    <w:rsid w:val="00AD53B0"/>
    <w:rsid w:val="00B40140"/>
    <w:rsid w:val="00C2495D"/>
    <w:rsid w:val="00C779C1"/>
    <w:rsid w:val="00D02B59"/>
    <w:rsid w:val="00EE0BF1"/>
    <w:rsid w:val="00F82297"/>
    <w:rsid w:val="00FB6607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DF2A"/>
  <w15:chartTrackingRefBased/>
  <w15:docId w15:val="{AAB597A7-6E0F-4CD2-A312-654943E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93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0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93"/>
    <w:pPr>
      <w:keepNext/>
      <w:keepLines/>
      <w:outlineLvl w:val="2"/>
    </w:pPr>
    <w:rPr>
      <w:rFonts w:eastAsiaTheme="majorEastAsia" w:cstheme="majorBidi"/>
      <w:cap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09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093"/>
    <w:rPr>
      <w:rFonts w:eastAsiaTheme="majorEastAsia" w:cstheme="majorBidi"/>
      <w: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093"/>
    <w:rPr>
      <w:rFonts w:asciiTheme="majorHAnsi" w:eastAsiaTheme="majorEastAsia" w:hAnsiTheme="majorHAnsi" w:cstheme="majorBidi"/>
      <w:i/>
      <w:iCs/>
      <w:sz w:val="24"/>
    </w:rPr>
  </w:style>
  <w:style w:type="paragraph" w:styleId="ListParagraph">
    <w:name w:val="List Paragraph"/>
    <w:basedOn w:val="Normal"/>
    <w:uiPriority w:val="99"/>
    <w:qFormat/>
    <w:rsid w:val="008E50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30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2495D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495D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495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495D"/>
    <w:rPr>
      <w:rFonts w:ascii="Calibri" w:hAnsi="Calibri" w:cs="Calibri"/>
      <w:noProof/>
      <w:sz w:val="24"/>
      <w:lang w:val="en-US"/>
    </w:rPr>
  </w:style>
  <w:style w:type="table" w:styleId="TableGrid">
    <w:name w:val="Table Grid"/>
    <w:basedOn w:val="TableNormal"/>
    <w:uiPriority w:val="39"/>
    <w:rsid w:val="003A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539C-6B9B-4DDF-8A9C-0256A54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Cooper</dc:creator>
  <cp:keywords/>
  <dc:description/>
  <cp:lastModifiedBy>Mulligan, Kathleen</cp:lastModifiedBy>
  <cp:revision>4</cp:revision>
  <cp:lastPrinted>2019-03-27T17:15:00Z</cp:lastPrinted>
  <dcterms:created xsi:type="dcterms:W3CDTF">2019-03-27T17:31:00Z</dcterms:created>
  <dcterms:modified xsi:type="dcterms:W3CDTF">2019-03-27T21:02:00Z</dcterms:modified>
</cp:coreProperties>
</file>