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9C" w:rsidRPr="0064573B" w:rsidRDefault="00CA5F9C" w:rsidP="00CA5F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4573B">
        <w:rPr>
          <w:rFonts w:ascii="Times New Roman" w:hAnsi="Times New Roman" w:cs="Times New Roman"/>
          <w:b/>
          <w:sz w:val="20"/>
          <w:szCs w:val="20"/>
        </w:rPr>
        <w:t xml:space="preserve">Cadmium induced changes in the metabolic activities and elemental distribution pattern of </w:t>
      </w:r>
      <w:r w:rsidRPr="0064573B">
        <w:rPr>
          <w:rFonts w:ascii="Times New Roman" w:hAnsi="Times New Roman" w:cs="Times New Roman"/>
          <w:b/>
          <w:i/>
          <w:sz w:val="20"/>
          <w:szCs w:val="20"/>
        </w:rPr>
        <w:t>Acanthus ilicifolius</w:t>
      </w:r>
      <w:r w:rsidRPr="0064573B">
        <w:rPr>
          <w:rFonts w:ascii="Times New Roman" w:hAnsi="Times New Roman" w:cs="Times New Roman"/>
          <w:b/>
          <w:sz w:val="20"/>
          <w:szCs w:val="20"/>
        </w:rPr>
        <w:t xml:space="preserve"> L.</w:t>
      </w:r>
    </w:p>
    <w:p w:rsidR="00CA5F9C" w:rsidRPr="00CA5F9C" w:rsidRDefault="00CA5F9C" w:rsidP="00CA5F9C">
      <w:pPr>
        <w:pStyle w:val="BodyText"/>
        <w:spacing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A5F9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5F9C">
        <w:rPr>
          <w:rFonts w:ascii="Times New Roman" w:hAnsi="Times New Roman"/>
          <w:sz w:val="20"/>
          <w:szCs w:val="20"/>
        </w:rPr>
        <w:t>Shackira</w:t>
      </w:r>
      <w:proofErr w:type="spellEnd"/>
      <w:r w:rsidRPr="00CA5F9C">
        <w:rPr>
          <w:rFonts w:ascii="Times New Roman" w:hAnsi="Times New Roman"/>
          <w:sz w:val="20"/>
          <w:szCs w:val="20"/>
        </w:rPr>
        <w:t xml:space="preserve"> </w:t>
      </w:r>
      <w:r w:rsidR="00350E3D">
        <w:rPr>
          <w:rFonts w:ascii="Times New Roman" w:hAnsi="Times New Roman"/>
          <w:sz w:val="20"/>
          <w:szCs w:val="20"/>
        </w:rPr>
        <w:t xml:space="preserve">A M </w:t>
      </w:r>
      <w:r w:rsidRPr="00CA5F9C">
        <w:rPr>
          <w:rFonts w:ascii="Times New Roman" w:hAnsi="Times New Roman"/>
          <w:sz w:val="20"/>
          <w:szCs w:val="20"/>
        </w:rPr>
        <w:t>and Jos T Puthur</w:t>
      </w:r>
      <w:r w:rsidRPr="00CA5F9C">
        <w:rPr>
          <w:rFonts w:ascii="Times New Roman" w:hAnsi="Times New Roman"/>
          <w:sz w:val="20"/>
          <w:szCs w:val="20"/>
          <w:vertAlign w:val="superscript"/>
        </w:rPr>
        <w:t>*</w:t>
      </w:r>
    </w:p>
    <w:p w:rsidR="00CA5F9C" w:rsidRPr="000C626A" w:rsidRDefault="00CA5F9C" w:rsidP="00CA5F9C">
      <w:pPr>
        <w:pStyle w:val="BodyTex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C626A">
        <w:rPr>
          <w:rFonts w:ascii="Times New Roman" w:hAnsi="Times New Roman"/>
          <w:sz w:val="20"/>
          <w:szCs w:val="20"/>
        </w:rPr>
        <w:t xml:space="preserve">Plant Physiology and Biochemistry Division, Department of Botany, University of Calicut, </w:t>
      </w:r>
    </w:p>
    <w:p w:rsidR="00CA5F9C" w:rsidRPr="000C626A" w:rsidRDefault="00CA5F9C" w:rsidP="00CA5F9C">
      <w:pPr>
        <w:pStyle w:val="BodyTex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C626A">
        <w:rPr>
          <w:rFonts w:ascii="Times New Roman" w:hAnsi="Times New Roman"/>
          <w:sz w:val="20"/>
          <w:szCs w:val="20"/>
        </w:rPr>
        <w:t>C.U. Campus P.O., Kerala-673635, India.</w:t>
      </w:r>
    </w:p>
    <w:p w:rsidR="00CA5F9C" w:rsidRPr="00CA5F9C" w:rsidRDefault="00CA5F9C" w:rsidP="00CA5F9C">
      <w:pPr>
        <w:pStyle w:val="BodyTex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CA5F9C">
        <w:rPr>
          <w:rFonts w:ascii="Times New Roman" w:hAnsi="Times New Roman"/>
          <w:sz w:val="20"/>
          <w:szCs w:val="20"/>
        </w:rPr>
        <w:t>E mail</w:t>
      </w:r>
      <w:r w:rsidRPr="00CA5F9C">
        <w:rPr>
          <w:rFonts w:ascii="Times New Roman" w:hAnsi="Times New Roman"/>
          <w:sz w:val="20"/>
          <w:szCs w:val="20"/>
        </w:rPr>
        <w:tab/>
        <w:t>: jtputhur@yahoo.com</w:t>
      </w:r>
    </w:p>
    <w:p w:rsidR="00CA5F9C" w:rsidRDefault="00CA5F9C" w:rsidP="00743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9C" w:rsidRDefault="00CA5F9C" w:rsidP="00743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9C" w:rsidRDefault="00CA5F9C" w:rsidP="00743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AF" w:rsidRPr="004A2851" w:rsidRDefault="006E2E07" w:rsidP="0074315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A2851">
        <w:rPr>
          <w:rFonts w:ascii="Times New Roman" w:hAnsi="Times New Roman" w:cs="Times New Roman"/>
          <w:b/>
          <w:color w:val="FF0000"/>
          <w:sz w:val="24"/>
          <w:szCs w:val="24"/>
        </w:rPr>
        <w:t>S 1</w:t>
      </w:r>
      <w:r w:rsidR="007800AF" w:rsidRPr="004A2851">
        <w:rPr>
          <w:rFonts w:ascii="Times New Roman" w:hAnsi="Times New Roman" w:cs="Times New Roman"/>
          <w:color w:val="FF0000"/>
          <w:sz w:val="24"/>
          <w:szCs w:val="24"/>
        </w:rPr>
        <w:t xml:space="preserve"> Effect of CdCl</w:t>
      </w:r>
      <w:r w:rsidR="007800AF" w:rsidRPr="004A285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="007800AF" w:rsidRPr="004A2851">
        <w:rPr>
          <w:rFonts w:ascii="Times New Roman" w:hAnsi="Times New Roman" w:cs="Times New Roman"/>
          <w:color w:val="FF0000"/>
          <w:sz w:val="24"/>
          <w:szCs w:val="24"/>
        </w:rPr>
        <w:t xml:space="preserve">on total chlorophyll, carotenoid content, RWC and DW of </w:t>
      </w:r>
      <w:r w:rsidR="007800AF" w:rsidRPr="004A2851">
        <w:rPr>
          <w:rFonts w:ascii="Times New Roman" w:hAnsi="Times New Roman" w:cs="Times New Roman"/>
          <w:i/>
          <w:color w:val="FF0000"/>
          <w:sz w:val="24"/>
          <w:szCs w:val="24"/>
        </w:rPr>
        <w:t>Acanthus ilicifolius</w:t>
      </w:r>
      <w:r w:rsidR="007800AF" w:rsidRPr="004A2851">
        <w:rPr>
          <w:rFonts w:ascii="Times New Roman" w:hAnsi="Times New Roman" w:cs="Times New Roman"/>
          <w:color w:val="FF0000"/>
          <w:sz w:val="24"/>
          <w:szCs w:val="24"/>
        </w:rPr>
        <w:t xml:space="preserve"> L. cultured in Hoagland solution. </w:t>
      </w:r>
      <w:r w:rsidR="007800AF" w:rsidRPr="004A2851">
        <w:rPr>
          <w:rFonts w:ascii="Times New Roman" w:hAnsi="Times New Roman" w:cs="Times New Roman"/>
          <w:bCs/>
          <w:color w:val="FF0000"/>
          <w:sz w:val="24"/>
          <w:szCs w:val="24"/>
        </w:rPr>
        <w:t>The data are the average of recordings from three independent experiments, each with a minimum of 3 replicates (i.e. n=3x3).</w:t>
      </w:r>
      <w:r w:rsidR="005D6B68" w:rsidRPr="004A285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data represent mean ± S.E</w:t>
      </w:r>
    </w:p>
    <w:tbl>
      <w:tblPr>
        <w:tblStyle w:val="LightList1"/>
        <w:tblpPr w:leftFromText="180" w:rightFromText="180" w:vertAnchor="page" w:horzAnchor="margin" w:tblpY="673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704"/>
        <w:gridCol w:w="2741"/>
        <w:gridCol w:w="1388"/>
        <w:gridCol w:w="1379"/>
      </w:tblGrid>
      <w:tr w:rsidR="007800AF" w:rsidRPr="004A2851" w:rsidTr="003F6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CdCl</w:t>
            </w:r>
            <w:r w:rsidRPr="004A2851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subscript"/>
              </w:rPr>
              <w:t>2</w:t>
            </w:r>
            <w:r w:rsidRPr="004A2851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(µM)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52F" w:rsidRPr="004A2851" w:rsidRDefault="007800AF" w:rsidP="00A22C95">
            <w:pPr>
              <w:tabs>
                <w:tab w:val="left" w:pos="188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Total chlorophyll</w:t>
            </w:r>
          </w:p>
          <w:p w:rsidR="007800AF" w:rsidRPr="004A2851" w:rsidRDefault="007800AF" w:rsidP="00A22C95">
            <w:pPr>
              <w:tabs>
                <w:tab w:val="left" w:pos="188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(mg/g DW)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52F" w:rsidRPr="004A2851" w:rsidRDefault="007800AF" w:rsidP="002746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Carotenoid </w:t>
            </w:r>
          </w:p>
          <w:p w:rsidR="007800AF" w:rsidRPr="004A2851" w:rsidRDefault="007800AF" w:rsidP="002746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(mg/g DW)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52F" w:rsidRPr="004A2851" w:rsidRDefault="007800AF" w:rsidP="002746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RWC </w:t>
            </w:r>
          </w:p>
          <w:p w:rsidR="007800AF" w:rsidRPr="004A2851" w:rsidRDefault="007800AF" w:rsidP="002746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52F" w:rsidRPr="004A2851" w:rsidRDefault="007800AF" w:rsidP="002746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DW </w:t>
            </w:r>
          </w:p>
          <w:p w:rsidR="007800AF" w:rsidRPr="004A2851" w:rsidRDefault="007800AF" w:rsidP="002746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(%)</w:t>
            </w:r>
          </w:p>
        </w:tc>
      </w:tr>
      <w:tr w:rsidR="007800AF" w:rsidRPr="004A2851" w:rsidTr="003F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Control</w:t>
            </w:r>
          </w:p>
        </w:tc>
        <w:tc>
          <w:tcPr>
            <w:tcW w:w="270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2.66±0.01</w:t>
            </w:r>
            <w:r w:rsidR="00515963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4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0.76±0.02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94.00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</w:t>
            </w: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.41</w:t>
            </w:r>
            <w:r w:rsidR="003F652F" w:rsidRPr="004A285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15.55±0.78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</w:tc>
      </w:tr>
      <w:tr w:rsidR="007800AF" w:rsidRPr="004A2851" w:rsidTr="003F652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704" w:type="dxa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2.04±0.01</w:t>
            </w:r>
            <w:r w:rsidR="00515963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41" w:type="dxa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0.72±0.01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91.25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</w:t>
            </w: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1.31</w:t>
            </w:r>
            <w:r w:rsidR="003F652F" w:rsidRPr="004A285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15.21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±0.64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</w:tc>
      </w:tr>
      <w:tr w:rsidR="007800AF" w:rsidRPr="004A2851" w:rsidTr="003F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1.21±0.01</w:t>
            </w:r>
            <w:r w:rsidR="00515963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0.38±0.01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49.75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</w:t>
            </w: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1.03</w:t>
            </w:r>
            <w:r w:rsidR="003F652F" w:rsidRPr="004A285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8.92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±0.04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b</w:t>
            </w:r>
          </w:p>
        </w:tc>
      </w:tr>
      <w:tr w:rsidR="007800AF" w:rsidRPr="004A2851" w:rsidTr="003F652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704" w:type="dxa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0.91±0.01</w:t>
            </w:r>
            <w:r w:rsidR="00515963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41" w:type="dxa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0.22±0.01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37.50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</w:t>
            </w: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.65</w:t>
            </w:r>
            <w:r w:rsidR="003F652F" w:rsidRPr="004A285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5.65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±0.02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c</w:t>
            </w:r>
          </w:p>
        </w:tc>
      </w:tr>
      <w:tr w:rsidR="007800AF" w:rsidRPr="004A2851" w:rsidTr="003F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0.60±0.01</w:t>
            </w:r>
            <w:r w:rsidR="00515963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7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0.14±0.01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27.25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</w:t>
            </w: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.85</w:t>
            </w:r>
            <w:r w:rsidR="003F652F" w:rsidRPr="004A285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4.52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±0.02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d</w:t>
            </w:r>
          </w:p>
        </w:tc>
      </w:tr>
      <w:tr w:rsidR="007800AF" w:rsidRPr="004A2851" w:rsidTr="003F65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704" w:type="dxa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0.45±0.01</w:t>
            </w:r>
            <w:r w:rsidR="00515963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741" w:type="dxa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0.11±0.01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21.50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</w:t>
            </w: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.50</w:t>
            </w:r>
            <w:r w:rsidR="003F652F" w:rsidRPr="004A285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800AF" w:rsidRPr="004A2851" w:rsidRDefault="007800AF" w:rsidP="002746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2.83</w:t>
            </w:r>
            <w:r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±0.01</w:t>
            </w:r>
            <w:r w:rsidR="003F652F" w:rsidRPr="004A2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e</w:t>
            </w:r>
          </w:p>
        </w:tc>
      </w:tr>
    </w:tbl>
    <w:p w:rsidR="00232926" w:rsidRPr="004A2851" w:rsidRDefault="00232926" w:rsidP="0074315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4601" w:rsidRDefault="00274601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601" w:rsidRDefault="00274601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601" w:rsidRDefault="00274601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601" w:rsidRDefault="00274601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601" w:rsidRDefault="00274601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601" w:rsidRPr="007800AF" w:rsidRDefault="00274601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0AF" w:rsidRPr="007800AF" w:rsidRDefault="006E2E07" w:rsidP="00743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07">
        <w:rPr>
          <w:rFonts w:ascii="Times New Roman" w:hAnsi="Times New Roman" w:cs="Times New Roman"/>
          <w:b/>
          <w:sz w:val="24"/>
          <w:szCs w:val="24"/>
        </w:rPr>
        <w:lastRenderedPageBreak/>
        <w:t>S2</w:t>
      </w:r>
      <w:r w:rsidR="007800AF" w:rsidRPr="007800AF">
        <w:rPr>
          <w:rFonts w:ascii="Times New Roman" w:hAnsi="Times New Roman" w:cs="Times New Roman"/>
          <w:sz w:val="24"/>
          <w:szCs w:val="24"/>
        </w:rPr>
        <w:t xml:space="preserve"> Leaf area and root length of </w:t>
      </w:r>
      <w:r w:rsidR="007800AF" w:rsidRPr="007800AF">
        <w:rPr>
          <w:rFonts w:ascii="Times New Roman" w:hAnsi="Times New Roman" w:cs="Times New Roman"/>
          <w:i/>
          <w:sz w:val="24"/>
          <w:szCs w:val="24"/>
        </w:rPr>
        <w:t>Acanthus ilicifolius</w:t>
      </w:r>
      <w:r w:rsidR="007800AF" w:rsidRPr="007800AF">
        <w:rPr>
          <w:rFonts w:ascii="Times New Roman" w:hAnsi="Times New Roman" w:cs="Times New Roman"/>
          <w:sz w:val="24"/>
          <w:szCs w:val="24"/>
        </w:rPr>
        <w:t xml:space="preserve"> L. cultured in Hoagland nutrient solution exposed to CdCl</w:t>
      </w:r>
      <w:r w:rsidR="007800AF" w:rsidRPr="007800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00AF" w:rsidRPr="007800AF">
        <w:rPr>
          <w:rFonts w:ascii="Times New Roman" w:hAnsi="Times New Roman" w:cs="Times New Roman"/>
          <w:sz w:val="24"/>
          <w:szCs w:val="24"/>
        </w:rPr>
        <w:t xml:space="preserve"> (40 µM). Different alphabetical letters indicate statistica</w:t>
      </w:r>
      <w:r w:rsidR="005D6B68">
        <w:rPr>
          <w:rFonts w:ascii="Times New Roman" w:hAnsi="Times New Roman" w:cs="Times New Roman"/>
          <w:sz w:val="24"/>
          <w:szCs w:val="24"/>
        </w:rPr>
        <w:t>lly different means at p ≥ 0.05</w:t>
      </w:r>
    </w:p>
    <w:p w:rsidR="007800AF" w:rsidRPr="007800AF" w:rsidRDefault="007800AF" w:rsidP="00743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2289"/>
        <w:gridCol w:w="2302"/>
        <w:gridCol w:w="1984"/>
        <w:gridCol w:w="1814"/>
      </w:tblGrid>
      <w:tr w:rsidR="007800AF" w:rsidRPr="007800AF" w:rsidTr="002D75D7">
        <w:trPr>
          <w:trHeight w:val="135"/>
          <w:jc w:val="center"/>
        </w:trPr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Leaf area (cm</w:t>
            </w:r>
            <w:r w:rsidRPr="007800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Root length (cm)</w:t>
            </w:r>
          </w:p>
        </w:tc>
      </w:tr>
      <w:tr w:rsidR="007800AF" w:rsidRPr="007800AF" w:rsidTr="002D75D7">
        <w:trPr>
          <w:trHeight w:val="135"/>
          <w:jc w:val="center"/>
        </w:trPr>
        <w:tc>
          <w:tcPr>
            <w:tcW w:w="62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CdCl</w:t>
            </w:r>
            <w:r w:rsidRPr="007800A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CdCl</w:t>
            </w:r>
            <w:r w:rsidRPr="007800A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7800AF" w:rsidRPr="007800AF" w:rsidTr="002D75D7">
        <w:trPr>
          <w:jc w:val="center"/>
        </w:trPr>
        <w:tc>
          <w:tcPr>
            <w:tcW w:w="62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27.25±0.54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2" w:type="pct"/>
            <w:tcBorders>
              <w:top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27.35±0.71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7.19±0.37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7.15±0.21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800AF" w:rsidRPr="007800AF" w:rsidTr="002D75D7">
        <w:trPr>
          <w:jc w:val="center"/>
        </w:trPr>
        <w:tc>
          <w:tcPr>
            <w:tcW w:w="620" w:type="pct"/>
            <w:tcBorders>
              <w:top w:val="nil"/>
              <w:bottom w:val="nil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29.92±1.05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28.68±0.60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6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7.75±0.21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pct"/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7.41±0.25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800AF" w:rsidRPr="007800AF" w:rsidTr="002D75D7">
        <w:trPr>
          <w:jc w:val="center"/>
        </w:trPr>
        <w:tc>
          <w:tcPr>
            <w:tcW w:w="620" w:type="pct"/>
            <w:tcBorders>
              <w:top w:val="nil"/>
              <w:bottom w:val="nil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30.76±0.52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28.83±0.81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36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8.34±0.35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pct"/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7.97±0.36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800AF" w:rsidRPr="007800AF" w:rsidTr="002D75D7">
        <w:trPr>
          <w:jc w:val="center"/>
        </w:trPr>
        <w:tc>
          <w:tcPr>
            <w:tcW w:w="620" w:type="pct"/>
            <w:tcBorders>
              <w:top w:val="nil"/>
              <w:bottom w:val="nil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31.45±1.17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29.23±0.90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6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10.54±0.34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pct"/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8.08±0.25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7800AF" w:rsidRPr="007800AF" w:rsidTr="002D75D7">
        <w:trPr>
          <w:jc w:val="center"/>
        </w:trPr>
        <w:tc>
          <w:tcPr>
            <w:tcW w:w="620" w:type="pct"/>
            <w:tcBorders>
              <w:top w:val="nil"/>
              <w:bottom w:val="nil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32.27±0.75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29.43±0.71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36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12.36±0.38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pct"/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8.20±0.49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7800AF" w:rsidRPr="007800AF" w:rsidTr="002D75D7">
        <w:trPr>
          <w:jc w:val="center"/>
        </w:trPr>
        <w:tc>
          <w:tcPr>
            <w:tcW w:w="62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5" w:type="pct"/>
            <w:tcBorders>
              <w:left w:val="single" w:sz="4" w:space="0" w:color="auto"/>
              <w:bottom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35.13±0.85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29.85±0.72</w:t>
            </w:r>
            <w:r w:rsidRPr="007800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36" w:type="pct"/>
            <w:tcBorders>
              <w:left w:val="single" w:sz="4" w:space="0" w:color="auto"/>
            </w:tcBorders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14.39±0.73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pct"/>
          </w:tcPr>
          <w:p w:rsidR="007800AF" w:rsidRPr="007800AF" w:rsidRDefault="007800AF" w:rsidP="0074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8.32±0.73</w:t>
            </w:r>
            <w:r w:rsidRPr="0078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</w:tbl>
    <w:p w:rsidR="007800AF" w:rsidRPr="007800AF" w:rsidRDefault="007800AF" w:rsidP="0074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00AF" w:rsidRPr="007800AF" w:rsidSect="00EE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F"/>
    <w:rsid w:val="000C626A"/>
    <w:rsid w:val="00102AAC"/>
    <w:rsid w:val="00232926"/>
    <w:rsid w:val="00274601"/>
    <w:rsid w:val="002A7762"/>
    <w:rsid w:val="0033353B"/>
    <w:rsid w:val="00350E3D"/>
    <w:rsid w:val="003F652F"/>
    <w:rsid w:val="004A2851"/>
    <w:rsid w:val="00515963"/>
    <w:rsid w:val="005D6B68"/>
    <w:rsid w:val="006E2E07"/>
    <w:rsid w:val="00734220"/>
    <w:rsid w:val="00743151"/>
    <w:rsid w:val="007800AF"/>
    <w:rsid w:val="007908D3"/>
    <w:rsid w:val="00A058B6"/>
    <w:rsid w:val="00A22C95"/>
    <w:rsid w:val="00CA5F9C"/>
    <w:rsid w:val="00F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3803C-9532-4335-B38B-4A8420D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0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ksn"/>
    <w:basedOn w:val="Normal"/>
    <w:link w:val="BodyTextChar"/>
    <w:uiPriority w:val="99"/>
    <w:rsid w:val="00CA5F9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aliases w:val="ksn Char"/>
    <w:basedOn w:val="DefaultParagraphFont"/>
    <w:link w:val="BodyText"/>
    <w:uiPriority w:val="99"/>
    <w:rsid w:val="00CA5F9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2018-12-18T16:50:00Z</dcterms:created>
  <dcterms:modified xsi:type="dcterms:W3CDTF">2018-12-18T16:50:00Z</dcterms:modified>
</cp:coreProperties>
</file>