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62E73E" w14:textId="1AB21C45" w:rsidR="00DE4688" w:rsidRPr="00DE4688" w:rsidRDefault="00A53279" w:rsidP="00591E5A">
      <w:pPr>
        <w:spacing w:line="276" w:lineRule="auto"/>
        <w:rPr>
          <w:rFonts w:ascii="Arial" w:hAnsi="Arial" w:cs="Arial"/>
          <w:sz w:val="24"/>
          <w:szCs w:val="24"/>
        </w:rPr>
      </w:pPr>
      <w:r w:rsidRPr="00A53279">
        <w:rPr>
          <w:rFonts w:ascii="Arial" w:hAnsi="Arial" w:cs="Arial"/>
          <w:noProof/>
          <w:sz w:val="24"/>
          <w:szCs w:val="24"/>
        </w:rPr>
        <w:pict w14:anchorId="656519E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2" type="#_x0000_t75" alt="Figure S1" style="width:451.2pt;height:481.8pt;mso-width-percent:0;mso-height-percent:0;mso-width-percent:0;mso-height-percent:0">
            <v:imagedata r:id="rId7" o:title="Figure S1"/>
          </v:shape>
        </w:pict>
      </w:r>
    </w:p>
    <w:p w14:paraId="70465A30" w14:textId="77777777" w:rsidR="00DE4688" w:rsidRPr="00DE4688" w:rsidRDefault="00DE4688" w:rsidP="00591E5A">
      <w:pPr>
        <w:widowControl/>
        <w:spacing w:line="276" w:lineRule="auto"/>
        <w:rPr>
          <w:rFonts w:ascii="Arial" w:hAnsi="Arial" w:cs="Arial"/>
          <w:sz w:val="24"/>
          <w:szCs w:val="24"/>
        </w:rPr>
      </w:pPr>
      <w:r w:rsidRPr="00591E5A">
        <w:rPr>
          <w:rFonts w:ascii="Arial" w:hAnsi="Arial" w:cs="Arial"/>
          <w:b/>
          <w:sz w:val="24"/>
          <w:szCs w:val="24"/>
        </w:rPr>
        <w:t>Figure S1.</w:t>
      </w:r>
      <w:r w:rsidRPr="00DE4688">
        <w:rPr>
          <w:rFonts w:ascii="Arial" w:hAnsi="Arial" w:cs="Arial"/>
          <w:sz w:val="24"/>
          <w:szCs w:val="24"/>
        </w:rPr>
        <w:t xml:space="preserve"> Disruption of actin filaments in mesophyll cells treated with 20 </w:t>
      </w:r>
      <w:proofErr w:type="spellStart"/>
      <w:r w:rsidRPr="00DE4688">
        <w:rPr>
          <w:rFonts w:ascii="Arial" w:hAnsi="Arial" w:cs="Arial"/>
          <w:sz w:val="24"/>
          <w:szCs w:val="24"/>
        </w:rPr>
        <w:t>μM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 CD or 25 </w:t>
      </w:r>
      <w:proofErr w:type="spellStart"/>
      <w:r w:rsidRPr="00DE4688">
        <w:rPr>
          <w:rFonts w:ascii="Arial" w:hAnsi="Arial" w:cs="Arial"/>
          <w:sz w:val="24"/>
          <w:szCs w:val="24"/>
        </w:rPr>
        <w:t>μM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E4688">
        <w:rPr>
          <w:rFonts w:ascii="Arial" w:hAnsi="Arial" w:cs="Arial"/>
          <w:sz w:val="24"/>
          <w:szCs w:val="24"/>
        </w:rPr>
        <w:t>LatB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 for 0.5 h, 4 h and 24 h. Representative images of actin filaments configuration in leaves after 0.5 h (</w:t>
      </w:r>
      <w:r w:rsidRPr="00591E5A">
        <w:rPr>
          <w:rFonts w:ascii="Arial" w:hAnsi="Arial" w:cs="Arial"/>
          <w:b/>
          <w:sz w:val="24"/>
          <w:szCs w:val="24"/>
        </w:rPr>
        <w:t>A</w:t>
      </w:r>
      <w:r w:rsidRPr="00DE4688">
        <w:rPr>
          <w:rFonts w:ascii="Arial" w:hAnsi="Arial" w:cs="Arial"/>
          <w:sz w:val="24"/>
          <w:szCs w:val="24"/>
        </w:rPr>
        <w:t>), 4 h (</w:t>
      </w:r>
      <w:r w:rsidRPr="00591E5A">
        <w:rPr>
          <w:rFonts w:ascii="Arial" w:hAnsi="Arial" w:cs="Arial"/>
          <w:b/>
          <w:sz w:val="24"/>
          <w:szCs w:val="24"/>
        </w:rPr>
        <w:t>B</w:t>
      </w:r>
      <w:r w:rsidRPr="00DE4688">
        <w:rPr>
          <w:rFonts w:ascii="Arial" w:hAnsi="Arial" w:cs="Arial"/>
          <w:sz w:val="24"/>
          <w:szCs w:val="24"/>
        </w:rPr>
        <w:t>) and 24 h (</w:t>
      </w:r>
      <w:r w:rsidRPr="00591E5A">
        <w:rPr>
          <w:rFonts w:ascii="Arial" w:hAnsi="Arial" w:cs="Arial"/>
          <w:b/>
          <w:sz w:val="24"/>
          <w:szCs w:val="24"/>
        </w:rPr>
        <w:t>C</w:t>
      </w:r>
      <w:r w:rsidRPr="00DE4688">
        <w:rPr>
          <w:rFonts w:ascii="Arial" w:hAnsi="Arial" w:cs="Arial"/>
          <w:sz w:val="24"/>
          <w:szCs w:val="24"/>
        </w:rPr>
        <w:t xml:space="preserve">) of treatment with actin polymerization inhibitors. YFP-fABD2 is in yellow and chloroplasts are in red. Scale bars: 10 </w:t>
      </w:r>
      <w:proofErr w:type="spellStart"/>
      <w:r w:rsidRPr="00DE4688">
        <w:rPr>
          <w:rFonts w:ascii="Arial" w:hAnsi="Arial" w:cs="Arial"/>
          <w:sz w:val="24"/>
          <w:szCs w:val="24"/>
        </w:rPr>
        <w:t>μm</w:t>
      </w:r>
      <w:proofErr w:type="spellEnd"/>
      <w:r w:rsidRPr="00DE4688">
        <w:rPr>
          <w:rFonts w:ascii="Arial" w:hAnsi="Arial" w:cs="Arial"/>
          <w:sz w:val="24"/>
          <w:szCs w:val="24"/>
        </w:rPr>
        <w:t>.</w:t>
      </w:r>
    </w:p>
    <w:p w14:paraId="391F75DD" w14:textId="1919234B" w:rsidR="00DE4688" w:rsidRPr="00DE4688" w:rsidRDefault="00DE4688" w:rsidP="00591E5A">
      <w:pPr>
        <w:widowControl/>
        <w:spacing w:line="276" w:lineRule="auto"/>
        <w:rPr>
          <w:rFonts w:ascii="Arial" w:hAnsi="Arial" w:cs="Arial"/>
          <w:sz w:val="24"/>
          <w:szCs w:val="24"/>
        </w:rPr>
      </w:pPr>
      <w:r w:rsidRPr="00DE4688">
        <w:rPr>
          <w:rFonts w:ascii="Arial" w:hAnsi="Arial" w:cs="Arial"/>
          <w:sz w:val="24"/>
          <w:szCs w:val="24"/>
        </w:rPr>
        <w:br w:type="page"/>
      </w:r>
    </w:p>
    <w:p w14:paraId="5FDEC7EA" w14:textId="7376CA3B" w:rsidR="00DE4688" w:rsidRDefault="00A53279" w:rsidP="00591E5A">
      <w:pPr>
        <w:spacing w:line="276" w:lineRule="auto"/>
        <w:rPr>
          <w:rFonts w:ascii="Arial" w:hAnsi="Arial" w:cs="Arial"/>
          <w:sz w:val="24"/>
          <w:szCs w:val="24"/>
        </w:rPr>
      </w:pPr>
      <w:r w:rsidRPr="00A53279">
        <w:rPr>
          <w:rFonts w:ascii="Arial" w:hAnsi="Arial" w:cs="Arial"/>
          <w:noProof/>
          <w:sz w:val="24"/>
          <w:szCs w:val="24"/>
        </w:rPr>
        <w:lastRenderedPageBreak/>
        <w:pict w14:anchorId="713515D8">
          <v:shape id="_x0000_i1031" type="#_x0000_t75" alt="Figure S2" style="width:450.6pt;height:226.2pt;mso-width-percent:0;mso-height-percent:0;mso-width-percent:0;mso-height-percent:0">
            <v:imagedata r:id="rId8" o:title="Figure S2"/>
          </v:shape>
        </w:pict>
      </w:r>
    </w:p>
    <w:p w14:paraId="2BA2D28F" w14:textId="46538635" w:rsidR="00DE4688" w:rsidRPr="00DE4688" w:rsidRDefault="00DE4688" w:rsidP="00591E5A">
      <w:pPr>
        <w:spacing w:line="276" w:lineRule="auto"/>
        <w:rPr>
          <w:rFonts w:ascii="Arial" w:hAnsi="Arial" w:cs="Arial"/>
          <w:sz w:val="24"/>
          <w:szCs w:val="24"/>
        </w:rPr>
      </w:pPr>
      <w:r w:rsidRPr="00591E5A">
        <w:rPr>
          <w:rFonts w:ascii="Arial" w:hAnsi="Arial" w:cs="Arial"/>
          <w:b/>
          <w:sz w:val="24"/>
          <w:szCs w:val="24"/>
        </w:rPr>
        <w:t>Figure S2.</w:t>
      </w:r>
      <w:r w:rsidRPr="00DE4688">
        <w:rPr>
          <w:rFonts w:ascii="Arial" w:hAnsi="Arial" w:cs="Arial"/>
          <w:sz w:val="24"/>
          <w:szCs w:val="24"/>
        </w:rPr>
        <w:t xml:space="preserve"> </w:t>
      </w:r>
      <w:r w:rsidR="00CB7BC7">
        <w:rPr>
          <w:rFonts w:ascii="Arial" w:hAnsi="Arial" w:cs="Arial"/>
          <w:sz w:val="24"/>
          <w:szCs w:val="24"/>
        </w:rPr>
        <w:t xml:space="preserve">A </w:t>
      </w:r>
      <w:r w:rsidRPr="00DE4688">
        <w:rPr>
          <w:rFonts w:ascii="Arial" w:hAnsi="Arial" w:cs="Arial"/>
          <w:sz w:val="24"/>
          <w:szCs w:val="24"/>
        </w:rPr>
        <w:t xml:space="preserve">4-h treatment of leaves with 20 </w:t>
      </w:r>
      <w:proofErr w:type="spellStart"/>
      <w:r w:rsidRPr="00DE4688">
        <w:rPr>
          <w:rFonts w:ascii="Arial" w:hAnsi="Arial" w:cs="Arial"/>
          <w:sz w:val="24"/>
          <w:szCs w:val="24"/>
        </w:rPr>
        <w:t>μM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 CD or 25 </w:t>
      </w:r>
      <w:proofErr w:type="spellStart"/>
      <w:r w:rsidRPr="00DE4688">
        <w:rPr>
          <w:rFonts w:ascii="Arial" w:hAnsi="Arial" w:cs="Arial"/>
          <w:sz w:val="24"/>
          <w:szCs w:val="24"/>
        </w:rPr>
        <w:t>μM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E4688">
        <w:rPr>
          <w:rFonts w:ascii="Arial" w:hAnsi="Arial" w:cs="Arial"/>
          <w:sz w:val="24"/>
          <w:szCs w:val="24"/>
        </w:rPr>
        <w:t>LatB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 has no effect on basal autophagy. (</w:t>
      </w:r>
      <w:r w:rsidRPr="00591E5A">
        <w:rPr>
          <w:rFonts w:ascii="Arial" w:hAnsi="Arial" w:cs="Arial"/>
          <w:b/>
          <w:sz w:val="24"/>
          <w:szCs w:val="24"/>
        </w:rPr>
        <w:t>A</w:t>
      </w:r>
      <w:r w:rsidRPr="00DE4688">
        <w:rPr>
          <w:rFonts w:ascii="Arial" w:hAnsi="Arial" w:cs="Arial"/>
          <w:sz w:val="24"/>
          <w:szCs w:val="24"/>
        </w:rPr>
        <w:t xml:space="preserve">) Representative confocal images of CFP-ATG8f-labeled autophagic structures in drug-treated leaves. Confocal images were taken at the end of the day (dark 8 h). CFP-ATG8f is in cyan and chloroplasts are in red. Scale bars: 10 </w:t>
      </w:r>
      <w:proofErr w:type="spellStart"/>
      <w:r w:rsidRPr="00DE4688">
        <w:rPr>
          <w:rFonts w:ascii="Arial" w:hAnsi="Arial" w:cs="Arial"/>
          <w:sz w:val="24"/>
          <w:szCs w:val="24"/>
        </w:rPr>
        <w:t>μm</w:t>
      </w:r>
      <w:proofErr w:type="spellEnd"/>
      <w:r w:rsidRPr="00DE4688">
        <w:rPr>
          <w:rFonts w:ascii="Arial" w:hAnsi="Arial" w:cs="Arial"/>
          <w:sz w:val="24"/>
          <w:szCs w:val="24"/>
        </w:rPr>
        <w:t>. (</w:t>
      </w:r>
      <w:r w:rsidRPr="00591E5A">
        <w:rPr>
          <w:rFonts w:ascii="Arial" w:hAnsi="Arial" w:cs="Arial"/>
          <w:b/>
          <w:sz w:val="24"/>
          <w:szCs w:val="24"/>
        </w:rPr>
        <w:t>B</w:t>
      </w:r>
      <w:r w:rsidRPr="00DE4688">
        <w:rPr>
          <w:rFonts w:ascii="Arial" w:hAnsi="Arial" w:cs="Arial"/>
          <w:sz w:val="24"/>
          <w:szCs w:val="24"/>
        </w:rPr>
        <w:t xml:space="preserve">) Relative autophagic activity in leaves treated with CD and </w:t>
      </w:r>
      <w:proofErr w:type="spellStart"/>
      <w:r w:rsidRPr="00DE4688">
        <w:rPr>
          <w:rFonts w:ascii="Arial" w:hAnsi="Arial" w:cs="Arial"/>
          <w:sz w:val="24"/>
          <w:szCs w:val="24"/>
        </w:rPr>
        <w:t>LatB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 for 4 h which was normalized to that of in control leaves (set to 1.0). More than 150 cells were quantified in each treatment. Values represent means ± SE from 3 independent experiments. </w:t>
      </w:r>
      <w:proofErr w:type="spellStart"/>
      <w:r w:rsidRPr="00DE4688">
        <w:rPr>
          <w:rFonts w:ascii="Arial" w:hAnsi="Arial" w:cs="Arial"/>
          <w:sz w:val="24"/>
          <w:szCs w:val="24"/>
        </w:rPr>
        <w:t>n.s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 means no significant difference (student’s </w:t>
      </w:r>
      <w:r w:rsidRPr="00591E5A">
        <w:rPr>
          <w:rFonts w:ascii="Arial" w:hAnsi="Arial" w:cs="Arial"/>
          <w:i/>
          <w:sz w:val="24"/>
          <w:szCs w:val="24"/>
        </w:rPr>
        <w:t>t</w:t>
      </w:r>
      <w:r w:rsidRPr="00DE4688">
        <w:rPr>
          <w:rFonts w:ascii="Arial" w:hAnsi="Arial" w:cs="Arial"/>
          <w:sz w:val="24"/>
          <w:szCs w:val="24"/>
        </w:rPr>
        <w:t xml:space="preserve"> test, p &gt; 0.05).</w:t>
      </w:r>
    </w:p>
    <w:p w14:paraId="2E74F8D2" w14:textId="77777777" w:rsidR="00DE4688" w:rsidRPr="00DE4688" w:rsidRDefault="00DE4688" w:rsidP="00591E5A">
      <w:pPr>
        <w:widowControl/>
        <w:spacing w:line="276" w:lineRule="auto"/>
        <w:rPr>
          <w:rFonts w:ascii="Arial" w:hAnsi="Arial" w:cs="Arial"/>
          <w:sz w:val="24"/>
          <w:szCs w:val="24"/>
        </w:rPr>
      </w:pPr>
      <w:r w:rsidRPr="00DE4688">
        <w:rPr>
          <w:rFonts w:ascii="Arial" w:hAnsi="Arial" w:cs="Arial"/>
          <w:sz w:val="24"/>
          <w:szCs w:val="24"/>
        </w:rPr>
        <w:br w:type="page"/>
      </w:r>
    </w:p>
    <w:p w14:paraId="3F45AC7B" w14:textId="5DCE5AD2" w:rsidR="00591E5A" w:rsidRDefault="00A53279" w:rsidP="00591E5A">
      <w:pPr>
        <w:spacing w:line="276" w:lineRule="auto"/>
        <w:rPr>
          <w:rFonts w:ascii="Arial" w:hAnsi="Arial" w:cs="Arial"/>
          <w:sz w:val="24"/>
          <w:szCs w:val="24"/>
        </w:rPr>
      </w:pPr>
      <w:r w:rsidRPr="00A53279">
        <w:rPr>
          <w:rFonts w:ascii="Arial" w:hAnsi="Arial" w:cs="Arial"/>
          <w:noProof/>
          <w:sz w:val="24"/>
          <w:szCs w:val="24"/>
        </w:rPr>
        <w:lastRenderedPageBreak/>
        <w:pict w14:anchorId="45392E33">
          <v:shape id="_x0000_i1030" type="#_x0000_t75" alt="Figure S3" style="width:451.2pt;height:178.8pt;mso-width-percent:0;mso-height-percent:0;mso-width-percent:0;mso-height-percent:0">
            <v:imagedata r:id="rId9" o:title="Figure S3"/>
          </v:shape>
        </w:pict>
      </w:r>
    </w:p>
    <w:p w14:paraId="6A3811D1" w14:textId="2F392B7A" w:rsidR="00DE4688" w:rsidRPr="00DE4688" w:rsidRDefault="00DE4688" w:rsidP="00591E5A">
      <w:pPr>
        <w:spacing w:line="276" w:lineRule="auto"/>
        <w:rPr>
          <w:rFonts w:ascii="Arial" w:hAnsi="Arial" w:cs="Arial"/>
          <w:sz w:val="24"/>
          <w:szCs w:val="24"/>
        </w:rPr>
      </w:pPr>
      <w:r w:rsidRPr="00591E5A">
        <w:rPr>
          <w:rFonts w:ascii="Arial" w:hAnsi="Arial" w:cs="Arial"/>
          <w:b/>
          <w:sz w:val="24"/>
          <w:szCs w:val="24"/>
        </w:rPr>
        <w:t>Figure S3.</w:t>
      </w:r>
      <w:r w:rsidRPr="00DE4688">
        <w:rPr>
          <w:rFonts w:ascii="Arial" w:hAnsi="Arial" w:cs="Arial"/>
          <w:sz w:val="24"/>
          <w:szCs w:val="24"/>
        </w:rPr>
        <w:t xml:space="preserve"> Autophagy is induced by salt stress within 1 h in</w:t>
      </w:r>
      <w:r w:rsidRPr="002B6642">
        <w:rPr>
          <w:rFonts w:ascii="Arial" w:hAnsi="Arial" w:cs="Arial"/>
          <w:i/>
          <w:sz w:val="24"/>
          <w:szCs w:val="24"/>
        </w:rPr>
        <w:t xml:space="preserve"> N. </w:t>
      </w:r>
      <w:proofErr w:type="spellStart"/>
      <w:r w:rsidRPr="002B6642">
        <w:rPr>
          <w:rFonts w:ascii="Arial" w:hAnsi="Arial" w:cs="Arial"/>
          <w:i/>
          <w:sz w:val="24"/>
          <w:szCs w:val="24"/>
        </w:rPr>
        <w:t>benthamiana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 leaves. (</w:t>
      </w:r>
      <w:r w:rsidRPr="00591E5A">
        <w:rPr>
          <w:rFonts w:ascii="Arial" w:hAnsi="Arial" w:cs="Arial"/>
          <w:b/>
          <w:sz w:val="24"/>
          <w:szCs w:val="24"/>
        </w:rPr>
        <w:t>A</w:t>
      </w:r>
      <w:r w:rsidRPr="00DE4688">
        <w:rPr>
          <w:rFonts w:ascii="Arial" w:hAnsi="Arial" w:cs="Arial"/>
          <w:sz w:val="24"/>
          <w:szCs w:val="24"/>
        </w:rPr>
        <w:t xml:space="preserve">) Representative confocal images of CFP-ATG8f-labeled autophagic structures in leaves treated with 150 </w:t>
      </w:r>
      <w:proofErr w:type="spellStart"/>
      <w:r w:rsidRPr="00DE4688">
        <w:rPr>
          <w:rFonts w:ascii="Arial" w:hAnsi="Arial" w:cs="Arial"/>
          <w:sz w:val="24"/>
          <w:szCs w:val="24"/>
        </w:rPr>
        <w:t>mM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E4688">
        <w:rPr>
          <w:rFonts w:ascii="Arial" w:hAnsi="Arial" w:cs="Arial"/>
          <w:sz w:val="24"/>
          <w:szCs w:val="24"/>
        </w:rPr>
        <w:t>NaCl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 for 1 h. CFP-ATG8f is in cyan and chloroplasts are in red. 100 </w:t>
      </w:r>
      <w:proofErr w:type="spellStart"/>
      <w:r w:rsidRPr="00DE4688">
        <w:rPr>
          <w:rFonts w:ascii="Arial" w:hAnsi="Arial" w:cs="Arial"/>
          <w:sz w:val="24"/>
          <w:szCs w:val="24"/>
        </w:rPr>
        <w:t>μM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 E-64d was pre-infiltrated into leaves for 12-h inhibition. Scale bars: 10 </w:t>
      </w:r>
      <w:proofErr w:type="spellStart"/>
      <w:r w:rsidRPr="00DE4688">
        <w:rPr>
          <w:rFonts w:ascii="Arial" w:hAnsi="Arial" w:cs="Arial"/>
          <w:sz w:val="24"/>
          <w:szCs w:val="24"/>
        </w:rPr>
        <w:t>μm</w:t>
      </w:r>
      <w:proofErr w:type="spellEnd"/>
      <w:r w:rsidRPr="00DE4688">
        <w:rPr>
          <w:rFonts w:ascii="Arial" w:hAnsi="Arial" w:cs="Arial"/>
          <w:sz w:val="24"/>
          <w:szCs w:val="24"/>
        </w:rPr>
        <w:t>. (</w:t>
      </w:r>
      <w:r w:rsidRPr="00591E5A">
        <w:rPr>
          <w:rFonts w:ascii="Arial" w:hAnsi="Arial" w:cs="Arial"/>
          <w:b/>
          <w:sz w:val="24"/>
          <w:szCs w:val="24"/>
        </w:rPr>
        <w:t>B</w:t>
      </w:r>
      <w:r w:rsidRPr="00DE4688">
        <w:rPr>
          <w:rFonts w:ascii="Arial" w:hAnsi="Arial" w:cs="Arial"/>
          <w:sz w:val="24"/>
          <w:szCs w:val="24"/>
        </w:rPr>
        <w:t xml:space="preserve">) Relative autophagic activity in leaves treated with 150 </w:t>
      </w:r>
      <w:proofErr w:type="spellStart"/>
      <w:r w:rsidRPr="00DE4688">
        <w:rPr>
          <w:rFonts w:ascii="Arial" w:hAnsi="Arial" w:cs="Arial"/>
          <w:sz w:val="24"/>
          <w:szCs w:val="24"/>
        </w:rPr>
        <w:t>mM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E4688">
        <w:rPr>
          <w:rFonts w:ascii="Arial" w:hAnsi="Arial" w:cs="Arial"/>
          <w:sz w:val="24"/>
          <w:szCs w:val="24"/>
        </w:rPr>
        <w:t>NaCl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 for 1 h. The autophagic activity in leaves treated solely with H</w:t>
      </w:r>
      <w:r w:rsidRPr="002B6642">
        <w:rPr>
          <w:rFonts w:ascii="Arial" w:hAnsi="Arial" w:cs="Arial"/>
          <w:sz w:val="24"/>
          <w:szCs w:val="24"/>
          <w:vertAlign w:val="subscript"/>
        </w:rPr>
        <w:t>2</w:t>
      </w:r>
      <w:r w:rsidRPr="00DE4688">
        <w:rPr>
          <w:rFonts w:ascii="Arial" w:hAnsi="Arial" w:cs="Arial"/>
          <w:sz w:val="24"/>
          <w:szCs w:val="24"/>
        </w:rPr>
        <w:t>O was set to 1.0.</w:t>
      </w:r>
    </w:p>
    <w:p w14:paraId="02A8A330" w14:textId="77777777" w:rsidR="00DE4688" w:rsidRPr="00DE4688" w:rsidRDefault="00DE4688" w:rsidP="00591E5A">
      <w:pPr>
        <w:widowControl/>
        <w:spacing w:line="276" w:lineRule="auto"/>
        <w:rPr>
          <w:rFonts w:ascii="Arial" w:hAnsi="Arial" w:cs="Arial"/>
          <w:sz w:val="24"/>
          <w:szCs w:val="24"/>
        </w:rPr>
      </w:pPr>
      <w:r w:rsidRPr="00DE4688">
        <w:rPr>
          <w:rFonts w:ascii="Arial" w:hAnsi="Arial" w:cs="Arial"/>
          <w:sz w:val="24"/>
          <w:szCs w:val="24"/>
        </w:rPr>
        <w:br w:type="page"/>
      </w:r>
    </w:p>
    <w:p w14:paraId="366359EB" w14:textId="70370F6D" w:rsidR="00591E5A" w:rsidRDefault="00A53279" w:rsidP="00591E5A">
      <w:pPr>
        <w:spacing w:line="276" w:lineRule="auto"/>
        <w:rPr>
          <w:rFonts w:ascii="Arial" w:hAnsi="Arial" w:cs="Arial"/>
          <w:sz w:val="24"/>
          <w:szCs w:val="24"/>
        </w:rPr>
      </w:pPr>
      <w:r w:rsidRPr="00A53279">
        <w:rPr>
          <w:rFonts w:ascii="Arial" w:hAnsi="Arial" w:cs="Arial"/>
          <w:noProof/>
          <w:sz w:val="24"/>
          <w:szCs w:val="24"/>
        </w:rPr>
        <w:lastRenderedPageBreak/>
        <w:pict w14:anchorId="65492009">
          <v:shape id="_x0000_i1029" type="#_x0000_t75" alt="Figure S4" style="width:450pt;height:330.6pt;mso-width-percent:0;mso-height-percent:0;mso-width-percent:0;mso-height-percent:0">
            <v:imagedata r:id="rId10" o:title="Figure S4"/>
          </v:shape>
        </w:pict>
      </w:r>
    </w:p>
    <w:p w14:paraId="1A81E05B" w14:textId="507F155C" w:rsidR="00DE4688" w:rsidRPr="00DE4688" w:rsidRDefault="00DE4688" w:rsidP="00591E5A">
      <w:pPr>
        <w:spacing w:line="276" w:lineRule="auto"/>
        <w:rPr>
          <w:rFonts w:ascii="Arial" w:hAnsi="Arial" w:cs="Arial"/>
          <w:sz w:val="24"/>
          <w:szCs w:val="24"/>
        </w:rPr>
      </w:pPr>
      <w:r w:rsidRPr="00591E5A">
        <w:rPr>
          <w:rFonts w:ascii="Arial" w:hAnsi="Arial" w:cs="Arial"/>
          <w:b/>
          <w:sz w:val="24"/>
          <w:szCs w:val="24"/>
        </w:rPr>
        <w:t>Figure S4.</w:t>
      </w:r>
      <w:r w:rsidRPr="00DE4688">
        <w:rPr>
          <w:rFonts w:ascii="Arial" w:hAnsi="Arial" w:cs="Arial"/>
          <w:sz w:val="24"/>
          <w:szCs w:val="24"/>
        </w:rPr>
        <w:t xml:space="preserve"> Overexpression of PRF3-MYC does not affect basal autophagy. (</w:t>
      </w:r>
      <w:r w:rsidRPr="00591E5A">
        <w:rPr>
          <w:rFonts w:ascii="Arial" w:hAnsi="Arial" w:cs="Arial"/>
          <w:b/>
          <w:sz w:val="24"/>
          <w:szCs w:val="24"/>
        </w:rPr>
        <w:t>A</w:t>
      </w:r>
      <w:r w:rsidRPr="00DE4688">
        <w:rPr>
          <w:rFonts w:ascii="Arial" w:hAnsi="Arial" w:cs="Arial"/>
          <w:sz w:val="24"/>
          <w:szCs w:val="24"/>
        </w:rPr>
        <w:t xml:space="preserve">) Protein level of PRF3-MYC and </w:t>
      </w:r>
      <w:proofErr w:type="spellStart"/>
      <w:r w:rsidRPr="00DE4688">
        <w:rPr>
          <w:rFonts w:ascii="Arial" w:hAnsi="Arial" w:cs="Arial"/>
          <w:sz w:val="24"/>
          <w:szCs w:val="24"/>
        </w:rPr>
        <w:t>cLUC</w:t>
      </w:r>
      <w:proofErr w:type="spellEnd"/>
      <w:r w:rsidRPr="00DE4688">
        <w:rPr>
          <w:rFonts w:ascii="Arial" w:hAnsi="Arial" w:cs="Arial"/>
          <w:sz w:val="24"/>
          <w:szCs w:val="24"/>
        </w:rPr>
        <w:t>-MYC in the experiments above were detected by western blot using Anti-MYC antibody (upper panel). RBCL was stained by Ponceau to indicate equal loading (lower panel). (</w:t>
      </w:r>
      <w:r w:rsidRPr="00591E5A">
        <w:rPr>
          <w:rFonts w:ascii="Arial" w:hAnsi="Arial" w:cs="Arial"/>
          <w:b/>
          <w:sz w:val="24"/>
          <w:szCs w:val="24"/>
        </w:rPr>
        <w:t>B</w:t>
      </w:r>
      <w:r w:rsidRPr="00DE4688">
        <w:rPr>
          <w:rFonts w:ascii="Arial" w:hAnsi="Arial" w:cs="Arial"/>
          <w:sz w:val="24"/>
          <w:szCs w:val="24"/>
        </w:rPr>
        <w:t xml:space="preserve">) Overexpression of PRF3-MYC disrupted actin filaments. Representative images of actin filaments configuration in </w:t>
      </w:r>
      <w:proofErr w:type="spellStart"/>
      <w:r w:rsidRPr="00DE4688">
        <w:rPr>
          <w:rFonts w:ascii="Arial" w:hAnsi="Arial" w:cs="Arial"/>
          <w:sz w:val="24"/>
          <w:szCs w:val="24"/>
        </w:rPr>
        <w:t>cLUC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-MYC- or PRF3-MYC-expressing leaves. Actin filaments marker YFP-fABD2 was co-expressed with </w:t>
      </w:r>
      <w:proofErr w:type="spellStart"/>
      <w:r w:rsidRPr="00DE4688">
        <w:rPr>
          <w:rFonts w:ascii="Arial" w:hAnsi="Arial" w:cs="Arial"/>
          <w:sz w:val="24"/>
          <w:szCs w:val="24"/>
        </w:rPr>
        <w:t>cLUC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-MYC (control) or PRF3-MYC in leaves for 2 days before imaging. YFP-fABD2 is in yellow and chloroplasts are in red. Scale bars: 10 </w:t>
      </w:r>
      <w:proofErr w:type="spellStart"/>
      <w:r w:rsidRPr="00DE4688">
        <w:rPr>
          <w:rFonts w:ascii="Arial" w:hAnsi="Arial" w:cs="Arial"/>
          <w:sz w:val="24"/>
          <w:szCs w:val="24"/>
        </w:rPr>
        <w:t>μm</w:t>
      </w:r>
      <w:proofErr w:type="spellEnd"/>
      <w:r w:rsidRPr="00DE4688">
        <w:rPr>
          <w:rFonts w:ascii="Arial" w:hAnsi="Arial" w:cs="Arial"/>
          <w:sz w:val="24"/>
          <w:szCs w:val="24"/>
        </w:rPr>
        <w:t>. (</w:t>
      </w:r>
      <w:r w:rsidRPr="00591E5A">
        <w:rPr>
          <w:rFonts w:ascii="Arial" w:hAnsi="Arial" w:cs="Arial"/>
          <w:b/>
          <w:sz w:val="24"/>
          <w:szCs w:val="24"/>
        </w:rPr>
        <w:t>C</w:t>
      </w:r>
      <w:r w:rsidRPr="00DE4688">
        <w:rPr>
          <w:rFonts w:ascii="Arial" w:hAnsi="Arial" w:cs="Arial"/>
          <w:sz w:val="24"/>
          <w:szCs w:val="24"/>
        </w:rPr>
        <w:t xml:space="preserve">) Representative confocal images of CFP-ATG8f-labeled autophagic structures in </w:t>
      </w:r>
      <w:proofErr w:type="spellStart"/>
      <w:r w:rsidRPr="00DE4688">
        <w:rPr>
          <w:rFonts w:ascii="Arial" w:hAnsi="Arial" w:cs="Arial"/>
          <w:sz w:val="24"/>
          <w:szCs w:val="24"/>
        </w:rPr>
        <w:t>cLUC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-MYC- or PRF3-MYC-expressing plants. CFP-ATG8f was co-expressed with </w:t>
      </w:r>
      <w:proofErr w:type="spellStart"/>
      <w:r w:rsidRPr="00DE4688">
        <w:rPr>
          <w:rFonts w:ascii="Arial" w:hAnsi="Arial" w:cs="Arial"/>
          <w:sz w:val="24"/>
          <w:szCs w:val="24"/>
        </w:rPr>
        <w:t>cLUC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-MYC (as control) or PRF3-MYC for 2 days. Confocal images were taken at the end of the day (dark 8 h). CFP-ATG8f is in cyan and chloroplasts are in red. Scale bars: 10 </w:t>
      </w:r>
      <w:proofErr w:type="spellStart"/>
      <w:r w:rsidRPr="00DE4688">
        <w:rPr>
          <w:rFonts w:ascii="Arial" w:hAnsi="Arial" w:cs="Arial"/>
          <w:sz w:val="24"/>
          <w:szCs w:val="24"/>
        </w:rPr>
        <w:t>μm</w:t>
      </w:r>
      <w:proofErr w:type="spellEnd"/>
      <w:r w:rsidRPr="00DE4688">
        <w:rPr>
          <w:rFonts w:ascii="Arial" w:hAnsi="Arial" w:cs="Arial"/>
          <w:sz w:val="24"/>
          <w:szCs w:val="24"/>
        </w:rPr>
        <w:t>. (</w:t>
      </w:r>
      <w:r w:rsidRPr="00591E5A">
        <w:rPr>
          <w:rFonts w:ascii="Arial" w:hAnsi="Arial" w:cs="Arial"/>
          <w:b/>
          <w:sz w:val="24"/>
          <w:szCs w:val="24"/>
        </w:rPr>
        <w:t>D</w:t>
      </w:r>
      <w:r w:rsidRPr="00DE4688">
        <w:rPr>
          <w:rFonts w:ascii="Arial" w:hAnsi="Arial" w:cs="Arial"/>
          <w:sz w:val="24"/>
          <w:szCs w:val="24"/>
        </w:rPr>
        <w:t xml:space="preserve">) Relative autophagic activity in PRF3-MYC-expressing leaves showed no significant difference with control (student’s </w:t>
      </w:r>
      <w:r w:rsidRPr="00591E5A">
        <w:rPr>
          <w:rFonts w:ascii="Arial" w:hAnsi="Arial" w:cs="Arial"/>
          <w:i/>
          <w:sz w:val="24"/>
          <w:szCs w:val="24"/>
        </w:rPr>
        <w:t>t</w:t>
      </w:r>
      <w:r w:rsidRPr="00DE4688">
        <w:rPr>
          <w:rFonts w:ascii="Arial" w:hAnsi="Arial" w:cs="Arial"/>
          <w:sz w:val="24"/>
          <w:szCs w:val="24"/>
        </w:rPr>
        <w:t xml:space="preserve"> test, p &gt; 0.05). The autophagic activity in control was set to 1.0. More than 180 cells were quantified in each treatment. Values indicate means ± SE from 3 independent experiments.</w:t>
      </w:r>
    </w:p>
    <w:p w14:paraId="2FEC0AA4" w14:textId="77777777" w:rsidR="00DE4688" w:rsidRPr="00DE4688" w:rsidRDefault="00DE4688" w:rsidP="00591E5A">
      <w:pPr>
        <w:widowControl/>
        <w:spacing w:line="276" w:lineRule="auto"/>
        <w:rPr>
          <w:rFonts w:ascii="Arial" w:hAnsi="Arial" w:cs="Arial"/>
          <w:sz w:val="24"/>
          <w:szCs w:val="24"/>
        </w:rPr>
      </w:pPr>
      <w:r w:rsidRPr="00DE4688">
        <w:rPr>
          <w:rFonts w:ascii="Arial" w:hAnsi="Arial" w:cs="Arial"/>
          <w:sz w:val="24"/>
          <w:szCs w:val="24"/>
        </w:rPr>
        <w:br w:type="page"/>
      </w:r>
    </w:p>
    <w:p w14:paraId="5BE1D859" w14:textId="7E161432" w:rsidR="00DE4688" w:rsidRPr="00DE4688" w:rsidRDefault="00DE4688" w:rsidP="00591E5A">
      <w:pPr>
        <w:spacing w:line="276" w:lineRule="auto"/>
        <w:rPr>
          <w:rFonts w:ascii="Arial" w:hAnsi="Arial" w:cs="Arial"/>
          <w:sz w:val="24"/>
          <w:szCs w:val="24"/>
        </w:rPr>
      </w:pPr>
      <w:r w:rsidRPr="00DE4688">
        <w:rPr>
          <w:rFonts w:ascii="Arial" w:hAnsi="Arial" w:cs="Arial"/>
          <w:sz w:val="24"/>
          <w:szCs w:val="24"/>
        </w:rPr>
        <w:lastRenderedPageBreak/>
        <w:cr/>
      </w:r>
      <w:r w:rsidR="00A53279" w:rsidRPr="00A53279">
        <w:rPr>
          <w:rFonts w:ascii="Arial" w:hAnsi="Arial" w:cs="Arial"/>
          <w:noProof/>
          <w:sz w:val="24"/>
          <w:szCs w:val="24"/>
        </w:rPr>
        <w:pict w14:anchorId="012BC7FD">
          <v:shape id="_x0000_i1028" type="#_x0000_t75" alt="Figure S5" style="width:450pt;height:3in;mso-width-percent:0;mso-height-percent:0;mso-width-percent:0;mso-height-percent:0">
            <v:imagedata r:id="rId11" o:title="Figure S5"/>
          </v:shape>
        </w:pict>
      </w:r>
      <w:r w:rsidRPr="00591E5A">
        <w:rPr>
          <w:rFonts w:ascii="Arial" w:hAnsi="Arial" w:cs="Arial"/>
          <w:b/>
          <w:sz w:val="24"/>
          <w:szCs w:val="24"/>
        </w:rPr>
        <w:t>Figure S5.</w:t>
      </w:r>
      <w:r w:rsidRPr="00DE4688">
        <w:rPr>
          <w:rFonts w:ascii="Arial" w:hAnsi="Arial" w:cs="Arial"/>
          <w:sz w:val="24"/>
          <w:szCs w:val="24"/>
        </w:rPr>
        <w:t xml:space="preserve"> Treatment of </w:t>
      </w:r>
      <w:proofErr w:type="spellStart"/>
      <w:r w:rsidRPr="002B6642">
        <w:rPr>
          <w:rFonts w:ascii="Arial" w:hAnsi="Arial" w:cs="Arial"/>
          <w:i/>
          <w:sz w:val="24"/>
          <w:szCs w:val="24"/>
        </w:rPr>
        <w:t>Arabidposis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 roots with anti-microfilament drugs for 1 h has no influence on basal autophagy. (</w:t>
      </w:r>
      <w:r w:rsidRPr="00591E5A">
        <w:rPr>
          <w:rFonts w:ascii="Arial" w:hAnsi="Arial" w:cs="Arial"/>
          <w:b/>
          <w:sz w:val="24"/>
          <w:szCs w:val="24"/>
        </w:rPr>
        <w:t>A</w:t>
      </w:r>
      <w:r w:rsidRPr="00DE4688">
        <w:rPr>
          <w:rFonts w:ascii="Arial" w:hAnsi="Arial" w:cs="Arial"/>
          <w:sz w:val="24"/>
          <w:szCs w:val="24"/>
        </w:rPr>
        <w:t>) Representative confocal images of GFP-ATG8a</w:t>
      </w:r>
      <w:r w:rsidR="002B6642">
        <w:rPr>
          <w:rFonts w:ascii="Arial" w:hAnsi="Arial" w:cs="Arial"/>
          <w:sz w:val="24"/>
          <w:szCs w:val="24"/>
        </w:rPr>
        <w:t xml:space="preserve">-labeled autophagic structures </w:t>
      </w:r>
      <w:r w:rsidRPr="00DE4688">
        <w:rPr>
          <w:rFonts w:ascii="Arial" w:hAnsi="Arial" w:cs="Arial"/>
          <w:sz w:val="24"/>
          <w:szCs w:val="24"/>
        </w:rPr>
        <w:t xml:space="preserve">in drug-treated root cortex cells. Scale bars: 20 </w:t>
      </w:r>
      <w:proofErr w:type="spellStart"/>
      <w:r w:rsidRPr="00DE4688">
        <w:rPr>
          <w:rFonts w:ascii="Arial" w:hAnsi="Arial" w:cs="Arial"/>
          <w:sz w:val="24"/>
          <w:szCs w:val="24"/>
        </w:rPr>
        <w:t>μm</w:t>
      </w:r>
      <w:proofErr w:type="spellEnd"/>
      <w:r w:rsidRPr="00DE4688">
        <w:rPr>
          <w:rFonts w:ascii="Arial" w:hAnsi="Arial" w:cs="Arial"/>
          <w:sz w:val="24"/>
          <w:szCs w:val="24"/>
        </w:rPr>
        <w:t>. (</w:t>
      </w:r>
      <w:r w:rsidRPr="00591E5A">
        <w:rPr>
          <w:rFonts w:ascii="Arial" w:hAnsi="Arial" w:cs="Arial"/>
          <w:b/>
          <w:sz w:val="24"/>
          <w:szCs w:val="24"/>
        </w:rPr>
        <w:t>B</w:t>
      </w:r>
      <w:r w:rsidRPr="00DE4688">
        <w:rPr>
          <w:rFonts w:ascii="Arial" w:hAnsi="Arial" w:cs="Arial"/>
          <w:sz w:val="24"/>
          <w:szCs w:val="24"/>
        </w:rPr>
        <w:t xml:space="preserve">) The number of autophagic structures per field in drug-treated cells. More than 40 cells were quantified in each treatment. Values represent means ± SE from 3 independent experiments. </w:t>
      </w:r>
      <w:proofErr w:type="spellStart"/>
      <w:r w:rsidRPr="00DE4688">
        <w:rPr>
          <w:rFonts w:ascii="Arial" w:hAnsi="Arial" w:cs="Arial"/>
          <w:sz w:val="24"/>
          <w:szCs w:val="24"/>
        </w:rPr>
        <w:t>n.s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 means no significant difference (student’s </w:t>
      </w:r>
      <w:r w:rsidRPr="00591E5A">
        <w:rPr>
          <w:rFonts w:ascii="Arial" w:hAnsi="Arial" w:cs="Arial"/>
          <w:i/>
          <w:sz w:val="24"/>
          <w:szCs w:val="24"/>
        </w:rPr>
        <w:t>t</w:t>
      </w:r>
      <w:r w:rsidRPr="00DE4688">
        <w:rPr>
          <w:rFonts w:ascii="Arial" w:hAnsi="Arial" w:cs="Arial"/>
          <w:sz w:val="24"/>
          <w:szCs w:val="24"/>
        </w:rPr>
        <w:t xml:space="preserve"> test, p &gt; 0.05).</w:t>
      </w:r>
    </w:p>
    <w:p w14:paraId="62A36D93" w14:textId="77777777" w:rsidR="00DE4688" w:rsidRPr="00DE4688" w:rsidRDefault="00DE4688" w:rsidP="00591E5A">
      <w:pPr>
        <w:widowControl/>
        <w:spacing w:line="276" w:lineRule="auto"/>
        <w:rPr>
          <w:rFonts w:ascii="Arial" w:hAnsi="Arial" w:cs="Arial"/>
          <w:sz w:val="24"/>
          <w:szCs w:val="24"/>
        </w:rPr>
      </w:pPr>
      <w:r w:rsidRPr="00DE4688">
        <w:rPr>
          <w:rFonts w:ascii="Arial" w:hAnsi="Arial" w:cs="Arial"/>
          <w:sz w:val="24"/>
          <w:szCs w:val="24"/>
        </w:rPr>
        <w:br w:type="page"/>
      </w:r>
    </w:p>
    <w:p w14:paraId="38CB5A70" w14:textId="3F0B5599" w:rsidR="00591E5A" w:rsidRDefault="00A53279" w:rsidP="00591E5A">
      <w:pPr>
        <w:spacing w:line="276" w:lineRule="auto"/>
        <w:rPr>
          <w:rFonts w:ascii="Arial" w:hAnsi="Arial" w:cs="Arial"/>
          <w:sz w:val="24"/>
          <w:szCs w:val="24"/>
        </w:rPr>
      </w:pPr>
      <w:r w:rsidRPr="00A53279">
        <w:rPr>
          <w:rFonts w:ascii="Arial" w:hAnsi="Arial" w:cs="Arial"/>
          <w:noProof/>
          <w:sz w:val="24"/>
          <w:szCs w:val="24"/>
        </w:rPr>
        <w:lastRenderedPageBreak/>
        <w:pict w14:anchorId="1A46EF5E">
          <v:shape id="_x0000_i1027" type="#_x0000_t75" alt="Figure S6" style="width:450pt;height:486.6pt;mso-width-percent:0;mso-height-percent:0;mso-width-percent:0;mso-height-percent:0">
            <v:imagedata r:id="rId12" o:title="Figure S6"/>
          </v:shape>
        </w:pict>
      </w:r>
    </w:p>
    <w:p w14:paraId="110B640A" w14:textId="4ADDC495" w:rsidR="00DE4688" w:rsidRPr="00DE4688" w:rsidRDefault="00DE4688" w:rsidP="00591E5A">
      <w:pPr>
        <w:spacing w:line="276" w:lineRule="auto"/>
        <w:rPr>
          <w:rFonts w:ascii="Arial" w:hAnsi="Arial" w:cs="Arial"/>
          <w:sz w:val="24"/>
          <w:szCs w:val="24"/>
        </w:rPr>
      </w:pPr>
      <w:r w:rsidRPr="00591E5A">
        <w:rPr>
          <w:rFonts w:ascii="Arial" w:hAnsi="Arial" w:cs="Arial"/>
          <w:b/>
          <w:sz w:val="24"/>
          <w:szCs w:val="24"/>
        </w:rPr>
        <w:t>Figure S6.</w:t>
      </w:r>
      <w:r w:rsidRPr="00DE4688">
        <w:rPr>
          <w:rFonts w:ascii="Arial" w:hAnsi="Arial" w:cs="Arial"/>
          <w:sz w:val="24"/>
          <w:szCs w:val="24"/>
        </w:rPr>
        <w:t xml:space="preserve"> </w:t>
      </w:r>
      <w:r w:rsidRPr="002B6642">
        <w:rPr>
          <w:rFonts w:ascii="Arial" w:hAnsi="Arial" w:cs="Arial"/>
          <w:i/>
          <w:sz w:val="24"/>
          <w:szCs w:val="24"/>
        </w:rPr>
        <w:t>Actin7</w:t>
      </w:r>
      <w:r w:rsidRPr="00DE4688">
        <w:rPr>
          <w:rFonts w:ascii="Arial" w:hAnsi="Arial" w:cs="Arial"/>
          <w:sz w:val="24"/>
          <w:szCs w:val="24"/>
        </w:rPr>
        <w:t xml:space="preserve"> (</w:t>
      </w:r>
      <w:r w:rsidRPr="00591E5A">
        <w:rPr>
          <w:rFonts w:ascii="Arial" w:hAnsi="Arial" w:cs="Arial"/>
          <w:b/>
          <w:sz w:val="24"/>
          <w:szCs w:val="24"/>
        </w:rPr>
        <w:t>A</w:t>
      </w:r>
      <w:r w:rsidRPr="00DE4688">
        <w:rPr>
          <w:rFonts w:ascii="Arial" w:hAnsi="Arial" w:cs="Arial"/>
          <w:sz w:val="24"/>
          <w:szCs w:val="24"/>
        </w:rPr>
        <w:t xml:space="preserve">) and </w:t>
      </w:r>
      <w:r w:rsidRPr="002B6642">
        <w:rPr>
          <w:rFonts w:ascii="Arial" w:hAnsi="Arial" w:cs="Arial"/>
          <w:i/>
          <w:sz w:val="24"/>
          <w:szCs w:val="24"/>
        </w:rPr>
        <w:t>ATG</w:t>
      </w:r>
      <w:r w:rsidRPr="00DE4688">
        <w:rPr>
          <w:rFonts w:ascii="Arial" w:hAnsi="Arial" w:cs="Arial"/>
          <w:sz w:val="24"/>
          <w:szCs w:val="24"/>
        </w:rPr>
        <w:t xml:space="preserve"> genes (</w:t>
      </w:r>
      <w:r w:rsidRPr="00591E5A">
        <w:rPr>
          <w:rFonts w:ascii="Arial" w:hAnsi="Arial" w:cs="Arial"/>
          <w:b/>
          <w:sz w:val="24"/>
          <w:szCs w:val="24"/>
        </w:rPr>
        <w:t>B</w:t>
      </w:r>
      <w:r w:rsidRPr="00DE4688">
        <w:rPr>
          <w:rFonts w:ascii="Arial" w:hAnsi="Arial" w:cs="Arial"/>
          <w:sz w:val="24"/>
          <w:szCs w:val="24"/>
        </w:rPr>
        <w:t xml:space="preserve">) are silenced in the individual VIGS plants. mRNA levels of </w:t>
      </w:r>
      <w:r w:rsidRPr="002B6642">
        <w:rPr>
          <w:rFonts w:ascii="Arial" w:hAnsi="Arial" w:cs="Arial"/>
          <w:i/>
          <w:sz w:val="24"/>
          <w:szCs w:val="24"/>
        </w:rPr>
        <w:t>Actin7, ATG2, ATG3, ATG5, ATG6</w:t>
      </w:r>
      <w:r w:rsidRPr="00DE4688">
        <w:rPr>
          <w:rFonts w:ascii="Arial" w:hAnsi="Arial" w:cs="Arial"/>
          <w:sz w:val="24"/>
          <w:szCs w:val="24"/>
        </w:rPr>
        <w:t xml:space="preserve"> and </w:t>
      </w:r>
      <w:r w:rsidRPr="002B6642">
        <w:rPr>
          <w:rFonts w:ascii="Arial" w:hAnsi="Arial" w:cs="Arial"/>
          <w:i/>
          <w:sz w:val="24"/>
          <w:szCs w:val="24"/>
        </w:rPr>
        <w:t>ATG7</w:t>
      </w:r>
      <w:r w:rsidRPr="00DE4688">
        <w:rPr>
          <w:rFonts w:ascii="Arial" w:hAnsi="Arial" w:cs="Arial"/>
          <w:sz w:val="24"/>
          <w:szCs w:val="24"/>
        </w:rPr>
        <w:t xml:space="preserve"> was tested by real-time RT-PCR and normalized to </w:t>
      </w:r>
      <w:r w:rsidRPr="002B6642">
        <w:rPr>
          <w:rFonts w:ascii="Arial" w:hAnsi="Arial" w:cs="Arial"/>
          <w:i/>
          <w:sz w:val="24"/>
          <w:szCs w:val="24"/>
        </w:rPr>
        <w:t>EF1α</w:t>
      </w:r>
      <w:r w:rsidRPr="00DE4688">
        <w:rPr>
          <w:rFonts w:ascii="Arial" w:hAnsi="Arial" w:cs="Arial"/>
          <w:sz w:val="24"/>
          <w:szCs w:val="24"/>
        </w:rPr>
        <w:t xml:space="preserve">. The expression data of TRV control was set to 1.0. Values indicate means ± SE from 3 independent experiments. Student’s </w:t>
      </w:r>
      <w:r w:rsidRPr="00591E5A">
        <w:rPr>
          <w:rFonts w:ascii="Arial" w:hAnsi="Arial" w:cs="Arial"/>
          <w:i/>
          <w:sz w:val="24"/>
          <w:szCs w:val="24"/>
        </w:rPr>
        <w:t>t</w:t>
      </w:r>
      <w:r w:rsidRPr="00DE4688">
        <w:rPr>
          <w:rFonts w:ascii="Arial" w:hAnsi="Arial" w:cs="Arial"/>
          <w:sz w:val="24"/>
          <w:szCs w:val="24"/>
        </w:rPr>
        <w:t xml:space="preserve"> test was performed to indicate significant difference (** 0.001 &lt; p &lt; 0.01, *** p &lt; 0.001).</w:t>
      </w:r>
    </w:p>
    <w:p w14:paraId="7054DD11" w14:textId="77777777" w:rsidR="00DE4688" w:rsidRPr="00DE4688" w:rsidRDefault="00DE4688" w:rsidP="00591E5A">
      <w:pPr>
        <w:widowControl/>
        <w:spacing w:line="276" w:lineRule="auto"/>
        <w:rPr>
          <w:rFonts w:ascii="Arial" w:hAnsi="Arial" w:cs="Arial"/>
          <w:sz w:val="24"/>
          <w:szCs w:val="24"/>
        </w:rPr>
      </w:pPr>
      <w:r w:rsidRPr="00DE4688">
        <w:rPr>
          <w:rFonts w:ascii="Arial" w:hAnsi="Arial" w:cs="Arial"/>
          <w:sz w:val="24"/>
          <w:szCs w:val="24"/>
        </w:rPr>
        <w:br w:type="page"/>
      </w:r>
    </w:p>
    <w:p w14:paraId="6390EDF8" w14:textId="7007B923" w:rsidR="00591E5A" w:rsidRDefault="00A53279" w:rsidP="00591E5A">
      <w:pPr>
        <w:spacing w:line="276" w:lineRule="auto"/>
        <w:rPr>
          <w:rFonts w:ascii="Arial" w:hAnsi="Arial" w:cs="Arial"/>
          <w:sz w:val="24"/>
          <w:szCs w:val="24"/>
        </w:rPr>
      </w:pPr>
      <w:r w:rsidRPr="00A53279">
        <w:rPr>
          <w:rFonts w:ascii="Arial" w:hAnsi="Arial" w:cs="Arial"/>
          <w:noProof/>
          <w:sz w:val="24"/>
          <w:szCs w:val="24"/>
        </w:rPr>
        <w:lastRenderedPageBreak/>
        <w:pict w14:anchorId="0DE6D2E4">
          <v:shape id="_x0000_i1026" type="#_x0000_t75" alt="Figure S7" style="width:451.2pt;height:268.8pt;mso-width-percent:0;mso-height-percent:0;mso-width-percent:0;mso-height-percent:0">
            <v:imagedata r:id="rId13" o:title="Figure S7"/>
          </v:shape>
        </w:pict>
      </w:r>
    </w:p>
    <w:p w14:paraId="7A3448EA" w14:textId="0661734C" w:rsidR="00DE4688" w:rsidRPr="00DE4688" w:rsidRDefault="00DE4688" w:rsidP="00591E5A">
      <w:pPr>
        <w:spacing w:line="276" w:lineRule="auto"/>
        <w:rPr>
          <w:rFonts w:ascii="Arial" w:hAnsi="Arial" w:cs="Arial"/>
          <w:sz w:val="24"/>
          <w:szCs w:val="24"/>
        </w:rPr>
      </w:pPr>
      <w:r w:rsidRPr="00591E5A">
        <w:rPr>
          <w:rFonts w:ascii="Arial" w:hAnsi="Arial" w:cs="Arial"/>
          <w:b/>
          <w:sz w:val="24"/>
          <w:szCs w:val="24"/>
        </w:rPr>
        <w:t>Figure S7.</w:t>
      </w:r>
      <w:r w:rsidRPr="00DE4688">
        <w:rPr>
          <w:rFonts w:ascii="Arial" w:hAnsi="Arial" w:cs="Arial"/>
          <w:sz w:val="24"/>
          <w:szCs w:val="24"/>
        </w:rPr>
        <w:t xml:space="preserve"> Silencing </w:t>
      </w:r>
      <w:r w:rsidRPr="002B6642">
        <w:rPr>
          <w:rFonts w:ascii="Arial" w:hAnsi="Arial" w:cs="Arial"/>
          <w:i/>
          <w:sz w:val="24"/>
          <w:szCs w:val="24"/>
        </w:rPr>
        <w:t>Actin7</w:t>
      </w:r>
      <w:r w:rsidRPr="00DE4688">
        <w:rPr>
          <w:rFonts w:ascii="Arial" w:hAnsi="Arial" w:cs="Arial"/>
          <w:sz w:val="24"/>
          <w:szCs w:val="24"/>
        </w:rPr>
        <w:t xml:space="preserve"> (</w:t>
      </w:r>
      <w:r w:rsidRPr="00591E5A">
        <w:rPr>
          <w:rFonts w:ascii="Arial" w:hAnsi="Arial" w:cs="Arial"/>
          <w:b/>
          <w:sz w:val="24"/>
          <w:szCs w:val="24"/>
        </w:rPr>
        <w:t>A</w:t>
      </w:r>
      <w:r w:rsidRPr="00DE4688">
        <w:rPr>
          <w:rFonts w:ascii="Arial" w:hAnsi="Arial" w:cs="Arial"/>
          <w:sz w:val="24"/>
          <w:szCs w:val="24"/>
        </w:rPr>
        <w:t>) or 24 h-treatment of anti-microfilament drugs (</w:t>
      </w:r>
      <w:r w:rsidRPr="00591E5A">
        <w:rPr>
          <w:rFonts w:ascii="Arial" w:hAnsi="Arial" w:cs="Arial"/>
          <w:b/>
          <w:sz w:val="24"/>
          <w:szCs w:val="24"/>
        </w:rPr>
        <w:t>B</w:t>
      </w:r>
      <w:r w:rsidRPr="00DE4688">
        <w:rPr>
          <w:rFonts w:ascii="Arial" w:hAnsi="Arial" w:cs="Arial"/>
          <w:sz w:val="24"/>
          <w:szCs w:val="24"/>
        </w:rPr>
        <w:t>) caused ER disorganization. ER-</w:t>
      </w:r>
      <w:proofErr w:type="spellStart"/>
      <w:r w:rsidRPr="00DE4688">
        <w:rPr>
          <w:rFonts w:ascii="Arial" w:hAnsi="Arial" w:cs="Arial"/>
          <w:sz w:val="24"/>
          <w:szCs w:val="24"/>
        </w:rPr>
        <w:t>cb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 was used to label ER network. Representative confocal images in (</w:t>
      </w:r>
      <w:r w:rsidRPr="00591E5A">
        <w:rPr>
          <w:rFonts w:ascii="Arial" w:hAnsi="Arial" w:cs="Arial"/>
          <w:b/>
          <w:sz w:val="24"/>
          <w:szCs w:val="24"/>
        </w:rPr>
        <w:t>A</w:t>
      </w:r>
      <w:r w:rsidRPr="00DE4688">
        <w:rPr>
          <w:rFonts w:ascii="Arial" w:hAnsi="Arial" w:cs="Arial"/>
          <w:sz w:val="24"/>
          <w:szCs w:val="24"/>
        </w:rPr>
        <w:t>) and (</w:t>
      </w:r>
      <w:r w:rsidRPr="00591E5A">
        <w:rPr>
          <w:rFonts w:ascii="Arial" w:hAnsi="Arial" w:cs="Arial"/>
          <w:b/>
          <w:sz w:val="24"/>
          <w:szCs w:val="24"/>
        </w:rPr>
        <w:t>B</w:t>
      </w:r>
      <w:r w:rsidRPr="00DE4688">
        <w:rPr>
          <w:rFonts w:ascii="Arial" w:hAnsi="Arial" w:cs="Arial"/>
          <w:sz w:val="24"/>
          <w:szCs w:val="24"/>
        </w:rPr>
        <w:t>) were taken in epidermis and mesophyll cells respectively. ER-</w:t>
      </w:r>
      <w:proofErr w:type="spellStart"/>
      <w:r w:rsidRPr="00DE4688">
        <w:rPr>
          <w:rFonts w:ascii="Arial" w:hAnsi="Arial" w:cs="Arial"/>
          <w:sz w:val="24"/>
          <w:szCs w:val="24"/>
        </w:rPr>
        <w:t>cb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 is in cyan and chloroplasts are in red. Scale bars: 10 </w:t>
      </w:r>
      <w:proofErr w:type="spellStart"/>
      <w:r w:rsidRPr="00DE4688">
        <w:rPr>
          <w:rFonts w:ascii="Arial" w:hAnsi="Arial" w:cs="Arial"/>
          <w:sz w:val="24"/>
          <w:szCs w:val="24"/>
        </w:rPr>
        <w:t>μm</w:t>
      </w:r>
      <w:proofErr w:type="spellEnd"/>
      <w:r w:rsidRPr="00DE4688">
        <w:rPr>
          <w:rFonts w:ascii="Arial" w:hAnsi="Arial" w:cs="Arial"/>
          <w:sz w:val="24"/>
          <w:szCs w:val="24"/>
        </w:rPr>
        <w:t>.</w:t>
      </w:r>
    </w:p>
    <w:p w14:paraId="61C45B2F" w14:textId="77777777" w:rsidR="00DE4688" w:rsidRPr="00DE4688" w:rsidRDefault="00DE4688" w:rsidP="00591E5A">
      <w:pPr>
        <w:widowControl/>
        <w:spacing w:line="276" w:lineRule="auto"/>
        <w:rPr>
          <w:rFonts w:ascii="Arial" w:hAnsi="Arial" w:cs="Arial"/>
          <w:sz w:val="24"/>
          <w:szCs w:val="24"/>
        </w:rPr>
      </w:pPr>
      <w:r w:rsidRPr="00DE4688">
        <w:rPr>
          <w:rFonts w:ascii="Arial" w:hAnsi="Arial" w:cs="Arial"/>
          <w:sz w:val="24"/>
          <w:szCs w:val="24"/>
        </w:rPr>
        <w:br w:type="page"/>
      </w:r>
    </w:p>
    <w:p w14:paraId="54202D58" w14:textId="15F18F20" w:rsidR="00591E5A" w:rsidRDefault="00A53279" w:rsidP="00591E5A">
      <w:pPr>
        <w:widowControl/>
        <w:spacing w:line="276" w:lineRule="auto"/>
        <w:rPr>
          <w:rFonts w:ascii="Arial" w:hAnsi="Arial" w:cs="Arial"/>
          <w:sz w:val="24"/>
          <w:szCs w:val="24"/>
        </w:rPr>
      </w:pPr>
      <w:r w:rsidRPr="00A53279">
        <w:rPr>
          <w:rFonts w:ascii="Arial" w:hAnsi="Arial" w:cs="Arial"/>
          <w:noProof/>
          <w:sz w:val="24"/>
          <w:szCs w:val="24"/>
        </w:rPr>
        <w:lastRenderedPageBreak/>
        <w:pict w14:anchorId="35E5F048">
          <v:shape id="_x0000_i1025" type="#_x0000_t75" alt="Figure S8" style="width:451.2pt;height:466.8pt;mso-width-percent:0;mso-height-percent:0;mso-width-percent:0;mso-height-percent:0">
            <v:imagedata r:id="rId14" o:title="Figure S8"/>
          </v:shape>
        </w:pict>
      </w:r>
    </w:p>
    <w:p w14:paraId="4F57EEDB" w14:textId="735662FB" w:rsidR="00DE4688" w:rsidRPr="00DE4688" w:rsidRDefault="00DE4688" w:rsidP="00591E5A">
      <w:pPr>
        <w:widowControl/>
        <w:spacing w:line="276" w:lineRule="auto"/>
        <w:rPr>
          <w:rFonts w:ascii="Arial" w:hAnsi="Arial" w:cs="Arial"/>
          <w:sz w:val="24"/>
          <w:szCs w:val="24"/>
        </w:rPr>
      </w:pPr>
      <w:r w:rsidRPr="00591E5A">
        <w:rPr>
          <w:rFonts w:ascii="Arial" w:hAnsi="Arial" w:cs="Arial"/>
          <w:b/>
          <w:sz w:val="24"/>
          <w:szCs w:val="24"/>
        </w:rPr>
        <w:t>Figure S8.</w:t>
      </w:r>
      <w:r w:rsidRPr="00DE4688">
        <w:rPr>
          <w:rFonts w:ascii="Arial" w:hAnsi="Arial" w:cs="Arial"/>
          <w:sz w:val="24"/>
          <w:szCs w:val="24"/>
        </w:rPr>
        <w:t xml:space="preserve"> Rare colocalization of autophagic structures with mitochondria (</w:t>
      </w:r>
      <w:r w:rsidRPr="00591E5A">
        <w:rPr>
          <w:rFonts w:ascii="Arial" w:hAnsi="Arial" w:cs="Arial"/>
          <w:b/>
          <w:sz w:val="24"/>
          <w:szCs w:val="24"/>
        </w:rPr>
        <w:t>A</w:t>
      </w:r>
      <w:r w:rsidRPr="00DE4688">
        <w:rPr>
          <w:rFonts w:ascii="Arial" w:hAnsi="Arial" w:cs="Arial"/>
          <w:sz w:val="24"/>
          <w:szCs w:val="24"/>
        </w:rPr>
        <w:t>), Golgi (</w:t>
      </w:r>
      <w:r w:rsidRPr="00591E5A">
        <w:rPr>
          <w:rFonts w:ascii="Arial" w:hAnsi="Arial" w:cs="Arial"/>
          <w:b/>
          <w:sz w:val="24"/>
          <w:szCs w:val="24"/>
        </w:rPr>
        <w:t>B</w:t>
      </w:r>
      <w:r w:rsidRPr="00DE4688">
        <w:rPr>
          <w:rFonts w:ascii="Arial" w:hAnsi="Arial" w:cs="Arial"/>
          <w:sz w:val="24"/>
          <w:szCs w:val="24"/>
        </w:rPr>
        <w:t>), peroxisomes (</w:t>
      </w:r>
      <w:r w:rsidRPr="00591E5A">
        <w:rPr>
          <w:rFonts w:ascii="Arial" w:hAnsi="Arial" w:cs="Arial"/>
          <w:b/>
          <w:sz w:val="24"/>
          <w:szCs w:val="24"/>
        </w:rPr>
        <w:t>C</w:t>
      </w:r>
      <w:r w:rsidRPr="00DE4688">
        <w:rPr>
          <w:rFonts w:ascii="Arial" w:hAnsi="Arial" w:cs="Arial"/>
          <w:sz w:val="24"/>
          <w:szCs w:val="24"/>
        </w:rPr>
        <w:t>) or chloroplasts (</w:t>
      </w:r>
      <w:r w:rsidRPr="00591E5A">
        <w:rPr>
          <w:rFonts w:ascii="Arial" w:hAnsi="Arial" w:cs="Arial"/>
          <w:b/>
          <w:sz w:val="24"/>
          <w:szCs w:val="24"/>
        </w:rPr>
        <w:t>D</w:t>
      </w:r>
      <w:r w:rsidRPr="00DE4688">
        <w:rPr>
          <w:rFonts w:ascii="Arial" w:hAnsi="Arial" w:cs="Arial"/>
          <w:sz w:val="24"/>
          <w:szCs w:val="24"/>
        </w:rPr>
        <w:t xml:space="preserve">) was observed in leaves treated with anti-microfilament drugs for 24 h. Mitochondria, Golgi and peroxisomes were labeled by </w:t>
      </w:r>
      <w:proofErr w:type="spellStart"/>
      <w:r w:rsidRPr="00DE4688">
        <w:rPr>
          <w:rFonts w:ascii="Arial" w:hAnsi="Arial" w:cs="Arial"/>
          <w:sz w:val="24"/>
          <w:szCs w:val="24"/>
        </w:rPr>
        <w:t>mt-yb</w:t>
      </w:r>
      <w:proofErr w:type="spellEnd"/>
      <w:r w:rsidRPr="00DE4688">
        <w:rPr>
          <w:rFonts w:ascii="Arial" w:hAnsi="Arial" w:cs="Arial"/>
          <w:sz w:val="24"/>
          <w:szCs w:val="24"/>
        </w:rPr>
        <w:t>, G-</w:t>
      </w:r>
      <w:proofErr w:type="spellStart"/>
      <w:r w:rsidRPr="00DE4688">
        <w:rPr>
          <w:rFonts w:ascii="Arial" w:hAnsi="Arial" w:cs="Arial"/>
          <w:sz w:val="24"/>
          <w:szCs w:val="24"/>
        </w:rPr>
        <w:t>cb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 and </w:t>
      </w:r>
      <w:proofErr w:type="spellStart"/>
      <w:r w:rsidRPr="00DE4688">
        <w:rPr>
          <w:rFonts w:ascii="Arial" w:hAnsi="Arial" w:cs="Arial"/>
          <w:sz w:val="24"/>
          <w:szCs w:val="24"/>
        </w:rPr>
        <w:t>px-cb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 respectively. Chloroplasts were verified by chlorophyll autofluorescence. Autophagic structures were labeled by CFP-ATG8f in (</w:t>
      </w:r>
      <w:r w:rsidRPr="00591E5A">
        <w:rPr>
          <w:rFonts w:ascii="Arial" w:hAnsi="Arial" w:cs="Arial"/>
          <w:b/>
          <w:sz w:val="24"/>
          <w:szCs w:val="24"/>
        </w:rPr>
        <w:t>A</w:t>
      </w:r>
      <w:r w:rsidRPr="00DE4688">
        <w:rPr>
          <w:rFonts w:ascii="Arial" w:hAnsi="Arial" w:cs="Arial"/>
          <w:sz w:val="24"/>
          <w:szCs w:val="24"/>
        </w:rPr>
        <w:t>) (</w:t>
      </w:r>
      <w:r w:rsidRPr="00591E5A">
        <w:rPr>
          <w:rFonts w:ascii="Arial" w:hAnsi="Arial" w:cs="Arial"/>
          <w:b/>
          <w:sz w:val="24"/>
          <w:szCs w:val="24"/>
        </w:rPr>
        <w:t>D</w:t>
      </w:r>
      <w:r w:rsidRPr="00DE4688">
        <w:rPr>
          <w:rFonts w:ascii="Arial" w:hAnsi="Arial" w:cs="Arial"/>
          <w:sz w:val="24"/>
          <w:szCs w:val="24"/>
        </w:rPr>
        <w:t>) and YFP-ATG8f in (</w:t>
      </w:r>
      <w:r w:rsidRPr="00591E5A">
        <w:rPr>
          <w:rFonts w:ascii="Arial" w:hAnsi="Arial" w:cs="Arial"/>
          <w:b/>
          <w:sz w:val="24"/>
          <w:szCs w:val="24"/>
        </w:rPr>
        <w:t>B</w:t>
      </w:r>
      <w:r w:rsidRPr="00DE4688">
        <w:rPr>
          <w:rFonts w:ascii="Arial" w:hAnsi="Arial" w:cs="Arial"/>
          <w:sz w:val="24"/>
          <w:szCs w:val="24"/>
        </w:rPr>
        <w:t>) (</w:t>
      </w:r>
      <w:r w:rsidRPr="00591E5A">
        <w:rPr>
          <w:rFonts w:ascii="Arial" w:hAnsi="Arial" w:cs="Arial"/>
          <w:b/>
          <w:sz w:val="24"/>
          <w:szCs w:val="24"/>
        </w:rPr>
        <w:t>C</w:t>
      </w:r>
      <w:r w:rsidRPr="00DE4688">
        <w:rPr>
          <w:rFonts w:ascii="Arial" w:hAnsi="Arial" w:cs="Arial"/>
          <w:sz w:val="24"/>
          <w:szCs w:val="24"/>
        </w:rPr>
        <w:t>), respectively. Mt-</w:t>
      </w:r>
      <w:proofErr w:type="spellStart"/>
      <w:r w:rsidRPr="00DE4688">
        <w:rPr>
          <w:rFonts w:ascii="Arial" w:hAnsi="Arial" w:cs="Arial"/>
          <w:sz w:val="24"/>
          <w:szCs w:val="24"/>
        </w:rPr>
        <w:t>yb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 is in yellow, G-</w:t>
      </w:r>
      <w:proofErr w:type="spellStart"/>
      <w:r w:rsidRPr="00DE4688">
        <w:rPr>
          <w:rFonts w:ascii="Arial" w:hAnsi="Arial" w:cs="Arial"/>
          <w:sz w:val="24"/>
          <w:szCs w:val="24"/>
        </w:rPr>
        <w:t>cb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 and </w:t>
      </w:r>
      <w:proofErr w:type="spellStart"/>
      <w:r w:rsidRPr="00DE4688">
        <w:rPr>
          <w:rFonts w:ascii="Arial" w:hAnsi="Arial" w:cs="Arial"/>
          <w:sz w:val="24"/>
          <w:szCs w:val="24"/>
        </w:rPr>
        <w:t>px-cb</w:t>
      </w:r>
      <w:proofErr w:type="spellEnd"/>
      <w:r w:rsidRPr="00DE4688">
        <w:rPr>
          <w:rFonts w:ascii="Arial" w:hAnsi="Arial" w:cs="Arial"/>
          <w:sz w:val="24"/>
          <w:szCs w:val="24"/>
        </w:rPr>
        <w:t xml:space="preserve"> are in cyan and chloroplasts are in red. Scale bars: 10 </w:t>
      </w:r>
      <w:proofErr w:type="spellStart"/>
      <w:r w:rsidRPr="00DE4688">
        <w:rPr>
          <w:rFonts w:ascii="Arial" w:hAnsi="Arial" w:cs="Arial"/>
          <w:sz w:val="24"/>
          <w:szCs w:val="24"/>
        </w:rPr>
        <w:t>μm</w:t>
      </w:r>
      <w:proofErr w:type="spellEnd"/>
      <w:r w:rsidRPr="00DE4688">
        <w:rPr>
          <w:rFonts w:ascii="Arial" w:hAnsi="Arial" w:cs="Arial"/>
          <w:sz w:val="24"/>
          <w:szCs w:val="24"/>
        </w:rPr>
        <w:t>.</w:t>
      </w:r>
      <w:r w:rsidRPr="00DE4688">
        <w:rPr>
          <w:rFonts w:ascii="Arial" w:hAnsi="Arial" w:cs="Arial"/>
          <w:sz w:val="24"/>
          <w:szCs w:val="24"/>
        </w:rPr>
        <w:br w:type="page"/>
      </w:r>
    </w:p>
    <w:p w14:paraId="5736AAE2" w14:textId="401060A2" w:rsidR="0057644D" w:rsidRPr="00DE4688" w:rsidRDefault="008F29FF" w:rsidP="00253CEE">
      <w:pPr>
        <w:spacing w:line="276" w:lineRule="auto"/>
        <w:jc w:val="center"/>
        <w:rPr>
          <w:rFonts w:ascii="Arial" w:hAnsi="Arial" w:cs="Arial"/>
          <w:sz w:val="24"/>
          <w:szCs w:val="24"/>
        </w:rPr>
      </w:pPr>
      <w:r w:rsidRPr="002B6642">
        <w:rPr>
          <w:rFonts w:ascii="Arial" w:hAnsi="Arial" w:cs="Arial"/>
          <w:b/>
          <w:sz w:val="24"/>
          <w:szCs w:val="24"/>
        </w:rPr>
        <w:lastRenderedPageBreak/>
        <w:t>Table</w:t>
      </w:r>
      <w:r w:rsidR="00B01AB6" w:rsidRPr="002B6642">
        <w:rPr>
          <w:rFonts w:ascii="Arial" w:hAnsi="Arial" w:cs="Arial"/>
          <w:b/>
          <w:sz w:val="24"/>
          <w:szCs w:val="24"/>
        </w:rPr>
        <w:t xml:space="preserve"> S</w:t>
      </w:r>
      <w:r w:rsidRPr="002B6642">
        <w:rPr>
          <w:rFonts w:ascii="Arial" w:hAnsi="Arial" w:cs="Arial"/>
          <w:b/>
          <w:sz w:val="24"/>
          <w:szCs w:val="24"/>
        </w:rPr>
        <w:t>1.</w:t>
      </w:r>
      <w:r w:rsidRPr="00DE4688">
        <w:rPr>
          <w:rFonts w:ascii="Arial" w:hAnsi="Arial" w:cs="Arial"/>
          <w:sz w:val="24"/>
          <w:szCs w:val="24"/>
        </w:rPr>
        <w:t xml:space="preserve"> </w:t>
      </w:r>
      <w:r w:rsidR="0057644D" w:rsidRPr="00DE4688">
        <w:rPr>
          <w:rFonts w:ascii="Arial" w:hAnsi="Arial" w:cs="Arial"/>
          <w:sz w:val="24"/>
          <w:szCs w:val="24"/>
        </w:rPr>
        <w:t>Primers used for plasmid construction and RT-PCR</w:t>
      </w:r>
      <w:r w:rsidR="00B01AB6" w:rsidRPr="00DE4688">
        <w:rPr>
          <w:rFonts w:ascii="Arial" w:hAnsi="Arial" w:cs="Arial"/>
          <w:sz w:val="24"/>
          <w:szCs w:val="24"/>
        </w:rPr>
        <w:t>.</w:t>
      </w:r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419"/>
        <w:gridCol w:w="1553"/>
        <w:gridCol w:w="2126"/>
        <w:gridCol w:w="3629"/>
      </w:tblGrid>
      <w:tr w:rsidR="0057644D" w:rsidRPr="002B6642" w14:paraId="007B4162" w14:textId="77777777" w:rsidTr="00253CEE">
        <w:trPr>
          <w:trHeight w:hRule="exact" w:val="370"/>
          <w:jc w:val="center"/>
        </w:trPr>
        <w:tc>
          <w:tcPr>
            <w:tcW w:w="1419" w:type="dxa"/>
            <w:noWrap/>
            <w:hideMark/>
          </w:tcPr>
          <w:p w14:paraId="67467DFC" w14:textId="7F94D5AD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Purpose</w:t>
            </w:r>
          </w:p>
        </w:tc>
        <w:tc>
          <w:tcPr>
            <w:tcW w:w="1553" w:type="dxa"/>
            <w:noWrap/>
            <w:hideMark/>
          </w:tcPr>
          <w:p w14:paraId="165C1D3E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Name</w:t>
            </w:r>
          </w:p>
        </w:tc>
        <w:tc>
          <w:tcPr>
            <w:tcW w:w="2126" w:type="dxa"/>
            <w:noWrap/>
            <w:hideMark/>
          </w:tcPr>
          <w:p w14:paraId="66DA8E31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Primer name</w:t>
            </w:r>
          </w:p>
        </w:tc>
        <w:tc>
          <w:tcPr>
            <w:tcW w:w="3629" w:type="dxa"/>
            <w:noWrap/>
            <w:hideMark/>
          </w:tcPr>
          <w:p w14:paraId="698DD041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Primer sequence (5' to 3')</w:t>
            </w:r>
          </w:p>
        </w:tc>
      </w:tr>
      <w:tr w:rsidR="00AC4811" w:rsidRPr="002B6642" w14:paraId="1456BA33" w14:textId="77777777" w:rsidTr="00253CEE">
        <w:trPr>
          <w:trHeight w:hRule="exact" w:val="510"/>
          <w:jc w:val="center"/>
        </w:trPr>
        <w:tc>
          <w:tcPr>
            <w:tcW w:w="1419" w:type="dxa"/>
            <w:vMerge w:val="restart"/>
            <w:hideMark/>
          </w:tcPr>
          <w:p w14:paraId="615E491F" w14:textId="0416367D" w:rsidR="00AC4811" w:rsidRPr="002B6642" w:rsidRDefault="0057644D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Plasm</w:t>
            </w:r>
            <w:r w:rsidR="005E0AFA" w:rsidRPr="002B6642">
              <w:rPr>
                <w:rFonts w:ascii="Arial" w:hAnsi="Arial" w:cs="Arial"/>
                <w:sz w:val="18"/>
                <w:szCs w:val="18"/>
              </w:rPr>
              <w:t xml:space="preserve">id </w:t>
            </w:r>
            <w:r w:rsidR="00AC4811" w:rsidRPr="002B6642">
              <w:rPr>
                <w:rFonts w:ascii="Arial" w:hAnsi="Arial" w:cs="Arial"/>
                <w:sz w:val="18"/>
                <w:szCs w:val="18"/>
              </w:rPr>
              <w:t>construction</w:t>
            </w:r>
          </w:p>
        </w:tc>
        <w:tc>
          <w:tcPr>
            <w:tcW w:w="1553" w:type="dxa"/>
            <w:vMerge w:val="restart"/>
            <w:noWrap/>
            <w:hideMark/>
          </w:tcPr>
          <w:p w14:paraId="79281285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YFP-fABD2</w:t>
            </w:r>
          </w:p>
        </w:tc>
        <w:tc>
          <w:tcPr>
            <w:tcW w:w="2126" w:type="dxa"/>
            <w:noWrap/>
            <w:hideMark/>
          </w:tcPr>
          <w:p w14:paraId="115B8230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LIC1-YFP-F</w:t>
            </w:r>
          </w:p>
        </w:tc>
        <w:tc>
          <w:tcPr>
            <w:tcW w:w="3629" w:type="dxa"/>
            <w:noWrap/>
            <w:hideMark/>
          </w:tcPr>
          <w:p w14:paraId="7E9E274D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CGACGACAAGACCGTGACCATGGTGAGCAAGGGCGAG</w:t>
            </w:r>
          </w:p>
        </w:tc>
      </w:tr>
      <w:tr w:rsidR="00AC4811" w:rsidRPr="002B6642" w14:paraId="7049ED22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5E31E881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3BB17C9F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2306BED9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YFP-fABD2 fusion-R</w:t>
            </w:r>
          </w:p>
        </w:tc>
        <w:tc>
          <w:tcPr>
            <w:tcW w:w="3629" w:type="dxa"/>
            <w:noWrap/>
            <w:hideMark/>
          </w:tcPr>
          <w:p w14:paraId="54D45190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CTTGTACAGCTCGTCCATGCCGAGAG</w:t>
            </w:r>
          </w:p>
        </w:tc>
      </w:tr>
      <w:tr w:rsidR="00AC4811" w:rsidRPr="002B6642" w14:paraId="50A5D610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5F1B19CD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2DB9AF68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478AEBC4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YFP-fABD2 fusion-F</w:t>
            </w:r>
          </w:p>
        </w:tc>
        <w:tc>
          <w:tcPr>
            <w:tcW w:w="3629" w:type="dxa"/>
            <w:noWrap/>
            <w:hideMark/>
          </w:tcPr>
          <w:p w14:paraId="3783A6E1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GACGAGCTGTACAAGATGGATCCTCTTGAAAGAGCTG</w:t>
            </w:r>
          </w:p>
        </w:tc>
      </w:tr>
      <w:tr w:rsidR="00AC4811" w:rsidRPr="002B6642" w14:paraId="76F96FE6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0511F2DE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1C9ED3F7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14366FBE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LIC2-fABD2-R</w:t>
            </w:r>
          </w:p>
        </w:tc>
        <w:tc>
          <w:tcPr>
            <w:tcW w:w="3629" w:type="dxa"/>
            <w:noWrap/>
            <w:hideMark/>
          </w:tcPr>
          <w:p w14:paraId="07698AAB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GAGGAGAAGAGCCGTCTATTCGATGGATGCTTCCTCTGAG</w:t>
            </w:r>
          </w:p>
        </w:tc>
      </w:tr>
      <w:tr w:rsidR="00AC4811" w:rsidRPr="002B6642" w14:paraId="03E4F32B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5A46CA15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 w:val="restart"/>
            <w:noWrap/>
            <w:hideMark/>
          </w:tcPr>
          <w:p w14:paraId="68C36776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YFP-ATG8f</w:t>
            </w:r>
          </w:p>
        </w:tc>
        <w:tc>
          <w:tcPr>
            <w:tcW w:w="2126" w:type="dxa"/>
            <w:noWrap/>
            <w:hideMark/>
          </w:tcPr>
          <w:p w14:paraId="2B64FFEC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LIC1-YFP-F</w:t>
            </w:r>
          </w:p>
        </w:tc>
        <w:tc>
          <w:tcPr>
            <w:tcW w:w="3629" w:type="dxa"/>
            <w:noWrap/>
            <w:hideMark/>
          </w:tcPr>
          <w:p w14:paraId="5CBAC358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see above</w:t>
            </w:r>
          </w:p>
        </w:tc>
      </w:tr>
      <w:tr w:rsidR="00AC4811" w:rsidRPr="002B6642" w14:paraId="34A15CD5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01517731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2D56399D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5FED1952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YFP-ATG8f fusion-R</w:t>
            </w:r>
          </w:p>
        </w:tc>
        <w:tc>
          <w:tcPr>
            <w:tcW w:w="3629" w:type="dxa"/>
            <w:noWrap/>
            <w:hideMark/>
          </w:tcPr>
          <w:p w14:paraId="25F1499A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CTTGTACAGCTCGTCCATGCCGAGAG</w:t>
            </w:r>
          </w:p>
        </w:tc>
      </w:tr>
      <w:tr w:rsidR="00AC4811" w:rsidRPr="002B6642" w14:paraId="57B24180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2D732096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34B5DFBA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4054B61E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YFP-ATG8f fusion-F</w:t>
            </w:r>
          </w:p>
        </w:tc>
        <w:tc>
          <w:tcPr>
            <w:tcW w:w="3629" w:type="dxa"/>
            <w:noWrap/>
            <w:hideMark/>
          </w:tcPr>
          <w:p w14:paraId="0CDB64AF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GACGAGCTGTACAAGATGGCAAAGAGTTCATTCAAGCAAG</w:t>
            </w:r>
          </w:p>
        </w:tc>
      </w:tr>
      <w:tr w:rsidR="00AC4811" w:rsidRPr="002B6642" w14:paraId="19A9B55F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6C87A09E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2A29B46D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1CFB8A26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LIC2-ATG8f-R</w:t>
            </w:r>
          </w:p>
        </w:tc>
        <w:tc>
          <w:tcPr>
            <w:tcW w:w="3629" w:type="dxa"/>
            <w:noWrap/>
            <w:hideMark/>
          </w:tcPr>
          <w:p w14:paraId="78EF9165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GAGGAGAAGAGCCGTCTACACTAAGTTGAGGTCGCCAAAT</w:t>
            </w:r>
          </w:p>
        </w:tc>
      </w:tr>
      <w:tr w:rsidR="00AC4811" w:rsidRPr="002B6642" w14:paraId="301ECA72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1E9FC3B9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 w:val="restart"/>
            <w:noWrap/>
            <w:hideMark/>
          </w:tcPr>
          <w:p w14:paraId="72244B3F" w14:textId="5EDC0940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RFP-ATG8f</w:t>
            </w:r>
          </w:p>
        </w:tc>
        <w:tc>
          <w:tcPr>
            <w:tcW w:w="2126" w:type="dxa"/>
            <w:noWrap/>
            <w:hideMark/>
          </w:tcPr>
          <w:p w14:paraId="7567B52E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LIC1-RFP-F</w:t>
            </w:r>
          </w:p>
        </w:tc>
        <w:tc>
          <w:tcPr>
            <w:tcW w:w="3629" w:type="dxa"/>
            <w:noWrap/>
            <w:hideMark/>
          </w:tcPr>
          <w:p w14:paraId="269EAB4F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CGACGACAAGACCGTGACCATGGTGAGCAAGGGCGAGGAGGAT</w:t>
            </w:r>
          </w:p>
        </w:tc>
      </w:tr>
      <w:tr w:rsidR="00AC4811" w:rsidRPr="002B6642" w14:paraId="68EDAA32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28493B9A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1C8041AA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7F63CB81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RFP-ATG8f fusion-R</w:t>
            </w:r>
          </w:p>
        </w:tc>
        <w:tc>
          <w:tcPr>
            <w:tcW w:w="3629" w:type="dxa"/>
            <w:noWrap/>
            <w:hideMark/>
          </w:tcPr>
          <w:p w14:paraId="32830F45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CTTGTACAGCTCGTCCATGCCGCCGGT</w:t>
            </w:r>
          </w:p>
        </w:tc>
      </w:tr>
      <w:tr w:rsidR="00AC4811" w:rsidRPr="002B6642" w14:paraId="18B24314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00A74218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2B9F44D9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1821002B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RFP-ATG8f fusion-F</w:t>
            </w:r>
          </w:p>
        </w:tc>
        <w:tc>
          <w:tcPr>
            <w:tcW w:w="3629" w:type="dxa"/>
            <w:noWrap/>
            <w:hideMark/>
          </w:tcPr>
          <w:p w14:paraId="45102D9A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GACGAGCTGTACAAGATGGCAAAGAGTTCATTCAAGCAAG</w:t>
            </w:r>
          </w:p>
        </w:tc>
      </w:tr>
      <w:tr w:rsidR="00AC4811" w:rsidRPr="002B6642" w14:paraId="48EABD88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09C4150F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42689C2B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423BEE8B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LIC2-ATG8f-R</w:t>
            </w:r>
          </w:p>
        </w:tc>
        <w:tc>
          <w:tcPr>
            <w:tcW w:w="3629" w:type="dxa"/>
            <w:noWrap/>
            <w:hideMark/>
          </w:tcPr>
          <w:p w14:paraId="103B2AEF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see above</w:t>
            </w:r>
          </w:p>
        </w:tc>
      </w:tr>
      <w:tr w:rsidR="00AC4811" w:rsidRPr="002B6642" w14:paraId="06F2621C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7075F8C6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 w:val="restart"/>
            <w:noWrap/>
            <w:hideMark/>
          </w:tcPr>
          <w:p w14:paraId="78D5B31F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TRV2-ATG2+ACTIN7</w:t>
            </w:r>
          </w:p>
        </w:tc>
        <w:tc>
          <w:tcPr>
            <w:tcW w:w="2126" w:type="dxa"/>
            <w:noWrap/>
            <w:hideMark/>
          </w:tcPr>
          <w:p w14:paraId="39459B62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LIC1-ATG2-F</w:t>
            </w:r>
          </w:p>
        </w:tc>
        <w:tc>
          <w:tcPr>
            <w:tcW w:w="3629" w:type="dxa"/>
            <w:noWrap/>
            <w:hideMark/>
          </w:tcPr>
          <w:p w14:paraId="3E66C077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CGACGACAAGACCGTATGCACAGCGATCAACAGGAACTTG</w:t>
            </w:r>
          </w:p>
        </w:tc>
      </w:tr>
      <w:tr w:rsidR="00AC4811" w:rsidRPr="002B6642" w14:paraId="7881A9B9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1BAA8D96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79067CEB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08F343E0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ATG2+ACTIN7 fusion-R</w:t>
            </w:r>
          </w:p>
        </w:tc>
        <w:tc>
          <w:tcPr>
            <w:tcW w:w="3629" w:type="dxa"/>
            <w:noWrap/>
            <w:hideMark/>
          </w:tcPr>
          <w:p w14:paraId="777FAFA1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TGGTTCTCTTTGCTACTATGTCCGA</w:t>
            </w:r>
          </w:p>
        </w:tc>
      </w:tr>
      <w:tr w:rsidR="00AC4811" w:rsidRPr="002B6642" w14:paraId="342647FF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21591053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70D40C34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11E50EBF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ATG2+ACTIN7 fusion-F</w:t>
            </w:r>
          </w:p>
        </w:tc>
        <w:tc>
          <w:tcPr>
            <w:tcW w:w="3629" w:type="dxa"/>
            <w:noWrap/>
            <w:hideMark/>
          </w:tcPr>
          <w:p w14:paraId="1B735F93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TAGTAGCAAAGAGAACCAATGGCAGAAGGTGAGGATATTCAAC</w:t>
            </w:r>
          </w:p>
        </w:tc>
      </w:tr>
      <w:tr w:rsidR="00AC4811" w:rsidRPr="002B6642" w14:paraId="180FC2AD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3BA4C0F4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3A8B16C6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04F5845F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LIC2-ACTIN7-R</w:t>
            </w:r>
          </w:p>
        </w:tc>
        <w:tc>
          <w:tcPr>
            <w:tcW w:w="3629" w:type="dxa"/>
            <w:noWrap/>
            <w:hideMark/>
          </w:tcPr>
          <w:p w14:paraId="59E3ED34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GAGGAGAAGAGCCGTGGTACGACCACTGGCATAGAGCGAG</w:t>
            </w:r>
          </w:p>
        </w:tc>
      </w:tr>
      <w:tr w:rsidR="00AC4811" w:rsidRPr="002B6642" w14:paraId="4DC0EEB1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2FAC3812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 w:val="restart"/>
            <w:noWrap/>
            <w:hideMark/>
          </w:tcPr>
          <w:p w14:paraId="7CEFE07A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TRV2-ATG3+ACTIN7</w:t>
            </w:r>
          </w:p>
        </w:tc>
        <w:tc>
          <w:tcPr>
            <w:tcW w:w="2126" w:type="dxa"/>
            <w:noWrap/>
            <w:hideMark/>
          </w:tcPr>
          <w:p w14:paraId="1983B5A3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LIC1-ATG3-F</w:t>
            </w:r>
          </w:p>
        </w:tc>
        <w:tc>
          <w:tcPr>
            <w:tcW w:w="3629" w:type="dxa"/>
            <w:noWrap/>
            <w:hideMark/>
          </w:tcPr>
          <w:p w14:paraId="6CDBF7DE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CGACGACAAGACCGTGAAGAGGAGGACATACCTGACATGG</w:t>
            </w:r>
          </w:p>
        </w:tc>
      </w:tr>
      <w:tr w:rsidR="00AC4811" w:rsidRPr="002B6642" w14:paraId="7B6D92C4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7D91DDA1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5FF067D1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24CBA05C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ATG3+ACTIN7 fusion-R</w:t>
            </w:r>
          </w:p>
        </w:tc>
        <w:tc>
          <w:tcPr>
            <w:tcW w:w="3629" w:type="dxa"/>
            <w:noWrap/>
            <w:hideMark/>
          </w:tcPr>
          <w:p w14:paraId="32D39E53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TTCAATTGTTGGAATAACGGAAGCC</w:t>
            </w:r>
          </w:p>
        </w:tc>
      </w:tr>
      <w:tr w:rsidR="00AC4811" w:rsidRPr="002B6642" w14:paraId="00063D63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35A46762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7F1EEFF1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60E7EC7B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ATG3+ACTIN7 fusion-F</w:t>
            </w:r>
          </w:p>
        </w:tc>
        <w:tc>
          <w:tcPr>
            <w:tcW w:w="3629" w:type="dxa"/>
            <w:noWrap/>
            <w:hideMark/>
          </w:tcPr>
          <w:p w14:paraId="3C68154F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GTTATTCCAACAATTGAAATGGCAGAAGGTGAGGATATTCAAC</w:t>
            </w:r>
          </w:p>
        </w:tc>
      </w:tr>
      <w:tr w:rsidR="00AC4811" w:rsidRPr="002B6642" w14:paraId="6B0EA69C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0A6DAF99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2CF62FA4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7B8E6A67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LIC2-ACTIN7-R</w:t>
            </w:r>
          </w:p>
        </w:tc>
        <w:tc>
          <w:tcPr>
            <w:tcW w:w="3629" w:type="dxa"/>
            <w:noWrap/>
            <w:hideMark/>
          </w:tcPr>
          <w:p w14:paraId="2194F884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see above</w:t>
            </w:r>
          </w:p>
        </w:tc>
      </w:tr>
      <w:tr w:rsidR="00AC4811" w:rsidRPr="002B6642" w14:paraId="3DBEC24C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2C1A9387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 w:val="restart"/>
            <w:noWrap/>
            <w:hideMark/>
          </w:tcPr>
          <w:p w14:paraId="129A6867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TRV2-ATG5+ACTIN7</w:t>
            </w:r>
          </w:p>
        </w:tc>
        <w:tc>
          <w:tcPr>
            <w:tcW w:w="2126" w:type="dxa"/>
            <w:noWrap/>
            <w:hideMark/>
          </w:tcPr>
          <w:p w14:paraId="48A40066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LIC1-ATG5-F</w:t>
            </w:r>
          </w:p>
        </w:tc>
        <w:tc>
          <w:tcPr>
            <w:tcW w:w="3629" w:type="dxa"/>
            <w:noWrap/>
            <w:hideMark/>
          </w:tcPr>
          <w:p w14:paraId="56B01FBF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CGACGACAAGACCGTTGGGAACTGCAAAAATGTAATGAAT</w:t>
            </w:r>
          </w:p>
        </w:tc>
      </w:tr>
      <w:tr w:rsidR="00AC4811" w:rsidRPr="002B6642" w14:paraId="2AF1FA20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5A30A444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171AA98F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74E79927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ATG5+ACTIN7 fusion-R</w:t>
            </w:r>
          </w:p>
        </w:tc>
        <w:tc>
          <w:tcPr>
            <w:tcW w:w="3629" w:type="dxa"/>
            <w:noWrap/>
            <w:hideMark/>
          </w:tcPr>
          <w:p w14:paraId="73EB74EF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ACCTCAACTTCCTCTCCAGAAACGT</w:t>
            </w:r>
          </w:p>
        </w:tc>
      </w:tr>
      <w:tr w:rsidR="00AC4811" w:rsidRPr="002B6642" w14:paraId="62DC6D5C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2015567F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6DA41ACE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4BA5346A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ATG5+ACTIN7 fusion-F</w:t>
            </w:r>
          </w:p>
        </w:tc>
        <w:tc>
          <w:tcPr>
            <w:tcW w:w="3629" w:type="dxa"/>
            <w:noWrap/>
            <w:hideMark/>
          </w:tcPr>
          <w:p w14:paraId="1BD8AFC9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TGGAGAGGAAGTTGAGGTATGGCAGAAGGTGAGGATATTCAAC</w:t>
            </w:r>
          </w:p>
        </w:tc>
      </w:tr>
      <w:tr w:rsidR="00AC4811" w:rsidRPr="002B6642" w14:paraId="2B32A0C2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3D5C5D3B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1B716F1C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69C0545E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LIC2-ACTIN7-R</w:t>
            </w:r>
          </w:p>
        </w:tc>
        <w:tc>
          <w:tcPr>
            <w:tcW w:w="3629" w:type="dxa"/>
            <w:noWrap/>
            <w:hideMark/>
          </w:tcPr>
          <w:p w14:paraId="12719A21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see above</w:t>
            </w:r>
          </w:p>
        </w:tc>
      </w:tr>
      <w:tr w:rsidR="00AC4811" w:rsidRPr="002B6642" w14:paraId="3DD7FA92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504DF1DD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 w:val="restart"/>
            <w:noWrap/>
            <w:hideMark/>
          </w:tcPr>
          <w:p w14:paraId="59449EC0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TRV2-ATG6+ACTIN7</w:t>
            </w:r>
          </w:p>
        </w:tc>
        <w:tc>
          <w:tcPr>
            <w:tcW w:w="2126" w:type="dxa"/>
            <w:noWrap/>
            <w:hideMark/>
          </w:tcPr>
          <w:p w14:paraId="388B0211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LIC1-ATG6-F</w:t>
            </w:r>
          </w:p>
        </w:tc>
        <w:tc>
          <w:tcPr>
            <w:tcW w:w="3629" w:type="dxa"/>
            <w:noWrap/>
            <w:hideMark/>
          </w:tcPr>
          <w:p w14:paraId="47DB299B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CGACGACAAGACCCTTTGGGAAGGCTATGGAAGAATC</w:t>
            </w:r>
          </w:p>
        </w:tc>
      </w:tr>
      <w:tr w:rsidR="00AC4811" w:rsidRPr="002B6642" w14:paraId="16B07C69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21B49606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27EC15A2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2706BD32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ATG6+ACTIN7 fusion-R</w:t>
            </w:r>
          </w:p>
        </w:tc>
        <w:tc>
          <w:tcPr>
            <w:tcW w:w="3629" w:type="dxa"/>
            <w:noWrap/>
            <w:hideMark/>
          </w:tcPr>
          <w:p w14:paraId="4894FCBB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GTTCGGCAGTGACTACGGCACATTG</w:t>
            </w:r>
          </w:p>
        </w:tc>
      </w:tr>
      <w:tr w:rsidR="00AC4811" w:rsidRPr="002B6642" w14:paraId="3D17288A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0BA17FE5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4DB42D10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1431937C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ATG6+ACTIN7 fusion-F</w:t>
            </w:r>
          </w:p>
        </w:tc>
        <w:tc>
          <w:tcPr>
            <w:tcW w:w="3629" w:type="dxa"/>
            <w:noWrap/>
            <w:hideMark/>
          </w:tcPr>
          <w:p w14:paraId="4CF3B943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CCGTAGTCACTGCCGAACATGGCAGAAGGTGAGGATATTCAAC</w:t>
            </w:r>
          </w:p>
        </w:tc>
      </w:tr>
      <w:tr w:rsidR="00AC4811" w:rsidRPr="002B6642" w14:paraId="2763A06A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3C7B10DF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58431393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2052E311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LIC2-ACTIN7-R</w:t>
            </w:r>
          </w:p>
        </w:tc>
        <w:tc>
          <w:tcPr>
            <w:tcW w:w="3629" w:type="dxa"/>
            <w:noWrap/>
            <w:hideMark/>
          </w:tcPr>
          <w:p w14:paraId="26DDD5E6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see above</w:t>
            </w:r>
          </w:p>
        </w:tc>
      </w:tr>
      <w:tr w:rsidR="00AC4811" w:rsidRPr="002B6642" w14:paraId="11718EF7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340DBD67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 w:val="restart"/>
            <w:noWrap/>
            <w:hideMark/>
          </w:tcPr>
          <w:p w14:paraId="0E27E96B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TRV2-ATG7+ACTIN7</w:t>
            </w:r>
          </w:p>
        </w:tc>
        <w:tc>
          <w:tcPr>
            <w:tcW w:w="2126" w:type="dxa"/>
            <w:noWrap/>
            <w:hideMark/>
          </w:tcPr>
          <w:p w14:paraId="2C326EE9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LIC1-ATG7-F</w:t>
            </w:r>
          </w:p>
        </w:tc>
        <w:tc>
          <w:tcPr>
            <w:tcW w:w="3629" w:type="dxa"/>
            <w:noWrap/>
            <w:hideMark/>
          </w:tcPr>
          <w:p w14:paraId="25D5AD99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CGACGACAAGACCGTTGCATCAGCCTTGCTAAAACAATGG</w:t>
            </w:r>
          </w:p>
        </w:tc>
      </w:tr>
      <w:tr w:rsidR="00AC4811" w:rsidRPr="002B6642" w14:paraId="05B1E3CB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4C865F0A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59F8DD25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3B48BE77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ATG7+ACTIN7 fusion-R</w:t>
            </w:r>
          </w:p>
        </w:tc>
        <w:tc>
          <w:tcPr>
            <w:tcW w:w="3629" w:type="dxa"/>
            <w:noWrap/>
            <w:hideMark/>
          </w:tcPr>
          <w:p w14:paraId="70BFB5E4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TGAATTAATCAAATCAGACAAATGT</w:t>
            </w:r>
          </w:p>
        </w:tc>
      </w:tr>
      <w:tr w:rsidR="00AC4811" w:rsidRPr="002B6642" w14:paraId="2C897013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147C8EE2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0982270E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61210B57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ATG7+ACTIN7 fusion-F</w:t>
            </w:r>
          </w:p>
        </w:tc>
        <w:tc>
          <w:tcPr>
            <w:tcW w:w="3629" w:type="dxa"/>
            <w:noWrap/>
            <w:hideMark/>
          </w:tcPr>
          <w:p w14:paraId="4BBCFED8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TCTGATTTGATTAATTCAATGGCAGAAGGTGAGGATATTCAAC</w:t>
            </w:r>
          </w:p>
        </w:tc>
      </w:tr>
      <w:tr w:rsidR="00AC4811" w:rsidRPr="002B6642" w14:paraId="3E343FFE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2F9D46F2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3FB774AD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7C03E49D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LIC2-ACTIN7-R</w:t>
            </w:r>
          </w:p>
        </w:tc>
        <w:tc>
          <w:tcPr>
            <w:tcW w:w="3629" w:type="dxa"/>
            <w:noWrap/>
            <w:hideMark/>
          </w:tcPr>
          <w:p w14:paraId="3C665E16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see above</w:t>
            </w:r>
          </w:p>
        </w:tc>
      </w:tr>
      <w:tr w:rsidR="00AC4811" w:rsidRPr="002B6642" w14:paraId="3A6893BE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7587D07B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 w:val="restart"/>
            <w:noWrap/>
            <w:hideMark/>
          </w:tcPr>
          <w:p w14:paraId="7655FD62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TRV2-ACTIN7</w:t>
            </w:r>
          </w:p>
        </w:tc>
        <w:tc>
          <w:tcPr>
            <w:tcW w:w="2126" w:type="dxa"/>
            <w:noWrap/>
            <w:hideMark/>
          </w:tcPr>
          <w:p w14:paraId="5BE69ECC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LIC1-Luciferase-F</w:t>
            </w:r>
          </w:p>
        </w:tc>
        <w:tc>
          <w:tcPr>
            <w:tcW w:w="3629" w:type="dxa"/>
            <w:noWrap/>
            <w:hideMark/>
          </w:tcPr>
          <w:p w14:paraId="3966DE3D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CGACGACAAGACCGTGACCGAAGACGCCAAAAACATAAAGAAAG</w:t>
            </w:r>
          </w:p>
        </w:tc>
      </w:tr>
      <w:tr w:rsidR="00AC4811" w:rsidRPr="002B6642" w14:paraId="61FD124E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58F8A1BC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55618E99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1AA8739A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Luciferase+ACTIN7-R</w:t>
            </w:r>
          </w:p>
        </w:tc>
        <w:tc>
          <w:tcPr>
            <w:tcW w:w="3629" w:type="dxa"/>
            <w:noWrap/>
            <w:hideMark/>
          </w:tcPr>
          <w:p w14:paraId="4B67A3A0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GATAATAATTTTTTGGATGATTGGG</w:t>
            </w:r>
          </w:p>
        </w:tc>
      </w:tr>
      <w:tr w:rsidR="00AC4811" w:rsidRPr="002B6642" w14:paraId="4AB41C81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44B42ABA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4ED80D18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517B1E4B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Luciferase+ACTIN7-F</w:t>
            </w:r>
          </w:p>
        </w:tc>
        <w:tc>
          <w:tcPr>
            <w:tcW w:w="3629" w:type="dxa"/>
            <w:noWrap/>
            <w:hideMark/>
          </w:tcPr>
          <w:p w14:paraId="7B461582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ATCCAAAAAATTATTATC ATGGCAGAAGGTGAGGATATTCAAC</w:t>
            </w:r>
          </w:p>
        </w:tc>
      </w:tr>
      <w:tr w:rsidR="00AC4811" w:rsidRPr="002B6642" w14:paraId="30B22588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7AB65980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40947F22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1BDE0A1B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LIC2-ACTIN7-R</w:t>
            </w:r>
          </w:p>
        </w:tc>
        <w:tc>
          <w:tcPr>
            <w:tcW w:w="3629" w:type="dxa"/>
            <w:noWrap/>
            <w:hideMark/>
          </w:tcPr>
          <w:p w14:paraId="30365D9D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see above</w:t>
            </w:r>
          </w:p>
        </w:tc>
      </w:tr>
      <w:tr w:rsidR="00AC4811" w:rsidRPr="002B6642" w14:paraId="0DEB962A" w14:textId="77777777" w:rsidTr="00253CEE">
        <w:trPr>
          <w:trHeight w:hRule="exact" w:val="510"/>
          <w:jc w:val="center"/>
        </w:trPr>
        <w:tc>
          <w:tcPr>
            <w:tcW w:w="1419" w:type="dxa"/>
            <w:vMerge w:val="restart"/>
            <w:hideMark/>
          </w:tcPr>
          <w:p w14:paraId="3CCDD017" w14:textId="46D9B245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RT-PCR</w:t>
            </w:r>
            <w:r w:rsidR="00AD5E3C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2B6642">
              <w:rPr>
                <w:rFonts w:ascii="Arial" w:hAnsi="Arial" w:cs="Arial"/>
                <w:sz w:val="18"/>
                <w:szCs w:val="18"/>
              </w:rPr>
              <w:t>for</w:t>
            </w:r>
            <w:r w:rsidR="005E0AFA" w:rsidRPr="002B6642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2B6642">
              <w:rPr>
                <w:rFonts w:ascii="Arial" w:hAnsi="Arial" w:cs="Arial"/>
                <w:sz w:val="18"/>
                <w:szCs w:val="18"/>
              </w:rPr>
              <w:t>confirming gene silencing</w:t>
            </w:r>
          </w:p>
        </w:tc>
        <w:tc>
          <w:tcPr>
            <w:tcW w:w="1553" w:type="dxa"/>
            <w:vMerge w:val="restart"/>
            <w:noWrap/>
            <w:hideMark/>
          </w:tcPr>
          <w:p w14:paraId="3EB4E137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002B6642">
              <w:rPr>
                <w:rFonts w:ascii="Arial" w:hAnsi="Arial" w:cs="Arial"/>
                <w:i/>
                <w:iCs/>
                <w:sz w:val="18"/>
                <w:szCs w:val="18"/>
              </w:rPr>
              <w:t>ACTIN7</w:t>
            </w:r>
          </w:p>
        </w:tc>
        <w:tc>
          <w:tcPr>
            <w:tcW w:w="2126" w:type="dxa"/>
            <w:noWrap/>
            <w:hideMark/>
          </w:tcPr>
          <w:p w14:paraId="3C30D32C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ACTIN7-F</w:t>
            </w:r>
          </w:p>
        </w:tc>
        <w:tc>
          <w:tcPr>
            <w:tcW w:w="3629" w:type="dxa"/>
            <w:hideMark/>
          </w:tcPr>
          <w:p w14:paraId="382210CF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CCCAGAGAGGAAATACAGTG</w:t>
            </w:r>
          </w:p>
        </w:tc>
      </w:tr>
      <w:tr w:rsidR="00AC4811" w:rsidRPr="002B6642" w14:paraId="73459452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21EC8F3E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0B400A07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i/>
                <w:iCs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32CD737A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AC</w:t>
            </w:r>
            <w:bookmarkStart w:id="0" w:name="_GoBack"/>
            <w:bookmarkEnd w:id="0"/>
            <w:r w:rsidRPr="002B6642">
              <w:rPr>
                <w:rFonts w:ascii="Arial" w:hAnsi="Arial" w:cs="Arial"/>
                <w:sz w:val="18"/>
                <w:szCs w:val="18"/>
              </w:rPr>
              <w:t>TIN7-R</w:t>
            </w:r>
          </w:p>
        </w:tc>
        <w:tc>
          <w:tcPr>
            <w:tcW w:w="3629" w:type="dxa"/>
            <w:hideMark/>
          </w:tcPr>
          <w:p w14:paraId="0ED3ED5C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CAATAGACGGACCAGATTCG</w:t>
            </w:r>
          </w:p>
        </w:tc>
      </w:tr>
      <w:tr w:rsidR="00AC4811" w:rsidRPr="002B6642" w14:paraId="0A19761C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4F580CF1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 w:val="restart"/>
            <w:noWrap/>
            <w:hideMark/>
          </w:tcPr>
          <w:p w14:paraId="7FF55CD4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002B6642">
              <w:rPr>
                <w:rFonts w:ascii="Arial" w:hAnsi="Arial" w:cs="Arial"/>
                <w:i/>
                <w:iCs/>
                <w:sz w:val="18"/>
                <w:szCs w:val="18"/>
              </w:rPr>
              <w:t>EF1α</w:t>
            </w:r>
          </w:p>
        </w:tc>
        <w:tc>
          <w:tcPr>
            <w:tcW w:w="2126" w:type="dxa"/>
            <w:noWrap/>
            <w:hideMark/>
          </w:tcPr>
          <w:p w14:paraId="02F724B5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EF1α-F</w:t>
            </w:r>
          </w:p>
        </w:tc>
        <w:tc>
          <w:tcPr>
            <w:tcW w:w="3629" w:type="dxa"/>
            <w:noWrap/>
            <w:hideMark/>
          </w:tcPr>
          <w:p w14:paraId="5E47F89D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CTGGTGTCCTCAAGCCTGGTATGG</w:t>
            </w:r>
          </w:p>
        </w:tc>
      </w:tr>
      <w:tr w:rsidR="00AC4811" w:rsidRPr="002B6642" w14:paraId="700FF71F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0DD4B6D7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3476FF18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i/>
                <w:iCs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5424FCE8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EF1α-R</w:t>
            </w:r>
          </w:p>
        </w:tc>
        <w:tc>
          <w:tcPr>
            <w:tcW w:w="3629" w:type="dxa"/>
            <w:noWrap/>
            <w:hideMark/>
          </w:tcPr>
          <w:p w14:paraId="2A072B2C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TGGCTGGGTCATCCTTGGAGTTTG</w:t>
            </w:r>
          </w:p>
        </w:tc>
      </w:tr>
      <w:tr w:rsidR="00AC4811" w:rsidRPr="002B6642" w14:paraId="6D4927A3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2F884CAF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 w:val="restart"/>
            <w:noWrap/>
            <w:hideMark/>
          </w:tcPr>
          <w:p w14:paraId="1AF2A91F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002B6642">
              <w:rPr>
                <w:rFonts w:ascii="Arial" w:hAnsi="Arial" w:cs="Arial"/>
                <w:i/>
                <w:iCs/>
                <w:sz w:val="18"/>
                <w:szCs w:val="18"/>
              </w:rPr>
              <w:t>ATG2</w:t>
            </w:r>
          </w:p>
        </w:tc>
        <w:tc>
          <w:tcPr>
            <w:tcW w:w="2126" w:type="dxa"/>
            <w:noWrap/>
            <w:hideMark/>
          </w:tcPr>
          <w:p w14:paraId="6A4ED20A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ATG2-F</w:t>
            </w:r>
          </w:p>
        </w:tc>
        <w:tc>
          <w:tcPr>
            <w:tcW w:w="3629" w:type="dxa"/>
            <w:noWrap/>
            <w:hideMark/>
          </w:tcPr>
          <w:p w14:paraId="6CDCCA48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GCAATTGGGCTTGGAGTGCATTTG</w:t>
            </w:r>
          </w:p>
        </w:tc>
      </w:tr>
      <w:tr w:rsidR="00AC4811" w:rsidRPr="002B6642" w14:paraId="7B5D2F03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2A827F3E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6B583E12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i/>
                <w:iCs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33521C7F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ATG2-R</w:t>
            </w:r>
          </w:p>
        </w:tc>
        <w:tc>
          <w:tcPr>
            <w:tcW w:w="3629" w:type="dxa"/>
            <w:noWrap/>
            <w:hideMark/>
          </w:tcPr>
          <w:p w14:paraId="701BF399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CCTGTCGGGCATCTCTAGGTTGAT</w:t>
            </w:r>
          </w:p>
        </w:tc>
      </w:tr>
      <w:tr w:rsidR="00AC4811" w:rsidRPr="002B6642" w14:paraId="38D34E3B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40E17ECD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 w:val="restart"/>
            <w:noWrap/>
            <w:hideMark/>
          </w:tcPr>
          <w:p w14:paraId="25CA49ED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002B6642">
              <w:rPr>
                <w:rFonts w:ascii="Arial" w:hAnsi="Arial" w:cs="Arial"/>
                <w:i/>
                <w:iCs/>
                <w:sz w:val="18"/>
                <w:szCs w:val="18"/>
              </w:rPr>
              <w:t>ATG3</w:t>
            </w:r>
          </w:p>
        </w:tc>
        <w:tc>
          <w:tcPr>
            <w:tcW w:w="2126" w:type="dxa"/>
            <w:noWrap/>
            <w:hideMark/>
          </w:tcPr>
          <w:p w14:paraId="5C82DF90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ATG3-F</w:t>
            </w:r>
          </w:p>
        </w:tc>
        <w:tc>
          <w:tcPr>
            <w:tcW w:w="3629" w:type="dxa"/>
            <w:noWrap/>
            <w:hideMark/>
          </w:tcPr>
          <w:p w14:paraId="23C788AE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AGGACAATGATGGTTGGCTGGCA</w:t>
            </w:r>
          </w:p>
        </w:tc>
      </w:tr>
      <w:tr w:rsidR="00AC4811" w:rsidRPr="002B6642" w14:paraId="0AF6556E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1D6D112A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7C384907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i/>
                <w:iCs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16568A68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ATG3-R</w:t>
            </w:r>
          </w:p>
        </w:tc>
        <w:tc>
          <w:tcPr>
            <w:tcW w:w="3629" w:type="dxa"/>
            <w:noWrap/>
            <w:hideMark/>
          </w:tcPr>
          <w:p w14:paraId="11086AD0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TCCTCTTCCTCTTCCTCGCCTCC</w:t>
            </w:r>
          </w:p>
        </w:tc>
      </w:tr>
      <w:tr w:rsidR="00AC4811" w:rsidRPr="002B6642" w14:paraId="1B98A0C4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2738025A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 w:val="restart"/>
            <w:noWrap/>
            <w:hideMark/>
          </w:tcPr>
          <w:p w14:paraId="2ABF02AD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002B6642">
              <w:rPr>
                <w:rFonts w:ascii="Arial" w:hAnsi="Arial" w:cs="Arial"/>
                <w:i/>
                <w:iCs/>
                <w:sz w:val="18"/>
                <w:szCs w:val="18"/>
              </w:rPr>
              <w:t>ATG5</w:t>
            </w:r>
          </w:p>
        </w:tc>
        <w:tc>
          <w:tcPr>
            <w:tcW w:w="2126" w:type="dxa"/>
            <w:noWrap/>
            <w:hideMark/>
          </w:tcPr>
          <w:p w14:paraId="7CD6615D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ATG5-F</w:t>
            </w:r>
          </w:p>
        </w:tc>
        <w:tc>
          <w:tcPr>
            <w:tcW w:w="3629" w:type="dxa"/>
            <w:noWrap/>
            <w:hideMark/>
          </w:tcPr>
          <w:p w14:paraId="476227AB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GCTCCTCGAATAGGTTACCTGCCT</w:t>
            </w:r>
          </w:p>
        </w:tc>
      </w:tr>
      <w:tr w:rsidR="00AC4811" w:rsidRPr="002B6642" w14:paraId="41A6B1FD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495C4A48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749A8624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i/>
                <w:iCs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6719190C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ATG5-R</w:t>
            </w:r>
          </w:p>
        </w:tc>
        <w:tc>
          <w:tcPr>
            <w:tcW w:w="3629" w:type="dxa"/>
            <w:noWrap/>
            <w:hideMark/>
          </w:tcPr>
          <w:p w14:paraId="48E2D8DF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CCGTCAGATTCCAAGGACGTTCAG</w:t>
            </w:r>
          </w:p>
        </w:tc>
      </w:tr>
      <w:tr w:rsidR="00AC4811" w:rsidRPr="002B6642" w14:paraId="4BA8FD64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3306FB9F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 w:val="restart"/>
            <w:noWrap/>
            <w:hideMark/>
          </w:tcPr>
          <w:p w14:paraId="2DEFCBE5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002B6642">
              <w:rPr>
                <w:rFonts w:ascii="Arial" w:hAnsi="Arial" w:cs="Arial"/>
                <w:i/>
                <w:iCs/>
                <w:sz w:val="18"/>
                <w:szCs w:val="18"/>
              </w:rPr>
              <w:t>ATG6</w:t>
            </w:r>
          </w:p>
        </w:tc>
        <w:tc>
          <w:tcPr>
            <w:tcW w:w="2126" w:type="dxa"/>
            <w:noWrap/>
            <w:hideMark/>
          </w:tcPr>
          <w:p w14:paraId="636DCE74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ATG6-F</w:t>
            </w:r>
          </w:p>
        </w:tc>
        <w:tc>
          <w:tcPr>
            <w:tcW w:w="3629" w:type="dxa"/>
            <w:noWrap/>
            <w:hideMark/>
          </w:tcPr>
          <w:p w14:paraId="0696362D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ACCTGCGTAAAGGAGTTTGCTGAC</w:t>
            </w:r>
          </w:p>
        </w:tc>
      </w:tr>
      <w:tr w:rsidR="00AC4811" w:rsidRPr="002B6642" w14:paraId="52A4445C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2D0DC324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0403FF71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i/>
                <w:iCs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286B50D8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ATG6-R</w:t>
            </w:r>
          </w:p>
        </w:tc>
        <w:tc>
          <w:tcPr>
            <w:tcW w:w="3629" w:type="dxa"/>
            <w:noWrap/>
            <w:hideMark/>
          </w:tcPr>
          <w:p w14:paraId="38092A30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AGAGCTTTGGTCCAACTTTCCTGC</w:t>
            </w:r>
          </w:p>
        </w:tc>
      </w:tr>
      <w:tr w:rsidR="00AC4811" w:rsidRPr="002B6642" w14:paraId="7163022A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02DF5DDC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 w:val="restart"/>
            <w:noWrap/>
            <w:hideMark/>
          </w:tcPr>
          <w:p w14:paraId="4E206BA1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i/>
                <w:iCs/>
                <w:sz w:val="18"/>
                <w:szCs w:val="18"/>
              </w:rPr>
            </w:pPr>
            <w:r w:rsidRPr="002B6642">
              <w:rPr>
                <w:rFonts w:ascii="Arial" w:hAnsi="Arial" w:cs="Arial"/>
                <w:i/>
                <w:iCs/>
                <w:sz w:val="18"/>
                <w:szCs w:val="18"/>
              </w:rPr>
              <w:t>ATG7</w:t>
            </w:r>
          </w:p>
        </w:tc>
        <w:tc>
          <w:tcPr>
            <w:tcW w:w="2126" w:type="dxa"/>
            <w:noWrap/>
            <w:hideMark/>
          </w:tcPr>
          <w:p w14:paraId="4CCDEDDC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ATG7-F</w:t>
            </w:r>
          </w:p>
        </w:tc>
        <w:tc>
          <w:tcPr>
            <w:tcW w:w="3629" w:type="dxa"/>
            <w:noWrap/>
            <w:hideMark/>
          </w:tcPr>
          <w:p w14:paraId="132AF0C2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CTCGTTGGTCACGCTTCAACTTGT</w:t>
            </w:r>
          </w:p>
        </w:tc>
      </w:tr>
      <w:tr w:rsidR="00AC4811" w:rsidRPr="002B6642" w14:paraId="2D202BBD" w14:textId="77777777" w:rsidTr="00253CEE">
        <w:trPr>
          <w:trHeight w:hRule="exact" w:val="510"/>
          <w:jc w:val="center"/>
        </w:trPr>
        <w:tc>
          <w:tcPr>
            <w:tcW w:w="1419" w:type="dxa"/>
            <w:vMerge/>
            <w:hideMark/>
          </w:tcPr>
          <w:p w14:paraId="7E56EE3B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553" w:type="dxa"/>
            <w:vMerge/>
            <w:hideMark/>
          </w:tcPr>
          <w:p w14:paraId="67FE39B4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i/>
                <w:iCs/>
                <w:sz w:val="18"/>
                <w:szCs w:val="18"/>
              </w:rPr>
            </w:pPr>
          </w:p>
        </w:tc>
        <w:tc>
          <w:tcPr>
            <w:tcW w:w="2126" w:type="dxa"/>
            <w:noWrap/>
            <w:hideMark/>
          </w:tcPr>
          <w:p w14:paraId="1EF89A5D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ATG7-R</w:t>
            </w:r>
          </w:p>
        </w:tc>
        <w:tc>
          <w:tcPr>
            <w:tcW w:w="3629" w:type="dxa"/>
            <w:noWrap/>
            <w:hideMark/>
          </w:tcPr>
          <w:p w14:paraId="4246B1CF" w14:textId="77777777" w:rsidR="00AC4811" w:rsidRPr="002B6642" w:rsidRDefault="00AC4811" w:rsidP="00AD5E3C">
            <w:pPr>
              <w:spacing w:line="240" w:lineRule="exact"/>
              <w:rPr>
                <w:rFonts w:ascii="Arial" w:hAnsi="Arial" w:cs="Arial"/>
                <w:sz w:val="18"/>
                <w:szCs w:val="18"/>
              </w:rPr>
            </w:pPr>
            <w:r w:rsidRPr="002B6642">
              <w:rPr>
                <w:rFonts w:ascii="Arial" w:hAnsi="Arial" w:cs="Arial"/>
                <w:sz w:val="18"/>
                <w:szCs w:val="18"/>
              </w:rPr>
              <w:t>TCCCAGTCCAGCATGTAAGATCCC</w:t>
            </w:r>
          </w:p>
        </w:tc>
      </w:tr>
    </w:tbl>
    <w:p w14:paraId="58F6DB29" w14:textId="77777777" w:rsidR="00C42530" w:rsidRPr="00DE4688" w:rsidRDefault="00C42530" w:rsidP="00591E5A">
      <w:pPr>
        <w:spacing w:line="276" w:lineRule="auto"/>
        <w:rPr>
          <w:rFonts w:ascii="Arial" w:hAnsi="Arial" w:cs="Arial"/>
          <w:sz w:val="24"/>
          <w:szCs w:val="24"/>
        </w:rPr>
      </w:pPr>
    </w:p>
    <w:sectPr w:rsidR="00C42530" w:rsidRPr="00DE4688" w:rsidSect="003E4131">
      <w:pgSz w:w="11906" w:h="16838"/>
      <w:pgMar w:top="1440" w:right="1440" w:bottom="144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18A4E8A" w14:textId="77777777" w:rsidR="00A53279" w:rsidRDefault="00A53279" w:rsidP="00250E4C">
      <w:r>
        <w:separator/>
      </w:r>
    </w:p>
  </w:endnote>
  <w:endnote w:type="continuationSeparator" w:id="0">
    <w:p w14:paraId="0DE32CD4" w14:textId="77777777" w:rsidR="00A53279" w:rsidRDefault="00A53279" w:rsidP="00250E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247C2A5" w14:textId="77777777" w:rsidR="00A53279" w:rsidRDefault="00A53279" w:rsidP="00250E4C">
      <w:r>
        <w:separator/>
      </w:r>
    </w:p>
  </w:footnote>
  <w:footnote w:type="continuationSeparator" w:id="0">
    <w:p w14:paraId="076F3151" w14:textId="77777777" w:rsidR="00A53279" w:rsidRDefault="00A53279" w:rsidP="00250E4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8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42530"/>
    <w:rsid w:val="0000491E"/>
    <w:rsid w:val="000375FC"/>
    <w:rsid w:val="000E68DE"/>
    <w:rsid w:val="00147F45"/>
    <w:rsid w:val="001B66D4"/>
    <w:rsid w:val="001E5FA4"/>
    <w:rsid w:val="0021597B"/>
    <w:rsid w:val="00250E4C"/>
    <w:rsid w:val="00253CEE"/>
    <w:rsid w:val="002B6642"/>
    <w:rsid w:val="00315648"/>
    <w:rsid w:val="00382277"/>
    <w:rsid w:val="003E4131"/>
    <w:rsid w:val="00464665"/>
    <w:rsid w:val="004E2ABF"/>
    <w:rsid w:val="004E41C6"/>
    <w:rsid w:val="004E65EA"/>
    <w:rsid w:val="005177D7"/>
    <w:rsid w:val="0057644D"/>
    <w:rsid w:val="00591E5A"/>
    <w:rsid w:val="005B6CAF"/>
    <w:rsid w:val="005E0AFA"/>
    <w:rsid w:val="00673F19"/>
    <w:rsid w:val="006F6B8B"/>
    <w:rsid w:val="007046F7"/>
    <w:rsid w:val="00705F8E"/>
    <w:rsid w:val="0072211E"/>
    <w:rsid w:val="00853217"/>
    <w:rsid w:val="008B2E78"/>
    <w:rsid w:val="008D1BFB"/>
    <w:rsid w:val="008F29FF"/>
    <w:rsid w:val="00901A46"/>
    <w:rsid w:val="00964B44"/>
    <w:rsid w:val="009852A0"/>
    <w:rsid w:val="009A39E2"/>
    <w:rsid w:val="009B046E"/>
    <w:rsid w:val="00A53279"/>
    <w:rsid w:val="00A80171"/>
    <w:rsid w:val="00AC4811"/>
    <w:rsid w:val="00AC68AC"/>
    <w:rsid w:val="00AD5E3C"/>
    <w:rsid w:val="00AF4BB1"/>
    <w:rsid w:val="00B01AB6"/>
    <w:rsid w:val="00B10002"/>
    <w:rsid w:val="00C22844"/>
    <w:rsid w:val="00C42530"/>
    <w:rsid w:val="00CB7BC7"/>
    <w:rsid w:val="00CE306D"/>
    <w:rsid w:val="00DA01E1"/>
    <w:rsid w:val="00DB4565"/>
    <w:rsid w:val="00DD21C5"/>
    <w:rsid w:val="00DE4688"/>
    <w:rsid w:val="00E54AC6"/>
    <w:rsid w:val="00EC7A45"/>
    <w:rsid w:val="00F27B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DF0A839"/>
  <w15:chartTrackingRefBased/>
  <w15:docId w15:val="{FFD3D639-2C66-44EF-80CB-CD14850460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C481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50E4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250E4C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250E4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250E4C"/>
    <w:rPr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8D1BFB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D1BFB"/>
    <w:pPr>
      <w:jc w:val="left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D1BFB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D1BF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D1BFB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D1BFB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1BFB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6556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23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DB0460-EA6C-2748-895F-9EF866ACE3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10</Pages>
  <Words>1074</Words>
  <Characters>6125</Characters>
  <Application>Microsoft Office Word</Application>
  <DocSecurity>0</DocSecurity>
  <Lines>51</Lines>
  <Paragraphs>14</Paragraphs>
  <ScaleCrop>false</ScaleCrop>
  <Company>Hewlett-Packard Company</Company>
  <LinksUpToDate>false</LinksUpToDate>
  <CharactersWithSpaces>7185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xiyin zheng</dc:creator>
  <cp:keywords/>
  <dc:description/>
  <cp:lastModifiedBy>Daniel Klionsky</cp:lastModifiedBy>
  <cp:revision>3</cp:revision>
  <dcterms:created xsi:type="dcterms:W3CDTF">2019-02-25T14:55:00Z</dcterms:created>
  <dcterms:modified xsi:type="dcterms:W3CDTF">2019-03-01T22:38:00Z</dcterms:modified>
</cp:coreProperties>
</file>