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A48D" w14:textId="726AD075" w:rsidR="00C16E9C" w:rsidRPr="00C16E9C" w:rsidRDefault="00C16E9C" w:rsidP="00C16E9C">
      <w:pPr>
        <w:pStyle w:val="Heading3"/>
        <w:adjustRightInd w:val="0"/>
        <w:snapToGrid w:val="0"/>
        <w:spacing w:before="0" w:line="480" w:lineRule="auto"/>
        <w:rPr>
          <w:b w:val="0"/>
          <w:sz w:val="24"/>
          <w:szCs w:val="24"/>
          <w:lang w:val="en-US"/>
        </w:rPr>
      </w:pPr>
      <w:bookmarkStart w:id="0" w:name="_GoBack"/>
      <w:bookmarkEnd w:id="0"/>
      <w:r w:rsidRPr="00C16E9C">
        <w:rPr>
          <w:b w:val="0"/>
          <w:sz w:val="24"/>
          <w:szCs w:val="24"/>
          <w:lang w:val="en-US"/>
        </w:rPr>
        <w:t xml:space="preserve">Additional file 1 Association Between Small for Gestational Age (SGA) and Neonatal Outcomes, </w:t>
      </w:r>
      <w:r w:rsidRPr="00C16E9C">
        <w:rPr>
          <w:rFonts w:cs="Times New Roman"/>
          <w:b w:val="0"/>
          <w:sz w:val="24"/>
          <w:szCs w:val="24"/>
          <w:lang w:val="en-US"/>
        </w:rPr>
        <w:t>n=67,569, Norwegian Mother and Child Cohort Study, 2002-2009</w:t>
      </w:r>
      <w:r w:rsidRPr="00C16E9C">
        <w:rPr>
          <w:b w:val="0"/>
          <w:sz w:val="24"/>
          <w:szCs w:val="24"/>
          <w:lang w:val="en-US"/>
        </w:rPr>
        <w:t>.</w:t>
      </w:r>
    </w:p>
    <w:tbl>
      <w:tblPr>
        <w:tblStyle w:val="Zwykatabela22"/>
        <w:tblW w:w="13106" w:type="dxa"/>
        <w:tblLook w:val="04A0" w:firstRow="1" w:lastRow="0" w:firstColumn="1" w:lastColumn="0" w:noHBand="0" w:noVBand="1"/>
      </w:tblPr>
      <w:tblGrid>
        <w:gridCol w:w="1903"/>
        <w:gridCol w:w="1406"/>
        <w:gridCol w:w="1404"/>
        <w:gridCol w:w="1135"/>
        <w:gridCol w:w="621"/>
        <w:gridCol w:w="1196"/>
        <w:gridCol w:w="1344"/>
        <w:gridCol w:w="1345"/>
        <w:gridCol w:w="1155"/>
        <w:gridCol w:w="622"/>
        <w:gridCol w:w="12"/>
        <w:gridCol w:w="963"/>
      </w:tblGrid>
      <w:tr w:rsidR="00C16E9C" w:rsidRPr="008D1B75" w14:paraId="2948290D" w14:textId="77777777" w:rsidTr="00723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2A2B30B2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762" w:type="dxa"/>
            <w:gridSpan w:val="5"/>
          </w:tcPr>
          <w:p w14:paraId="55F7D5AF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Neonatal morbidity/mortality</w:t>
            </w:r>
          </w:p>
        </w:tc>
        <w:tc>
          <w:tcPr>
            <w:tcW w:w="5441" w:type="dxa"/>
            <w:gridSpan w:val="6"/>
          </w:tcPr>
          <w:p w14:paraId="1FCD7D2F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Neonatal intervention</w:t>
            </w:r>
          </w:p>
        </w:tc>
      </w:tr>
      <w:tr w:rsidR="00C16E9C" w:rsidRPr="008D1B75" w14:paraId="67E791B2" w14:textId="77777777" w:rsidTr="00490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505B9B4F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6561F964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no. of SGA cases among cases</w:t>
            </w:r>
          </w:p>
          <w:p w14:paraId="7AA96D68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(absolute risk)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0D72731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aOR</w:t>
            </w:r>
            <w:proofErr w:type="spellEnd"/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14:paraId="690758BE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689" w:type="dxa"/>
            <w:gridSpan w:val="2"/>
            <w:vAlign w:val="center"/>
          </w:tcPr>
          <w:p w14:paraId="59E457F9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no. of SGA cases among cases</w:t>
            </w:r>
          </w:p>
          <w:p w14:paraId="280FDB54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(absolute risk)</w:t>
            </w:r>
          </w:p>
        </w:tc>
        <w:tc>
          <w:tcPr>
            <w:tcW w:w="1155" w:type="dxa"/>
            <w:vAlign w:val="center"/>
          </w:tcPr>
          <w:p w14:paraId="035DE043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aOR</w:t>
            </w:r>
            <w:proofErr w:type="spellEnd"/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  <w:vAlign w:val="center"/>
          </w:tcPr>
          <w:p w14:paraId="43712D67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95% CI</w:t>
            </w:r>
          </w:p>
        </w:tc>
      </w:tr>
      <w:tr w:rsidR="00C16E9C" w:rsidRPr="008D1B75" w14:paraId="2D0D1AB2" w14:textId="77777777" w:rsidTr="007234F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</w:tcPr>
          <w:p w14:paraId="39CD4C3B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SGA </w:t>
            </w:r>
            <w:proofErr w:type="spellStart"/>
            <w:r w:rsidRPr="008D1B75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Gardosi</w:t>
            </w:r>
            <w:proofErr w:type="spellEnd"/>
          </w:p>
        </w:tc>
        <w:tc>
          <w:tcPr>
            <w:tcW w:w="1406" w:type="dxa"/>
          </w:tcPr>
          <w:p w14:paraId="13F242DC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404" w:type="dxa"/>
          </w:tcPr>
          <w:p w14:paraId="4FFBBA14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071E6809" w14:textId="022D9483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1.3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89E1C9" w14:textId="29A71373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1.2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8A79E8F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1.53</w:t>
            </w:r>
          </w:p>
        </w:tc>
        <w:tc>
          <w:tcPr>
            <w:tcW w:w="1344" w:type="dxa"/>
          </w:tcPr>
          <w:p w14:paraId="417A92D0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345" w:type="dxa"/>
          </w:tcPr>
          <w:p w14:paraId="165F1E9D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55" w:type="dxa"/>
            <w:vMerge w:val="restart"/>
            <w:vAlign w:val="center"/>
          </w:tcPr>
          <w:p w14:paraId="5A2639D6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1.41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5A78E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1.33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7999C6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1.50</w:t>
            </w:r>
          </w:p>
        </w:tc>
      </w:tr>
      <w:tr w:rsidR="00C16E9C" w:rsidRPr="008D1B75" w14:paraId="28DE96E9" w14:textId="77777777" w:rsidTr="0072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tcBorders>
              <w:bottom w:val="nil"/>
            </w:tcBorders>
          </w:tcPr>
          <w:p w14:paraId="6AC5E95E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14:paraId="459698A9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1658</w:t>
            </w:r>
          </w:p>
        </w:tc>
        <w:tc>
          <w:tcPr>
            <w:tcW w:w="1404" w:type="dxa"/>
            <w:tcBorders>
              <w:bottom w:val="nil"/>
            </w:tcBorders>
          </w:tcPr>
          <w:p w14:paraId="3D6B593F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413</w:t>
            </w:r>
          </w:p>
        </w:tc>
        <w:tc>
          <w:tcPr>
            <w:tcW w:w="1135" w:type="dxa"/>
            <w:vMerge/>
          </w:tcPr>
          <w:p w14:paraId="5A4B9529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vMerge/>
            <w:tcBorders>
              <w:right w:val="nil"/>
            </w:tcBorders>
          </w:tcPr>
          <w:p w14:paraId="20A6267B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  <w:tcBorders>
              <w:left w:val="nil"/>
            </w:tcBorders>
          </w:tcPr>
          <w:p w14:paraId="211EF555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14:paraId="3BB67DA5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7399</w:t>
            </w:r>
          </w:p>
        </w:tc>
        <w:tc>
          <w:tcPr>
            <w:tcW w:w="1345" w:type="dxa"/>
            <w:tcBorders>
              <w:bottom w:val="nil"/>
            </w:tcBorders>
          </w:tcPr>
          <w:p w14:paraId="62FEEC85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1730</w:t>
            </w: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14:paraId="68C49264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830EBA1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67CC6F81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16E9C" w:rsidRPr="008D1B75" w14:paraId="3B4C16A1" w14:textId="77777777" w:rsidTr="007234FD">
        <w:trPr>
          <w:trHeight w:hRule="exact"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tcBorders>
              <w:top w:val="nil"/>
            </w:tcBorders>
          </w:tcPr>
          <w:p w14:paraId="7E502376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gridSpan w:val="2"/>
            <w:tcBorders>
              <w:top w:val="nil"/>
              <w:bottom w:val="nil"/>
            </w:tcBorders>
            <w:vAlign w:val="center"/>
          </w:tcPr>
          <w:p w14:paraId="636D5642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(20%)</w:t>
            </w:r>
          </w:p>
        </w:tc>
        <w:tc>
          <w:tcPr>
            <w:tcW w:w="1135" w:type="dxa"/>
            <w:vMerge/>
            <w:tcBorders>
              <w:bottom w:val="nil"/>
            </w:tcBorders>
          </w:tcPr>
          <w:p w14:paraId="74930D7F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vMerge/>
            <w:tcBorders>
              <w:bottom w:val="nil"/>
              <w:right w:val="nil"/>
            </w:tcBorders>
          </w:tcPr>
          <w:p w14:paraId="4879B414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  <w:tcBorders>
              <w:left w:val="nil"/>
              <w:bottom w:val="nil"/>
            </w:tcBorders>
          </w:tcPr>
          <w:p w14:paraId="7FFE2F50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nil"/>
            </w:tcBorders>
            <w:vAlign w:val="center"/>
          </w:tcPr>
          <w:p w14:paraId="556A1E47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(19%)</w:t>
            </w:r>
          </w:p>
        </w:tc>
        <w:tc>
          <w:tcPr>
            <w:tcW w:w="1155" w:type="dxa"/>
            <w:vMerge w:val="restart"/>
            <w:tcBorders>
              <w:top w:val="nil"/>
            </w:tcBorders>
            <w:vAlign w:val="center"/>
          </w:tcPr>
          <w:p w14:paraId="63185A57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gridSpan w:val="3"/>
            <w:vMerge w:val="restart"/>
            <w:tcBorders>
              <w:top w:val="nil"/>
            </w:tcBorders>
            <w:vAlign w:val="center"/>
          </w:tcPr>
          <w:p w14:paraId="384E9F90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16E9C" w:rsidRPr="008D1B75" w14:paraId="6D927C93" w14:textId="77777777" w:rsidTr="0072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tcBorders>
              <w:bottom w:val="single" w:sz="4" w:space="0" w:color="auto"/>
            </w:tcBorders>
          </w:tcPr>
          <w:p w14:paraId="710CE49E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AB8234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(20%)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4CAEC1A8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</w:tcPr>
          <w:p w14:paraId="67482FC8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</w:tcBorders>
          </w:tcPr>
          <w:p w14:paraId="575DFF1F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111E94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47CEF732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9EE146D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16E9C" w:rsidRPr="008D1B75" w14:paraId="20767664" w14:textId="77777777" w:rsidTr="007234F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tcBorders>
              <w:top w:val="single" w:sz="4" w:space="0" w:color="auto"/>
            </w:tcBorders>
          </w:tcPr>
          <w:p w14:paraId="27C21195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SGA </w:t>
            </w:r>
            <w:proofErr w:type="spellStart"/>
            <w:r w:rsidRPr="008D1B75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Skjaerven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5B295679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5BE73586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4FFD4027" w14:textId="09A1DC8E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</w:t>
            </w:r>
            <w:r w:rsidR="005D30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92F647" w14:textId="2196D96D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1.3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DFEE107" w14:textId="331FFA06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760B9E35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36C16133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33BAA470" w14:textId="6CC78055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</w:t>
            </w:r>
            <w:r w:rsidR="005D30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433E66" w14:textId="3C933A02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1.4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0BD7D23" w14:textId="772545C0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1.6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C16E9C" w:rsidRPr="008D1B75" w14:paraId="44999AE2" w14:textId="77777777" w:rsidTr="0072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tcBorders>
              <w:bottom w:val="nil"/>
            </w:tcBorders>
          </w:tcPr>
          <w:p w14:paraId="7BA8A986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14:paraId="107C79A9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1834</w:t>
            </w:r>
          </w:p>
        </w:tc>
        <w:tc>
          <w:tcPr>
            <w:tcW w:w="1404" w:type="dxa"/>
            <w:tcBorders>
              <w:bottom w:val="nil"/>
            </w:tcBorders>
          </w:tcPr>
          <w:p w14:paraId="1254052A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285</w:t>
            </w:r>
          </w:p>
        </w:tc>
        <w:tc>
          <w:tcPr>
            <w:tcW w:w="1135" w:type="dxa"/>
            <w:vMerge/>
            <w:tcBorders>
              <w:bottom w:val="nil"/>
            </w:tcBorders>
            <w:vAlign w:val="center"/>
          </w:tcPr>
          <w:p w14:paraId="3C56DBA6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vMerge/>
            <w:tcBorders>
              <w:bottom w:val="nil"/>
              <w:right w:val="nil"/>
            </w:tcBorders>
            <w:vAlign w:val="center"/>
          </w:tcPr>
          <w:p w14:paraId="6B353C67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  <w:tcBorders>
              <w:left w:val="nil"/>
              <w:bottom w:val="nil"/>
            </w:tcBorders>
            <w:vAlign w:val="center"/>
          </w:tcPr>
          <w:p w14:paraId="745B3819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14:paraId="6A83FA82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8073</w:t>
            </w:r>
          </w:p>
        </w:tc>
        <w:tc>
          <w:tcPr>
            <w:tcW w:w="1345" w:type="dxa"/>
            <w:tcBorders>
              <w:bottom w:val="nil"/>
            </w:tcBorders>
          </w:tcPr>
          <w:p w14:paraId="642E4EED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1169</w:t>
            </w: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14:paraId="5F96C40B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5EBD40E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332F2CE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16E9C" w:rsidRPr="008D1B75" w14:paraId="589D69C8" w14:textId="77777777" w:rsidTr="007234F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nil"/>
              <w:bottom w:val="single" w:sz="4" w:space="0" w:color="auto"/>
            </w:tcBorders>
          </w:tcPr>
          <w:p w14:paraId="53D7A5F8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06FB14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(16%)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14:paraId="0DDAFBE5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FE3A90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196CE5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736B14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(13%)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0DFA898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53B040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16E9C" w:rsidRPr="008D1B75" w14:paraId="177BF5D3" w14:textId="77777777" w:rsidTr="0072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tcBorders>
              <w:top w:val="single" w:sz="4" w:space="0" w:color="auto"/>
            </w:tcBorders>
          </w:tcPr>
          <w:p w14:paraId="29EFF207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SGA Marsal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7524BE3F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1DA37093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22226A48" w14:textId="6BF1CD95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3.0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540C72" w14:textId="3668D0A1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2.5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C6E4569" w14:textId="6E1881EF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3.7</w:t>
            </w:r>
            <w:r w:rsidR="003506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6D69985F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7075C71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40720C21" w14:textId="3D3D98AC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3.9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4826DA" w14:textId="7F16D938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07635E" w14:textId="2A983846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4.4</w:t>
            </w:r>
            <w:r w:rsidR="005C0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C16E9C" w:rsidRPr="008D1B75" w14:paraId="420853E1" w14:textId="77777777" w:rsidTr="007234F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tcBorders>
              <w:bottom w:val="nil"/>
            </w:tcBorders>
          </w:tcPr>
          <w:p w14:paraId="09926FFB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14:paraId="51DE98DE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1993</w:t>
            </w:r>
          </w:p>
        </w:tc>
        <w:tc>
          <w:tcPr>
            <w:tcW w:w="1404" w:type="dxa"/>
            <w:tcBorders>
              <w:bottom w:val="nil"/>
            </w:tcBorders>
          </w:tcPr>
          <w:p w14:paraId="639B6EB0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126</w:t>
            </w:r>
          </w:p>
        </w:tc>
        <w:tc>
          <w:tcPr>
            <w:tcW w:w="1135" w:type="dxa"/>
            <w:vMerge/>
            <w:tcBorders>
              <w:bottom w:val="nil"/>
            </w:tcBorders>
          </w:tcPr>
          <w:p w14:paraId="5CF2414F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vMerge/>
            <w:tcBorders>
              <w:bottom w:val="nil"/>
              <w:right w:val="nil"/>
            </w:tcBorders>
          </w:tcPr>
          <w:p w14:paraId="54C058B4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  <w:tcBorders>
              <w:left w:val="nil"/>
              <w:bottom w:val="nil"/>
            </w:tcBorders>
          </w:tcPr>
          <w:p w14:paraId="7217C588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14:paraId="1501F1F0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8740</w:t>
            </w:r>
          </w:p>
        </w:tc>
        <w:tc>
          <w:tcPr>
            <w:tcW w:w="1345" w:type="dxa"/>
            <w:tcBorders>
              <w:bottom w:val="nil"/>
            </w:tcBorders>
          </w:tcPr>
          <w:p w14:paraId="06AB3DA9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502</w:t>
            </w:r>
          </w:p>
        </w:tc>
        <w:tc>
          <w:tcPr>
            <w:tcW w:w="1155" w:type="dxa"/>
            <w:vMerge/>
            <w:tcBorders>
              <w:bottom w:val="nil"/>
            </w:tcBorders>
          </w:tcPr>
          <w:p w14:paraId="72693C15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bottom w:val="nil"/>
              <w:right w:val="nil"/>
            </w:tcBorders>
          </w:tcPr>
          <w:p w14:paraId="4A32DA9A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BF93238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16E9C" w:rsidRPr="008D1B75" w14:paraId="1A8218AA" w14:textId="77777777" w:rsidTr="0072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nil"/>
              <w:bottom w:val="single" w:sz="4" w:space="0" w:color="auto"/>
            </w:tcBorders>
          </w:tcPr>
          <w:p w14:paraId="5486A7CB" w14:textId="77777777" w:rsidR="00C16E9C" w:rsidRPr="008D1B75" w:rsidRDefault="00C16E9C" w:rsidP="007234F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DFF468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(6%)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46B01591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single" w:sz="4" w:space="0" w:color="auto"/>
            </w:tcBorders>
          </w:tcPr>
          <w:p w14:paraId="6C384912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5818DF" w14:textId="77777777" w:rsidR="00C16E9C" w:rsidRPr="008D1B75" w:rsidRDefault="00C16E9C" w:rsidP="007234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(5%)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14:paraId="3CBEFB0E" w14:textId="77777777" w:rsidR="00C16E9C" w:rsidRPr="008D1B75" w:rsidRDefault="00C16E9C" w:rsidP="007234FD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gridSpan w:val="3"/>
            <w:tcBorders>
              <w:top w:val="nil"/>
              <w:bottom w:val="single" w:sz="4" w:space="0" w:color="auto"/>
            </w:tcBorders>
          </w:tcPr>
          <w:p w14:paraId="05B20BFA" w14:textId="77777777" w:rsidR="00C16E9C" w:rsidRPr="008D1B75" w:rsidRDefault="00C16E9C" w:rsidP="007234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0BF8F6FF" w14:textId="77777777" w:rsidR="00C16E9C" w:rsidRPr="008D1B75" w:rsidRDefault="00C16E9C" w:rsidP="00C16E9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92841D1" w14:textId="77777777" w:rsidR="00C16E9C" w:rsidRPr="008D1B75" w:rsidRDefault="00C16E9C" w:rsidP="00C16E9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8D1B75">
        <w:rPr>
          <w:rFonts w:ascii="Times New Roman" w:hAnsi="Times New Roman" w:cs="Times New Roman"/>
          <w:sz w:val="20"/>
          <w:szCs w:val="20"/>
          <w:lang w:val="en-US"/>
        </w:rPr>
        <w:t>aOR</w:t>
      </w:r>
      <w:proofErr w:type="spellEnd"/>
      <w:r w:rsidRPr="008D1B75">
        <w:rPr>
          <w:rFonts w:ascii="Times New Roman" w:hAnsi="Times New Roman" w:cs="Times New Roman"/>
          <w:sz w:val="20"/>
          <w:szCs w:val="20"/>
          <w:lang w:val="en-US"/>
        </w:rPr>
        <w:t xml:space="preserve"> – adjusted odds ratios, CI – confidence interval, SGA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1B75">
        <w:rPr>
          <w:rFonts w:ascii="Times New Roman" w:hAnsi="Times New Roman" w:cs="Times New Roman"/>
          <w:sz w:val="20"/>
          <w:szCs w:val="20"/>
          <w:lang w:val="en-US"/>
        </w:rPr>
        <w:t>- small for gestational age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D1B75">
        <w:rPr>
          <w:rFonts w:ascii="Times New Roman" w:hAnsi="Times New Roman" w:cs="Times New Roman"/>
          <w:sz w:val="20"/>
          <w:szCs w:val="20"/>
          <w:lang w:val="en-US"/>
        </w:rPr>
        <w:t xml:space="preserve"> The table shows adjusted odds ratios for the association of small for gestational age (according to different definitions of SGA: </w:t>
      </w:r>
      <w:proofErr w:type="spellStart"/>
      <w:r w:rsidRPr="008D1B75">
        <w:rPr>
          <w:rFonts w:ascii="Times New Roman" w:hAnsi="Times New Roman" w:cs="Times New Roman"/>
          <w:sz w:val="20"/>
          <w:szCs w:val="20"/>
          <w:lang w:val="en-US"/>
        </w:rPr>
        <w:t>Gardosi</w:t>
      </w:r>
      <w:proofErr w:type="spellEnd"/>
      <w:r w:rsidRPr="008D1B7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D1B75">
        <w:rPr>
          <w:rFonts w:ascii="Times New Roman" w:hAnsi="Times New Roman" w:cs="Times New Roman"/>
          <w:sz w:val="20"/>
          <w:szCs w:val="20"/>
          <w:lang w:val="en-US"/>
        </w:rPr>
        <w:t>Skjaerven</w:t>
      </w:r>
      <w:proofErr w:type="spellEnd"/>
      <w:r w:rsidRPr="008D1B75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8D1B75">
        <w:rPr>
          <w:rFonts w:ascii="Times New Roman" w:hAnsi="Times New Roman" w:cs="Times New Roman"/>
          <w:sz w:val="20"/>
          <w:szCs w:val="20"/>
          <w:lang w:val="en-US"/>
        </w:rPr>
        <w:t>Marsal</w:t>
      </w:r>
      <w:proofErr w:type="spellEnd"/>
      <w:r w:rsidRPr="008D1B75">
        <w:rPr>
          <w:rFonts w:ascii="Times New Roman" w:hAnsi="Times New Roman" w:cs="Times New Roman"/>
          <w:sz w:val="20"/>
          <w:szCs w:val="20"/>
          <w:lang w:val="en-US"/>
        </w:rPr>
        <w:t xml:space="preserve">) with neonatal outcomes. The Wald 95% confidence intervals are provided for each estimate. ORs are adjusted for: </w:t>
      </w:r>
      <w:r w:rsidRPr="008D1B7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maternal pre-pregnancy body mass index, household income, maternal education, marital status, parity, maternal age at delivery, smoking status, presence of nausea, folic acid supplementation, planned pregnancy and baby’s sex. </w:t>
      </w:r>
    </w:p>
    <w:p w14:paraId="1CFA4A7C" w14:textId="77777777" w:rsidR="00A347E3" w:rsidRDefault="002B765D"/>
    <w:sectPr w:rsidR="00A347E3" w:rsidSect="00C16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C"/>
    <w:rsid w:val="000B5B45"/>
    <w:rsid w:val="001F0809"/>
    <w:rsid w:val="002B765D"/>
    <w:rsid w:val="003506C4"/>
    <w:rsid w:val="004907B0"/>
    <w:rsid w:val="0051095D"/>
    <w:rsid w:val="005C0318"/>
    <w:rsid w:val="005D30BC"/>
    <w:rsid w:val="00701385"/>
    <w:rsid w:val="007E38E0"/>
    <w:rsid w:val="00C16E9C"/>
    <w:rsid w:val="00D46057"/>
    <w:rsid w:val="00E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6F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C"/>
    <w:rPr>
      <w:lang w:val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E9C"/>
    <w:pPr>
      <w:keepNext/>
      <w:keepLines/>
      <w:spacing w:before="12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E9C"/>
    <w:rPr>
      <w:rFonts w:ascii="Times New Roman" w:eastAsiaTheme="majorEastAsia" w:hAnsi="Times New Roman" w:cstheme="majorBidi"/>
      <w:b/>
      <w:bCs/>
      <w:color w:val="000000" w:themeColor="text1"/>
      <w:sz w:val="20"/>
      <w:lang w:val="en-GB"/>
    </w:rPr>
  </w:style>
  <w:style w:type="table" w:customStyle="1" w:styleId="Zwykatabela22">
    <w:name w:val="Zwykła tabela 22"/>
    <w:basedOn w:val="TableNormal"/>
    <w:uiPriority w:val="42"/>
    <w:rsid w:val="00C16E9C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07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B0"/>
    <w:rPr>
      <w:rFonts w:ascii="Times New Roman" w:hAnsi="Times New Roman" w:cs="Times New Roman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C"/>
    <w:rPr>
      <w:lang w:val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E9C"/>
    <w:pPr>
      <w:keepNext/>
      <w:keepLines/>
      <w:spacing w:before="12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E9C"/>
    <w:rPr>
      <w:rFonts w:ascii="Times New Roman" w:eastAsiaTheme="majorEastAsia" w:hAnsi="Times New Roman" w:cstheme="majorBidi"/>
      <w:b/>
      <w:bCs/>
      <w:color w:val="000000" w:themeColor="text1"/>
      <w:sz w:val="20"/>
      <w:lang w:val="en-GB"/>
    </w:rPr>
  </w:style>
  <w:style w:type="table" w:customStyle="1" w:styleId="Zwykatabela22">
    <w:name w:val="Zwykła tabela 22"/>
    <w:basedOn w:val="TableNormal"/>
    <w:uiPriority w:val="42"/>
    <w:rsid w:val="00C16E9C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07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B0"/>
    <w:rPr>
      <w:rFonts w:ascii="Times New Roman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Modzelewska</dc:creator>
  <cp:keywords/>
  <dc:description/>
  <cp:lastModifiedBy>Sevilla, Hernando Jr.</cp:lastModifiedBy>
  <cp:revision>5</cp:revision>
  <dcterms:created xsi:type="dcterms:W3CDTF">2018-06-18T10:05:00Z</dcterms:created>
  <dcterms:modified xsi:type="dcterms:W3CDTF">2019-02-23T04:38:00Z</dcterms:modified>
</cp:coreProperties>
</file>