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63" w:rsidRDefault="00F02263" w:rsidP="00F02263">
      <w:pPr>
        <w:rPr>
          <w:b/>
        </w:rPr>
      </w:pPr>
      <w:r w:rsidRPr="00CA5DDF">
        <w:rPr>
          <w:b/>
        </w:rPr>
        <w:t>SUPPLEMENTAL MATERIAL</w:t>
      </w:r>
    </w:p>
    <w:p w:rsidR="00F02263" w:rsidRPr="00CA5DDF" w:rsidRDefault="00F02263" w:rsidP="00F02263">
      <w:pPr>
        <w:rPr>
          <w:b/>
        </w:rPr>
      </w:pPr>
    </w:p>
    <w:p w:rsidR="00F02263" w:rsidRPr="00660428" w:rsidRDefault="00F02263" w:rsidP="00F02263">
      <w:pPr>
        <w:pStyle w:val="Heading1"/>
        <w:rPr>
          <w:b w:val="0"/>
        </w:rPr>
      </w:pPr>
      <w:r>
        <w:t xml:space="preserve">Supplemental Figure 1.  </w:t>
      </w:r>
      <w:r w:rsidRPr="00C97E31">
        <w:rPr>
          <w:b w:val="0"/>
        </w:rPr>
        <w:t xml:space="preserve">Distribution of </w:t>
      </w:r>
      <w:r>
        <w:rPr>
          <w:b w:val="0"/>
        </w:rPr>
        <w:t xml:space="preserve">patients by disease activity category. </w:t>
      </w:r>
      <w:r w:rsidRPr="00C97E31">
        <w:rPr>
          <w:b w:val="0"/>
        </w:rPr>
        <w:t>MBDA</w:t>
      </w:r>
      <w:r>
        <w:rPr>
          <w:b w:val="0"/>
        </w:rPr>
        <w:t xml:space="preserve"> score</w:t>
      </w:r>
      <w:r w:rsidRPr="00C97E31">
        <w:rPr>
          <w:b w:val="0"/>
        </w:rPr>
        <w:t xml:space="preserve">, DAS28-CRP, and CRP </w:t>
      </w:r>
      <w:r>
        <w:rPr>
          <w:b w:val="0"/>
        </w:rPr>
        <w:t>were measured</w:t>
      </w:r>
      <w:r w:rsidRPr="00C97E31">
        <w:rPr>
          <w:b w:val="0"/>
        </w:rPr>
        <w:t xml:space="preserve"> </w:t>
      </w:r>
      <w:r>
        <w:rPr>
          <w:b w:val="0"/>
        </w:rPr>
        <w:t>at baseline for Leiden (N=163, 156, 156, respectively), OPERA (N=164) and SWEFOT (N=235). MBDA score and DAS28-CRP were measured at year 1 for AMPLE arm 1 (</w:t>
      </w:r>
      <w:proofErr w:type="spellStart"/>
      <w:r>
        <w:rPr>
          <w:b w:val="0"/>
        </w:rPr>
        <w:t>abatacept</w:t>
      </w:r>
      <w:proofErr w:type="spellEnd"/>
      <w:r>
        <w:rPr>
          <w:b w:val="0"/>
        </w:rPr>
        <w:t>; N=181</w:t>
      </w:r>
      <w:r>
        <w:rPr>
          <w:b w:val="0"/>
        </w:rPr>
        <w:fldChar w:fldCharType="begin"/>
      </w:r>
      <w:r>
        <w:rPr>
          <w:b w:val="0"/>
        </w:rPr>
        <w:instrText xml:space="preserve"> ADDIN EN.CITE &lt;EndNote&gt;&lt;Cite&gt;&lt;Author&gt;Fleischmann&lt;/Author&gt;&lt;Year&gt;2016&lt;/Year&gt;&lt;RecNum&gt;190&lt;/RecNum&gt;&lt;DisplayText&gt;[17]&lt;/DisplayText&gt;&lt;record&gt;&lt;rec-number&gt;190&lt;/rec-number&gt;&lt;foreign-keys&gt;&lt;key app="EN" db-id="9dprw2xwqxt5e7e5vt6xpaags2aw5vs2trf2"&gt;190&lt;/key&gt;&lt;/foreign-keys&gt;&lt;ref-type name="Journal Article"&gt;17&lt;/ref-type&gt;&lt;contributors&gt;&lt;authors&gt;&lt;author&gt;Fleischmann, R.&lt;/author&gt;&lt;author&gt;Connolly, S. E.&lt;/author&gt;&lt;author&gt;Maldonado, M. A.&lt;/author&gt;&lt;author&gt;Schiff, M.&lt;/author&gt;&lt;/authors&gt;&lt;/contributors&gt;&lt;auth-address&gt;University of Texas Southwestern Medical Center, Dallas, TX.&amp;#xD;Bristol-Myers Squibb, Princeton, NJ.&amp;#xD;University of Colorado, Denver, CO.&lt;/auth-address&gt;&lt;titles&gt;&lt;title&gt;Reply&lt;/title&gt;&lt;secondary-title&gt;Arthritis Rheumatol&lt;/secondary-title&gt;&lt;alt-title&gt;Arthritis &amp;amp; rheumatology (Hoboken, N.J.)&lt;/alt-title&gt;&lt;/titles&gt;&lt;periodical&gt;&lt;full-title&gt;Arthritis Rheumatol&lt;/full-title&gt;&lt;abbr-1&gt;Arthritis &amp;amp; rheumatology (Hoboken, N.J.)&lt;/abbr-1&gt;&lt;/periodical&gt;&lt;alt-periodical&gt;&lt;full-title&gt;Arthritis Rheumatol&lt;/full-title&gt;&lt;abbr-1&gt;Arthritis &amp;amp; rheumatology (Hoboken, N.J.)&lt;/abbr-1&gt;&lt;/alt-periodical&gt;&lt;pages&gt;867-868&lt;/pages&gt;&lt;volume&gt;69&lt;/volume&gt;&lt;number&gt;4&lt;/number&gt;&lt;edition&gt;2016/12/20&lt;/edition&gt;&lt;dates&gt;&lt;year&gt;2016&lt;/year&gt;&lt;pub-dates&gt;&lt;date&gt;Dec 19&lt;/date&gt;&lt;/pub-dates&gt;&lt;/dates&gt;&lt;isbn&gt;2326-5191&lt;/isbn&gt;&lt;accession-num&gt;27992708&lt;/accession-num&gt;&lt;urls&gt;&lt;/urls&gt;&lt;electronic-resource-num&gt;10.1002/art.40021&lt;/electronic-resource-num&gt;&lt;remote-database-provider&gt;NLM&lt;/remote-database-provider&gt;&lt;language&gt;eng&lt;/language&gt;&lt;/record&gt;&lt;/Cite&gt;&lt;/EndNote&gt;</w:instrText>
      </w:r>
      <w:r>
        <w:rPr>
          <w:b w:val="0"/>
        </w:rPr>
        <w:fldChar w:fldCharType="separate"/>
      </w:r>
      <w:r>
        <w:rPr>
          <w:b w:val="0"/>
          <w:noProof/>
        </w:rPr>
        <w:t>[17]</w:t>
      </w:r>
      <w:r>
        <w:rPr>
          <w:b w:val="0"/>
        </w:rPr>
        <w:fldChar w:fldCharType="end"/>
      </w:r>
      <w:r>
        <w:rPr>
          <w:b w:val="0"/>
        </w:rPr>
        <w:t>, 187</w:t>
      </w:r>
      <w:r>
        <w:rPr>
          <w:b w:val="0"/>
        </w:rPr>
        <w:fldChar w:fldCharType="begin"/>
      </w:r>
      <w:r>
        <w:rPr>
          <w:b w:val="0"/>
        </w:rPr>
        <w:instrText xml:space="preserve"> ADDIN EN.CITE &lt;EndNote&gt;&lt;Cite&gt;&lt;Author&gt;Fleischmann&lt;/Author&gt;&lt;Year&gt;2016&lt;/Year&gt;&lt;RecNum&gt;185&lt;/RecNum&gt;&lt;DisplayText&gt;[16]&lt;/DisplayText&gt;&lt;record&gt;&lt;rec-number&gt;185&lt;/rec-number&gt;&lt;foreign-keys&gt;&lt;key app="EN" db-id="9dprw2xwqxt5e7e5vt6xpaags2aw5vs2trf2"&gt;185&lt;/key&gt;&lt;/foreign-keys&gt;&lt;ref-type name="Journal Article"&gt;17&lt;/ref-type&gt;&lt;contributors&gt;&lt;authors&gt;&lt;author&gt;Fleischmann, R.&lt;/author&gt;&lt;author&gt;Connolly, S. E.&lt;/author&gt;&lt;author&gt;Maldonado, M. A.&lt;/author&gt;&lt;author&gt;Schiff, M.&lt;/author&gt;&lt;/authors&gt;&lt;/contributors&gt;&lt;auth-address&gt;University of Texas Southwestern Medical Center, Dallas.&amp;#xD;Bristol-Myers Squibb, Princeton, New Jersey.&amp;#xD;University of Colorado, Denver.&lt;/auth-address&gt;&lt;titles&gt;&lt;title&gt;Brief Report: Estimating Disease Activity Using Multi-Biomarker Disease Activity Scores in Rheumatoid Arthritis Patients Treated With Abatacept or Adalimumab&lt;/title&gt;&lt;secondary-title&gt;Arthritis Rheumatol&lt;/secondary-title&gt;&lt;alt-title&gt;Arthritis &amp;amp; rheumatology&lt;/alt-title&gt;&lt;/titles&gt;&lt;periodical&gt;&lt;full-title&gt;Arthritis Rheumatol&lt;/full-title&gt;&lt;abbr-1&gt;Arthritis &amp;amp; rheumatology (Hoboken, N.J.)&lt;/abbr-1&gt;&lt;/periodical&gt;&lt;alt-periodical&gt;&lt;full-title&gt;Arthritis &amp;amp; Rheumatology&lt;/full-title&gt;&lt;/alt-periodical&gt;&lt;pages&gt;2083-9&lt;/pages&gt;&lt;volume&gt;68&lt;/volume&gt;&lt;number&gt;9&lt;/number&gt;&lt;edition&gt;2016/04/26&lt;/edition&gt;&lt;dates&gt;&lt;year&gt;2016&lt;/year&gt;&lt;pub-dates&gt;&lt;date&gt;Sep&lt;/date&gt;&lt;/pub-dates&gt;&lt;/dates&gt;&lt;isbn&gt;2326-5191&lt;/isbn&gt;&lt;accession-num&gt;27111089&lt;/accession-num&gt;&lt;urls&gt;&lt;/urls&gt;&lt;electronic-resource-num&gt;10.1002/art.39714&lt;/electronic-resource-num&gt;&lt;remote-database-provider&gt;NLM&lt;/remote-database-provider&gt;&lt;language&gt;eng&lt;/language&gt;&lt;/record&gt;&lt;/Cite&gt;&lt;/EndNote&gt;</w:instrText>
      </w:r>
      <w:r>
        <w:rPr>
          <w:b w:val="0"/>
        </w:rPr>
        <w:fldChar w:fldCharType="separate"/>
      </w:r>
      <w:r>
        <w:rPr>
          <w:b w:val="0"/>
          <w:noProof/>
        </w:rPr>
        <w:t>[16]</w:t>
      </w:r>
      <w:r>
        <w:rPr>
          <w:b w:val="0"/>
        </w:rPr>
        <w:fldChar w:fldCharType="end"/>
      </w:r>
      <w:r>
        <w:rPr>
          <w:b w:val="0"/>
        </w:rPr>
        <w:t xml:space="preserve"> respectively) and AMPLE arm 2 (</w:t>
      </w:r>
      <w:proofErr w:type="spellStart"/>
      <w:r>
        <w:rPr>
          <w:b w:val="0"/>
        </w:rPr>
        <w:t>adalimumab</w:t>
      </w:r>
      <w:proofErr w:type="spellEnd"/>
      <w:r>
        <w:rPr>
          <w:b w:val="0"/>
        </w:rPr>
        <w:t>; N=186</w:t>
      </w:r>
      <w:r>
        <w:rPr>
          <w:b w:val="0"/>
        </w:rPr>
        <w:fldChar w:fldCharType="begin"/>
      </w:r>
      <w:r>
        <w:rPr>
          <w:b w:val="0"/>
        </w:rPr>
        <w:instrText xml:space="preserve"> ADDIN EN.CITE &lt;EndNote&gt;&lt;Cite&gt;&lt;Author&gt;Fleischmann&lt;/Author&gt;&lt;Year&gt;2016&lt;/Year&gt;&lt;RecNum&gt;190&lt;/RecNum&gt;&lt;DisplayText&gt;[17]&lt;/DisplayText&gt;&lt;record&gt;&lt;rec-number&gt;190&lt;/rec-number&gt;&lt;foreign-keys&gt;&lt;key app="EN" db-id="9dprw2xwqxt5e7e5vt6xpaags2aw5vs2trf2"&gt;190&lt;/key&gt;&lt;/foreign-keys&gt;&lt;ref-type name="Journal Article"&gt;17&lt;/ref-type&gt;&lt;contributors&gt;&lt;authors&gt;&lt;author&gt;Fleischmann, R.&lt;/author&gt;&lt;author&gt;Connolly, S. E.&lt;/author&gt;&lt;author&gt;Maldonado, M. A.&lt;/author&gt;&lt;author&gt;Schiff, M.&lt;/author&gt;&lt;/authors&gt;&lt;/contributors&gt;&lt;auth-address&gt;University of Texas Southwestern Medical Center, Dallas, TX.&amp;#xD;Bristol-Myers Squibb, Princeton, NJ.&amp;#xD;University of Colorado, Denver, CO.&lt;/auth-address&gt;&lt;titles&gt;&lt;title&gt;Reply&lt;/title&gt;&lt;secondary-title&gt;Arthritis Rheumatol&lt;/secondary-title&gt;&lt;alt-title&gt;Arthritis &amp;amp; rheumatology (Hoboken, N.J.)&lt;/alt-title&gt;&lt;/titles&gt;&lt;periodical&gt;&lt;full-title&gt;Arthritis Rheumatol&lt;/full-title&gt;&lt;abbr-1&gt;Arthritis &amp;amp; rheumatology (Hoboken, N.J.)&lt;/abbr-1&gt;&lt;/periodical&gt;&lt;alt-periodical&gt;&lt;full-title&gt;Arthritis Rheumatol&lt;/full-title&gt;&lt;abbr-1&gt;Arthritis &amp;amp; rheumatology (Hoboken, N.J.)&lt;/abbr-1&gt;&lt;/alt-periodical&gt;&lt;pages&gt;867-868&lt;/pages&gt;&lt;volume&gt;69&lt;/volume&gt;&lt;number&gt;4&lt;/number&gt;&lt;edition&gt;2016/12/20&lt;/edition&gt;&lt;dates&gt;&lt;year&gt;2016&lt;/year&gt;&lt;pub-dates&gt;&lt;date&gt;Dec 19&lt;/date&gt;&lt;/pub-dates&gt;&lt;/dates&gt;&lt;isbn&gt;2326-5191&lt;/isbn&gt;&lt;accession-num&gt;27992708&lt;/accession-num&gt;&lt;urls&gt;&lt;/urls&gt;&lt;electronic-resource-num&gt;10.1002/art.40021&lt;/electronic-resource-num&gt;&lt;remote-database-provider&gt;NLM&lt;/remote-database-provider&gt;&lt;language&gt;eng&lt;/language&gt;&lt;/record&gt;&lt;/Cite&gt;&lt;/EndNote&gt;</w:instrText>
      </w:r>
      <w:r>
        <w:rPr>
          <w:b w:val="0"/>
        </w:rPr>
        <w:fldChar w:fldCharType="separate"/>
      </w:r>
      <w:r>
        <w:rPr>
          <w:b w:val="0"/>
          <w:noProof/>
        </w:rPr>
        <w:t>[17]</w:t>
      </w:r>
      <w:r>
        <w:rPr>
          <w:b w:val="0"/>
        </w:rPr>
        <w:fldChar w:fldCharType="end"/>
      </w:r>
      <w:r>
        <w:rPr>
          <w:b w:val="0"/>
        </w:rPr>
        <w:t>, 190</w:t>
      </w:r>
      <w:r>
        <w:rPr>
          <w:b w:val="0"/>
        </w:rPr>
        <w:fldChar w:fldCharType="begin"/>
      </w:r>
      <w:r>
        <w:rPr>
          <w:b w:val="0"/>
        </w:rPr>
        <w:instrText xml:space="preserve"> ADDIN EN.CITE &lt;EndNote&gt;&lt;Cite&gt;&lt;Author&gt;Fleischmann&lt;/Author&gt;&lt;Year&gt;2016&lt;/Year&gt;&lt;RecNum&gt;185&lt;/RecNum&gt;&lt;DisplayText&gt;[16]&lt;/DisplayText&gt;&lt;record&gt;&lt;rec-number&gt;185&lt;/rec-number&gt;&lt;foreign-keys&gt;&lt;key app="EN" db-id="9dprw2xwqxt5e7e5vt6xpaags2aw5vs2trf2"&gt;185&lt;/key&gt;&lt;/foreign-keys&gt;&lt;ref-type name="Journal Article"&gt;17&lt;/ref-type&gt;&lt;contributors&gt;&lt;authors&gt;&lt;author&gt;Fleischmann, R.&lt;/author&gt;&lt;author&gt;Connolly, S. E.&lt;/author&gt;&lt;author&gt;Maldonado, M. A.&lt;/author&gt;&lt;author&gt;Schiff, M.&lt;/author&gt;&lt;/authors&gt;&lt;/contributors&gt;&lt;auth-address&gt;University of Texas Southwestern Medical Center, Dallas.&amp;#xD;Bristol-Myers Squibb, Princeton, New Jersey.&amp;#xD;University of Colorado, Denver.&lt;/auth-address&gt;&lt;titles&gt;&lt;title&gt;Brief Report: Estimating Disease Activity Using Multi-Biomarker Disease Activity Scores in Rheumatoid Arthritis Patients Treated With Abatacept or Adalimumab&lt;/title&gt;&lt;secondary-title&gt;Arthritis Rheumatol&lt;/secondary-title&gt;&lt;alt-title&gt;Arthritis &amp;amp; rheumatology&lt;/alt-title&gt;&lt;/titles&gt;&lt;periodical&gt;&lt;full-title&gt;Arthritis Rheumatol&lt;/full-title&gt;&lt;abbr-1&gt;Arthritis &amp;amp; rheumatology (Hoboken, N.J.)&lt;/abbr-1&gt;&lt;/periodical&gt;&lt;alt-periodical&gt;&lt;full-title&gt;Arthritis &amp;amp; Rheumatology&lt;/full-title&gt;&lt;/alt-periodical&gt;&lt;pages&gt;2083-9&lt;/pages&gt;&lt;volume&gt;68&lt;/volume&gt;&lt;number&gt;9&lt;/number&gt;&lt;edition&gt;2016/04/26&lt;/edition&gt;&lt;dates&gt;&lt;year&gt;2016&lt;/year&gt;&lt;pub-dates&gt;&lt;date&gt;Sep&lt;/date&gt;&lt;/pub-dates&gt;&lt;/dates&gt;&lt;isbn&gt;2326-5191&lt;/isbn&gt;&lt;accession-num&gt;27111089&lt;/accession-num&gt;&lt;urls&gt;&lt;/urls&gt;&lt;electronic-resource-num&gt;10.1002/art.39714&lt;/electronic-resource-num&gt;&lt;remote-database-provider&gt;NLM&lt;/remote-database-provider&gt;&lt;language&gt;eng&lt;/language&gt;&lt;/record&gt;&lt;/Cite&gt;&lt;/EndNote&gt;</w:instrText>
      </w:r>
      <w:r>
        <w:rPr>
          <w:b w:val="0"/>
        </w:rPr>
        <w:fldChar w:fldCharType="separate"/>
      </w:r>
      <w:r>
        <w:rPr>
          <w:b w:val="0"/>
          <w:noProof/>
        </w:rPr>
        <w:t>[16]</w:t>
      </w:r>
      <w:r>
        <w:rPr>
          <w:b w:val="0"/>
        </w:rPr>
        <w:fldChar w:fldCharType="end"/>
      </w:r>
      <w:r>
        <w:rPr>
          <w:b w:val="0"/>
        </w:rPr>
        <w:t xml:space="preserve"> respectively)</w:t>
      </w:r>
      <w:r w:rsidRPr="00C97E31">
        <w:rPr>
          <w:b w:val="0"/>
        </w:rPr>
        <w:t>.</w:t>
      </w:r>
      <w:r>
        <w:rPr>
          <w:b w:val="0"/>
        </w:rPr>
        <w:t xml:space="preserve"> CRP data were not available for AMPLE for these analyses. </w:t>
      </w:r>
      <w:proofErr w:type="spellStart"/>
      <w:r>
        <w:rPr>
          <w:b w:val="0"/>
        </w:rPr>
        <w:t>Timepoints</w:t>
      </w:r>
      <w:proofErr w:type="spellEnd"/>
      <w:r>
        <w:rPr>
          <w:b w:val="0"/>
        </w:rPr>
        <w:t xml:space="preserve"> are those used in prior reports of the relationship between MBDA score and radiographic progression and in the present analyses </w:t>
      </w:r>
      <w:r w:rsidRPr="00CD2368">
        <w:rPr>
          <w:b w:val="0"/>
        </w:rPr>
        <w:t>(see Table 1)</w:t>
      </w:r>
      <w:r>
        <w:rPr>
          <w:b w:val="0"/>
        </w:rPr>
        <w:t>.</w:t>
      </w:r>
    </w:p>
    <w:p w:rsidR="00F02263" w:rsidRDefault="000F4351" w:rsidP="00F02263">
      <w:r>
        <w:rPr>
          <w:noProof/>
        </w:rPr>
        <w:drawing>
          <wp:inline distT="0" distB="0" distL="0" distR="0">
            <wp:extent cx="5943600" cy="4790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ure_9AUG2018-03-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63" w:rsidRDefault="00F02263" w:rsidP="00F02263"/>
    <w:p w:rsidR="00495DEB" w:rsidRDefault="00495DEB">
      <w:bookmarkStart w:id="0" w:name="_GoBack"/>
      <w:bookmarkEnd w:id="0"/>
    </w:p>
    <w:sectPr w:rsidR="00495DEB" w:rsidSect="0081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3"/>
    <w:rsid w:val="000F4351"/>
    <w:rsid w:val="00495DEB"/>
    <w:rsid w:val="00F0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8D6A9-D1FB-40ED-9E5D-2942722B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63"/>
    <w:pPr>
      <w:spacing w:after="0" w:line="240" w:lineRule="auto"/>
    </w:p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F02263"/>
    <w:pPr>
      <w:keepNext/>
      <w:keepLines/>
      <w:spacing w:line="480" w:lineRule="auto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F02263"/>
    <w:rPr>
      <w:rFonts w:ascii="Calibri" w:eastAsiaTheme="majorEastAsia" w:hAnsi="Calibri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Hullinger</dc:creator>
  <cp:keywords/>
  <dc:description/>
  <cp:lastModifiedBy>Brooke Hullinger</cp:lastModifiedBy>
  <cp:revision>2</cp:revision>
  <dcterms:created xsi:type="dcterms:W3CDTF">2018-08-07T22:18:00Z</dcterms:created>
  <dcterms:modified xsi:type="dcterms:W3CDTF">2018-08-09T22:45:00Z</dcterms:modified>
</cp:coreProperties>
</file>