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C996" w14:textId="357758AF" w:rsidR="00D04BCF" w:rsidRPr="0078668B" w:rsidRDefault="00BB2D2A" w:rsidP="00A45037">
      <w:pPr>
        <w:jc w:val="center"/>
        <w:rPr>
          <w:b/>
          <w:sz w:val="36"/>
          <w:szCs w:val="36"/>
          <w:lang w:eastAsia="zh-CN"/>
        </w:rPr>
      </w:pPr>
      <w:bookmarkStart w:id="0" w:name="OLE_LINK506"/>
      <w:bookmarkStart w:id="1" w:name="OLE_LINK507"/>
      <w:bookmarkStart w:id="2" w:name="OLE_LINK508"/>
      <w:r w:rsidRPr="0078668B">
        <w:rPr>
          <w:b/>
          <w:sz w:val="36"/>
          <w:szCs w:val="36"/>
        </w:rPr>
        <w:t xml:space="preserve">Supplementary </w:t>
      </w:r>
      <w:r w:rsidR="007B5946" w:rsidRPr="0078668B">
        <w:rPr>
          <w:b/>
          <w:sz w:val="36"/>
          <w:szCs w:val="36"/>
        </w:rPr>
        <w:t>Information</w:t>
      </w:r>
    </w:p>
    <w:p w14:paraId="45C42F30" w14:textId="77777777" w:rsidR="00D6404B" w:rsidRPr="00D6404B" w:rsidRDefault="00D6404B" w:rsidP="00D6404B">
      <w:pPr>
        <w:spacing w:before="240" w:line="360" w:lineRule="auto"/>
        <w:jc w:val="both"/>
        <w:rPr>
          <w:rFonts w:ascii="Arial" w:hAnsi="Arial" w:cs="Arial"/>
          <w:b/>
          <w:bCs/>
          <w:iCs/>
          <w:kern w:val="2"/>
          <w:szCs w:val="24"/>
          <w:lang w:eastAsia="zh-CN"/>
        </w:rPr>
      </w:pPr>
      <w:bookmarkStart w:id="3" w:name="OLE_LINK116"/>
      <w:bookmarkStart w:id="4" w:name="OLE_LINK117"/>
      <w:bookmarkStart w:id="5" w:name="OLE_LINK35"/>
      <w:bookmarkStart w:id="6" w:name="OLE_LINK40"/>
      <w:bookmarkStart w:id="7" w:name="OLE_LINK289"/>
      <w:bookmarkStart w:id="8" w:name="OLE_LINK112"/>
      <w:bookmarkEnd w:id="0"/>
      <w:bookmarkEnd w:id="1"/>
      <w:bookmarkEnd w:id="2"/>
      <w:r w:rsidRPr="00D6404B">
        <w:rPr>
          <w:rFonts w:ascii="Arial" w:hAnsi="Arial" w:cs="Arial"/>
          <w:b/>
          <w:bCs/>
          <w:iCs/>
          <w:kern w:val="2"/>
          <w:szCs w:val="24"/>
          <w:lang w:val="en-GB" w:eastAsia="zh-CN"/>
        </w:rPr>
        <w:t xml:space="preserve">Ovary failure perturbs </w:t>
      </w:r>
      <w:bookmarkStart w:id="9" w:name="OLE_LINK452"/>
      <w:bookmarkStart w:id="10" w:name="OLE_LINK453"/>
      <w:r w:rsidRPr="00D6404B">
        <w:rPr>
          <w:rFonts w:ascii="Arial" w:hAnsi="Arial" w:cs="Arial"/>
          <w:b/>
          <w:bCs/>
          <w:iCs/>
          <w:kern w:val="2"/>
          <w:szCs w:val="24"/>
          <w:lang w:val="en-GB" w:eastAsia="zh-CN"/>
        </w:rPr>
        <w:t>'</w:t>
      </w:r>
      <w:bookmarkStart w:id="11" w:name="OLE_LINK318"/>
      <w:bookmarkStart w:id="12" w:name="OLE_LINK311"/>
      <w:r w:rsidRPr="00D6404B">
        <w:rPr>
          <w:rFonts w:ascii="Arial" w:hAnsi="Arial" w:cs="Arial"/>
          <w:b/>
          <w:bCs/>
          <w:iCs/>
          <w:kern w:val="2"/>
          <w:szCs w:val="24"/>
          <w:lang w:val="en-GB" w:eastAsia="zh-CN"/>
        </w:rPr>
        <w:t>hypothalamus-uterus-kidney' axis</w:t>
      </w:r>
      <w:bookmarkEnd w:id="11"/>
      <w:bookmarkEnd w:id="12"/>
      <w:r w:rsidRPr="00D6404B">
        <w:rPr>
          <w:rFonts w:ascii="Arial" w:hAnsi="Arial" w:cs="Arial"/>
          <w:b/>
          <w:bCs/>
          <w:iCs/>
          <w:kern w:val="2"/>
          <w:szCs w:val="24"/>
          <w:lang w:val="en-GB" w:eastAsia="zh-CN"/>
        </w:rPr>
        <w:t xml:space="preserve"> </w:t>
      </w:r>
      <w:bookmarkEnd w:id="9"/>
      <w:bookmarkEnd w:id="10"/>
      <w:r w:rsidRPr="00D6404B">
        <w:rPr>
          <w:rFonts w:ascii="Arial" w:hAnsi="Arial" w:cs="Arial"/>
          <w:b/>
          <w:bCs/>
          <w:iCs/>
          <w:kern w:val="2"/>
          <w:szCs w:val="24"/>
          <w:lang w:val="en-GB" w:eastAsia="zh-CN"/>
        </w:rPr>
        <w:t>through ERβ/PTGDS signalling pathway triggered lipid m</w:t>
      </w:r>
      <w:bookmarkStart w:id="13" w:name="_GoBack"/>
      <w:bookmarkEnd w:id="13"/>
      <w:r w:rsidRPr="00D6404B">
        <w:rPr>
          <w:rFonts w:ascii="Arial" w:hAnsi="Arial" w:cs="Arial"/>
          <w:b/>
          <w:bCs/>
          <w:iCs/>
          <w:kern w:val="2"/>
          <w:szCs w:val="24"/>
          <w:lang w:val="en-GB" w:eastAsia="zh-CN"/>
        </w:rPr>
        <w:t>etabolism disorder</w:t>
      </w:r>
      <w:bookmarkEnd w:id="7"/>
      <w:bookmarkEnd w:id="8"/>
    </w:p>
    <w:p w14:paraId="3B603119" w14:textId="46374063" w:rsidR="00D718A3" w:rsidRPr="00244716" w:rsidRDefault="00D718A3" w:rsidP="00D718A3">
      <w:pPr>
        <w:spacing w:before="240" w:line="360" w:lineRule="auto"/>
        <w:rPr>
          <w:lang w:val="en-GB"/>
        </w:rPr>
      </w:pPr>
      <w:r w:rsidRPr="00244716">
        <w:rPr>
          <w:lang w:val="en-GB"/>
        </w:rPr>
        <w:t xml:space="preserve">Yan-Ru Liu </w:t>
      </w:r>
      <w:r w:rsidRPr="00244716">
        <w:rPr>
          <w:vertAlign w:val="superscript"/>
          <w:lang w:val="en-GB"/>
        </w:rPr>
        <w:t>a</w:t>
      </w:r>
      <w:proofErr w:type="gramStart"/>
      <w:r w:rsidRPr="00244716">
        <w:rPr>
          <w:vertAlign w:val="superscript"/>
          <w:lang w:val="en-GB"/>
        </w:rPr>
        <w:t>,1</w:t>
      </w:r>
      <w:proofErr w:type="gramEnd"/>
      <w:r w:rsidRPr="00244716">
        <w:rPr>
          <w:lang w:val="en-GB"/>
        </w:rPr>
        <w:t>, Zhi-Shu Tang</w:t>
      </w:r>
      <w:bookmarkEnd w:id="3"/>
      <w:bookmarkEnd w:id="4"/>
      <w:r w:rsidRPr="00244716">
        <w:rPr>
          <w:lang w:val="en-GB"/>
        </w:rPr>
        <w:t xml:space="preserve"> </w:t>
      </w:r>
      <w:bookmarkEnd w:id="5"/>
      <w:bookmarkEnd w:id="6"/>
      <w:r w:rsidRPr="00244716">
        <w:rPr>
          <w:vertAlign w:val="superscript"/>
          <w:lang w:val="en-GB"/>
        </w:rPr>
        <w:t>a</w:t>
      </w:r>
      <w:bookmarkStart w:id="14" w:name="OLE_LINK41"/>
      <w:bookmarkStart w:id="15" w:name="OLE_LINK46"/>
      <w:bookmarkStart w:id="16" w:name="OLE_LINK47"/>
      <w:r w:rsidRPr="00244716">
        <w:rPr>
          <w:vertAlign w:val="superscript"/>
          <w:lang w:val="en-GB"/>
        </w:rPr>
        <w:t>,1,2</w:t>
      </w:r>
      <w:r w:rsidRPr="00244716">
        <w:rPr>
          <w:lang w:val="en-GB"/>
        </w:rPr>
        <w:t xml:space="preserve">, </w:t>
      </w:r>
      <w:proofErr w:type="spellStart"/>
      <w:r w:rsidRPr="00244716">
        <w:rPr>
          <w:lang w:val="en-GB"/>
        </w:rPr>
        <w:t>Jin-Ao</w:t>
      </w:r>
      <w:proofErr w:type="spellEnd"/>
      <w:r w:rsidRPr="00244716">
        <w:rPr>
          <w:lang w:val="en-GB"/>
        </w:rPr>
        <w:t xml:space="preserve"> Duan</w:t>
      </w:r>
      <w:bookmarkEnd w:id="14"/>
      <w:bookmarkEnd w:id="15"/>
      <w:bookmarkEnd w:id="16"/>
      <w:r w:rsidRPr="00244716">
        <w:rPr>
          <w:vertAlign w:val="superscript"/>
          <w:lang w:val="en-GB"/>
        </w:rPr>
        <w:t>c,2</w:t>
      </w:r>
      <w:r w:rsidRPr="00244716">
        <w:rPr>
          <w:lang w:val="en-GB"/>
        </w:rPr>
        <w:t xml:space="preserve">, Lin Chen </w:t>
      </w:r>
      <w:r w:rsidRPr="00244716">
        <w:rPr>
          <w:vertAlign w:val="superscript"/>
          <w:lang w:val="en-GB"/>
        </w:rPr>
        <w:t>a</w:t>
      </w:r>
      <w:r w:rsidRPr="00244716">
        <w:rPr>
          <w:lang w:val="en-GB"/>
        </w:rPr>
        <w:t xml:space="preserve">, Jing </w:t>
      </w:r>
      <w:proofErr w:type="spellStart"/>
      <w:r w:rsidRPr="00244716">
        <w:rPr>
          <w:lang w:val="en-GB"/>
        </w:rPr>
        <w:t>Sun</w:t>
      </w:r>
      <w:r w:rsidRPr="00244716">
        <w:rPr>
          <w:vertAlign w:val="superscript"/>
          <w:lang w:val="en-GB"/>
        </w:rPr>
        <w:t>a</w:t>
      </w:r>
      <w:proofErr w:type="spellEnd"/>
      <w:r w:rsidRPr="00244716">
        <w:rPr>
          <w:lang w:val="en-GB"/>
        </w:rPr>
        <w:t xml:space="preserve">, </w:t>
      </w:r>
      <w:proofErr w:type="spellStart"/>
      <w:r w:rsidRPr="00244716">
        <w:rPr>
          <w:lang w:val="en-GB"/>
        </w:rPr>
        <w:t>Rui</w:t>
      </w:r>
      <w:proofErr w:type="spellEnd"/>
      <w:r w:rsidRPr="00244716">
        <w:rPr>
          <w:lang w:val="en-GB"/>
        </w:rPr>
        <w:t xml:space="preserve"> Zhou </w:t>
      </w:r>
      <w:r w:rsidRPr="00244716">
        <w:rPr>
          <w:vertAlign w:val="superscript"/>
          <w:lang w:val="en-GB"/>
        </w:rPr>
        <w:t>a</w:t>
      </w:r>
      <w:r w:rsidRPr="00244716">
        <w:rPr>
          <w:lang w:val="en-GB"/>
        </w:rPr>
        <w:t xml:space="preserve">, </w:t>
      </w:r>
      <w:bookmarkStart w:id="17" w:name="OLE_LINK64"/>
      <w:bookmarkStart w:id="18" w:name="OLE_LINK65"/>
      <w:proofErr w:type="spellStart"/>
      <w:r w:rsidRPr="00244716">
        <w:rPr>
          <w:lang w:val="en-GB"/>
        </w:rPr>
        <w:t>Zhong</w:t>
      </w:r>
      <w:proofErr w:type="spellEnd"/>
      <w:r w:rsidRPr="00244716">
        <w:rPr>
          <w:lang w:val="en-GB"/>
        </w:rPr>
        <w:t>-Xing Song</w:t>
      </w:r>
      <w:r w:rsidR="00A95EE1">
        <w:rPr>
          <w:rFonts w:hint="eastAsia"/>
          <w:lang w:val="en-GB" w:eastAsia="zh-CN"/>
        </w:rPr>
        <w:t xml:space="preserve"> </w:t>
      </w:r>
      <w:r w:rsidRPr="00244716">
        <w:rPr>
          <w:vertAlign w:val="superscript"/>
          <w:lang w:val="en-GB"/>
        </w:rPr>
        <w:t>a</w:t>
      </w:r>
      <w:r w:rsidRPr="00244716">
        <w:rPr>
          <w:lang w:val="en-GB"/>
        </w:rPr>
        <w:t xml:space="preserve">, Xin-Yi Kong </w:t>
      </w:r>
      <w:r w:rsidRPr="00244716">
        <w:rPr>
          <w:vertAlign w:val="superscript"/>
          <w:lang w:val="en-GB"/>
        </w:rPr>
        <w:t>a</w:t>
      </w:r>
      <w:r w:rsidRPr="00244716">
        <w:rPr>
          <w:lang w:val="en-GB"/>
        </w:rPr>
        <w:t xml:space="preserve">, Xin-Bo Shi </w:t>
      </w:r>
      <w:r w:rsidRPr="00244716">
        <w:rPr>
          <w:vertAlign w:val="superscript"/>
          <w:lang w:val="en-GB"/>
        </w:rPr>
        <w:t>a</w:t>
      </w:r>
      <w:r w:rsidRPr="00244716">
        <w:rPr>
          <w:lang w:val="en-GB"/>
        </w:rPr>
        <w:t xml:space="preserve">, Yang </w:t>
      </w:r>
      <w:proofErr w:type="spellStart"/>
      <w:r w:rsidRPr="00244716">
        <w:rPr>
          <w:lang w:val="en-GB"/>
        </w:rPr>
        <w:t>Lv</w:t>
      </w:r>
      <w:proofErr w:type="spellEnd"/>
      <w:r w:rsidR="00A95EE1">
        <w:rPr>
          <w:rFonts w:hint="eastAsia"/>
          <w:lang w:val="en-GB" w:eastAsia="zh-CN"/>
        </w:rPr>
        <w:t xml:space="preserve"> </w:t>
      </w:r>
      <w:r w:rsidRPr="00244716">
        <w:rPr>
          <w:vertAlign w:val="superscript"/>
          <w:lang w:val="en-GB"/>
        </w:rPr>
        <w:t xml:space="preserve"> a</w:t>
      </w:r>
      <w:r w:rsidRPr="00244716">
        <w:rPr>
          <w:lang w:val="en-GB"/>
        </w:rPr>
        <w:t>, and Hui-Yuan Zhu</w:t>
      </w:r>
      <w:r w:rsidR="00A95EE1">
        <w:rPr>
          <w:rFonts w:hint="eastAsia"/>
          <w:lang w:val="en-GB" w:eastAsia="zh-CN"/>
        </w:rPr>
        <w:t xml:space="preserve"> </w:t>
      </w:r>
      <w:r w:rsidRPr="00244716">
        <w:rPr>
          <w:vertAlign w:val="superscript"/>
          <w:lang w:val="en-GB"/>
        </w:rPr>
        <w:t>b</w:t>
      </w:r>
    </w:p>
    <w:bookmarkEnd w:id="17"/>
    <w:bookmarkEnd w:id="18"/>
    <w:p w14:paraId="0A5FF81B" w14:textId="77777777" w:rsidR="002C030F" w:rsidRPr="00244716" w:rsidRDefault="002C030F" w:rsidP="007B5946">
      <w:pPr>
        <w:rPr>
          <w:sz w:val="36"/>
          <w:szCs w:val="24"/>
          <w:lang w:val="en-GB"/>
        </w:rPr>
      </w:pPr>
    </w:p>
    <w:p w14:paraId="5D10F11C" w14:textId="010A3D54" w:rsidR="006C30E9" w:rsidRPr="00244716" w:rsidRDefault="006C30E9" w:rsidP="006C30E9">
      <w:pPr>
        <w:spacing w:before="240" w:line="360" w:lineRule="auto"/>
        <w:rPr>
          <w:lang w:val="en-GB"/>
        </w:rPr>
      </w:pPr>
      <w:r w:rsidRPr="00244716">
        <w:rPr>
          <w:vertAlign w:val="superscript"/>
          <w:lang w:val="en-GB"/>
        </w:rPr>
        <w:t xml:space="preserve">a </w:t>
      </w:r>
      <w:bookmarkStart w:id="19" w:name="OLE_LINK96"/>
      <w:bookmarkStart w:id="20" w:name="OLE_LINK97"/>
      <w:r w:rsidRPr="00244716">
        <w:rPr>
          <w:lang w:val="en-GB"/>
        </w:rPr>
        <w:t xml:space="preserve">Shaanxi Province Key Laboratory of New Drugs and Chinese Medicine Foundation Research, </w:t>
      </w:r>
      <w:bookmarkStart w:id="21" w:name="OLE_LINK98"/>
      <w:bookmarkStart w:id="22" w:name="OLE_LINK101"/>
      <w:r w:rsidRPr="00244716">
        <w:rPr>
          <w:lang w:val="en-GB"/>
        </w:rPr>
        <w:t>Shaanxi Collaborative Innovation</w:t>
      </w:r>
      <w:r w:rsidR="00A95EE1" w:rsidRPr="00A95EE1">
        <w:rPr>
          <w:lang w:val="en-GB"/>
        </w:rPr>
        <w:t xml:space="preserve"> </w:t>
      </w:r>
      <w:proofErr w:type="spellStart"/>
      <w:r w:rsidRPr="00244716">
        <w:rPr>
          <w:lang w:val="en-GB"/>
        </w:rPr>
        <w:t>Center</w:t>
      </w:r>
      <w:proofErr w:type="spellEnd"/>
      <w:r w:rsidRPr="00244716">
        <w:rPr>
          <w:lang w:val="en-GB"/>
        </w:rPr>
        <w:t xml:space="preserve"> </w:t>
      </w:r>
      <w:r w:rsidR="00A95EE1" w:rsidRPr="00A95EE1">
        <w:rPr>
          <w:lang w:val="en-GB"/>
        </w:rPr>
        <w:t>of Chinese</w:t>
      </w:r>
      <w:r w:rsidR="00A95EE1" w:rsidRPr="00244716">
        <w:rPr>
          <w:lang w:val="en-GB"/>
        </w:rPr>
        <w:t xml:space="preserve"> </w:t>
      </w:r>
      <w:r w:rsidRPr="00244716">
        <w:rPr>
          <w:lang w:val="en-GB"/>
        </w:rPr>
        <w:t>Medicinal Resource Industrialization, Shaanxi University of Chinese Medicine</w:t>
      </w:r>
      <w:bookmarkEnd w:id="19"/>
      <w:bookmarkEnd w:id="20"/>
      <w:bookmarkEnd w:id="21"/>
      <w:bookmarkEnd w:id="22"/>
      <w:r w:rsidRPr="00244716">
        <w:rPr>
          <w:lang w:val="en-GB"/>
        </w:rPr>
        <w:t>, 712083, Xianyang, P.R. China</w:t>
      </w:r>
    </w:p>
    <w:p w14:paraId="6DFE951D" w14:textId="77777777" w:rsidR="006C30E9" w:rsidRPr="00244716" w:rsidRDefault="006C30E9" w:rsidP="006C30E9">
      <w:pPr>
        <w:spacing w:line="360" w:lineRule="auto"/>
        <w:rPr>
          <w:lang w:val="en-GB"/>
        </w:rPr>
      </w:pPr>
      <w:proofErr w:type="gramStart"/>
      <w:r w:rsidRPr="00244716">
        <w:rPr>
          <w:vertAlign w:val="superscript"/>
          <w:lang w:val="en-GB"/>
        </w:rPr>
        <w:t>b</w:t>
      </w:r>
      <w:proofErr w:type="gramEnd"/>
      <w:r w:rsidRPr="00244716">
        <w:rPr>
          <w:lang w:val="en-GB"/>
        </w:rPr>
        <w:t xml:space="preserve"> Shaanxi University of Chinese Medicine, 712083, Xianyang, P.R. China</w:t>
      </w:r>
    </w:p>
    <w:p w14:paraId="5AAB607C" w14:textId="77777777" w:rsidR="006C30E9" w:rsidRPr="00244716" w:rsidRDefault="006C30E9" w:rsidP="006C30E9">
      <w:pPr>
        <w:spacing w:line="360" w:lineRule="auto"/>
        <w:rPr>
          <w:lang w:val="en-GB"/>
        </w:rPr>
      </w:pPr>
      <w:r w:rsidRPr="00244716">
        <w:rPr>
          <w:vertAlign w:val="superscript"/>
          <w:lang w:val="en-GB"/>
        </w:rPr>
        <w:t>c</w:t>
      </w:r>
      <w:r w:rsidRPr="00244716">
        <w:rPr>
          <w:lang w:val="en-GB"/>
        </w:rPr>
        <w:t xml:space="preserve"> Key Laboratory for High Technology Research of TCM Formulae and Jiangsu Collaborative Innovation </w:t>
      </w:r>
      <w:proofErr w:type="spellStart"/>
      <w:r w:rsidRPr="00244716">
        <w:rPr>
          <w:lang w:val="en-GB"/>
        </w:rPr>
        <w:t>Center</w:t>
      </w:r>
      <w:bookmarkStart w:id="23" w:name="OLE_LINK527"/>
      <w:bookmarkStart w:id="24" w:name="OLE_LINK528"/>
      <w:proofErr w:type="spellEnd"/>
      <w:r w:rsidRPr="00244716">
        <w:rPr>
          <w:lang w:val="en-GB"/>
        </w:rPr>
        <w:t xml:space="preserve"> of Chinese</w:t>
      </w:r>
      <w:bookmarkEnd w:id="23"/>
      <w:bookmarkEnd w:id="24"/>
      <w:r w:rsidRPr="00244716">
        <w:rPr>
          <w:lang w:val="en-GB"/>
        </w:rPr>
        <w:t xml:space="preserve"> Medicinal Resources Industrialization</w:t>
      </w:r>
      <w:r w:rsidRPr="00244716">
        <w:rPr>
          <w:lang w:val="en-GB"/>
        </w:rPr>
        <w:t>，</w:t>
      </w:r>
      <w:r w:rsidRPr="00244716">
        <w:rPr>
          <w:lang w:val="en-GB"/>
        </w:rPr>
        <w:t>Nanjing University of Chinese Medicine</w:t>
      </w:r>
      <w:r w:rsidRPr="00244716">
        <w:rPr>
          <w:lang w:val="en-GB"/>
        </w:rPr>
        <w:t>，</w:t>
      </w:r>
      <w:r w:rsidRPr="00244716">
        <w:rPr>
          <w:lang w:val="en-GB"/>
        </w:rPr>
        <w:t>210023</w:t>
      </w:r>
      <w:r w:rsidRPr="00244716">
        <w:rPr>
          <w:lang w:val="en-GB"/>
        </w:rPr>
        <w:t>，</w:t>
      </w:r>
      <w:r w:rsidRPr="00244716">
        <w:rPr>
          <w:lang w:val="en-GB"/>
        </w:rPr>
        <w:t>Nanjing, P.R. China</w:t>
      </w:r>
    </w:p>
    <w:p w14:paraId="4CE2ACFF" w14:textId="77777777" w:rsidR="00244716" w:rsidRDefault="00244716" w:rsidP="006C30E9">
      <w:pPr>
        <w:spacing w:line="360" w:lineRule="auto"/>
        <w:rPr>
          <w:lang w:val="en-GB" w:eastAsia="zh-CN"/>
        </w:rPr>
      </w:pPr>
    </w:p>
    <w:p w14:paraId="7BA164E9" w14:textId="77777777" w:rsidR="006C30E9" w:rsidRPr="00244716" w:rsidRDefault="006C30E9" w:rsidP="006C30E9">
      <w:pPr>
        <w:spacing w:line="360" w:lineRule="auto"/>
        <w:rPr>
          <w:lang w:val="en-GB"/>
        </w:rPr>
      </w:pPr>
      <w:r w:rsidRPr="00244716">
        <w:rPr>
          <w:lang w:val="en-GB"/>
        </w:rPr>
        <w:t>The authors declare no conflict of interest.</w:t>
      </w:r>
    </w:p>
    <w:p w14:paraId="79A9461D" w14:textId="77777777" w:rsidR="006C30E9" w:rsidRPr="00244716" w:rsidRDefault="006C30E9" w:rsidP="006C30E9">
      <w:pPr>
        <w:spacing w:line="360" w:lineRule="auto"/>
        <w:rPr>
          <w:lang w:val="en-GB"/>
        </w:rPr>
      </w:pPr>
      <w:r w:rsidRPr="00244716">
        <w:rPr>
          <w:vertAlign w:val="superscript"/>
          <w:lang w:val="en-GB"/>
        </w:rPr>
        <w:t>1</w:t>
      </w:r>
      <w:r w:rsidRPr="00244716">
        <w:rPr>
          <w:sz w:val="36"/>
        </w:rPr>
        <w:t xml:space="preserve"> </w:t>
      </w:r>
      <w:r w:rsidRPr="00244716">
        <w:rPr>
          <w:lang w:val="en-GB"/>
        </w:rPr>
        <w:t>Yan-Ru Liu and Zhi-Shu Tang contributed equally to this work.</w:t>
      </w:r>
    </w:p>
    <w:p w14:paraId="6DF3AFF5" w14:textId="542FE7F6" w:rsidR="006C30E9" w:rsidRPr="00244716" w:rsidRDefault="006C30E9" w:rsidP="006C30E9">
      <w:pPr>
        <w:spacing w:line="360" w:lineRule="auto"/>
        <w:rPr>
          <w:lang w:val="en-GB"/>
        </w:rPr>
      </w:pPr>
      <w:r w:rsidRPr="00244716">
        <w:rPr>
          <w:vertAlign w:val="superscript"/>
          <w:lang w:val="en-GB"/>
        </w:rPr>
        <w:t>2</w:t>
      </w:r>
      <w:r w:rsidRPr="00244716">
        <w:rPr>
          <w:lang w:val="en-GB"/>
        </w:rPr>
        <w:t xml:space="preserve"> To whom correspondence should be addressed. </w:t>
      </w:r>
    </w:p>
    <w:p w14:paraId="1EBDE992" w14:textId="77777777" w:rsidR="000F0DCE" w:rsidRPr="00D718A3" w:rsidRDefault="000F0DCE" w:rsidP="007B5946">
      <w:pPr>
        <w:rPr>
          <w:szCs w:val="24"/>
          <w:lang w:val="en-GB"/>
        </w:rPr>
      </w:pPr>
    </w:p>
    <w:p w14:paraId="6D0AF801" w14:textId="77777777" w:rsidR="006C30E9" w:rsidRDefault="00D346C2" w:rsidP="007B5946">
      <w:pPr>
        <w:rPr>
          <w:szCs w:val="24"/>
          <w:lang w:eastAsia="zh-CN"/>
        </w:rPr>
      </w:pPr>
      <w:proofErr w:type="gramStart"/>
      <w:r>
        <w:rPr>
          <w:szCs w:val="24"/>
        </w:rPr>
        <w:t>c</w:t>
      </w:r>
      <w:r w:rsidR="00943C3C">
        <w:rPr>
          <w:szCs w:val="24"/>
        </w:rPr>
        <w:t>orresponding</w:t>
      </w:r>
      <w:proofErr w:type="gramEnd"/>
      <w:r w:rsidR="00943C3C">
        <w:rPr>
          <w:szCs w:val="24"/>
        </w:rPr>
        <w:t xml:space="preserve"> </w:t>
      </w:r>
      <w:r>
        <w:rPr>
          <w:szCs w:val="24"/>
        </w:rPr>
        <w:t>a</w:t>
      </w:r>
      <w:r w:rsidR="00943C3C">
        <w:rPr>
          <w:szCs w:val="24"/>
        </w:rPr>
        <w:t xml:space="preserve">uthor </w:t>
      </w:r>
      <w:r w:rsidR="006C30E9">
        <w:rPr>
          <w:rFonts w:hint="eastAsia"/>
          <w:szCs w:val="24"/>
          <w:lang w:eastAsia="zh-CN"/>
        </w:rPr>
        <w:t>: Zhi-Shu Tang</w:t>
      </w:r>
    </w:p>
    <w:p w14:paraId="76B63DA2" w14:textId="18985484" w:rsidR="00943C3C" w:rsidRDefault="006C30E9" w:rsidP="007B5946">
      <w:pPr>
        <w:rPr>
          <w:szCs w:val="24"/>
        </w:rPr>
      </w:pPr>
      <w:r w:rsidRPr="006C30E9">
        <w:rPr>
          <w:szCs w:val="24"/>
        </w:rPr>
        <w:t>Email: tzs6565@163.com.</w:t>
      </w:r>
    </w:p>
    <w:p w14:paraId="7DCB7E6F" w14:textId="77777777" w:rsidR="00DA603F" w:rsidRDefault="00DA603F">
      <w:pPr>
        <w:rPr>
          <w:szCs w:val="24"/>
          <w:lang w:eastAsia="zh-CN"/>
        </w:rPr>
      </w:pPr>
    </w:p>
    <w:p w14:paraId="26EF14B6" w14:textId="77777777" w:rsidR="006C30E9" w:rsidRDefault="006C30E9">
      <w:pPr>
        <w:rPr>
          <w:szCs w:val="24"/>
          <w:lang w:eastAsia="zh-CN"/>
        </w:rPr>
      </w:pPr>
    </w:p>
    <w:p w14:paraId="3CFA4BE8" w14:textId="77777777" w:rsidR="006C30E9" w:rsidRDefault="006C30E9">
      <w:pPr>
        <w:rPr>
          <w:szCs w:val="24"/>
          <w:lang w:eastAsia="zh-CN"/>
        </w:rPr>
      </w:pPr>
    </w:p>
    <w:p w14:paraId="693EC930" w14:textId="77777777" w:rsidR="006C30E9" w:rsidRDefault="006C30E9">
      <w:pPr>
        <w:rPr>
          <w:szCs w:val="24"/>
          <w:lang w:eastAsia="zh-CN"/>
        </w:rPr>
      </w:pPr>
    </w:p>
    <w:p w14:paraId="28B92256" w14:textId="77777777" w:rsidR="006C30E9" w:rsidRDefault="006C30E9">
      <w:pPr>
        <w:rPr>
          <w:szCs w:val="24"/>
          <w:lang w:eastAsia="zh-CN"/>
        </w:rPr>
      </w:pPr>
    </w:p>
    <w:p w14:paraId="6167064C" w14:textId="77777777" w:rsidR="006C30E9" w:rsidRDefault="006C30E9">
      <w:pPr>
        <w:rPr>
          <w:szCs w:val="24"/>
          <w:lang w:eastAsia="zh-CN"/>
        </w:rPr>
      </w:pPr>
    </w:p>
    <w:p w14:paraId="48696F45" w14:textId="77777777" w:rsidR="006C30E9" w:rsidRDefault="006C30E9">
      <w:pPr>
        <w:rPr>
          <w:szCs w:val="24"/>
          <w:lang w:eastAsia="zh-CN"/>
        </w:rPr>
      </w:pPr>
    </w:p>
    <w:p w14:paraId="0FDE85DB" w14:textId="77777777" w:rsidR="006C30E9" w:rsidRDefault="006C30E9">
      <w:pPr>
        <w:rPr>
          <w:szCs w:val="24"/>
          <w:lang w:eastAsia="zh-CN"/>
        </w:rPr>
      </w:pPr>
    </w:p>
    <w:p w14:paraId="66C1E997" w14:textId="77777777" w:rsidR="006C30E9" w:rsidRDefault="006C30E9">
      <w:pPr>
        <w:rPr>
          <w:szCs w:val="24"/>
          <w:lang w:eastAsia="zh-CN"/>
        </w:rPr>
      </w:pPr>
    </w:p>
    <w:p w14:paraId="382B2730" w14:textId="77777777" w:rsidR="006C30E9" w:rsidRDefault="006C30E9">
      <w:pPr>
        <w:rPr>
          <w:szCs w:val="24"/>
          <w:lang w:eastAsia="zh-CN"/>
        </w:rPr>
      </w:pPr>
    </w:p>
    <w:p w14:paraId="02BE5FC4" w14:textId="77777777" w:rsidR="00DA603F" w:rsidRDefault="00DA603F">
      <w:pPr>
        <w:rPr>
          <w:i/>
          <w:sz w:val="18"/>
          <w:szCs w:val="18"/>
          <w:lang w:eastAsia="zh-CN"/>
        </w:rPr>
      </w:pPr>
    </w:p>
    <w:p w14:paraId="41FAE993" w14:textId="2098C33E" w:rsidR="002C030F" w:rsidRPr="00DA603F" w:rsidRDefault="00DA603F">
      <w:pPr>
        <w:rPr>
          <w:i/>
          <w:sz w:val="18"/>
          <w:szCs w:val="18"/>
          <w:lang w:eastAsia="zh-CN"/>
        </w:rPr>
      </w:pPr>
      <w:proofErr w:type="gramStart"/>
      <w:r w:rsidRPr="00AC15B4">
        <w:rPr>
          <w:i/>
          <w:sz w:val="18"/>
          <w:szCs w:val="18"/>
        </w:rPr>
        <w:t>Updated  March</w:t>
      </w:r>
      <w:proofErr w:type="gramEnd"/>
      <w:r w:rsidRPr="00AC15B4">
        <w:rPr>
          <w:i/>
          <w:sz w:val="18"/>
          <w:szCs w:val="18"/>
        </w:rPr>
        <w:t xml:space="preserve"> 2018</w:t>
      </w:r>
    </w:p>
    <w:p w14:paraId="39D980E9" w14:textId="77777777" w:rsidR="00DA603F" w:rsidRDefault="00DA603F" w:rsidP="00DA603F">
      <w:pPr>
        <w:rPr>
          <w:sz w:val="36"/>
          <w:szCs w:val="36"/>
          <w:lang w:eastAsia="zh-CN"/>
        </w:rPr>
        <w:sectPr w:rsidR="00DA603F" w:rsidSect="00F125EE">
          <w:headerReference w:type="default" r:id="rId8"/>
          <w:footerReference w:type="default" r:id="rId9"/>
          <w:pgSz w:w="12240" w:h="15840"/>
          <w:pgMar w:top="1440" w:right="1800" w:bottom="1440" w:left="1800" w:header="720" w:footer="720" w:gutter="0"/>
          <w:pgNumType w:start="1"/>
          <w:cols w:space="720"/>
          <w:docGrid w:linePitch="360"/>
        </w:sectPr>
      </w:pPr>
    </w:p>
    <w:p w14:paraId="6B5A289E" w14:textId="397CC046" w:rsidR="00ED34AA" w:rsidRPr="00A45037" w:rsidRDefault="00ED34AA" w:rsidP="00A45037">
      <w:pPr>
        <w:spacing w:before="240" w:after="240"/>
        <w:rPr>
          <w:b/>
          <w:sz w:val="28"/>
          <w:szCs w:val="21"/>
          <w:lang w:val="en-GB" w:eastAsia="zh-CN"/>
        </w:rPr>
      </w:pPr>
      <w:r w:rsidRPr="0078668B">
        <w:rPr>
          <w:b/>
          <w:sz w:val="28"/>
          <w:szCs w:val="21"/>
          <w:lang w:val="en-GB"/>
        </w:rPr>
        <w:lastRenderedPageBreak/>
        <w:t xml:space="preserve">Supplemental </w:t>
      </w:r>
      <w:bookmarkStart w:id="25" w:name="OLE_LINK29"/>
      <w:bookmarkStart w:id="26" w:name="OLE_LINK30"/>
      <w:r w:rsidRPr="0078668B">
        <w:rPr>
          <w:b/>
          <w:sz w:val="28"/>
          <w:szCs w:val="21"/>
          <w:lang w:val="en-GB"/>
        </w:rPr>
        <w:t>Materials and Methods</w:t>
      </w:r>
      <w:bookmarkEnd w:id="25"/>
      <w:bookmarkEnd w:id="26"/>
    </w:p>
    <w:p w14:paraId="2305B824" w14:textId="7DDE7D59" w:rsidR="00937FAE" w:rsidRPr="00651525" w:rsidRDefault="00937FAE" w:rsidP="00937FAE">
      <w:pPr>
        <w:spacing w:after="240"/>
        <w:rPr>
          <w:szCs w:val="21"/>
        </w:rPr>
      </w:pPr>
      <w:r w:rsidRPr="00651525">
        <w:rPr>
          <w:b/>
          <w:szCs w:val="21"/>
        </w:rPr>
        <w:t>Table S</w:t>
      </w:r>
      <w:r>
        <w:rPr>
          <w:rFonts w:hint="eastAsia"/>
          <w:b/>
          <w:szCs w:val="21"/>
        </w:rPr>
        <w:t>1</w:t>
      </w:r>
      <w:r w:rsidR="00115A70">
        <w:rPr>
          <w:rFonts w:hint="eastAsia"/>
          <w:szCs w:val="21"/>
          <w:lang w:eastAsia="zh-CN"/>
        </w:rPr>
        <w:t xml:space="preserve"> </w:t>
      </w:r>
      <w:r w:rsidRPr="00651525">
        <w:rPr>
          <w:szCs w:val="21"/>
        </w:rPr>
        <w:t xml:space="preserve">Targeted proteins MRM for Q1-Q3, DP, </w:t>
      </w:r>
      <w:proofErr w:type="gramStart"/>
      <w:r w:rsidRPr="00651525">
        <w:rPr>
          <w:szCs w:val="21"/>
        </w:rPr>
        <w:t>CE</w:t>
      </w:r>
      <w:proofErr w:type="gramEnd"/>
      <w:r w:rsidRPr="00651525">
        <w:rPr>
          <w:szCs w:val="21"/>
        </w:rPr>
        <w:t xml:space="preserve"> Optimization</w:t>
      </w:r>
    </w:p>
    <w:tbl>
      <w:tblPr>
        <w:tblStyle w:val="afff0"/>
        <w:tblW w:w="0" w:type="auto"/>
        <w:jc w:val="center"/>
        <w:tblLayout w:type="fixed"/>
        <w:tblLook w:val="04A0" w:firstRow="1" w:lastRow="0" w:firstColumn="1" w:lastColumn="0" w:noHBand="0" w:noVBand="1"/>
      </w:tblPr>
      <w:tblGrid>
        <w:gridCol w:w="1101"/>
        <w:gridCol w:w="1559"/>
        <w:gridCol w:w="1417"/>
        <w:gridCol w:w="1276"/>
        <w:gridCol w:w="709"/>
        <w:gridCol w:w="719"/>
        <w:gridCol w:w="870"/>
        <w:gridCol w:w="871"/>
      </w:tblGrid>
      <w:tr w:rsidR="00937FAE" w:rsidRPr="00937FAE" w14:paraId="0510D2AA" w14:textId="77777777" w:rsidTr="00937FAE">
        <w:trPr>
          <w:trHeight w:val="288"/>
          <w:jc w:val="center"/>
        </w:trPr>
        <w:tc>
          <w:tcPr>
            <w:tcW w:w="1101" w:type="dxa"/>
            <w:noWrap/>
            <w:hideMark/>
          </w:tcPr>
          <w:p w14:paraId="2D760E9A" w14:textId="77C41B47" w:rsidR="00937FAE" w:rsidRPr="00C72AC0" w:rsidRDefault="00C72AC0" w:rsidP="00937FAE">
            <w:pPr>
              <w:rPr>
                <w:rFonts w:ascii="Times New Roman" w:hAnsi="Times New Roman" w:cs="Times New Roman"/>
                <w:b/>
                <w:sz w:val="21"/>
                <w:szCs w:val="21"/>
              </w:rPr>
            </w:pPr>
            <w:r w:rsidRPr="00C72AC0">
              <w:rPr>
                <w:rFonts w:ascii="Times New Roman" w:hAnsi="Times New Roman" w:cs="Times New Roman" w:hint="eastAsia"/>
                <w:b/>
                <w:sz w:val="21"/>
                <w:szCs w:val="21"/>
              </w:rPr>
              <w:t>P</w:t>
            </w:r>
            <w:r w:rsidR="00937FAE" w:rsidRPr="00C72AC0">
              <w:rPr>
                <w:rFonts w:ascii="Times New Roman" w:hAnsi="Times New Roman" w:cs="Times New Roman"/>
                <w:b/>
                <w:sz w:val="21"/>
                <w:szCs w:val="21"/>
              </w:rPr>
              <w:t>rotein</w:t>
            </w:r>
          </w:p>
        </w:tc>
        <w:tc>
          <w:tcPr>
            <w:tcW w:w="1559" w:type="dxa"/>
            <w:noWrap/>
            <w:hideMark/>
          </w:tcPr>
          <w:p w14:paraId="251AF566" w14:textId="674E7B90" w:rsidR="00937FAE" w:rsidRPr="00C72AC0" w:rsidRDefault="00C72AC0" w:rsidP="00937FAE">
            <w:pPr>
              <w:rPr>
                <w:rFonts w:ascii="Times New Roman" w:hAnsi="Times New Roman" w:cs="Times New Roman"/>
                <w:b/>
                <w:sz w:val="21"/>
                <w:szCs w:val="21"/>
              </w:rPr>
            </w:pPr>
            <w:r w:rsidRPr="00C72AC0">
              <w:rPr>
                <w:rFonts w:ascii="Times New Roman" w:hAnsi="Times New Roman" w:cs="Times New Roman" w:hint="eastAsia"/>
                <w:b/>
                <w:sz w:val="21"/>
                <w:szCs w:val="21"/>
              </w:rPr>
              <w:t>P</w:t>
            </w:r>
            <w:r w:rsidR="00937FAE" w:rsidRPr="00C72AC0">
              <w:rPr>
                <w:rFonts w:ascii="Times New Roman" w:hAnsi="Times New Roman" w:cs="Times New Roman"/>
                <w:b/>
                <w:sz w:val="21"/>
                <w:szCs w:val="21"/>
              </w:rPr>
              <w:t>eptide</w:t>
            </w:r>
          </w:p>
        </w:tc>
        <w:tc>
          <w:tcPr>
            <w:tcW w:w="1417" w:type="dxa"/>
            <w:noWrap/>
            <w:hideMark/>
          </w:tcPr>
          <w:p w14:paraId="16452086" w14:textId="77777777" w:rsidR="00937FAE" w:rsidRPr="00C72AC0" w:rsidRDefault="00937FAE" w:rsidP="00937FAE">
            <w:pPr>
              <w:rPr>
                <w:rFonts w:ascii="Times New Roman" w:hAnsi="Times New Roman" w:cs="Times New Roman"/>
                <w:b/>
                <w:sz w:val="21"/>
                <w:szCs w:val="21"/>
              </w:rPr>
            </w:pPr>
            <w:r w:rsidRPr="00C72AC0">
              <w:rPr>
                <w:rFonts w:ascii="Times New Roman" w:hAnsi="Times New Roman" w:cs="Times New Roman"/>
                <w:b/>
                <w:sz w:val="21"/>
                <w:szCs w:val="21"/>
              </w:rPr>
              <w:t>Q1*</w:t>
            </w:r>
          </w:p>
        </w:tc>
        <w:tc>
          <w:tcPr>
            <w:tcW w:w="1276" w:type="dxa"/>
            <w:noWrap/>
            <w:hideMark/>
          </w:tcPr>
          <w:p w14:paraId="74FD7FAE" w14:textId="77777777" w:rsidR="00937FAE" w:rsidRPr="00C72AC0" w:rsidRDefault="00937FAE" w:rsidP="00937FAE">
            <w:pPr>
              <w:rPr>
                <w:rFonts w:ascii="Times New Roman" w:hAnsi="Times New Roman" w:cs="Times New Roman"/>
                <w:b/>
                <w:sz w:val="21"/>
                <w:szCs w:val="21"/>
              </w:rPr>
            </w:pPr>
            <w:r w:rsidRPr="00C72AC0">
              <w:rPr>
                <w:rFonts w:ascii="Times New Roman" w:hAnsi="Times New Roman" w:cs="Times New Roman"/>
                <w:b/>
                <w:sz w:val="21"/>
                <w:szCs w:val="21"/>
              </w:rPr>
              <w:t>Q3*</w:t>
            </w:r>
          </w:p>
        </w:tc>
        <w:tc>
          <w:tcPr>
            <w:tcW w:w="709" w:type="dxa"/>
            <w:noWrap/>
            <w:hideMark/>
          </w:tcPr>
          <w:p w14:paraId="3C182F98" w14:textId="77777777" w:rsidR="00937FAE" w:rsidRPr="00C72AC0" w:rsidRDefault="00937FAE" w:rsidP="00937FAE">
            <w:pPr>
              <w:rPr>
                <w:rFonts w:ascii="Times New Roman" w:hAnsi="Times New Roman" w:cs="Times New Roman"/>
                <w:b/>
                <w:sz w:val="21"/>
                <w:szCs w:val="21"/>
              </w:rPr>
            </w:pPr>
            <w:r w:rsidRPr="00C72AC0">
              <w:rPr>
                <w:rFonts w:ascii="Times New Roman" w:hAnsi="Times New Roman" w:cs="Times New Roman"/>
                <w:b/>
                <w:sz w:val="21"/>
                <w:szCs w:val="21"/>
              </w:rPr>
              <w:t>DP</w:t>
            </w:r>
          </w:p>
        </w:tc>
        <w:tc>
          <w:tcPr>
            <w:tcW w:w="719" w:type="dxa"/>
            <w:noWrap/>
            <w:hideMark/>
          </w:tcPr>
          <w:p w14:paraId="06E6BDF4" w14:textId="77777777" w:rsidR="00937FAE" w:rsidRPr="00C72AC0" w:rsidRDefault="00937FAE" w:rsidP="00937FAE">
            <w:pPr>
              <w:rPr>
                <w:rFonts w:ascii="Times New Roman" w:hAnsi="Times New Roman" w:cs="Times New Roman"/>
                <w:b/>
                <w:sz w:val="21"/>
                <w:szCs w:val="21"/>
              </w:rPr>
            </w:pPr>
            <w:r w:rsidRPr="00C72AC0">
              <w:rPr>
                <w:rFonts w:ascii="Times New Roman" w:hAnsi="Times New Roman" w:cs="Times New Roman"/>
                <w:b/>
                <w:sz w:val="21"/>
                <w:szCs w:val="21"/>
              </w:rPr>
              <w:t>CE</w:t>
            </w:r>
          </w:p>
        </w:tc>
        <w:tc>
          <w:tcPr>
            <w:tcW w:w="870" w:type="dxa"/>
            <w:noWrap/>
            <w:hideMark/>
          </w:tcPr>
          <w:p w14:paraId="5D11E40C" w14:textId="77777777" w:rsidR="00937FAE" w:rsidRPr="00C72AC0" w:rsidRDefault="00937FAE" w:rsidP="00937FAE">
            <w:pPr>
              <w:rPr>
                <w:rFonts w:ascii="Times New Roman" w:hAnsi="Times New Roman" w:cs="Times New Roman"/>
                <w:b/>
                <w:sz w:val="21"/>
                <w:szCs w:val="21"/>
              </w:rPr>
            </w:pPr>
            <w:r w:rsidRPr="00C72AC0">
              <w:rPr>
                <w:rFonts w:ascii="Times New Roman" w:hAnsi="Times New Roman" w:cs="Times New Roman"/>
                <w:b/>
                <w:sz w:val="21"/>
                <w:szCs w:val="21"/>
              </w:rPr>
              <w:t>ion type</w:t>
            </w:r>
          </w:p>
        </w:tc>
        <w:tc>
          <w:tcPr>
            <w:tcW w:w="871" w:type="dxa"/>
            <w:noWrap/>
            <w:hideMark/>
          </w:tcPr>
          <w:p w14:paraId="12669939" w14:textId="77777777" w:rsidR="00937FAE" w:rsidRPr="00C72AC0" w:rsidRDefault="00937FAE" w:rsidP="00937FAE">
            <w:pPr>
              <w:rPr>
                <w:rFonts w:ascii="Times New Roman" w:hAnsi="Times New Roman" w:cs="Times New Roman"/>
                <w:b/>
                <w:sz w:val="21"/>
                <w:szCs w:val="21"/>
              </w:rPr>
            </w:pPr>
            <w:proofErr w:type="spellStart"/>
            <w:r w:rsidRPr="00C72AC0">
              <w:rPr>
                <w:rFonts w:ascii="Times New Roman" w:hAnsi="Times New Roman" w:cs="Times New Roman"/>
                <w:b/>
                <w:sz w:val="21"/>
                <w:szCs w:val="21"/>
              </w:rPr>
              <w:t>Lable</w:t>
            </w:r>
            <w:proofErr w:type="spellEnd"/>
            <w:r w:rsidRPr="00C72AC0">
              <w:rPr>
                <w:rFonts w:ascii="Times New Roman" w:hAnsi="Times New Roman" w:cs="Times New Roman"/>
                <w:b/>
                <w:sz w:val="21"/>
                <w:szCs w:val="21"/>
              </w:rPr>
              <w:t>**</w:t>
            </w:r>
          </w:p>
        </w:tc>
      </w:tr>
      <w:tr w:rsidR="00937FAE" w:rsidRPr="00937FAE" w14:paraId="16FBC34D" w14:textId="77777777" w:rsidTr="00937FAE">
        <w:trPr>
          <w:trHeight w:val="288"/>
          <w:jc w:val="center"/>
        </w:trPr>
        <w:tc>
          <w:tcPr>
            <w:tcW w:w="1101" w:type="dxa"/>
            <w:vMerge w:val="restart"/>
            <w:noWrap/>
            <w:hideMark/>
          </w:tcPr>
          <w:p w14:paraId="716E64A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AMBP</w:t>
            </w:r>
          </w:p>
        </w:tc>
        <w:tc>
          <w:tcPr>
            <w:tcW w:w="1559" w:type="dxa"/>
            <w:vMerge w:val="restart"/>
            <w:noWrap/>
            <w:hideMark/>
          </w:tcPr>
          <w:p w14:paraId="33182A8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DSLLQEFR</w:t>
            </w:r>
          </w:p>
        </w:tc>
        <w:tc>
          <w:tcPr>
            <w:tcW w:w="1417" w:type="dxa"/>
            <w:noWrap/>
            <w:hideMark/>
          </w:tcPr>
          <w:p w14:paraId="4124E21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504.2615</w:t>
            </w:r>
          </w:p>
        </w:tc>
        <w:tc>
          <w:tcPr>
            <w:tcW w:w="1276" w:type="dxa"/>
            <w:noWrap/>
            <w:hideMark/>
          </w:tcPr>
          <w:p w14:paraId="3F02BD7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692.3726</w:t>
            </w:r>
          </w:p>
        </w:tc>
        <w:tc>
          <w:tcPr>
            <w:tcW w:w="709" w:type="dxa"/>
            <w:noWrap/>
            <w:hideMark/>
          </w:tcPr>
          <w:p w14:paraId="672C272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23E796C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068F46C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+2y5 </w:t>
            </w:r>
          </w:p>
        </w:tc>
        <w:tc>
          <w:tcPr>
            <w:tcW w:w="871" w:type="dxa"/>
            <w:noWrap/>
            <w:hideMark/>
          </w:tcPr>
          <w:p w14:paraId="419BF46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608713BF" w14:textId="77777777" w:rsidTr="00937FAE">
        <w:trPr>
          <w:trHeight w:val="288"/>
          <w:jc w:val="center"/>
        </w:trPr>
        <w:tc>
          <w:tcPr>
            <w:tcW w:w="1101" w:type="dxa"/>
            <w:vMerge/>
            <w:noWrap/>
            <w:hideMark/>
          </w:tcPr>
          <w:p w14:paraId="53801712"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401ECEC" w14:textId="77777777" w:rsidR="00937FAE" w:rsidRPr="00937FAE" w:rsidRDefault="00937FAE" w:rsidP="00937FAE">
            <w:pPr>
              <w:rPr>
                <w:rFonts w:ascii="Times New Roman" w:hAnsi="Times New Roman" w:cs="Times New Roman"/>
                <w:sz w:val="21"/>
                <w:szCs w:val="21"/>
              </w:rPr>
            </w:pPr>
          </w:p>
        </w:tc>
        <w:tc>
          <w:tcPr>
            <w:tcW w:w="1417" w:type="dxa"/>
            <w:noWrap/>
            <w:hideMark/>
          </w:tcPr>
          <w:p w14:paraId="08EAFC5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504.2615</w:t>
            </w:r>
          </w:p>
        </w:tc>
        <w:tc>
          <w:tcPr>
            <w:tcW w:w="1276" w:type="dxa"/>
            <w:noWrap/>
            <w:hideMark/>
          </w:tcPr>
          <w:p w14:paraId="39DF70F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579.2885</w:t>
            </w:r>
          </w:p>
        </w:tc>
        <w:tc>
          <w:tcPr>
            <w:tcW w:w="709" w:type="dxa"/>
            <w:noWrap/>
            <w:hideMark/>
          </w:tcPr>
          <w:p w14:paraId="4BFCB78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39187D3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7B87BCE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+2y4 </w:t>
            </w:r>
          </w:p>
        </w:tc>
        <w:tc>
          <w:tcPr>
            <w:tcW w:w="871" w:type="dxa"/>
            <w:noWrap/>
            <w:hideMark/>
          </w:tcPr>
          <w:p w14:paraId="2165FC2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3A504F99" w14:textId="77777777" w:rsidTr="00937FAE">
        <w:trPr>
          <w:trHeight w:val="288"/>
          <w:jc w:val="center"/>
        </w:trPr>
        <w:tc>
          <w:tcPr>
            <w:tcW w:w="1101" w:type="dxa"/>
            <w:vMerge/>
            <w:noWrap/>
            <w:hideMark/>
          </w:tcPr>
          <w:p w14:paraId="390D6D57"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3286C1C" w14:textId="77777777" w:rsidR="00937FAE" w:rsidRPr="00937FAE" w:rsidRDefault="00937FAE" w:rsidP="00937FAE">
            <w:pPr>
              <w:rPr>
                <w:rFonts w:ascii="Times New Roman" w:hAnsi="Times New Roman" w:cs="Times New Roman"/>
                <w:sz w:val="21"/>
                <w:szCs w:val="21"/>
              </w:rPr>
            </w:pPr>
          </w:p>
        </w:tc>
        <w:tc>
          <w:tcPr>
            <w:tcW w:w="1417" w:type="dxa"/>
            <w:noWrap/>
            <w:hideMark/>
          </w:tcPr>
          <w:p w14:paraId="50C84F4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504.2615</w:t>
            </w:r>
          </w:p>
        </w:tc>
        <w:tc>
          <w:tcPr>
            <w:tcW w:w="1276" w:type="dxa"/>
            <w:noWrap/>
            <w:hideMark/>
          </w:tcPr>
          <w:p w14:paraId="2F96403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451.23</w:t>
            </w:r>
          </w:p>
        </w:tc>
        <w:tc>
          <w:tcPr>
            <w:tcW w:w="709" w:type="dxa"/>
            <w:noWrap/>
            <w:hideMark/>
          </w:tcPr>
          <w:p w14:paraId="322A6DA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20BC5F5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75A1E8F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+2y3 </w:t>
            </w:r>
          </w:p>
        </w:tc>
        <w:tc>
          <w:tcPr>
            <w:tcW w:w="871" w:type="dxa"/>
            <w:noWrap/>
            <w:hideMark/>
          </w:tcPr>
          <w:p w14:paraId="5F722DB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1490F5E2" w14:textId="77777777" w:rsidTr="00937FAE">
        <w:trPr>
          <w:trHeight w:val="288"/>
          <w:jc w:val="center"/>
        </w:trPr>
        <w:tc>
          <w:tcPr>
            <w:tcW w:w="1101" w:type="dxa"/>
            <w:vMerge/>
            <w:noWrap/>
            <w:hideMark/>
          </w:tcPr>
          <w:p w14:paraId="360A6811"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48471297" w14:textId="77777777" w:rsidR="00937FAE" w:rsidRPr="00937FAE" w:rsidRDefault="00937FAE" w:rsidP="00937FAE">
            <w:pPr>
              <w:rPr>
                <w:rFonts w:ascii="Times New Roman" w:hAnsi="Times New Roman" w:cs="Times New Roman"/>
                <w:sz w:val="21"/>
                <w:szCs w:val="21"/>
              </w:rPr>
            </w:pPr>
          </w:p>
        </w:tc>
        <w:tc>
          <w:tcPr>
            <w:tcW w:w="1417" w:type="dxa"/>
            <w:noWrap/>
            <w:hideMark/>
          </w:tcPr>
          <w:p w14:paraId="69A1107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504.2615</w:t>
            </w:r>
          </w:p>
        </w:tc>
        <w:tc>
          <w:tcPr>
            <w:tcW w:w="1276" w:type="dxa"/>
            <w:noWrap/>
            <w:hideMark/>
          </w:tcPr>
          <w:p w14:paraId="63013E0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322.1874</w:t>
            </w:r>
          </w:p>
        </w:tc>
        <w:tc>
          <w:tcPr>
            <w:tcW w:w="709" w:type="dxa"/>
            <w:noWrap/>
            <w:hideMark/>
          </w:tcPr>
          <w:p w14:paraId="41B5977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6E8092E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5590D6F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+2y2 </w:t>
            </w:r>
          </w:p>
        </w:tc>
        <w:tc>
          <w:tcPr>
            <w:tcW w:w="871" w:type="dxa"/>
            <w:noWrap/>
            <w:hideMark/>
          </w:tcPr>
          <w:p w14:paraId="30930E1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07DC2400" w14:textId="77777777" w:rsidTr="00937FAE">
        <w:trPr>
          <w:trHeight w:val="288"/>
          <w:jc w:val="center"/>
        </w:trPr>
        <w:tc>
          <w:tcPr>
            <w:tcW w:w="1101" w:type="dxa"/>
            <w:vMerge/>
            <w:noWrap/>
            <w:hideMark/>
          </w:tcPr>
          <w:p w14:paraId="18358AF0"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91FD6A1" w14:textId="77777777" w:rsidR="00937FAE" w:rsidRPr="00937FAE" w:rsidRDefault="00937FAE" w:rsidP="00937FAE">
            <w:pPr>
              <w:rPr>
                <w:rFonts w:ascii="Times New Roman" w:hAnsi="Times New Roman" w:cs="Times New Roman"/>
                <w:sz w:val="21"/>
                <w:szCs w:val="21"/>
              </w:rPr>
            </w:pPr>
          </w:p>
        </w:tc>
        <w:tc>
          <w:tcPr>
            <w:tcW w:w="1417" w:type="dxa"/>
            <w:noWrap/>
            <w:hideMark/>
          </w:tcPr>
          <w:p w14:paraId="3579B63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504.2615</w:t>
            </w:r>
          </w:p>
        </w:tc>
        <w:tc>
          <w:tcPr>
            <w:tcW w:w="1276" w:type="dxa"/>
            <w:noWrap/>
            <w:hideMark/>
          </w:tcPr>
          <w:p w14:paraId="1950C3D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316.1503</w:t>
            </w:r>
          </w:p>
        </w:tc>
        <w:tc>
          <w:tcPr>
            <w:tcW w:w="709" w:type="dxa"/>
            <w:noWrap/>
            <w:hideMark/>
          </w:tcPr>
          <w:p w14:paraId="4A74B5E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7A72AF8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1CC608F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+2b3 </w:t>
            </w:r>
          </w:p>
        </w:tc>
        <w:tc>
          <w:tcPr>
            <w:tcW w:w="871" w:type="dxa"/>
            <w:noWrap/>
            <w:hideMark/>
          </w:tcPr>
          <w:p w14:paraId="7451F97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3270D4FE" w14:textId="77777777" w:rsidTr="00937FAE">
        <w:trPr>
          <w:trHeight w:val="288"/>
          <w:jc w:val="center"/>
        </w:trPr>
        <w:tc>
          <w:tcPr>
            <w:tcW w:w="1101" w:type="dxa"/>
            <w:vMerge/>
            <w:noWrap/>
            <w:hideMark/>
          </w:tcPr>
          <w:p w14:paraId="235DB858"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D75BF1D" w14:textId="77777777" w:rsidR="00937FAE" w:rsidRPr="00937FAE" w:rsidRDefault="00937FAE" w:rsidP="00937FAE">
            <w:pPr>
              <w:rPr>
                <w:rFonts w:ascii="Times New Roman" w:hAnsi="Times New Roman" w:cs="Times New Roman"/>
                <w:sz w:val="21"/>
                <w:szCs w:val="21"/>
              </w:rPr>
            </w:pPr>
          </w:p>
        </w:tc>
        <w:tc>
          <w:tcPr>
            <w:tcW w:w="1417" w:type="dxa"/>
            <w:noWrap/>
            <w:hideMark/>
          </w:tcPr>
          <w:p w14:paraId="0931AFC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509.2656</w:t>
            </w:r>
          </w:p>
        </w:tc>
        <w:tc>
          <w:tcPr>
            <w:tcW w:w="1276" w:type="dxa"/>
            <w:noWrap/>
            <w:hideMark/>
          </w:tcPr>
          <w:p w14:paraId="5230280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815.4649</w:t>
            </w:r>
          </w:p>
        </w:tc>
        <w:tc>
          <w:tcPr>
            <w:tcW w:w="709" w:type="dxa"/>
            <w:noWrap/>
            <w:hideMark/>
          </w:tcPr>
          <w:p w14:paraId="1C7C4EC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67E66DD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0E1103F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+2y6 </w:t>
            </w:r>
          </w:p>
        </w:tc>
        <w:tc>
          <w:tcPr>
            <w:tcW w:w="871" w:type="dxa"/>
            <w:noWrap/>
            <w:hideMark/>
          </w:tcPr>
          <w:p w14:paraId="3DD1BDF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765EBB3D" w14:textId="77777777" w:rsidTr="00937FAE">
        <w:trPr>
          <w:trHeight w:val="288"/>
          <w:jc w:val="center"/>
        </w:trPr>
        <w:tc>
          <w:tcPr>
            <w:tcW w:w="1101" w:type="dxa"/>
            <w:vMerge/>
            <w:noWrap/>
            <w:hideMark/>
          </w:tcPr>
          <w:p w14:paraId="2DA7D337"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1A5EAEA3" w14:textId="77777777" w:rsidR="00937FAE" w:rsidRPr="00937FAE" w:rsidRDefault="00937FAE" w:rsidP="00937FAE">
            <w:pPr>
              <w:rPr>
                <w:rFonts w:ascii="Times New Roman" w:hAnsi="Times New Roman" w:cs="Times New Roman"/>
                <w:sz w:val="21"/>
                <w:szCs w:val="21"/>
              </w:rPr>
            </w:pPr>
          </w:p>
        </w:tc>
        <w:tc>
          <w:tcPr>
            <w:tcW w:w="1417" w:type="dxa"/>
            <w:noWrap/>
            <w:hideMark/>
          </w:tcPr>
          <w:p w14:paraId="3D5E6BE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509.2656</w:t>
            </w:r>
          </w:p>
        </w:tc>
        <w:tc>
          <w:tcPr>
            <w:tcW w:w="1276" w:type="dxa"/>
            <w:noWrap/>
            <w:hideMark/>
          </w:tcPr>
          <w:p w14:paraId="6A5E115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702.3809</w:t>
            </w:r>
          </w:p>
        </w:tc>
        <w:tc>
          <w:tcPr>
            <w:tcW w:w="709" w:type="dxa"/>
            <w:noWrap/>
            <w:hideMark/>
          </w:tcPr>
          <w:p w14:paraId="35CD59E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21FEDE7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49A861A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+2y5 </w:t>
            </w:r>
          </w:p>
        </w:tc>
        <w:tc>
          <w:tcPr>
            <w:tcW w:w="871" w:type="dxa"/>
            <w:noWrap/>
            <w:hideMark/>
          </w:tcPr>
          <w:p w14:paraId="5BB6296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2D269171" w14:textId="77777777" w:rsidTr="00937FAE">
        <w:trPr>
          <w:trHeight w:val="288"/>
          <w:jc w:val="center"/>
        </w:trPr>
        <w:tc>
          <w:tcPr>
            <w:tcW w:w="1101" w:type="dxa"/>
            <w:vMerge/>
            <w:noWrap/>
            <w:hideMark/>
          </w:tcPr>
          <w:p w14:paraId="2B42122A"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0BFAA9A" w14:textId="77777777" w:rsidR="00937FAE" w:rsidRPr="00937FAE" w:rsidRDefault="00937FAE" w:rsidP="00937FAE">
            <w:pPr>
              <w:rPr>
                <w:rFonts w:ascii="Times New Roman" w:hAnsi="Times New Roman" w:cs="Times New Roman"/>
                <w:sz w:val="21"/>
                <w:szCs w:val="21"/>
              </w:rPr>
            </w:pPr>
          </w:p>
        </w:tc>
        <w:tc>
          <w:tcPr>
            <w:tcW w:w="1417" w:type="dxa"/>
            <w:noWrap/>
            <w:hideMark/>
          </w:tcPr>
          <w:p w14:paraId="7400AB8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509.2656</w:t>
            </w:r>
          </w:p>
        </w:tc>
        <w:tc>
          <w:tcPr>
            <w:tcW w:w="1276" w:type="dxa"/>
            <w:noWrap/>
            <w:hideMark/>
          </w:tcPr>
          <w:p w14:paraId="58C0AB1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589.2968</w:t>
            </w:r>
          </w:p>
        </w:tc>
        <w:tc>
          <w:tcPr>
            <w:tcW w:w="709" w:type="dxa"/>
            <w:noWrap/>
            <w:hideMark/>
          </w:tcPr>
          <w:p w14:paraId="726F62F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3635B6D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45B426A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+2y4 </w:t>
            </w:r>
          </w:p>
        </w:tc>
        <w:tc>
          <w:tcPr>
            <w:tcW w:w="871" w:type="dxa"/>
            <w:noWrap/>
            <w:hideMark/>
          </w:tcPr>
          <w:p w14:paraId="2B3BB8A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760733FC" w14:textId="77777777" w:rsidTr="00937FAE">
        <w:trPr>
          <w:trHeight w:val="288"/>
          <w:jc w:val="center"/>
        </w:trPr>
        <w:tc>
          <w:tcPr>
            <w:tcW w:w="1101" w:type="dxa"/>
            <w:vMerge/>
            <w:noWrap/>
            <w:hideMark/>
          </w:tcPr>
          <w:p w14:paraId="3BA6622F"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9117F82" w14:textId="77777777" w:rsidR="00937FAE" w:rsidRPr="00937FAE" w:rsidRDefault="00937FAE" w:rsidP="00937FAE">
            <w:pPr>
              <w:rPr>
                <w:rFonts w:ascii="Times New Roman" w:hAnsi="Times New Roman" w:cs="Times New Roman"/>
                <w:sz w:val="21"/>
                <w:szCs w:val="21"/>
              </w:rPr>
            </w:pPr>
          </w:p>
        </w:tc>
        <w:tc>
          <w:tcPr>
            <w:tcW w:w="1417" w:type="dxa"/>
            <w:noWrap/>
            <w:hideMark/>
          </w:tcPr>
          <w:p w14:paraId="2F55A7A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509.2656</w:t>
            </w:r>
          </w:p>
        </w:tc>
        <w:tc>
          <w:tcPr>
            <w:tcW w:w="1276" w:type="dxa"/>
            <w:noWrap/>
            <w:hideMark/>
          </w:tcPr>
          <w:p w14:paraId="040D43B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461.2382</w:t>
            </w:r>
          </w:p>
        </w:tc>
        <w:tc>
          <w:tcPr>
            <w:tcW w:w="709" w:type="dxa"/>
            <w:noWrap/>
            <w:hideMark/>
          </w:tcPr>
          <w:p w14:paraId="0BEC07C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78F3CCB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3C0062E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+2y3 </w:t>
            </w:r>
          </w:p>
        </w:tc>
        <w:tc>
          <w:tcPr>
            <w:tcW w:w="871" w:type="dxa"/>
            <w:noWrap/>
            <w:hideMark/>
          </w:tcPr>
          <w:p w14:paraId="75DE8E5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680D68ED" w14:textId="77777777" w:rsidTr="00937FAE">
        <w:trPr>
          <w:trHeight w:val="288"/>
          <w:jc w:val="center"/>
        </w:trPr>
        <w:tc>
          <w:tcPr>
            <w:tcW w:w="1101" w:type="dxa"/>
            <w:vMerge/>
            <w:noWrap/>
            <w:hideMark/>
          </w:tcPr>
          <w:p w14:paraId="0D6233F9"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B70A0D1" w14:textId="77777777" w:rsidR="00937FAE" w:rsidRPr="00937FAE" w:rsidRDefault="00937FAE" w:rsidP="00937FAE">
            <w:pPr>
              <w:rPr>
                <w:rFonts w:ascii="Times New Roman" w:hAnsi="Times New Roman" w:cs="Times New Roman"/>
                <w:sz w:val="21"/>
                <w:szCs w:val="21"/>
              </w:rPr>
            </w:pPr>
          </w:p>
        </w:tc>
        <w:tc>
          <w:tcPr>
            <w:tcW w:w="1417" w:type="dxa"/>
            <w:noWrap/>
            <w:hideMark/>
          </w:tcPr>
          <w:p w14:paraId="7AD61EB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509.26559 </w:t>
            </w:r>
          </w:p>
        </w:tc>
        <w:tc>
          <w:tcPr>
            <w:tcW w:w="1276" w:type="dxa"/>
            <w:noWrap/>
            <w:hideMark/>
          </w:tcPr>
          <w:p w14:paraId="0365DD9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332.1956</w:t>
            </w:r>
          </w:p>
        </w:tc>
        <w:tc>
          <w:tcPr>
            <w:tcW w:w="709" w:type="dxa"/>
            <w:noWrap/>
            <w:hideMark/>
          </w:tcPr>
          <w:p w14:paraId="75F3258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0BF46C7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3AF0D2D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+2y2 </w:t>
            </w:r>
          </w:p>
        </w:tc>
        <w:tc>
          <w:tcPr>
            <w:tcW w:w="871" w:type="dxa"/>
            <w:noWrap/>
            <w:hideMark/>
          </w:tcPr>
          <w:p w14:paraId="43D546E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43C0045E" w14:textId="77777777" w:rsidTr="00937FAE">
        <w:trPr>
          <w:trHeight w:val="288"/>
          <w:jc w:val="center"/>
        </w:trPr>
        <w:tc>
          <w:tcPr>
            <w:tcW w:w="1101" w:type="dxa"/>
            <w:vMerge/>
            <w:noWrap/>
            <w:hideMark/>
          </w:tcPr>
          <w:p w14:paraId="657F2C9A"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ADF0E59" w14:textId="77777777" w:rsidR="00937FAE" w:rsidRPr="00937FAE" w:rsidRDefault="00937FAE" w:rsidP="00937FAE">
            <w:pPr>
              <w:rPr>
                <w:rFonts w:ascii="Times New Roman" w:hAnsi="Times New Roman" w:cs="Times New Roman"/>
                <w:sz w:val="21"/>
                <w:szCs w:val="21"/>
              </w:rPr>
            </w:pPr>
          </w:p>
        </w:tc>
        <w:tc>
          <w:tcPr>
            <w:tcW w:w="1417" w:type="dxa"/>
            <w:noWrap/>
            <w:hideMark/>
          </w:tcPr>
          <w:p w14:paraId="3A36569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509.2656</w:t>
            </w:r>
          </w:p>
        </w:tc>
        <w:tc>
          <w:tcPr>
            <w:tcW w:w="1276" w:type="dxa"/>
            <w:noWrap/>
            <w:hideMark/>
          </w:tcPr>
          <w:p w14:paraId="51A45B5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316.1503</w:t>
            </w:r>
          </w:p>
        </w:tc>
        <w:tc>
          <w:tcPr>
            <w:tcW w:w="709" w:type="dxa"/>
            <w:noWrap/>
            <w:hideMark/>
          </w:tcPr>
          <w:p w14:paraId="2950B77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67.9</w:t>
            </w:r>
          </w:p>
        </w:tc>
        <w:tc>
          <w:tcPr>
            <w:tcW w:w="719" w:type="dxa"/>
            <w:noWrap/>
            <w:hideMark/>
          </w:tcPr>
          <w:p w14:paraId="189B96D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27</w:t>
            </w:r>
          </w:p>
        </w:tc>
        <w:tc>
          <w:tcPr>
            <w:tcW w:w="870" w:type="dxa"/>
            <w:noWrap/>
            <w:hideMark/>
          </w:tcPr>
          <w:p w14:paraId="23F78A6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+2b3 </w:t>
            </w:r>
          </w:p>
        </w:tc>
        <w:tc>
          <w:tcPr>
            <w:tcW w:w="871" w:type="dxa"/>
            <w:noWrap/>
            <w:hideMark/>
          </w:tcPr>
          <w:p w14:paraId="6A86783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496E1AF5" w14:textId="77777777" w:rsidTr="00937FAE">
        <w:trPr>
          <w:trHeight w:val="288"/>
          <w:jc w:val="center"/>
        </w:trPr>
        <w:tc>
          <w:tcPr>
            <w:tcW w:w="1101" w:type="dxa"/>
            <w:vMerge w:val="restart"/>
            <w:noWrap/>
            <w:hideMark/>
          </w:tcPr>
          <w:p w14:paraId="3874712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Complement C3</w:t>
            </w:r>
          </w:p>
        </w:tc>
        <w:tc>
          <w:tcPr>
            <w:tcW w:w="1559" w:type="dxa"/>
            <w:vMerge w:val="restart"/>
            <w:noWrap/>
            <w:hideMark/>
          </w:tcPr>
          <w:p w14:paraId="66269BD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VHQFFNVGLIQPGSVK</w:t>
            </w:r>
          </w:p>
        </w:tc>
        <w:tc>
          <w:tcPr>
            <w:tcW w:w="1417" w:type="dxa"/>
            <w:noWrap/>
            <w:hideMark/>
          </w:tcPr>
          <w:p w14:paraId="7234A44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885.488496 </w:t>
            </w:r>
          </w:p>
        </w:tc>
        <w:tc>
          <w:tcPr>
            <w:tcW w:w="1276" w:type="dxa"/>
            <w:noWrap/>
            <w:hideMark/>
          </w:tcPr>
          <w:p w14:paraId="688EFB3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898.5356</w:t>
            </w:r>
          </w:p>
        </w:tc>
        <w:tc>
          <w:tcPr>
            <w:tcW w:w="709" w:type="dxa"/>
            <w:noWrap/>
            <w:hideMark/>
          </w:tcPr>
          <w:p w14:paraId="5048CC3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13CE51C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6D23772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+2y9 </w:t>
            </w:r>
          </w:p>
        </w:tc>
        <w:tc>
          <w:tcPr>
            <w:tcW w:w="871" w:type="dxa"/>
            <w:noWrap/>
            <w:hideMark/>
          </w:tcPr>
          <w:p w14:paraId="049E56A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706C9B54" w14:textId="77777777" w:rsidTr="00937FAE">
        <w:trPr>
          <w:trHeight w:val="288"/>
          <w:jc w:val="center"/>
        </w:trPr>
        <w:tc>
          <w:tcPr>
            <w:tcW w:w="1101" w:type="dxa"/>
            <w:vMerge/>
            <w:noWrap/>
            <w:hideMark/>
          </w:tcPr>
          <w:p w14:paraId="200CF2E3"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BCEA5B0" w14:textId="77777777" w:rsidR="00937FAE" w:rsidRPr="00937FAE" w:rsidRDefault="00937FAE" w:rsidP="00937FAE">
            <w:pPr>
              <w:rPr>
                <w:rFonts w:ascii="Times New Roman" w:hAnsi="Times New Roman" w:cs="Times New Roman"/>
                <w:sz w:val="21"/>
                <w:szCs w:val="21"/>
              </w:rPr>
            </w:pPr>
          </w:p>
        </w:tc>
        <w:tc>
          <w:tcPr>
            <w:tcW w:w="1417" w:type="dxa"/>
            <w:noWrap/>
            <w:hideMark/>
          </w:tcPr>
          <w:p w14:paraId="31B725C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885.4885</w:t>
            </w:r>
          </w:p>
        </w:tc>
        <w:tc>
          <w:tcPr>
            <w:tcW w:w="1276" w:type="dxa"/>
            <w:noWrap/>
            <w:hideMark/>
          </w:tcPr>
          <w:p w14:paraId="5A304EA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615.3461</w:t>
            </w:r>
          </w:p>
        </w:tc>
        <w:tc>
          <w:tcPr>
            <w:tcW w:w="709" w:type="dxa"/>
            <w:noWrap/>
            <w:hideMark/>
          </w:tcPr>
          <w:p w14:paraId="0A45577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21388BE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115BEE7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+2y6 </w:t>
            </w:r>
          </w:p>
        </w:tc>
        <w:tc>
          <w:tcPr>
            <w:tcW w:w="871" w:type="dxa"/>
            <w:noWrap/>
            <w:hideMark/>
          </w:tcPr>
          <w:p w14:paraId="0ED7308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7B8B6E18" w14:textId="77777777" w:rsidTr="00937FAE">
        <w:trPr>
          <w:trHeight w:val="288"/>
          <w:jc w:val="center"/>
        </w:trPr>
        <w:tc>
          <w:tcPr>
            <w:tcW w:w="1101" w:type="dxa"/>
            <w:vMerge/>
            <w:noWrap/>
            <w:hideMark/>
          </w:tcPr>
          <w:p w14:paraId="118FD6E3"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6336F32" w14:textId="77777777" w:rsidR="00937FAE" w:rsidRPr="00937FAE" w:rsidRDefault="00937FAE" w:rsidP="00937FAE">
            <w:pPr>
              <w:rPr>
                <w:rFonts w:ascii="Times New Roman" w:hAnsi="Times New Roman" w:cs="Times New Roman"/>
                <w:sz w:val="21"/>
                <w:szCs w:val="21"/>
              </w:rPr>
            </w:pPr>
          </w:p>
        </w:tc>
        <w:tc>
          <w:tcPr>
            <w:tcW w:w="1417" w:type="dxa"/>
            <w:noWrap/>
            <w:hideMark/>
          </w:tcPr>
          <w:p w14:paraId="0E3DBBD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885.4885</w:t>
            </w:r>
          </w:p>
        </w:tc>
        <w:tc>
          <w:tcPr>
            <w:tcW w:w="1276" w:type="dxa"/>
            <w:noWrap/>
            <w:hideMark/>
          </w:tcPr>
          <w:p w14:paraId="715CD9E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487.2875</w:t>
            </w:r>
          </w:p>
        </w:tc>
        <w:tc>
          <w:tcPr>
            <w:tcW w:w="709" w:type="dxa"/>
            <w:noWrap/>
            <w:hideMark/>
          </w:tcPr>
          <w:p w14:paraId="12219F1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2EDFD83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5C779B8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+2y5 </w:t>
            </w:r>
          </w:p>
        </w:tc>
        <w:tc>
          <w:tcPr>
            <w:tcW w:w="871" w:type="dxa"/>
            <w:noWrap/>
            <w:hideMark/>
          </w:tcPr>
          <w:p w14:paraId="7396CEE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57CDF239" w14:textId="77777777" w:rsidTr="00937FAE">
        <w:trPr>
          <w:trHeight w:val="288"/>
          <w:jc w:val="center"/>
        </w:trPr>
        <w:tc>
          <w:tcPr>
            <w:tcW w:w="1101" w:type="dxa"/>
            <w:vMerge/>
            <w:noWrap/>
            <w:hideMark/>
          </w:tcPr>
          <w:p w14:paraId="2F0B7F30"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671B20A3" w14:textId="77777777" w:rsidR="00937FAE" w:rsidRPr="00937FAE" w:rsidRDefault="00937FAE" w:rsidP="00937FAE">
            <w:pPr>
              <w:rPr>
                <w:rFonts w:ascii="Times New Roman" w:hAnsi="Times New Roman" w:cs="Times New Roman"/>
                <w:sz w:val="21"/>
                <w:szCs w:val="21"/>
              </w:rPr>
            </w:pPr>
          </w:p>
        </w:tc>
        <w:tc>
          <w:tcPr>
            <w:tcW w:w="1417" w:type="dxa"/>
            <w:noWrap/>
            <w:hideMark/>
          </w:tcPr>
          <w:p w14:paraId="16C0030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885.4885</w:t>
            </w:r>
          </w:p>
        </w:tc>
        <w:tc>
          <w:tcPr>
            <w:tcW w:w="1276" w:type="dxa"/>
            <w:noWrap/>
            <w:hideMark/>
          </w:tcPr>
          <w:p w14:paraId="5F40058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365.1932</w:t>
            </w:r>
          </w:p>
        </w:tc>
        <w:tc>
          <w:tcPr>
            <w:tcW w:w="709" w:type="dxa"/>
            <w:noWrap/>
            <w:hideMark/>
          </w:tcPr>
          <w:p w14:paraId="3620961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1B2A8A8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4A105FC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+2b3 </w:t>
            </w:r>
          </w:p>
        </w:tc>
        <w:tc>
          <w:tcPr>
            <w:tcW w:w="871" w:type="dxa"/>
            <w:noWrap/>
            <w:hideMark/>
          </w:tcPr>
          <w:p w14:paraId="7136A11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3E7B224" w14:textId="77777777" w:rsidTr="00937FAE">
        <w:trPr>
          <w:trHeight w:val="288"/>
          <w:jc w:val="center"/>
        </w:trPr>
        <w:tc>
          <w:tcPr>
            <w:tcW w:w="1101" w:type="dxa"/>
            <w:vMerge/>
            <w:noWrap/>
            <w:hideMark/>
          </w:tcPr>
          <w:p w14:paraId="12D267E0"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CE7B6D2" w14:textId="77777777" w:rsidR="00937FAE" w:rsidRPr="00937FAE" w:rsidRDefault="00937FAE" w:rsidP="00937FAE">
            <w:pPr>
              <w:rPr>
                <w:rFonts w:ascii="Times New Roman" w:hAnsi="Times New Roman" w:cs="Times New Roman"/>
                <w:sz w:val="21"/>
                <w:szCs w:val="21"/>
              </w:rPr>
            </w:pPr>
          </w:p>
        </w:tc>
        <w:tc>
          <w:tcPr>
            <w:tcW w:w="1417" w:type="dxa"/>
            <w:noWrap/>
            <w:hideMark/>
          </w:tcPr>
          <w:p w14:paraId="505D63D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885.4885</w:t>
            </w:r>
          </w:p>
        </w:tc>
        <w:tc>
          <w:tcPr>
            <w:tcW w:w="1276" w:type="dxa"/>
            <w:noWrap/>
            <w:hideMark/>
          </w:tcPr>
          <w:p w14:paraId="29CC08D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512.2616</w:t>
            </w:r>
          </w:p>
        </w:tc>
        <w:tc>
          <w:tcPr>
            <w:tcW w:w="709" w:type="dxa"/>
            <w:noWrap/>
            <w:hideMark/>
          </w:tcPr>
          <w:p w14:paraId="137D1DB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41E9D2F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4250282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+2b4 </w:t>
            </w:r>
          </w:p>
        </w:tc>
        <w:tc>
          <w:tcPr>
            <w:tcW w:w="871" w:type="dxa"/>
            <w:noWrap/>
            <w:hideMark/>
          </w:tcPr>
          <w:p w14:paraId="182022E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455DDFC7" w14:textId="77777777" w:rsidTr="00937FAE">
        <w:trPr>
          <w:trHeight w:val="288"/>
          <w:jc w:val="center"/>
        </w:trPr>
        <w:tc>
          <w:tcPr>
            <w:tcW w:w="1101" w:type="dxa"/>
            <w:vMerge/>
            <w:noWrap/>
            <w:hideMark/>
          </w:tcPr>
          <w:p w14:paraId="0AA9C7BA"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E5FEA56" w14:textId="77777777" w:rsidR="00937FAE" w:rsidRPr="00937FAE" w:rsidRDefault="00937FAE" w:rsidP="00937FAE">
            <w:pPr>
              <w:rPr>
                <w:rFonts w:ascii="Times New Roman" w:hAnsi="Times New Roman" w:cs="Times New Roman"/>
                <w:sz w:val="21"/>
                <w:szCs w:val="21"/>
              </w:rPr>
            </w:pPr>
          </w:p>
        </w:tc>
        <w:tc>
          <w:tcPr>
            <w:tcW w:w="1417" w:type="dxa"/>
            <w:noWrap/>
            <w:hideMark/>
          </w:tcPr>
          <w:p w14:paraId="30ADAED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885.4885</w:t>
            </w:r>
          </w:p>
        </w:tc>
        <w:tc>
          <w:tcPr>
            <w:tcW w:w="1276" w:type="dxa"/>
            <w:noWrap/>
            <w:hideMark/>
          </w:tcPr>
          <w:p w14:paraId="1218965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872.4413</w:t>
            </w:r>
          </w:p>
        </w:tc>
        <w:tc>
          <w:tcPr>
            <w:tcW w:w="709" w:type="dxa"/>
            <w:noWrap/>
            <w:hideMark/>
          </w:tcPr>
          <w:p w14:paraId="544D531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3579630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0CD832C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+2b7 </w:t>
            </w:r>
          </w:p>
        </w:tc>
        <w:tc>
          <w:tcPr>
            <w:tcW w:w="871" w:type="dxa"/>
            <w:noWrap/>
            <w:hideMark/>
          </w:tcPr>
          <w:p w14:paraId="5D2090B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937B401" w14:textId="77777777" w:rsidTr="00937FAE">
        <w:trPr>
          <w:trHeight w:val="288"/>
          <w:jc w:val="center"/>
        </w:trPr>
        <w:tc>
          <w:tcPr>
            <w:tcW w:w="1101" w:type="dxa"/>
            <w:vMerge/>
            <w:noWrap/>
            <w:hideMark/>
          </w:tcPr>
          <w:p w14:paraId="3D5EC0D1"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717DE80" w14:textId="77777777" w:rsidR="00937FAE" w:rsidRPr="00937FAE" w:rsidRDefault="00937FAE" w:rsidP="00937FAE">
            <w:pPr>
              <w:rPr>
                <w:rFonts w:ascii="Times New Roman" w:hAnsi="Times New Roman" w:cs="Times New Roman"/>
                <w:sz w:val="21"/>
                <w:szCs w:val="21"/>
              </w:rPr>
            </w:pPr>
          </w:p>
        </w:tc>
        <w:tc>
          <w:tcPr>
            <w:tcW w:w="1417" w:type="dxa"/>
            <w:noWrap/>
            <w:hideMark/>
          </w:tcPr>
          <w:p w14:paraId="69BFC6C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889.4956</w:t>
            </w:r>
          </w:p>
        </w:tc>
        <w:tc>
          <w:tcPr>
            <w:tcW w:w="1276" w:type="dxa"/>
            <w:noWrap/>
            <w:hideMark/>
          </w:tcPr>
          <w:p w14:paraId="7D39273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906.5498</w:t>
            </w:r>
          </w:p>
        </w:tc>
        <w:tc>
          <w:tcPr>
            <w:tcW w:w="709" w:type="dxa"/>
            <w:noWrap/>
            <w:hideMark/>
          </w:tcPr>
          <w:p w14:paraId="14A1626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0E49274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2775373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+2y9 </w:t>
            </w:r>
          </w:p>
        </w:tc>
        <w:tc>
          <w:tcPr>
            <w:tcW w:w="871" w:type="dxa"/>
            <w:noWrap/>
            <w:hideMark/>
          </w:tcPr>
          <w:p w14:paraId="56D44A6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299C428D" w14:textId="77777777" w:rsidTr="00937FAE">
        <w:trPr>
          <w:trHeight w:val="288"/>
          <w:jc w:val="center"/>
        </w:trPr>
        <w:tc>
          <w:tcPr>
            <w:tcW w:w="1101" w:type="dxa"/>
            <w:vMerge/>
            <w:noWrap/>
            <w:hideMark/>
          </w:tcPr>
          <w:p w14:paraId="590148A1"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14C2028" w14:textId="77777777" w:rsidR="00937FAE" w:rsidRPr="00937FAE" w:rsidRDefault="00937FAE" w:rsidP="00937FAE">
            <w:pPr>
              <w:rPr>
                <w:rFonts w:ascii="Times New Roman" w:hAnsi="Times New Roman" w:cs="Times New Roman"/>
                <w:sz w:val="21"/>
                <w:szCs w:val="21"/>
              </w:rPr>
            </w:pPr>
          </w:p>
        </w:tc>
        <w:tc>
          <w:tcPr>
            <w:tcW w:w="1417" w:type="dxa"/>
            <w:noWrap/>
            <w:hideMark/>
          </w:tcPr>
          <w:p w14:paraId="007A65F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889.4956</w:t>
            </w:r>
          </w:p>
        </w:tc>
        <w:tc>
          <w:tcPr>
            <w:tcW w:w="1276" w:type="dxa"/>
            <w:noWrap/>
            <w:hideMark/>
          </w:tcPr>
          <w:p w14:paraId="72A585F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623.3603</w:t>
            </w:r>
          </w:p>
        </w:tc>
        <w:tc>
          <w:tcPr>
            <w:tcW w:w="709" w:type="dxa"/>
            <w:noWrap/>
            <w:hideMark/>
          </w:tcPr>
          <w:p w14:paraId="5312715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0593C70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1147A4B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+2y6 </w:t>
            </w:r>
          </w:p>
        </w:tc>
        <w:tc>
          <w:tcPr>
            <w:tcW w:w="871" w:type="dxa"/>
            <w:noWrap/>
            <w:hideMark/>
          </w:tcPr>
          <w:p w14:paraId="0486273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7E7DB7CA" w14:textId="77777777" w:rsidTr="00937FAE">
        <w:trPr>
          <w:trHeight w:val="288"/>
          <w:jc w:val="center"/>
        </w:trPr>
        <w:tc>
          <w:tcPr>
            <w:tcW w:w="1101" w:type="dxa"/>
            <w:vMerge/>
            <w:noWrap/>
            <w:hideMark/>
          </w:tcPr>
          <w:p w14:paraId="6AB1EA92"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4680CA97" w14:textId="77777777" w:rsidR="00937FAE" w:rsidRPr="00937FAE" w:rsidRDefault="00937FAE" w:rsidP="00937FAE">
            <w:pPr>
              <w:rPr>
                <w:rFonts w:ascii="Times New Roman" w:hAnsi="Times New Roman" w:cs="Times New Roman"/>
                <w:sz w:val="21"/>
                <w:szCs w:val="21"/>
              </w:rPr>
            </w:pPr>
          </w:p>
        </w:tc>
        <w:tc>
          <w:tcPr>
            <w:tcW w:w="1417" w:type="dxa"/>
            <w:noWrap/>
            <w:hideMark/>
          </w:tcPr>
          <w:p w14:paraId="55E8DDB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889.4956</w:t>
            </w:r>
          </w:p>
        </w:tc>
        <w:tc>
          <w:tcPr>
            <w:tcW w:w="1276" w:type="dxa"/>
            <w:noWrap/>
            <w:hideMark/>
          </w:tcPr>
          <w:p w14:paraId="618FA88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495.3017</w:t>
            </w:r>
          </w:p>
        </w:tc>
        <w:tc>
          <w:tcPr>
            <w:tcW w:w="709" w:type="dxa"/>
            <w:noWrap/>
            <w:hideMark/>
          </w:tcPr>
          <w:p w14:paraId="5F41091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5D06FDE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7047E12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+2y5 </w:t>
            </w:r>
          </w:p>
        </w:tc>
        <w:tc>
          <w:tcPr>
            <w:tcW w:w="871" w:type="dxa"/>
            <w:noWrap/>
            <w:hideMark/>
          </w:tcPr>
          <w:p w14:paraId="1096A67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6CE9DE8E" w14:textId="77777777" w:rsidTr="00937FAE">
        <w:trPr>
          <w:trHeight w:val="288"/>
          <w:jc w:val="center"/>
        </w:trPr>
        <w:tc>
          <w:tcPr>
            <w:tcW w:w="1101" w:type="dxa"/>
            <w:vMerge/>
            <w:noWrap/>
            <w:hideMark/>
          </w:tcPr>
          <w:p w14:paraId="3800AAEF"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CAA518B" w14:textId="77777777" w:rsidR="00937FAE" w:rsidRPr="00937FAE" w:rsidRDefault="00937FAE" w:rsidP="00937FAE">
            <w:pPr>
              <w:rPr>
                <w:rFonts w:ascii="Times New Roman" w:hAnsi="Times New Roman" w:cs="Times New Roman"/>
                <w:sz w:val="21"/>
                <w:szCs w:val="21"/>
              </w:rPr>
            </w:pPr>
          </w:p>
        </w:tc>
        <w:tc>
          <w:tcPr>
            <w:tcW w:w="1417" w:type="dxa"/>
            <w:noWrap/>
            <w:hideMark/>
          </w:tcPr>
          <w:p w14:paraId="7D06F63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889.4956</w:t>
            </w:r>
          </w:p>
        </w:tc>
        <w:tc>
          <w:tcPr>
            <w:tcW w:w="1276" w:type="dxa"/>
            <w:noWrap/>
            <w:hideMark/>
          </w:tcPr>
          <w:p w14:paraId="0F21A3E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365.1932</w:t>
            </w:r>
          </w:p>
        </w:tc>
        <w:tc>
          <w:tcPr>
            <w:tcW w:w="709" w:type="dxa"/>
            <w:noWrap/>
            <w:hideMark/>
          </w:tcPr>
          <w:p w14:paraId="189AC19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0401BFC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5227342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+2b3 </w:t>
            </w:r>
          </w:p>
        </w:tc>
        <w:tc>
          <w:tcPr>
            <w:tcW w:w="871" w:type="dxa"/>
            <w:noWrap/>
            <w:hideMark/>
          </w:tcPr>
          <w:p w14:paraId="45085D2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1B8AFC76" w14:textId="77777777" w:rsidTr="00937FAE">
        <w:trPr>
          <w:trHeight w:val="288"/>
          <w:jc w:val="center"/>
        </w:trPr>
        <w:tc>
          <w:tcPr>
            <w:tcW w:w="1101" w:type="dxa"/>
            <w:vMerge/>
            <w:noWrap/>
            <w:hideMark/>
          </w:tcPr>
          <w:p w14:paraId="630BDB6E"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8EDEFBD" w14:textId="77777777" w:rsidR="00937FAE" w:rsidRPr="00937FAE" w:rsidRDefault="00937FAE" w:rsidP="00937FAE">
            <w:pPr>
              <w:rPr>
                <w:rFonts w:ascii="Times New Roman" w:hAnsi="Times New Roman" w:cs="Times New Roman"/>
                <w:sz w:val="21"/>
                <w:szCs w:val="21"/>
              </w:rPr>
            </w:pPr>
          </w:p>
        </w:tc>
        <w:tc>
          <w:tcPr>
            <w:tcW w:w="1417" w:type="dxa"/>
            <w:noWrap/>
            <w:hideMark/>
          </w:tcPr>
          <w:p w14:paraId="3B130B4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889.4956</w:t>
            </w:r>
          </w:p>
        </w:tc>
        <w:tc>
          <w:tcPr>
            <w:tcW w:w="1276" w:type="dxa"/>
            <w:noWrap/>
            <w:hideMark/>
          </w:tcPr>
          <w:p w14:paraId="64A3EED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512.2616</w:t>
            </w:r>
          </w:p>
        </w:tc>
        <w:tc>
          <w:tcPr>
            <w:tcW w:w="709" w:type="dxa"/>
            <w:noWrap/>
            <w:hideMark/>
          </w:tcPr>
          <w:p w14:paraId="000F993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717568E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40477B2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+2b4 </w:t>
            </w:r>
          </w:p>
        </w:tc>
        <w:tc>
          <w:tcPr>
            <w:tcW w:w="871" w:type="dxa"/>
            <w:noWrap/>
            <w:hideMark/>
          </w:tcPr>
          <w:p w14:paraId="114B947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72A8CFE3" w14:textId="77777777" w:rsidTr="00937FAE">
        <w:trPr>
          <w:trHeight w:val="288"/>
          <w:jc w:val="center"/>
        </w:trPr>
        <w:tc>
          <w:tcPr>
            <w:tcW w:w="1101" w:type="dxa"/>
            <w:vMerge/>
            <w:noWrap/>
            <w:hideMark/>
          </w:tcPr>
          <w:p w14:paraId="3E03F7EF"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394B6716" w14:textId="77777777" w:rsidR="00937FAE" w:rsidRPr="00937FAE" w:rsidRDefault="00937FAE" w:rsidP="00937FAE">
            <w:pPr>
              <w:rPr>
                <w:rFonts w:ascii="Times New Roman" w:hAnsi="Times New Roman" w:cs="Times New Roman"/>
                <w:sz w:val="21"/>
                <w:szCs w:val="21"/>
              </w:rPr>
            </w:pPr>
          </w:p>
        </w:tc>
        <w:tc>
          <w:tcPr>
            <w:tcW w:w="1417" w:type="dxa"/>
            <w:noWrap/>
            <w:hideMark/>
          </w:tcPr>
          <w:p w14:paraId="1CBE99F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889.4956</w:t>
            </w:r>
          </w:p>
        </w:tc>
        <w:tc>
          <w:tcPr>
            <w:tcW w:w="1276" w:type="dxa"/>
            <w:noWrap/>
            <w:hideMark/>
          </w:tcPr>
          <w:p w14:paraId="5725BD4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872.4413</w:t>
            </w:r>
          </w:p>
        </w:tc>
        <w:tc>
          <w:tcPr>
            <w:tcW w:w="709" w:type="dxa"/>
            <w:noWrap/>
            <w:hideMark/>
          </w:tcPr>
          <w:p w14:paraId="5DDAFBC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95.7</w:t>
            </w:r>
          </w:p>
        </w:tc>
        <w:tc>
          <w:tcPr>
            <w:tcW w:w="719" w:type="dxa"/>
            <w:noWrap/>
            <w:hideMark/>
          </w:tcPr>
          <w:p w14:paraId="34F9B08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40.7</w:t>
            </w:r>
          </w:p>
        </w:tc>
        <w:tc>
          <w:tcPr>
            <w:tcW w:w="870" w:type="dxa"/>
            <w:noWrap/>
            <w:hideMark/>
          </w:tcPr>
          <w:p w14:paraId="69F4E29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+2b7 </w:t>
            </w:r>
          </w:p>
        </w:tc>
        <w:tc>
          <w:tcPr>
            <w:tcW w:w="871" w:type="dxa"/>
            <w:noWrap/>
            <w:hideMark/>
          </w:tcPr>
          <w:p w14:paraId="72A658C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35B7B1A4" w14:textId="77777777" w:rsidTr="00937FAE">
        <w:trPr>
          <w:trHeight w:val="288"/>
          <w:jc w:val="center"/>
        </w:trPr>
        <w:tc>
          <w:tcPr>
            <w:tcW w:w="1101" w:type="dxa"/>
            <w:vMerge/>
            <w:noWrap/>
            <w:hideMark/>
          </w:tcPr>
          <w:p w14:paraId="513C3292"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D6CF5AA" w14:textId="77777777" w:rsidR="00937FAE" w:rsidRPr="00937FAE" w:rsidRDefault="00937FAE" w:rsidP="00937FAE">
            <w:pPr>
              <w:rPr>
                <w:rFonts w:ascii="Times New Roman" w:hAnsi="Times New Roman" w:cs="Times New Roman"/>
                <w:sz w:val="21"/>
                <w:szCs w:val="21"/>
              </w:rPr>
            </w:pPr>
          </w:p>
        </w:tc>
        <w:tc>
          <w:tcPr>
            <w:tcW w:w="1417" w:type="dxa"/>
            <w:noWrap/>
            <w:hideMark/>
          </w:tcPr>
          <w:p w14:paraId="2819407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590.6614</w:t>
            </w:r>
          </w:p>
        </w:tc>
        <w:tc>
          <w:tcPr>
            <w:tcW w:w="1276" w:type="dxa"/>
            <w:noWrap/>
            <w:hideMark/>
          </w:tcPr>
          <w:p w14:paraId="6BCA060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898.5356</w:t>
            </w:r>
          </w:p>
        </w:tc>
        <w:tc>
          <w:tcPr>
            <w:tcW w:w="709" w:type="dxa"/>
            <w:noWrap/>
            <w:hideMark/>
          </w:tcPr>
          <w:p w14:paraId="4056A96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57AE240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4EA9A05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+3y9 </w:t>
            </w:r>
          </w:p>
        </w:tc>
        <w:tc>
          <w:tcPr>
            <w:tcW w:w="871" w:type="dxa"/>
            <w:noWrap/>
            <w:hideMark/>
          </w:tcPr>
          <w:p w14:paraId="5C7954D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7E0E7F43" w14:textId="77777777" w:rsidTr="00937FAE">
        <w:trPr>
          <w:trHeight w:val="288"/>
          <w:jc w:val="center"/>
        </w:trPr>
        <w:tc>
          <w:tcPr>
            <w:tcW w:w="1101" w:type="dxa"/>
            <w:vMerge/>
            <w:noWrap/>
            <w:hideMark/>
          </w:tcPr>
          <w:p w14:paraId="6326A0A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BED9908" w14:textId="77777777" w:rsidR="00937FAE" w:rsidRPr="00937FAE" w:rsidRDefault="00937FAE" w:rsidP="00937FAE">
            <w:pPr>
              <w:rPr>
                <w:rFonts w:ascii="Times New Roman" w:hAnsi="Times New Roman" w:cs="Times New Roman"/>
                <w:sz w:val="21"/>
                <w:szCs w:val="21"/>
              </w:rPr>
            </w:pPr>
          </w:p>
        </w:tc>
        <w:tc>
          <w:tcPr>
            <w:tcW w:w="1417" w:type="dxa"/>
            <w:noWrap/>
            <w:hideMark/>
          </w:tcPr>
          <w:p w14:paraId="45149F7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590.6614</w:t>
            </w:r>
          </w:p>
        </w:tc>
        <w:tc>
          <w:tcPr>
            <w:tcW w:w="1276" w:type="dxa"/>
            <w:noWrap/>
            <w:hideMark/>
          </w:tcPr>
          <w:p w14:paraId="4337B1F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728.4301</w:t>
            </w:r>
          </w:p>
        </w:tc>
        <w:tc>
          <w:tcPr>
            <w:tcW w:w="709" w:type="dxa"/>
            <w:noWrap/>
            <w:hideMark/>
          </w:tcPr>
          <w:p w14:paraId="4AB2261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2F6D364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0BC6F79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+3y7 </w:t>
            </w:r>
          </w:p>
        </w:tc>
        <w:tc>
          <w:tcPr>
            <w:tcW w:w="871" w:type="dxa"/>
            <w:noWrap/>
            <w:hideMark/>
          </w:tcPr>
          <w:p w14:paraId="6B141FA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1A5A05AB" w14:textId="77777777" w:rsidTr="00937FAE">
        <w:trPr>
          <w:trHeight w:val="288"/>
          <w:jc w:val="center"/>
        </w:trPr>
        <w:tc>
          <w:tcPr>
            <w:tcW w:w="1101" w:type="dxa"/>
            <w:vMerge/>
            <w:noWrap/>
            <w:hideMark/>
          </w:tcPr>
          <w:p w14:paraId="0D351F76"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4A04978E" w14:textId="77777777" w:rsidR="00937FAE" w:rsidRPr="00937FAE" w:rsidRDefault="00937FAE" w:rsidP="00937FAE">
            <w:pPr>
              <w:rPr>
                <w:rFonts w:ascii="Times New Roman" w:hAnsi="Times New Roman" w:cs="Times New Roman"/>
                <w:sz w:val="21"/>
                <w:szCs w:val="21"/>
              </w:rPr>
            </w:pPr>
          </w:p>
        </w:tc>
        <w:tc>
          <w:tcPr>
            <w:tcW w:w="1417" w:type="dxa"/>
            <w:noWrap/>
            <w:hideMark/>
          </w:tcPr>
          <w:p w14:paraId="2D370A7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590.6614</w:t>
            </w:r>
          </w:p>
        </w:tc>
        <w:tc>
          <w:tcPr>
            <w:tcW w:w="1276" w:type="dxa"/>
            <w:noWrap/>
            <w:hideMark/>
          </w:tcPr>
          <w:p w14:paraId="33983B1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615.3461</w:t>
            </w:r>
          </w:p>
        </w:tc>
        <w:tc>
          <w:tcPr>
            <w:tcW w:w="709" w:type="dxa"/>
            <w:noWrap/>
            <w:hideMark/>
          </w:tcPr>
          <w:p w14:paraId="721F910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400AE7A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7D6590C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+3y6 </w:t>
            </w:r>
          </w:p>
        </w:tc>
        <w:tc>
          <w:tcPr>
            <w:tcW w:w="871" w:type="dxa"/>
            <w:noWrap/>
            <w:hideMark/>
          </w:tcPr>
          <w:p w14:paraId="3C6F714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74DBB6D5" w14:textId="77777777" w:rsidTr="00937FAE">
        <w:trPr>
          <w:trHeight w:val="288"/>
          <w:jc w:val="center"/>
        </w:trPr>
        <w:tc>
          <w:tcPr>
            <w:tcW w:w="1101" w:type="dxa"/>
            <w:vMerge/>
            <w:noWrap/>
            <w:hideMark/>
          </w:tcPr>
          <w:p w14:paraId="0A98262D"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9FD308B" w14:textId="77777777" w:rsidR="00937FAE" w:rsidRPr="00937FAE" w:rsidRDefault="00937FAE" w:rsidP="00937FAE">
            <w:pPr>
              <w:rPr>
                <w:rFonts w:ascii="Times New Roman" w:hAnsi="Times New Roman" w:cs="Times New Roman"/>
                <w:sz w:val="21"/>
                <w:szCs w:val="21"/>
              </w:rPr>
            </w:pPr>
          </w:p>
        </w:tc>
        <w:tc>
          <w:tcPr>
            <w:tcW w:w="1417" w:type="dxa"/>
            <w:noWrap/>
            <w:hideMark/>
          </w:tcPr>
          <w:p w14:paraId="513BEDB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590.6614</w:t>
            </w:r>
          </w:p>
        </w:tc>
        <w:tc>
          <w:tcPr>
            <w:tcW w:w="1276" w:type="dxa"/>
            <w:noWrap/>
            <w:hideMark/>
          </w:tcPr>
          <w:p w14:paraId="031B0ED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487.2875</w:t>
            </w:r>
          </w:p>
        </w:tc>
        <w:tc>
          <w:tcPr>
            <w:tcW w:w="709" w:type="dxa"/>
            <w:noWrap/>
            <w:hideMark/>
          </w:tcPr>
          <w:p w14:paraId="4015695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1077AFB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5A9BC56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+3y5 </w:t>
            </w:r>
          </w:p>
        </w:tc>
        <w:tc>
          <w:tcPr>
            <w:tcW w:w="871" w:type="dxa"/>
            <w:noWrap/>
            <w:hideMark/>
          </w:tcPr>
          <w:p w14:paraId="24F20CA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0AF22006" w14:textId="77777777" w:rsidTr="00937FAE">
        <w:trPr>
          <w:trHeight w:val="288"/>
          <w:jc w:val="center"/>
        </w:trPr>
        <w:tc>
          <w:tcPr>
            <w:tcW w:w="1101" w:type="dxa"/>
            <w:vMerge/>
            <w:noWrap/>
            <w:hideMark/>
          </w:tcPr>
          <w:p w14:paraId="2C01FF9E"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63B81C00" w14:textId="77777777" w:rsidR="00937FAE" w:rsidRPr="00937FAE" w:rsidRDefault="00937FAE" w:rsidP="00937FAE">
            <w:pPr>
              <w:rPr>
                <w:rFonts w:ascii="Times New Roman" w:hAnsi="Times New Roman" w:cs="Times New Roman"/>
                <w:sz w:val="21"/>
                <w:szCs w:val="21"/>
              </w:rPr>
            </w:pPr>
          </w:p>
        </w:tc>
        <w:tc>
          <w:tcPr>
            <w:tcW w:w="1417" w:type="dxa"/>
            <w:noWrap/>
            <w:hideMark/>
          </w:tcPr>
          <w:p w14:paraId="2917106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590.6614</w:t>
            </w:r>
          </w:p>
        </w:tc>
        <w:tc>
          <w:tcPr>
            <w:tcW w:w="1276" w:type="dxa"/>
            <w:noWrap/>
            <w:hideMark/>
          </w:tcPr>
          <w:p w14:paraId="74DD288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929.4628</w:t>
            </w:r>
          </w:p>
        </w:tc>
        <w:tc>
          <w:tcPr>
            <w:tcW w:w="709" w:type="dxa"/>
            <w:noWrap/>
            <w:hideMark/>
          </w:tcPr>
          <w:p w14:paraId="6369304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556D7D6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6470334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+3b8 </w:t>
            </w:r>
          </w:p>
        </w:tc>
        <w:tc>
          <w:tcPr>
            <w:tcW w:w="871" w:type="dxa"/>
            <w:noWrap/>
            <w:hideMark/>
          </w:tcPr>
          <w:p w14:paraId="3F6B1AD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34BA341F" w14:textId="77777777" w:rsidTr="00937FAE">
        <w:trPr>
          <w:trHeight w:val="288"/>
          <w:jc w:val="center"/>
        </w:trPr>
        <w:tc>
          <w:tcPr>
            <w:tcW w:w="1101" w:type="dxa"/>
            <w:vMerge/>
            <w:noWrap/>
            <w:hideMark/>
          </w:tcPr>
          <w:p w14:paraId="05C33F3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E5C6A22" w14:textId="77777777" w:rsidR="00937FAE" w:rsidRPr="00937FAE" w:rsidRDefault="00937FAE" w:rsidP="00937FAE">
            <w:pPr>
              <w:rPr>
                <w:rFonts w:ascii="Times New Roman" w:hAnsi="Times New Roman" w:cs="Times New Roman"/>
                <w:sz w:val="21"/>
                <w:szCs w:val="21"/>
              </w:rPr>
            </w:pPr>
          </w:p>
        </w:tc>
        <w:tc>
          <w:tcPr>
            <w:tcW w:w="1417" w:type="dxa"/>
            <w:noWrap/>
            <w:hideMark/>
          </w:tcPr>
          <w:p w14:paraId="2A6075B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593.3328</w:t>
            </w:r>
          </w:p>
        </w:tc>
        <w:tc>
          <w:tcPr>
            <w:tcW w:w="1276" w:type="dxa"/>
            <w:noWrap/>
            <w:hideMark/>
          </w:tcPr>
          <w:p w14:paraId="518FCAE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906.5498</w:t>
            </w:r>
          </w:p>
        </w:tc>
        <w:tc>
          <w:tcPr>
            <w:tcW w:w="709" w:type="dxa"/>
            <w:noWrap/>
            <w:hideMark/>
          </w:tcPr>
          <w:p w14:paraId="14673A2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572F0C9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4303B51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+3y9 </w:t>
            </w:r>
          </w:p>
        </w:tc>
        <w:tc>
          <w:tcPr>
            <w:tcW w:w="871" w:type="dxa"/>
            <w:noWrap/>
            <w:hideMark/>
          </w:tcPr>
          <w:p w14:paraId="0046BC8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665B3F55" w14:textId="77777777" w:rsidTr="00937FAE">
        <w:trPr>
          <w:trHeight w:val="288"/>
          <w:jc w:val="center"/>
        </w:trPr>
        <w:tc>
          <w:tcPr>
            <w:tcW w:w="1101" w:type="dxa"/>
            <w:vMerge/>
            <w:noWrap/>
            <w:hideMark/>
          </w:tcPr>
          <w:p w14:paraId="666E56E3"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32083196" w14:textId="77777777" w:rsidR="00937FAE" w:rsidRPr="00937FAE" w:rsidRDefault="00937FAE" w:rsidP="00937FAE">
            <w:pPr>
              <w:rPr>
                <w:rFonts w:ascii="Times New Roman" w:hAnsi="Times New Roman" w:cs="Times New Roman"/>
                <w:sz w:val="21"/>
                <w:szCs w:val="21"/>
              </w:rPr>
            </w:pPr>
          </w:p>
        </w:tc>
        <w:tc>
          <w:tcPr>
            <w:tcW w:w="1417" w:type="dxa"/>
            <w:noWrap/>
            <w:hideMark/>
          </w:tcPr>
          <w:p w14:paraId="7F63094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593.3328</w:t>
            </w:r>
          </w:p>
        </w:tc>
        <w:tc>
          <w:tcPr>
            <w:tcW w:w="1276" w:type="dxa"/>
            <w:noWrap/>
            <w:hideMark/>
          </w:tcPr>
          <w:p w14:paraId="1567D51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736.4443</w:t>
            </w:r>
          </w:p>
        </w:tc>
        <w:tc>
          <w:tcPr>
            <w:tcW w:w="709" w:type="dxa"/>
            <w:noWrap/>
            <w:hideMark/>
          </w:tcPr>
          <w:p w14:paraId="4B65B2C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1788990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6E64148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+3y7 </w:t>
            </w:r>
          </w:p>
        </w:tc>
        <w:tc>
          <w:tcPr>
            <w:tcW w:w="871" w:type="dxa"/>
            <w:noWrap/>
            <w:hideMark/>
          </w:tcPr>
          <w:p w14:paraId="1074A7E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7426EA61" w14:textId="77777777" w:rsidTr="00937FAE">
        <w:trPr>
          <w:trHeight w:val="288"/>
          <w:jc w:val="center"/>
        </w:trPr>
        <w:tc>
          <w:tcPr>
            <w:tcW w:w="1101" w:type="dxa"/>
            <w:vMerge/>
            <w:noWrap/>
            <w:hideMark/>
          </w:tcPr>
          <w:p w14:paraId="559992F8"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FA80DEE" w14:textId="77777777" w:rsidR="00937FAE" w:rsidRPr="00937FAE" w:rsidRDefault="00937FAE" w:rsidP="00937FAE">
            <w:pPr>
              <w:rPr>
                <w:rFonts w:ascii="Times New Roman" w:hAnsi="Times New Roman" w:cs="Times New Roman"/>
                <w:sz w:val="21"/>
                <w:szCs w:val="21"/>
              </w:rPr>
            </w:pPr>
          </w:p>
        </w:tc>
        <w:tc>
          <w:tcPr>
            <w:tcW w:w="1417" w:type="dxa"/>
            <w:noWrap/>
            <w:hideMark/>
          </w:tcPr>
          <w:p w14:paraId="6D2B5B7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593.3328</w:t>
            </w:r>
          </w:p>
        </w:tc>
        <w:tc>
          <w:tcPr>
            <w:tcW w:w="1276" w:type="dxa"/>
            <w:noWrap/>
            <w:hideMark/>
          </w:tcPr>
          <w:p w14:paraId="3361F08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623.3603</w:t>
            </w:r>
          </w:p>
        </w:tc>
        <w:tc>
          <w:tcPr>
            <w:tcW w:w="709" w:type="dxa"/>
            <w:noWrap/>
            <w:hideMark/>
          </w:tcPr>
          <w:p w14:paraId="4F55395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1385B7B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0BE4C92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+3y6 </w:t>
            </w:r>
          </w:p>
        </w:tc>
        <w:tc>
          <w:tcPr>
            <w:tcW w:w="871" w:type="dxa"/>
            <w:noWrap/>
            <w:hideMark/>
          </w:tcPr>
          <w:p w14:paraId="6305E4C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0D6FAF6A" w14:textId="77777777" w:rsidTr="00937FAE">
        <w:trPr>
          <w:trHeight w:val="288"/>
          <w:jc w:val="center"/>
        </w:trPr>
        <w:tc>
          <w:tcPr>
            <w:tcW w:w="1101" w:type="dxa"/>
            <w:vMerge/>
            <w:noWrap/>
            <w:hideMark/>
          </w:tcPr>
          <w:p w14:paraId="13FA72A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A0CCA88" w14:textId="77777777" w:rsidR="00937FAE" w:rsidRPr="00937FAE" w:rsidRDefault="00937FAE" w:rsidP="00937FAE">
            <w:pPr>
              <w:rPr>
                <w:rFonts w:ascii="Times New Roman" w:hAnsi="Times New Roman" w:cs="Times New Roman"/>
                <w:sz w:val="21"/>
                <w:szCs w:val="21"/>
              </w:rPr>
            </w:pPr>
          </w:p>
        </w:tc>
        <w:tc>
          <w:tcPr>
            <w:tcW w:w="1417" w:type="dxa"/>
            <w:noWrap/>
            <w:hideMark/>
          </w:tcPr>
          <w:p w14:paraId="27C28BC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593.3328</w:t>
            </w:r>
          </w:p>
        </w:tc>
        <w:tc>
          <w:tcPr>
            <w:tcW w:w="1276" w:type="dxa"/>
            <w:noWrap/>
            <w:hideMark/>
          </w:tcPr>
          <w:p w14:paraId="6D7989B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495.3017</w:t>
            </w:r>
          </w:p>
        </w:tc>
        <w:tc>
          <w:tcPr>
            <w:tcW w:w="709" w:type="dxa"/>
            <w:noWrap/>
            <w:hideMark/>
          </w:tcPr>
          <w:p w14:paraId="6AA425D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364B869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0A77032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+3y5 </w:t>
            </w:r>
          </w:p>
        </w:tc>
        <w:tc>
          <w:tcPr>
            <w:tcW w:w="871" w:type="dxa"/>
            <w:noWrap/>
            <w:hideMark/>
          </w:tcPr>
          <w:p w14:paraId="12C0E72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62546720" w14:textId="77777777" w:rsidTr="00937FAE">
        <w:trPr>
          <w:trHeight w:val="288"/>
          <w:jc w:val="center"/>
        </w:trPr>
        <w:tc>
          <w:tcPr>
            <w:tcW w:w="1101" w:type="dxa"/>
            <w:vMerge/>
            <w:noWrap/>
            <w:hideMark/>
          </w:tcPr>
          <w:p w14:paraId="10A9217E"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4376AA27" w14:textId="77777777" w:rsidR="00937FAE" w:rsidRPr="00937FAE" w:rsidRDefault="00937FAE" w:rsidP="00937FAE">
            <w:pPr>
              <w:rPr>
                <w:rFonts w:ascii="Times New Roman" w:hAnsi="Times New Roman" w:cs="Times New Roman"/>
                <w:sz w:val="21"/>
                <w:szCs w:val="21"/>
              </w:rPr>
            </w:pPr>
          </w:p>
        </w:tc>
        <w:tc>
          <w:tcPr>
            <w:tcW w:w="1417" w:type="dxa"/>
            <w:noWrap/>
            <w:hideMark/>
          </w:tcPr>
          <w:p w14:paraId="3A6A69A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593.3328</w:t>
            </w:r>
          </w:p>
        </w:tc>
        <w:tc>
          <w:tcPr>
            <w:tcW w:w="1276" w:type="dxa"/>
            <w:noWrap/>
            <w:hideMark/>
          </w:tcPr>
          <w:p w14:paraId="1F64943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929.4628</w:t>
            </w:r>
          </w:p>
        </w:tc>
        <w:tc>
          <w:tcPr>
            <w:tcW w:w="709" w:type="dxa"/>
            <w:noWrap/>
            <w:hideMark/>
          </w:tcPr>
          <w:p w14:paraId="7098078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74.2</w:t>
            </w:r>
          </w:p>
        </w:tc>
        <w:tc>
          <w:tcPr>
            <w:tcW w:w="719" w:type="dxa"/>
            <w:noWrap/>
            <w:hideMark/>
          </w:tcPr>
          <w:p w14:paraId="1365D3A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29.7</w:t>
            </w:r>
          </w:p>
        </w:tc>
        <w:tc>
          <w:tcPr>
            <w:tcW w:w="870" w:type="dxa"/>
            <w:noWrap/>
            <w:hideMark/>
          </w:tcPr>
          <w:p w14:paraId="4475B96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+3b8 </w:t>
            </w:r>
          </w:p>
        </w:tc>
        <w:tc>
          <w:tcPr>
            <w:tcW w:w="871" w:type="dxa"/>
            <w:noWrap/>
            <w:hideMark/>
          </w:tcPr>
          <w:p w14:paraId="7356C1C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4941FC84" w14:textId="77777777" w:rsidTr="00937FAE">
        <w:trPr>
          <w:trHeight w:val="288"/>
          <w:jc w:val="center"/>
        </w:trPr>
        <w:tc>
          <w:tcPr>
            <w:tcW w:w="1101" w:type="dxa"/>
            <w:vMerge w:val="restart"/>
            <w:noWrap/>
            <w:hideMark/>
          </w:tcPr>
          <w:p w14:paraId="5B05184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Prostaglandin-H2 D-isomerase</w:t>
            </w:r>
          </w:p>
        </w:tc>
        <w:tc>
          <w:tcPr>
            <w:tcW w:w="1559" w:type="dxa"/>
            <w:vMerge w:val="restart"/>
            <w:noWrap/>
            <w:hideMark/>
          </w:tcPr>
          <w:p w14:paraId="6D80697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DQGLTEEDIVFLPQPDK</w:t>
            </w:r>
          </w:p>
        </w:tc>
        <w:tc>
          <w:tcPr>
            <w:tcW w:w="1417" w:type="dxa"/>
            <w:noWrap/>
            <w:hideMark/>
          </w:tcPr>
          <w:p w14:paraId="725A59E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648.658072 </w:t>
            </w:r>
          </w:p>
        </w:tc>
        <w:tc>
          <w:tcPr>
            <w:tcW w:w="1276" w:type="dxa"/>
            <w:noWrap/>
            <w:hideMark/>
          </w:tcPr>
          <w:p w14:paraId="0F391B1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844.4563</w:t>
            </w:r>
          </w:p>
        </w:tc>
        <w:tc>
          <w:tcPr>
            <w:tcW w:w="709" w:type="dxa"/>
            <w:noWrap/>
            <w:hideMark/>
          </w:tcPr>
          <w:p w14:paraId="1CD0FF2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18DA0F3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00861E0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+3y7 </w:t>
            </w:r>
          </w:p>
        </w:tc>
        <w:tc>
          <w:tcPr>
            <w:tcW w:w="871" w:type="dxa"/>
            <w:noWrap/>
            <w:hideMark/>
          </w:tcPr>
          <w:p w14:paraId="343AA7B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0F5F2B5A" w14:textId="77777777" w:rsidTr="00937FAE">
        <w:trPr>
          <w:trHeight w:val="288"/>
          <w:jc w:val="center"/>
        </w:trPr>
        <w:tc>
          <w:tcPr>
            <w:tcW w:w="1101" w:type="dxa"/>
            <w:vMerge/>
            <w:noWrap/>
            <w:hideMark/>
          </w:tcPr>
          <w:p w14:paraId="038126CA"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CB9D28D" w14:textId="77777777" w:rsidR="00937FAE" w:rsidRPr="00937FAE" w:rsidRDefault="00937FAE" w:rsidP="00937FAE">
            <w:pPr>
              <w:rPr>
                <w:rFonts w:ascii="Times New Roman" w:hAnsi="Times New Roman" w:cs="Times New Roman"/>
                <w:sz w:val="21"/>
                <w:szCs w:val="21"/>
              </w:rPr>
            </w:pPr>
          </w:p>
        </w:tc>
        <w:tc>
          <w:tcPr>
            <w:tcW w:w="1417" w:type="dxa"/>
            <w:noWrap/>
            <w:hideMark/>
          </w:tcPr>
          <w:p w14:paraId="4FCF236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648.6581</w:t>
            </w:r>
          </w:p>
        </w:tc>
        <w:tc>
          <w:tcPr>
            <w:tcW w:w="1276" w:type="dxa"/>
            <w:noWrap/>
            <w:hideMark/>
          </w:tcPr>
          <w:p w14:paraId="588EA28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697.3879</w:t>
            </w:r>
          </w:p>
        </w:tc>
        <w:tc>
          <w:tcPr>
            <w:tcW w:w="709" w:type="dxa"/>
            <w:noWrap/>
            <w:hideMark/>
          </w:tcPr>
          <w:p w14:paraId="72FEDD8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368569D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373B642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+3y6 </w:t>
            </w:r>
          </w:p>
        </w:tc>
        <w:tc>
          <w:tcPr>
            <w:tcW w:w="871" w:type="dxa"/>
            <w:noWrap/>
            <w:hideMark/>
          </w:tcPr>
          <w:p w14:paraId="7C7E2BB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9786F8C" w14:textId="77777777" w:rsidTr="00937FAE">
        <w:trPr>
          <w:trHeight w:val="288"/>
          <w:jc w:val="center"/>
        </w:trPr>
        <w:tc>
          <w:tcPr>
            <w:tcW w:w="1101" w:type="dxa"/>
            <w:vMerge/>
            <w:noWrap/>
            <w:hideMark/>
          </w:tcPr>
          <w:p w14:paraId="510ECD86"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3FEF5F80" w14:textId="77777777" w:rsidR="00937FAE" w:rsidRPr="00937FAE" w:rsidRDefault="00937FAE" w:rsidP="00937FAE">
            <w:pPr>
              <w:rPr>
                <w:rFonts w:ascii="Times New Roman" w:hAnsi="Times New Roman" w:cs="Times New Roman"/>
                <w:sz w:val="21"/>
                <w:szCs w:val="21"/>
              </w:rPr>
            </w:pPr>
          </w:p>
        </w:tc>
        <w:tc>
          <w:tcPr>
            <w:tcW w:w="1417" w:type="dxa"/>
            <w:noWrap/>
            <w:hideMark/>
          </w:tcPr>
          <w:p w14:paraId="5D2F98D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648.6581</w:t>
            </w:r>
          </w:p>
        </w:tc>
        <w:tc>
          <w:tcPr>
            <w:tcW w:w="1276" w:type="dxa"/>
            <w:noWrap/>
            <w:hideMark/>
          </w:tcPr>
          <w:p w14:paraId="0606C30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584.3039</w:t>
            </w:r>
          </w:p>
        </w:tc>
        <w:tc>
          <w:tcPr>
            <w:tcW w:w="709" w:type="dxa"/>
            <w:noWrap/>
            <w:hideMark/>
          </w:tcPr>
          <w:p w14:paraId="4C73A38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0B5450C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3CAC802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+3y5 </w:t>
            </w:r>
          </w:p>
        </w:tc>
        <w:tc>
          <w:tcPr>
            <w:tcW w:w="871" w:type="dxa"/>
            <w:noWrap/>
            <w:hideMark/>
          </w:tcPr>
          <w:p w14:paraId="40BCE3B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1EE177B" w14:textId="77777777" w:rsidTr="00937FAE">
        <w:trPr>
          <w:trHeight w:val="288"/>
          <w:jc w:val="center"/>
        </w:trPr>
        <w:tc>
          <w:tcPr>
            <w:tcW w:w="1101" w:type="dxa"/>
            <w:vMerge/>
            <w:noWrap/>
            <w:hideMark/>
          </w:tcPr>
          <w:p w14:paraId="0C5C0AB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421361C0" w14:textId="77777777" w:rsidR="00937FAE" w:rsidRPr="00937FAE" w:rsidRDefault="00937FAE" w:rsidP="00937FAE">
            <w:pPr>
              <w:rPr>
                <w:rFonts w:ascii="Times New Roman" w:hAnsi="Times New Roman" w:cs="Times New Roman"/>
                <w:sz w:val="21"/>
                <w:szCs w:val="21"/>
              </w:rPr>
            </w:pPr>
          </w:p>
        </w:tc>
        <w:tc>
          <w:tcPr>
            <w:tcW w:w="1417" w:type="dxa"/>
            <w:noWrap/>
            <w:hideMark/>
          </w:tcPr>
          <w:p w14:paraId="7C99CBB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648.6581</w:t>
            </w:r>
          </w:p>
        </w:tc>
        <w:tc>
          <w:tcPr>
            <w:tcW w:w="1276" w:type="dxa"/>
            <w:noWrap/>
            <w:hideMark/>
          </w:tcPr>
          <w:p w14:paraId="33299BA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301.1143</w:t>
            </w:r>
          </w:p>
        </w:tc>
        <w:tc>
          <w:tcPr>
            <w:tcW w:w="709" w:type="dxa"/>
            <w:noWrap/>
            <w:hideMark/>
          </w:tcPr>
          <w:p w14:paraId="5E44291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77E9E4C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62FB46D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+3b3 </w:t>
            </w:r>
          </w:p>
        </w:tc>
        <w:tc>
          <w:tcPr>
            <w:tcW w:w="871" w:type="dxa"/>
            <w:noWrap/>
            <w:hideMark/>
          </w:tcPr>
          <w:p w14:paraId="5CD9932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0F547CAB" w14:textId="77777777" w:rsidTr="00937FAE">
        <w:trPr>
          <w:trHeight w:val="288"/>
          <w:jc w:val="center"/>
        </w:trPr>
        <w:tc>
          <w:tcPr>
            <w:tcW w:w="1101" w:type="dxa"/>
            <w:vMerge/>
            <w:noWrap/>
            <w:hideMark/>
          </w:tcPr>
          <w:p w14:paraId="46078FE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B27FF3D" w14:textId="77777777" w:rsidR="00937FAE" w:rsidRPr="00937FAE" w:rsidRDefault="00937FAE" w:rsidP="00937FAE">
            <w:pPr>
              <w:rPr>
                <w:rFonts w:ascii="Times New Roman" w:hAnsi="Times New Roman" w:cs="Times New Roman"/>
                <w:sz w:val="21"/>
                <w:szCs w:val="21"/>
              </w:rPr>
            </w:pPr>
          </w:p>
        </w:tc>
        <w:tc>
          <w:tcPr>
            <w:tcW w:w="1417" w:type="dxa"/>
            <w:noWrap/>
            <w:hideMark/>
          </w:tcPr>
          <w:p w14:paraId="38777FB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651.3295</w:t>
            </w:r>
          </w:p>
        </w:tc>
        <w:tc>
          <w:tcPr>
            <w:tcW w:w="1276" w:type="dxa"/>
            <w:noWrap/>
            <w:hideMark/>
          </w:tcPr>
          <w:p w14:paraId="5B6C081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852.4705</w:t>
            </w:r>
          </w:p>
        </w:tc>
        <w:tc>
          <w:tcPr>
            <w:tcW w:w="709" w:type="dxa"/>
            <w:noWrap/>
            <w:hideMark/>
          </w:tcPr>
          <w:p w14:paraId="5A7F4E6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60F0469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7CD037D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+3y7 </w:t>
            </w:r>
          </w:p>
        </w:tc>
        <w:tc>
          <w:tcPr>
            <w:tcW w:w="871" w:type="dxa"/>
            <w:noWrap/>
            <w:hideMark/>
          </w:tcPr>
          <w:p w14:paraId="5AFBF78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07DD5038" w14:textId="77777777" w:rsidTr="00937FAE">
        <w:trPr>
          <w:trHeight w:val="288"/>
          <w:jc w:val="center"/>
        </w:trPr>
        <w:tc>
          <w:tcPr>
            <w:tcW w:w="1101" w:type="dxa"/>
            <w:vMerge/>
            <w:noWrap/>
            <w:hideMark/>
          </w:tcPr>
          <w:p w14:paraId="373F788C"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19007731" w14:textId="77777777" w:rsidR="00937FAE" w:rsidRPr="00937FAE" w:rsidRDefault="00937FAE" w:rsidP="00937FAE">
            <w:pPr>
              <w:rPr>
                <w:rFonts w:ascii="Times New Roman" w:hAnsi="Times New Roman" w:cs="Times New Roman"/>
                <w:sz w:val="21"/>
                <w:szCs w:val="21"/>
              </w:rPr>
            </w:pPr>
          </w:p>
        </w:tc>
        <w:tc>
          <w:tcPr>
            <w:tcW w:w="1417" w:type="dxa"/>
            <w:noWrap/>
            <w:hideMark/>
          </w:tcPr>
          <w:p w14:paraId="41E94E9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651.3295</w:t>
            </w:r>
          </w:p>
        </w:tc>
        <w:tc>
          <w:tcPr>
            <w:tcW w:w="1276" w:type="dxa"/>
            <w:noWrap/>
            <w:hideMark/>
          </w:tcPr>
          <w:p w14:paraId="2E78F51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705.4021</w:t>
            </w:r>
          </w:p>
        </w:tc>
        <w:tc>
          <w:tcPr>
            <w:tcW w:w="709" w:type="dxa"/>
            <w:noWrap/>
            <w:hideMark/>
          </w:tcPr>
          <w:p w14:paraId="71600F7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0D3ED97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3F2AA1B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+3y6 </w:t>
            </w:r>
          </w:p>
        </w:tc>
        <w:tc>
          <w:tcPr>
            <w:tcW w:w="871" w:type="dxa"/>
            <w:noWrap/>
            <w:hideMark/>
          </w:tcPr>
          <w:p w14:paraId="618A0B3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5F196745" w14:textId="77777777" w:rsidTr="00937FAE">
        <w:trPr>
          <w:trHeight w:val="288"/>
          <w:jc w:val="center"/>
        </w:trPr>
        <w:tc>
          <w:tcPr>
            <w:tcW w:w="1101" w:type="dxa"/>
            <w:vMerge/>
            <w:noWrap/>
            <w:hideMark/>
          </w:tcPr>
          <w:p w14:paraId="505B24E6"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3A35A01" w14:textId="77777777" w:rsidR="00937FAE" w:rsidRPr="00937FAE" w:rsidRDefault="00937FAE" w:rsidP="00937FAE">
            <w:pPr>
              <w:rPr>
                <w:rFonts w:ascii="Times New Roman" w:hAnsi="Times New Roman" w:cs="Times New Roman"/>
                <w:sz w:val="21"/>
                <w:szCs w:val="21"/>
              </w:rPr>
            </w:pPr>
          </w:p>
        </w:tc>
        <w:tc>
          <w:tcPr>
            <w:tcW w:w="1417" w:type="dxa"/>
            <w:noWrap/>
            <w:hideMark/>
          </w:tcPr>
          <w:p w14:paraId="3CC0B90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651.3295</w:t>
            </w:r>
          </w:p>
        </w:tc>
        <w:tc>
          <w:tcPr>
            <w:tcW w:w="1276" w:type="dxa"/>
            <w:noWrap/>
            <w:hideMark/>
          </w:tcPr>
          <w:p w14:paraId="4886DAC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592.3181</w:t>
            </w:r>
          </w:p>
        </w:tc>
        <w:tc>
          <w:tcPr>
            <w:tcW w:w="709" w:type="dxa"/>
            <w:noWrap/>
            <w:hideMark/>
          </w:tcPr>
          <w:p w14:paraId="78847FC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0E25D91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5D0545C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+3y5 </w:t>
            </w:r>
          </w:p>
        </w:tc>
        <w:tc>
          <w:tcPr>
            <w:tcW w:w="871" w:type="dxa"/>
            <w:noWrap/>
            <w:hideMark/>
          </w:tcPr>
          <w:p w14:paraId="2E53C78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596BE4C5" w14:textId="77777777" w:rsidTr="00937FAE">
        <w:trPr>
          <w:trHeight w:val="288"/>
          <w:jc w:val="center"/>
        </w:trPr>
        <w:tc>
          <w:tcPr>
            <w:tcW w:w="1101" w:type="dxa"/>
            <w:vMerge/>
            <w:noWrap/>
            <w:hideMark/>
          </w:tcPr>
          <w:p w14:paraId="6C9B9FE0"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9513E1A" w14:textId="77777777" w:rsidR="00937FAE" w:rsidRPr="00937FAE" w:rsidRDefault="00937FAE" w:rsidP="00937FAE">
            <w:pPr>
              <w:rPr>
                <w:rFonts w:ascii="Times New Roman" w:hAnsi="Times New Roman" w:cs="Times New Roman"/>
                <w:sz w:val="21"/>
                <w:szCs w:val="21"/>
              </w:rPr>
            </w:pPr>
          </w:p>
        </w:tc>
        <w:tc>
          <w:tcPr>
            <w:tcW w:w="1417" w:type="dxa"/>
            <w:noWrap/>
            <w:hideMark/>
          </w:tcPr>
          <w:p w14:paraId="2CC82A5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651.3295</w:t>
            </w:r>
          </w:p>
        </w:tc>
        <w:tc>
          <w:tcPr>
            <w:tcW w:w="1276" w:type="dxa"/>
            <w:noWrap/>
            <w:hideMark/>
          </w:tcPr>
          <w:p w14:paraId="160C01C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301.1143</w:t>
            </w:r>
          </w:p>
        </w:tc>
        <w:tc>
          <w:tcPr>
            <w:tcW w:w="709" w:type="dxa"/>
            <w:noWrap/>
            <w:hideMark/>
          </w:tcPr>
          <w:p w14:paraId="65ABEF8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78.4</w:t>
            </w:r>
          </w:p>
        </w:tc>
        <w:tc>
          <w:tcPr>
            <w:tcW w:w="719" w:type="dxa"/>
            <w:noWrap/>
            <w:hideMark/>
          </w:tcPr>
          <w:p w14:paraId="1011D50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32.9</w:t>
            </w:r>
          </w:p>
        </w:tc>
        <w:tc>
          <w:tcPr>
            <w:tcW w:w="870" w:type="dxa"/>
            <w:noWrap/>
            <w:hideMark/>
          </w:tcPr>
          <w:p w14:paraId="1726617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+3b3 </w:t>
            </w:r>
          </w:p>
        </w:tc>
        <w:tc>
          <w:tcPr>
            <w:tcW w:w="871" w:type="dxa"/>
            <w:noWrap/>
            <w:hideMark/>
          </w:tcPr>
          <w:p w14:paraId="36759F4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24753ED1" w14:textId="77777777" w:rsidTr="00937FAE">
        <w:trPr>
          <w:trHeight w:val="288"/>
          <w:jc w:val="center"/>
        </w:trPr>
        <w:tc>
          <w:tcPr>
            <w:tcW w:w="1101" w:type="dxa"/>
            <w:vMerge w:val="restart"/>
            <w:noWrap/>
            <w:hideMark/>
          </w:tcPr>
          <w:p w14:paraId="1B34371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CAMP(</w:t>
            </w:r>
            <w:proofErr w:type="spellStart"/>
            <w:r w:rsidRPr="00937FAE">
              <w:rPr>
                <w:rFonts w:ascii="Times New Roman" w:hAnsi="Times New Roman" w:cs="Times New Roman"/>
                <w:sz w:val="21"/>
                <w:szCs w:val="21"/>
              </w:rPr>
              <w:t>Cathelicidin</w:t>
            </w:r>
            <w:proofErr w:type="spellEnd"/>
            <w:r w:rsidRPr="00937FAE">
              <w:rPr>
                <w:rFonts w:ascii="Times New Roman" w:hAnsi="Times New Roman" w:cs="Times New Roman"/>
                <w:sz w:val="21"/>
                <w:szCs w:val="21"/>
              </w:rPr>
              <w:t xml:space="preserve"> antimicrobial peptide)</w:t>
            </w:r>
          </w:p>
        </w:tc>
        <w:tc>
          <w:tcPr>
            <w:tcW w:w="1559" w:type="dxa"/>
            <w:vMerge w:val="restart"/>
            <w:noWrap/>
            <w:hideMark/>
          </w:tcPr>
          <w:p w14:paraId="3D31C81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AVDDFNQQSLDTNLYR</w:t>
            </w:r>
          </w:p>
        </w:tc>
        <w:tc>
          <w:tcPr>
            <w:tcW w:w="1417" w:type="dxa"/>
            <w:noWrap/>
            <w:hideMark/>
          </w:tcPr>
          <w:p w14:paraId="39D6F62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﻿949.947586 </w:t>
            </w:r>
          </w:p>
        </w:tc>
        <w:tc>
          <w:tcPr>
            <w:tcW w:w="1276" w:type="dxa"/>
            <w:noWrap/>
            <w:hideMark/>
          </w:tcPr>
          <w:p w14:paraId="06AED69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1109.559</w:t>
            </w:r>
          </w:p>
        </w:tc>
        <w:tc>
          <w:tcPr>
            <w:tcW w:w="709" w:type="dxa"/>
            <w:noWrap/>
            <w:hideMark/>
          </w:tcPr>
          <w:p w14:paraId="7C6A57A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16B2BAB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61B1550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+2y9 </w:t>
            </w:r>
          </w:p>
        </w:tc>
        <w:tc>
          <w:tcPr>
            <w:tcW w:w="871" w:type="dxa"/>
            <w:noWrap/>
            <w:hideMark/>
          </w:tcPr>
          <w:p w14:paraId="6B18760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1D24B20E" w14:textId="77777777" w:rsidTr="00937FAE">
        <w:trPr>
          <w:trHeight w:val="288"/>
          <w:jc w:val="center"/>
        </w:trPr>
        <w:tc>
          <w:tcPr>
            <w:tcW w:w="1101" w:type="dxa"/>
            <w:vMerge/>
            <w:noWrap/>
            <w:hideMark/>
          </w:tcPr>
          <w:p w14:paraId="40F7A208"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70FD908" w14:textId="77777777" w:rsidR="00937FAE" w:rsidRPr="00937FAE" w:rsidRDefault="00937FAE" w:rsidP="00937FAE">
            <w:pPr>
              <w:rPr>
                <w:rFonts w:ascii="Times New Roman" w:hAnsi="Times New Roman" w:cs="Times New Roman"/>
                <w:sz w:val="21"/>
                <w:szCs w:val="21"/>
              </w:rPr>
            </w:pPr>
          </w:p>
        </w:tc>
        <w:tc>
          <w:tcPr>
            <w:tcW w:w="1417" w:type="dxa"/>
            <w:noWrap/>
            <w:hideMark/>
          </w:tcPr>
          <w:p w14:paraId="3605F6B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949.9476</w:t>
            </w:r>
          </w:p>
        </w:tc>
        <w:tc>
          <w:tcPr>
            <w:tcW w:w="1276" w:type="dxa"/>
            <w:noWrap/>
            <w:hideMark/>
          </w:tcPr>
          <w:p w14:paraId="1DD709E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981.5</w:t>
            </w:r>
          </w:p>
        </w:tc>
        <w:tc>
          <w:tcPr>
            <w:tcW w:w="709" w:type="dxa"/>
            <w:noWrap/>
            <w:hideMark/>
          </w:tcPr>
          <w:p w14:paraId="5DA4801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0AD2FF0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5B8D542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+2y8 </w:t>
            </w:r>
          </w:p>
        </w:tc>
        <w:tc>
          <w:tcPr>
            <w:tcW w:w="871" w:type="dxa"/>
            <w:noWrap/>
            <w:hideMark/>
          </w:tcPr>
          <w:p w14:paraId="57E23C0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9516B0E" w14:textId="77777777" w:rsidTr="00937FAE">
        <w:trPr>
          <w:trHeight w:val="288"/>
          <w:jc w:val="center"/>
        </w:trPr>
        <w:tc>
          <w:tcPr>
            <w:tcW w:w="1101" w:type="dxa"/>
            <w:vMerge/>
            <w:noWrap/>
            <w:hideMark/>
          </w:tcPr>
          <w:p w14:paraId="23CF85B3"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6B48E9DC" w14:textId="77777777" w:rsidR="00937FAE" w:rsidRPr="00937FAE" w:rsidRDefault="00937FAE" w:rsidP="00937FAE">
            <w:pPr>
              <w:rPr>
                <w:rFonts w:ascii="Times New Roman" w:hAnsi="Times New Roman" w:cs="Times New Roman"/>
                <w:sz w:val="21"/>
                <w:szCs w:val="21"/>
              </w:rPr>
            </w:pPr>
          </w:p>
        </w:tc>
        <w:tc>
          <w:tcPr>
            <w:tcW w:w="1417" w:type="dxa"/>
            <w:noWrap/>
            <w:hideMark/>
          </w:tcPr>
          <w:p w14:paraId="674081D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949.9476</w:t>
            </w:r>
          </w:p>
        </w:tc>
        <w:tc>
          <w:tcPr>
            <w:tcW w:w="1276" w:type="dxa"/>
            <w:noWrap/>
            <w:hideMark/>
          </w:tcPr>
          <w:p w14:paraId="30C2557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894.468</w:t>
            </w:r>
          </w:p>
        </w:tc>
        <w:tc>
          <w:tcPr>
            <w:tcW w:w="709" w:type="dxa"/>
            <w:noWrap/>
            <w:hideMark/>
          </w:tcPr>
          <w:p w14:paraId="2A54DAA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1455AD5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35E68BB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+2y7 </w:t>
            </w:r>
          </w:p>
        </w:tc>
        <w:tc>
          <w:tcPr>
            <w:tcW w:w="871" w:type="dxa"/>
            <w:noWrap/>
            <w:hideMark/>
          </w:tcPr>
          <w:p w14:paraId="688AA10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076C880" w14:textId="77777777" w:rsidTr="00937FAE">
        <w:trPr>
          <w:trHeight w:val="288"/>
          <w:jc w:val="center"/>
        </w:trPr>
        <w:tc>
          <w:tcPr>
            <w:tcW w:w="1101" w:type="dxa"/>
            <w:vMerge/>
            <w:noWrap/>
            <w:hideMark/>
          </w:tcPr>
          <w:p w14:paraId="3384D12D"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9598411" w14:textId="77777777" w:rsidR="00937FAE" w:rsidRPr="00937FAE" w:rsidRDefault="00937FAE" w:rsidP="00937FAE">
            <w:pPr>
              <w:rPr>
                <w:rFonts w:ascii="Times New Roman" w:hAnsi="Times New Roman" w:cs="Times New Roman"/>
                <w:sz w:val="21"/>
                <w:szCs w:val="21"/>
              </w:rPr>
            </w:pPr>
          </w:p>
        </w:tc>
        <w:tc>
          <w:tcPr>
            <w:tcW w:w="1417" w:type="dxa"/>
            <w:noWrap/>
            <w:hideMark/>
          </w:tcPr>
          <w:p w14:paraId="4A2C360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949.9476</w:t>
            </w:r>
          </w:p>
        </w:tc>
        <w:tc>
          <w:tcPr>
            <w:tcW w:w="1276" w:type="dxa"/>
            <w:noWrap/>
            <w:hideMark/>
          </w:tcPr>
          <w:p w14:paraId="1D225B3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781.3839</w:t>
            </w:r>
          </w:p>
        </w:tc>
        <w:tc>
          <w:tcPr>
            <w:tcW w:w="709" w:type="dxa"/>
            <w:noWrap/>
            <w:hideMark/>
          </w:tcPr>
          <w:p w14:paraId="4A11A27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2193BC5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3BAD96D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+2y6 </w:t>
            </w:r>
          </w:p>
        </w:tc>
        <w:tc>
          <w:tcPr>
            <w:tcW w:w="871" w:type="dxa"/>
            <w:noWrap/>
            <w:hideMark/>
          </w:tcPr>
          <w:p w14:paraId="0D80C79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AB85EBC" w14:textId="77777777" w:rsidTr="00937FAE">
        <w:trPr>
          <w:trHeight w:val="288"/>
          <w:jc w:val="center"/>
        </w:trPr>
        <w:tc>
          <w:tcPr>
            <w:tcW w:w="1101" w:type="dxa"/>
            <w:vMerge/>
            <w:noWrap/>
            <w:hideMark/>
          </w:tcPr>
          <w:p w14:paraId="07F690A6"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1917E1FC" w14:textId="77777777" w:rsidR="00937FAE" w:rsidRPr="00937FAE" w:rsidRDefault="00937FAE" w:rsidP="00937FAE">
            <w:pPr>
              <w:rPr>
                <w:rFonts w:ascii="Times New Roman" w:hAnsi="Times New Roman" w:cs="Times New Roman"/>
                <w:sz w:val="21"/>
                <w:szCs w:val="21"/>
              </w:rPr>
            </w:pPr>
          </w:p>
        </w:tc>
        <w:tc>
          <w:tcPr>
            <w:tcW w:w="1417" w:type="dxa"/>
            <w:noWrap/>
            <w:hideMark/>
          </w:tcPr>
          <w:p w14:paraId="4445446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949.9476</w:t>
            </w:r>
          </w:p>
        </w:tc>
        <w:tc>
          <w:tcPr>
            <w:tcW w:w="1276" w:type="dxa"/>
            <w:noWrap/>
            <w:hideMark/>
          </w:tcPr>
          <w:p w14:paraId="305F1F8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666.357</w:t>
            </w:r>
          </w:p>
        </w:tc>
        <w:tc>
          <w:tcPr>
            <w:tcW w:w="709" w:type="dxa"/>
            <w:noWrap/>
            <w:hideMark/>
          </w:tcPr>
          <w:p w14:paraId="4C4969A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37668C2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741A6F6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+2y5 </w:t>
            </w:r>
          </w:p>
        </w:tc>
        <w:tc>
          <w:tcPr>
            <w:tcW w:w="871" w:type="dxa"/>
            <w:noWrap/>
            <w:hideMark/>
          </w:tcPr>
          <w:p w14:paraId="3530C31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37ECADB8" w14:textId="77777777" w:rsidTr="00937FAE">
        <w:trPr>
          <w:trHeight w:val="288"/>
          <w:jc w:val="center"/>
        </w:trPr>
        <w:tc>
          <w:tcPr>
            <w:tcW w:w="1101" w:type="dxa"/>
            <w:vMerge/>
            <w:noWrap/>
            <w:hideMark/>
          </w:tcPr>
          <w:p w14:paraId="7E1719ED"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74A8BD0" w14:textId="77777777" w:rsidR="00937FAE" w:rsidRPr="00937FAE" w:rsidRDefault="00937FAE" w:rsidP="00937FAE">
            <w:pPr>
              <w:rPr>
                <w:rFonts w:ascii="Times New Roman" w:hAnsi="Times New Roman" w:cs="Times New Roman"/>
                <w:sz w:val="21"/>
                <w:szCs w:val="21"/>
              </w:rPr>
            </w:pPr>
          </w:p>
        </w:tc>
        <w:tc>
          <w:tcPr>
            <w:tcW w:w="1417" w:type="dxa"/>
            <w:noWrap/>
            <w:hideMark/>
          </w:tcPr>
          <w:p w14:paraId="61E287F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949.9476</w:t>
            </w:r>
          </w:p>
        </w:tc>
        <w:tc>
          <w:tcPr>
            <w:tcW w:w="1276" w:type="dxa"/>
            <w:noWrap/>
            <w:hideMark/>
          </w:tcPr>
          <w:p w14:paraId="4A882EE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338.1823</w:t>
            </w:r>
          </w:p>
        </w:tc>
        <w:tc>
          <w:tcPr>
            <w:tcW w:w="709" w:type="dxa"/>
            <w:noWrap/>
            <w:hideMark/>
          </w:tcPr>
          <w:p w14:paraId="657B677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4A3E535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5410398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+2y2 </w:t>
            </w:r>
          </w:p>
        </w:tc>
        <w:tc>
          <w:tcPr>
            <w:tcW w:w="871" w:type="dxa"/>
            <w:noWrap/>
            <w:hideMark/>
          </w:tcPr>
          <w:p w14:paraId="0D7AB7D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54B82712" w14:textId="77777777" w:rsidTr="00937FAE">
        <w:trPr>
          <w:trHeight w:val="288"/>
          <w:jc w:val="center"/>
        </w:trPr>
        <w:tc>
          <w:tcPr>
            <w:tcW w:w="1101" w:type="dxa"/>
            <w:vMerge/>
            <w:noWrap/>
            <w:hideMark/>
          </w:tcPr>
          <w:p w14:paraId="0DD13F2B"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2F710780" w14:textId="77777777" w:rsidR="00937FAE" w:rsidRPr="00937FAE" w:rsidRDefault="00937FAE" w:rsidP="00937FAE">
            <w:pPr>
              <w:rPr>
                <w:rFonts w:ascii="Times New Roman" w:hAnsi="Times New Roman" w:cs="Times New Roman"/>
                <w:sz w:val="21"/>
                <w:szCs w:val="21"/>
              </w:rPr>
            </w:pPr>
          </w:p>
        </w:tc>
        <w:tc>
          <w:tcPr>
            <w:tcW w:w="1417" w:type="dxa"/>
            <w:noWrap/>
            <w:hideMark/>
          </w:tcPr>
          <w:p w14:paraId="1E3979C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954.9517</w:t>
            </w:r>
          </w:p>
        </w:tc>
        <w:tc>
          <w:tcPr>
            <w:tcW w:w="1276" w:type="dxa"/>
            <w:noWrap/>
            <w:hideMark/>
          </w:tcPr>
          <w:p w14:paraId="1E020E6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1119.567</w:t>
            </w:r>
          </w:p>
        </w:tc>
        <w:tc>
          <w:tcPr>
            <w:tcW w:w="709" w:type="dxa"/>
            <w:noWrap/>
            <w:hideMark/>
          </w:tcPr>
          <w:p w14:paraId="4FEE6A7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08773F2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61BEB8E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+2y9 </w:t>
            </w:r>
          </w:p>
        </w:tc>
        <w:tc>
          <w:tcPr>
            <w:tcW w:w="871" w:type="dxa"/>
            <w:noWrap/>
            <w:hideMark/>
          </w:tcPr>
          <w:p w14:paraId="6CC8217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05BC499D" w14:textId="77777777" w:rsidTr="00937FAE">
        <w:trPr>
          <w:trHeight w:val="288"/>
          <w:jc w:val="center"/>
        </w:trPr>
        <w:tc>
          <w:tcPr>
            <w:tcW w:w="1101" w:type="dxa"/>
            <w:vMerge/>
            <w:noWrap/>
            <w:hideMark/>
          </w:tcPr>
          <w:p w14:paraId="37BFC5C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312BD14" w14:textId="77777777" w:rsidR="00937FAE" w:rsidRPr="00937FAE" w:rsidRDefault="00937FAE" w:rsidP="00937FAE">
            <w:pPr>
              <w:rPr>
                <w:rFonts w:ascii="Times New Roman" w:hAnsi="Times New Roman" w:cs="Times New Roman"/>
                <w:sz w:val="21"/>
                <w:szCs w:val="21"/>
              </w:rPr>
            </w:pPr>
          </w:p>
        </w:tc>
        <w:tc>
          <w:tcPr>
            <w:tcW w:w="1417" w:type="dxa"/>
            <w:noWrap/>
            <w:hideMark/>
          </w:tcPr>
          <w:p w14:paraId="10EC900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954.9517</w:t>
            </w:r>
          </w:p>
        </w:tc>
        <w:tc>
          <w:tcPr>
            <w:tcW w:w="1276" w:type="dxa"/>
            <w:noWrap/>
            <w:hideMark/>
          </w:tcPr>
          <w:p w14:paraId="5E5EBF6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991.5083</w:t>
            </w:r>
          </w:p>
        </w:tc>
        <w:tc>
          <w:tcPr>
            <w:tcW w:w="709" w:type="dxa"/>
            <w:noWrap/>
            <w:hideMark/>
          </w:tcPr>
          <w:p w14:paraId="73E292B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562423D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437FDE6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+2y8 </w:t>
            </w:r>
          </w:p>
        </w:tc>
        <w:tc>
          <w:tcPr>
            <w:tcW w:w="871" w:type="dxa"/>
            <w:noWrap/>
            <w:hideMark/>
          </w:tcPr>
          <w:p w14:paraId="1B82D89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241A0D11" w14:textId="77777777" w:rsidTr="00937FAE">
        <w:trPr>
          <w:trHeight w:val="288"/>
          <w:jc w:val="center"/>
        </w:trPr>
        <w:tc>
          <w:tcPr>
            <w:tcW w:w="1101" w:type="dxa"/>
            <w:vMerge/>
            <w:noWrap/>
            <w:hideMark/>
          </w:tcPr>
          <w:p w14:paraId="2360D252"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47155CD" w14:textId="77777777" w:rsidR="00937FAE" w:rsidRPr="00937FAE" w:rsidRDefault="00937FAE" w:rsidP="00937FAE">
            <w:pPr>
              <w:rPr>
                <w:rFonts w:ascii="Times New Roman" w:hAnsi="Times New Roman" w:cs="Times New Roman"/>
                <w:sz w:val="21"/>
                <w:szCs w:val="21"/>
              </w:rPr>
            </w:pPr>
          </w:p>
        </w:tc>
        <w:tc>
          <w:tcPr>
            <w:tcW w:w="1417" w:type="dxa"/>
            <w:noWrap/>
            <w:hideMark/>
          </w:tcPr>
          <w:p w14:paraId="1AF5744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954.9517</w:t>
            </w:r>
          </w:p>
        </w:tc>
        <w:tc>
          <w:tcPr>
            <w:tcW w:w="1276" w:type="dxa"/>
            <w:noWrap/>
            <w:hideMark/>
          </w:tcPr>
          <w:p w14:paraId="557AF40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904.4762</w:t>
            </w:r>
          </w:p>
        </w:tc>
        <w:tc>
          <w:tcPr>
            <w:tcW w:w="709" w:type="dxa"/>
            <w:noWrap/>
            <w:hideMark/>
          </w:tcPr>
          <w:p w14:paraId="68F1874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14DF0EC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4C4792C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+2y7 </w:t>
            </w:r>
          </w:p>
        </w:tc>
        <w:tc>
          <w:tcPr>
            <w:tcW w:w="871" w:type="dxa"/>
            <w:noWrap/>
            <w:hideMark/>
          </w:tcPr>
          <w:p w14:paraId="70D7DBD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706F6FC3" w14:textId="77777777" w:rsidTr="00937FAE">
        <w:trPr>
          <w:trHeight w:val="288"/>
          <w:jc w:val="center"/>
        </w:trPr>
        <w:tc>
          <w:tcPr>
            <w:tcW w:w="1101" w:type="dxa"/>
            <w:vMerge/>
            <w:noWrap/>
            <w:hideMark/>
          </w:tcPr>
          <w:p w14:paraId="16741AF9"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F3B751B" w14:textId="77777777" w:rsidR="00937FAE" w:rsidRPr="00937FAE" w:rsidRDefault="00937FAE" w:rsidP="00937FAE">
            <w:pPr>
              <w:rPr>
                <w:rFonts w:ascii="Times New Roman" w:hAnsi="Times New Roman" w:cs="Times New Roman"/>
                <w:sz w:val="21"/>
                <w:szCs w:val="21"/>
              </w:rPr>
            </w:pPr>
          </w:p>
        </w:tc>
        <w:tc>
          <w:tcPr>
            <w:tcW w:w="1417" w:type="dxa"/>
            <w:noWrap/>
            <w:hideMark/>
          </w:tcPr>
          <w:p w14:paraId="270884E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954.9517</w:t>
            </w:r>
          </w:p>
        </w:tc>
        <w:tc>
          <w:tcPr>
            <w:tcW w:w="1276" w:type="dxa"/>
            <w:noWrap/>
            <w:hideMark/>
          </w:tcPr>
          <w:p w14:paraId="0CE00BC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791.3922</w:t>
            </w:r>
          </w:p>
        </w:tc>
        <w:tc>
          <w:tcPr>
            <w:tcW w:w="709" w:type="dxa"/>
            <w:noWrap/>
            <w:hideMark/>
          </w:tcPr>
          <w:p w14:paraId="0A31AEE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2F0FE8A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105D178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+2y6 </w:t>
            </w:r>
          </w:p>
        </w:tc>
        <w:tc>
          <w:tcPr>
            <w:tcW w:w="871" w:type="dxa"/>
            <w:noWrap/>
            <w:hideMark/>
          </w:tcPr>
          <w:p w14:paraId="5E5B524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587BC632" w14:textId="77777777" w:rsidTr="00937FAE">
        <w:trPr>
          <w:trHeight w:val="288"/>
          <w:jc w:val="center"/>
        </w:trPr>
        <w:tc>
          <w:tcPr>
            <w:tcW w:w="1101" w:type="dxa"/>
            <w:vMerge/>
            <w:noWrap/>
            <w:hideMark/>
          </w:tcPr>
          <w:p w14:paraId="7E1F781C"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184FB625" w14:textId="77777777" w:rsidR="00937FAE" w:rsidRPr="00937FAE" w:rsidRDefault="00937FAE" w:rsidP="00937FAE">
            <w:pPr>
              <w:rPr>
                <w:rFonts w:ascii="Times New Roman" w:hAnsi="Times New Roman" w:cs="Times New Roman"/>
                <w:sz w:val="21"/>
                <w:szCs w:val="21"/>
              </w:rPr>
            </w:pPr>
          </w:p>
        </w:tc>
        <w:tc>
          <w:tcPr>
            <w:tcW w:w="1417" w:type="dxa"/>
            <w:noWrap/>
            <w:hideMark/>
          </w:tcPr>
          <w:p w14:paraId="450B798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954.9517</w:t>
            </w:r>
          </w:p>
        </w:tc>
        <w:tc>
          <w:tcPr>
            <w:tcW w:w="1276" w:type="dxa"/>
            <w:noWrap/>
            <w:hideMark/>
          </w:tcPr>
          <w:p w14:paraId="644283A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676.3652</w:t>
            </w:r>
          </w:p>
        </w:tc>
        <w:tc>
          <w:tcPr>
            <w:tcW w:w="709" w:type="dxa"/>
            <w:noWrap/>
            <w:hideMark/>
          </w:tcPr>
          <w:p w14:paraId="66C1029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158E51A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0FDF168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+2y5 </w:t>
            </w:r>
          </w:p>
        </w:tc>
        <w:tc>
          <w:tcPr>
            <w:tcW w:w="871" w:type="dxa"/>
            <w:noWrap/>
            <w:hideMark/>
          </w:tcPr>
          <w:p w14:paraId="7C6F64D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6E26ABEE" w14:textId="77777777" w:rsidTr="00937FAE">
        <w:trPr>
          <w:trHeight w:val="288"/>
          <w:jc w:val="center"/>
        </w:trPr>
        <w:tc>
          <w:tcPr>
            <w:tcW w:w="1101" w:type="dxa"/>
            <w:vMerge/>
            <w:noWrap/>
            <w:hideMark/>
          </w:tcPr>
          <w:p w14:paraId="1F6F5A63"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0DEB42DD" w14:textId="77777777" w:rsidR="00937FAE" w:rsidRPr="00937FAE" w:rsidRDefault="00937FAE" w:rsidP="00937FAE">
            <w:pPr>
              <w:rPr>
                <w:rFonts w:ascii="Times New Roman" w:hAnsi="Times New Roman" w:cs="Times New Roman"/>
                <w:sz w:val="21"/>
                <w:szCs w:val="21"/>
              </w:rPr>
            </w:pPr>
          </w:p>
        </w:tc>
        <w:tc>
          <w:tcPr>
            <w:tcW w:w="1417" w:type="dxa"/>
            <w:noWrap/>
            <w:hideMark/>
          </w:tcPr>
          <w:p w14:paraId="1570C2E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954.9517</w:t>
            </w:r>
          </w:p>
        </w:tc>
        <w:tc>
          <w:tcPr>
            <w:tcW w:w="1276" w:type="dxa"/>
            <w:noWrap/>
            <w:hideMark/>
          </w:tcPr>
          <w:p w14:paraId="21F298C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348.1905</w:t>
            </w:r>
          </w:p>
        </w:tc>
        <w:tc>
          <w:tcPr>
            <w:tcW w:w="709" w:type="dxa"/>
            <w:noWrap/>
            <w:hideMark/>
          </w:tcPr>
          <w:p w14:paraId="72DBB0E1"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100.4</w:t>
            </w:r>
          </w:p>
        </w:tc>
        <w:tc>
          <w:tcPr>
            <w:tcW w:w="719" w:type="dxa"/>
            <w:noWrap/>
            <w:hideMark/>
          </w:tcPr>
          <w:p w14:paraId="711D967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43.1</w:t>
            </w:r>
          </w:p>
        </w:tc>
        <w:tc>
          <w:tcPr>
            <w:tcW w:w="870" w:type="dxa"/>
            <w:noWrap/>
            <w:hideMark/>
          </w:tcPr>
          <w:p w14:paraId="1722D85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+2y2 </w:t>
            </w:r>
          </w:p>
        </w:tc>
        <w:tc>
          <w:tcPr>
            <w:tcW w:w="871" w:type="dxa"/>
            <w:noWrap/>
            <w:hideMark/>
          </w:tcPr>
          <w:p w14:paraId="2ED2F5A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6387A00C" w14:textId="77777777" w:rsidTr="00937FAE">
        <w:trPr>
          <w:trHeight w:val="288"/>
          <w:jc w:val="center"/>
        </w:trPr>
        <w:tc>
          <w:tcPr>
            <w:tcW w:w="1101" w:type="dxa"/>
            <w:vMerge/>
            <w:noWrap/>
            <w:hideMark/>
          </w:tcPr>
          <w:p w14:paraId="5C9EC65D"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522CD632" w14:textId="77777777" w:rsidR="00937FAE" w:rsidRPr="00937FAE" w:rsidRDefault="00937FAE" w:rsidP="00937FAE">
            <w:pPr>
              <w:rPr>
                <w:rFonts w:ascii="Times New Roman" w:hAnsi="Times New Roman" w:cs="Times New Roman"/>
                <w:sz w:val="21"/>
                <w:szCs w:val="21"/>
              </w:rPr>
            </w:pPr>
          </w:p>
        </w:tc>
        <w:tc>
          <w:tcPr>
            <w:tcW w:w="1417" w:type="dxa"/>
            <w:noWrap/>
            <w:hideMark/>
          </w:tcPr>
          <w:p w14:paraId="1D22120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633.6341</w:t>
            </w:r>
          </w:p>
        </w:tc>
        <w:tc>
          <w:tcPr>
            <w:tcW w:w="1276" w:type="dxa"/>
            <w:noWrap/>
            <w:hideMark/>
          </w:tcPr>
          <w:p w14:paraId="3F1A9CE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981.5</w:t>
            </w:r>
          </w:p>
        </w:tc>
        <w:tc>
          <w:tcPr>
            <w:tcW w:w="709" w:type="dxa"/>
            <w:noWrap/>
            <w:hideMark/>
          </w:tcPr>
          <w:p w14:paraId="7B01A47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090ED6E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1956160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+3y8 </w:t>
            </w:r>
          </w:p>
        </w:tc>
        <w:tc>
          <w:tcPr>
            <w:tcW w:w="871" w:type="dxa"/>
            <w:noWrap/>
            <w:hideMark/>
          </w:tcPr>
          <w:p w14:paraId="169815C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60171C14" w14:textId="77777777" w:rsidTr="00937FAE">
        <w:trPr>
          <w:trHeight w:val="288"/>
          <w:jc w:val="center"/>
        </w:trPr>
        <w:tc>
          <w:tcPr>
            <w:tcW w:w="1101" w:type="dxa"/>
            <w:vMerge/>
            <w:noWrap/>
            <w:hideMark/>
          </w:tcPr>
          <w:p w14:paraId="6513CDC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43C9B723" w14:textId="77777777" w:rsidR="00937FAE" w:rsidRPr="00937FAE" w:rsidRDefault="00937FAE" w:rsidP="00937FAE">
            <w:pPr>
              <w:rPr>
                <w:rFonts w:ascii="Times New Roman" w:hAnsi="Times New Roman" w:cs="Times New Roman"/>
                <w:sz w:val="21"/>
                <w:szCs w:val="21"/>
              </w:rPr>
            </w:pPr>
          </w:p>
        </w:tc>
        <w:tc>
          <w:tcPr>
            <w:tcW w:w="1417" w:type="dxa"/>
            <w:noWrap/>
            <w:hideMark/>
          </w:tcPr>
          <w:p w14:paraId="2C8398E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633.6341</w:t>
            </w:r>
          </w:p>
        </w:tc>
        <w:tc>
          <w:tcPr>
            <w:tcW w:w="1276" w:type="dxa"/>
            <w:noWrap/>
            <w:hideMark/>
          </w:tcPr>
          <w:p w14:paraId="4F8C971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894.468</w:t>
            </w:r>
          </w:p>
        </w:tc>
        <w:tc>
          <w:tcPr>
            <w:tcW w:w="709" w:type="dxa"/>
            <w:noWrap/>
            <w:hideMark/>
          </w:tcPr>
          <w:p w14:paraId="5F8C9B9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303A4BC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4779A2D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+3y7 </w:t>
            </w:r>
          </w:p>
        </w:tc>
        <w:tc>
          <w:tcPr>
            <w:tcW w:w="871" w:type="dxa"/>
            <w:noWrap/>
            <w:hideMark/>
          </w:tcPr>
          <w:p w14:paraId="206865D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245FB760" w14:textId="77777777" w:rsidTr="00937FAE">
        <w:trPr>
          <w:trHeight w:val="288"/>
          <w:jc w:val="center"/>
        </w:trPr>
        <w:tc>
          <w:tcPr>
            <w:tcW w:w="1101" w:type="dxa"/>
            <w:vMerge/>
            <w:noWrap/>
            <w:hideMark/>
          </w:tcPr>
          <w:p w14:paraId="719D0F98"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316C1C60" w14:textId="77777777" w:rsidR="00937FAE" w:rsidRPr="00937FAE" w:rsidRDefault="00937FAE" w:rsidP="00937FAE">
            <w:pPr>
              <w:rPr>
                <w:rFonts w:ascii="Times New Roman" w:hAnsi="Times New Roman" w:cs="Times New Roman"/>
                <w:sz w:val="21"/>
                <w:szCs w:val="21"/>
              </w:rPr>
            </w:pPr>
          </w:p>
        </w:tc>
        <w:tc>
          <w:tcPr>
            <w:tcW w:w="1417" w:type="dxa"/>
            <w:noWrap/>
            <w:hideMark/>
          </w:tcPr>
          <w:p w14:paraId="1B8966C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633.6341</w:t>
            </w:r>
          </w:p>
        </w:tc>
        <w:tc>
          <w:tcPr>
            <w:tcW w:w="1276" w:type="dxa"/>
            <w:noWrap/>
            <w:hideMark/>
          </w:tcPr>
          <w:p w14:paraId="0138498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781.3839</w:t>
            </w:r>
          </w:p>
        </w:tc>
        <w:tc>
          <w:tcPr>
            <w:tcW w:w="709" w:type="dxa"/>
            <w:noWrap/>
            <w:hideMark/>
          </w:tcPr>
          <w:p w14:paraId="67691E6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46C019E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52AE98F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+3y6 </w:t>
            </w:r>
          </w:p>
        </w:tc>
        <w:tc>
          <w:tcPr>
            <w:tcW w:w="871" w:type="dxa"/>
            <w:noWrap/>
            <w:hideMark/>
          </w:tcPr>
          <w:p w14:paraId="0F2F4B1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4A52F81B" w14:textId="77777777" w:rsidTr="00937FAE">
        <w:trPr>
          <w:trHeight w:val="288"/>
          <w:jc w:val="center"/>
        </w:trPr>
        <w:tc>
          <w:tcPr>
            <w:tcW w:w="1101" w:type="dxa"/>
            <w:vMerge/>
            <w:noWrap/>
            <w:hideMark/>
          </w:tcPr>
          <w:p w14:paraId="070A9C72"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3D20683A" w14:textId="77777777" w:rsidR="00937FAE" w:rsidRPr="00937FAE" w:rsidRDefault="00937FAE" w:rsidP="00937FAE">
            <w:pPr>
              <w:rPr>
                <w:rFonts w:ascii="Times New Roman" w:hAnsi="Times New Roman" w:cs="Times New Roman"/>
                <w:sz w:val="21"/>
                <w:szCs w:val="21"/>
              </w:rPr>
            </w:pPr>
          </w:p>
        </w:tc>
        <w:tc>
          <w:tcPr>
            <w:tcW w:w="1417" w:type="dxa"/>
            <w:noWrap/>
            <w:hideMark/>
          </w:tcPr>
          <w:p w14:paraId="1F4B565C"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633.6341</w:t>
            </w:r>
          </w:p>
        </w:tc>
        <w:tc>
          <w:tcPr>
            <w:tcW w:w="1276" w:type="dxa"/>
            <w:noWrap/>
            <w:hideMark/>
          </w:tcPr>
          <w:p w14:paraId="283CC05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666.357</w:t>
            </w:r>
          </w:p>
        </w:tc>
        <w:tc>
          <w:tcPr>
            <w:tcW w:w="709" w:type="dxa"/>
            <w:noWrap/>
            <w:hideMark/>
          </w:tcPr>
          <w:p w14:paraId="3DACB1C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252D4B7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55B570E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+3y5 </w:t>
            </w:r>
          </w:p>
        </w:tc>
        <w:tc>
          <w:tcPr>
            <w:tcW w:w="871" w:type="dxa"/>
            <w:noWrap/>
            <w:hideMark/>
          </w:tcPr>
          <w:p w14:paraId="2CB8D86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11E68A3F" w14:textId="77777777" w:rsidTr="00937FAE">
        <w:trPr>
          <w:trHeight w:val="288"/>
          <w:jc w:val="center"/>
        </w:trPr>
        <w:tc>
          <w:tcPr>
            <w:tcW w:w="1101" w:type="dxa"/>
            <w:vMerge/>
            <w:noWrap/>
            <w:hideMark/>
          </w:tcPr>
          <w:p w14:paraId="6C04F3FB"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1510CBAA" w14:textId="77777777" w:rsidR="00937FAE" w:rsidRPr="00937FAE" w:rsidRDefault="00937FAE" w:rsidP="00937FAE">
            <w:pPr>
              <w:rPr>
                <w:rFonts w:ascii="Times New Roman" w:hAnsi="Times New Roman" w:cs="Times New Roman"/>
                <w:sz w:val="21"/>
                <w:szCs w:val="21"/>
              </w:rPr>
            </w:pPr>
          </w:p>
        </w:tc>
        <w:tc>
          <w:tcPr>
            <w:tcW w:w="1417" w:type="dxa"/>
            <w:noWrap/>
            <w:hideMark/>
          </w:tcPr>
          <w:p w14:paraId="4061E66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633.6341</w:t>
            </w:r>
          </w:p>
        </w:tc>
        <w:tc>
          <w:tcPr>
            <w:tcW w:w="1276" w:type="dxa"/>
            <w:noWrap/>
            <w:hideMark/>
          </w:tcPr>
          <w:p w14:paraId="06D0558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338.1823</w:t>
            </w:r>
          </w:p>
        </w:tc>
        <w:tc>
          <w:tcPr>
            <w:tcW w:w="709" w:type="dxa"/>
            <w:noWrap/>
            <w:hideMark/>
          </w:tcPr>
          <w:p w14:paraId="016F108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1CD948F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56D0B0E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+3y2 </w:t>
            </w:r>
          </w:p>
        </w:tc>
        <w:tc>
          <w:tcPr>
            <w:tcW w:w="871" w:type="dxa"/>
            <w:noWrap/>
            <w:hideMark/>
          </w:tcPr>
          <w:p w14:paraId="1F1F615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light </w:t>
            </w:r>
          </w:p>
        </w:tc>
      </w:tr>
      <w:tr w:rsidR="00937FAE" w:rsidRPr="00937FAE" w14:paraId="7379AB9E" w14:textId="77777777" w:rsidTr="00937FAE">
        <w:trPr>
          <w:trHeight w:val="288"/>
          <w:jc w:val="center"/>
        </w:trPr>
        <w:tc>
          <w:tcPr>
            <w:tcW w:w="1101" w:type="dxa"/>
            <w:vMerge/>
            <w:noWrap/>
            <w:hideMark/>
          </w:tcPr>
          <w:p w14:paraId="5452507A"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4E63DFF" w14:textId="77777777" w:rsidR="00937FAE" w:rsidRPr="00937FAE" w:rsidRDefault="00937FAE" w:rsidP="00937FAE">
            <w:pPr>
              <w:rPr>
                <w:rFonts w:ascii="Times New Roman" w:hAnsi="Times New Roman" w:cs="Times New Roman"/>
                <w:sz w:val="21"/>
                <w:szCs w:val="21"/>
              </w:rPr>
            </w:pPr>
          </w:p>
        </w:tc>
        <w:tc>
          <w:tcPr>
            <w:tcW w:w="1417" w:type="dxa"/>
            <w:noWrap/>
            <w:hideMark/>
          </w:tcPr>
          <w:p w14:paraId="3FE54C2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636.9702</w:t>
            </w:r>
          </w:p>
        </w:tc>
        <w:tc>
          <w:tcPr>
            <w:tcW w:w="1276" w:type="dxa"/>
            <w:noWrap/>
            <w:hideMark/>
          </w:tcPr>
          <w:p w14:paraId="5AA68ECA"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991.5083</w:t>
            </w:r>
          </w:p>
        </w:tc>
        <w:tc>
          <w:tcPr>
            <w:tcW w:w="709" w:type="dxa"/>
            <w:noWrap/>
            <w:hideMark/>
          </w:tcPr>
          <w:p w14:paraId="42C0BE7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7756AD7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5349CC2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+3y8 </w:t>
            </w:r>
          </w:p>
        </w:tc>
        <w:tc>
          <w:tcPr>
            <w:tcW w:w="871" w:type="dxa"/>
            <w:noWrap/>
            <w:hideMark/>
          </w:tcPr>
          <w:p w14:paraId="512AD6A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38045E46" w14:textId="77777777" w:rsidTr="00937FAE">
        <w:trPr>
          <w:trHeight w:val="288"/>
          <w:jc w:val="center"/>
        </w:trPr>
        <w:tc>
          <w:tcPr>
            <w:tcW w:w="1101" w:type="dxa"/>
            <w:vMerge/>
            <w:noWrap/>
            <w:hideMark/>
          </w:tcPr>
          <w:p w14:paraId="1DB9BC45"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79785DE2" w14:textId="77777777" w:rsidR="00937FAE" w:rsidRPr="00937FAE" w:rsidRDefault="00937FAE" w:rsidP="00937FAE">
            <w:pPr>
              <w:rPr>
                <w:rFonts w:ascii="Times New Roman" w:hAnsi="Times New Roman" w:cs="Times New Roman"/>
                <w:sz w:val="21"/>
                <w:szCs w:val="21"/>
              </w:rPr>
            </w:pPr>
          </w:p>
        </w:tc>
        <w:tc>
          <w:tcPr>
            <w:tcW w:w="1417" w:type="dxa"/>
            <w:noWrap/>
            <w:hideMark/>
          </w:tcPr>
          <w:p w14:paraId="19B6977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636.9702</w:t>
            </w:r>
          </w:p>
        </w:tc>
        <w:tc>
          <w:tcPr>
            <w:tcW w:w="1276" w:type="dxa"/>
            <w:noWrap/>
            <w:hideMark/>
          </w:tcPr>
          <w:p w14:paraId="0CDEA84D"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904.4762</w:t>
            </w:r>
          </w:p>
        </w:tc>
        <w:tc>
          <w:tcPr>
            <w:tcW w:w="709" w:type="dxa"/>
            <w:noWrap/>
            <w:hideMark/>
          </w:tcPr>
          <w:p w14:paraId="54EB382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5ED7555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05F1C48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+3y7 </w:t>
            </w:r>
          </w:p>
        </w:tc>
        <w:tc>
          <w:tcPr>
            <w:tcW w:w="871" w:type="dxa"/>
            <w:noWrap/>
            <w:hideMark/>
          </w:tcPr>
          <w:p w14:paraId="270CFAF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10DB1F26" w14:textId="77777777" w:rsidTr="00937FAE">
        <w:trPr>
          <w:trHeight w:val="288"/>
          <w:jc w:val="center"/>
        </w:trPr>
        <w:tc>
          <w:tcPr>
            <w:tcW w:w="1101" w:type="dxa"/>
            <w:vMerge/>
            <w:noWrap/>
            <w:hideMark/>
          </w:tcPr>
          <w:p w14:paraId="1AA17208"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3EA06523" w14:textId="77777777" w:rsidR="00937FAE" w:rsidRPr="00937FAE" w:rsidRDefault="00937FAE" w:rsidP="00937FAE">
            <w:pPr>
              <w:rPr>
                <w:rFonts w:ascii="Times New Roman" w:hAnsi="Times New Roman" w:cs="Times New Roman"/>
                <w:sz w:val="21"/>
                <w:szCs w:val="21"/>
              </w:rPr>
            </w:pPr>
          </w:p>
        </w:tc>
        <w:tc>
          <w:tcPr>
            <w:tcW w:w="1417" w:type="dxa"/>
            <w:noWrap/>
            <w:hideMark/>
          </w:tcPr>
          <w:p w14:paraId="2A54CD7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636.970239 </w:t>
            </w:r>
          </w:p>
        </w:tc>
        <w:tc>
          <w:tcPr>
            <w:tcW w:w="1276" w:type="dxa"/>
            <w:noWrap/>
            <w:hideMark/>
          </w:tcPr>
          <w:p w14:paraId="125A978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791.3922</w:t>
            </w:r>
          </w:p>
        </w:tc>
        <w:tc>
          <w:tcPr>
            <w:tcW w:w="709" w:type="dxa"/>
            <w:noWrap/>
            <w:hideMark/>
          </w:tcPr>
          <w:p w14:paraId="387425AE"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5AD665E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6E10BCD0"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+3y6 </w:t>
            </w:r>
          </w:p>
        </w:tc>
        <w:tc>
          <w:tcPr>
            <w:tcW w:w="871" w:type="dxa"/>
            <w:noWrap/>
            <w:hideMark/>
          </w:tcPr>
          <w:p w14:paraId="13286C9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100C5F8E" w14:textId="77777777" w:rsidTr="00937FAE">
        <w:trPr>
          <w:trHeight w:val="288"/>
          <w:jc w:val="center"/>
        </w:trPr>
        <w:tc>
          <w:tcPr>
            <w:tcW w:w="1101" w:type="dxa"/>
            <w:vMerge/>
            <w:noWrap/>
            <w:hideMark/>
          </w:tcPr>
          <w:p w14:paraId="4146A80E"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4EAA0437" w14:textId="77777777" w:rsidR="00937FAE" w:rsidRPr="00937FAE" w:rsidRDefault="00937FAE" w:rsidP="00937FAE">
            <w:pPr>
              <w:rPr>
                <w:rFonts w:ascii="Times New Roman" w:hAnsi="Times New Roman" w:cs="Times New Roman"/>
                <w:sz w:val="21"/>
                <w:szCs w:val="21"/>
              </w:rPr>
            </w:pPr>
          </w:p>
        </w:tc>
        <w:tc>
          <w:tcPr>
            <w:tcW w:w="1417" w:type="dxa"/>
            <w:noWrap/>
            <w:hideMark/>
          </w:tcPr>
          <w:p w14:paraId="6B7097BB"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636.9702</w:t>
            </w:r>
          </w:p>
        </w:tc>
        <w:tc>
          <w:tcPr>
            <w:tcW w:w="1276" w:type="dxa"/>
            <w:noWrap/>
            <w:hideMark/>
          </w:tcPr>
          <w:p w14:paraId="5979D46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676.3652</w:t>
            </w:r>
          </w:p>
        </w:tc>
        <w:tc>
          <w:tcPr>
            <w:tcW w:w="709" w:type="dxa"/>
            <w:noWrap/>
            <w:hideMark/>
          </w:tcPr>
          <w:p w14:paraId="31D62373"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7F1AB6CF"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3EE420B4"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+3y5 </w:t>
            </w:r>
          </w:p>
        </w:tc>
        <w:tc>
          <w:tcPr>
            <w:tcW w:w="871" w:type="dxa"/>
            <w:noWrap/>
            <w:hideMark/>
          </w:tcPr>
          <w:p w14:paraId="50C77CD2"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r w:rsidR="00937FAE" w:rsidRPr="00937FAE" w14:paraId="02870FD3" w14:textId="77777777" w:rsidTr="00937FAE">
        <w:trPr>
          <w:trHeight w:val="288"/>
          <w:jc w:val="center"/>
        </w:trPr>
        <w:tc>
          <w:tcPr>
            <w:tcW w:w="1101" w:type="dxa"/>
            <w:vMerge/>
            <w:noWrap/>
            <w:hideMark/>
          </w:tcPr>
          <w:p w14:paraId="45BA8734" w14:textId="77777777" w:rsidR="00937FAE" w:rsidRPr="00937FAE" w:rsidRDefault="00937FAE" w:rsidP="00937FAE">
            <w:pPr>
              <w:rPr>
                <w:rFonts w:ascii="Times New Roman" w:hAnsi="Times New Roman" w:cs="Times New Roman"/>
                <w:sz w:val="21"/>
                <w:szCs w:val="21"/>
              </w:rPr>
            </w:pPr>
          </w:p>
        </w:tc>
        <w:tc>
          <w:tcPr>
            <w:tcW w:w="1559" w:type="dxa"/>
            <w:vMerge/>
            <w:noWrap/>
            <w:hideMark/>
          </w:tcPr>
          <w:p w14:paraId="1FE1ADB5" w14:textId="77777777" w:rsidR="00937FAE" w:rsidRPr="00937FAE" w:rsidRDefault="00937FAE" w:rsidP="00937FAE">
            <w:pPr>
              <w:rPr>
                <w:rFonts w:ascii="Times New Roman" w:hAnsi="Times New Roman" w:cs="Times New Roman"/>
                <w:sz w:val="21"/>
                <w:szCs w:val="21"/>
              </w:rPr>
            </w:pPr>
          </w:p>
        </w:tc>
        <w:tc>
          <w:tcPr>
            <w:tcW w:w="1417" w:type="dxa"/>
            <w:noWrap/>
            <w:hideMark/>
          </w:tcPr>
          <w:p w14:paraId="2FD1CE19"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636.9702</w:t>
            </w:r>
          </w:p>
        </w:tc>
        <w:tc>
          <w:tcPr>
            <w:tcW w:w="1276" w:type="dxa"/>
            <w:noWrap/>
            <w:hideMark/>
          </w:tcPr>
          <w:p w14:paraId="1EDC6AA7"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348.1905</w:t>
            </w:r>
          </w:p>
        </w:tc>
        <w:tc>
          <w:tcPr>
            <w:tcW w:w="709" w:type="dxa"/>
            <w:noWrap/>
            <w:hideMark/>
          </w:tcPr>
          <w:p w14:paraId="08F44CC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77.3</w:t>
            </w:r>
          </w:p>
        </w:tc>
        <w:tc>
          <w:tcPr>
            <w:tcW w:w="719" w:type="dxa"/>
            <w:noWrap/>
            <w:hideMark/>
          </w:tcPr>
          <w:p w14:paraId="1F324C68"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32.1</w:t>
            </w:r>
          </w:p>
        </w:tc>
        <w:tc>
          <w:tcPr>
            <w:tcW w:w="870" w:type="dxa"/>
            <w:noWrap/>
            <w:hideMark/>
          </w:tcPr>
          <w:p w14:paraId="67A9EAA6"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 xml:space="preserve">+3y2 </w:t>
            </w:r>
          </w:p>
        </w:tc>
        <w:tc>
          <w:tcPr>
            <w:tcW w:w="871" w:type="dxa"/>
            <w:noWrap/>
            <w:hideMark/>
          </w:tcPr>
          <w:p w14:paraId="7C9BDD55" w14:textId="77777777" w:rsidR="00937FAE" w:rsidRPr="00937FAE" w:rsidRDefault="00937FAE" w:rsidP="00937FAE">
            <w:pPr>
              <w:rPr>
                <w:rFonts w:ascii="Times New Roman" w:hAnsi="Times New Roman" w:cs="Times New Roman"/>
                <w:sz w:val="21"/>
                <w:szCs w:val="21"/>
              </w:rPr>
            </w:pPr>
            <w:r w:rsidRPr="00937FAE">
              <w:rPr>
                <w:rFonts w:ascii="Times New Roman" w:hAnsi="Times New Roman" w:cs="Times New Roman"/>
                <w:sz w:val="21"/>
                <w:szCs w:val="21"/>
              </w:rPr>
              <w:t>heavy</w:t>
            </w:r>
          </w:p>
        </w:tc>
      </w:tr>
    </w:tbl>
    <w:p w14:paraId="1276D491" w14:textId="77777777" w:rsidR="00937FAE" w:rsidRPr="00937FAE" w:rsidRDefault="00937FAE" w:rsidP="00937FAE">
      <w:pPr>
        <w:rPr>
          <w:sz w:val="21"/>
          <w:szCs w:val="21"/>
        </w:rPr>
      </w:pPr>
      <w:r w:rsidRPr="00937FAE">
        <w:rPr>
          <w:sz w:val="21"/>
          <w:szCs w:val="21"/>
        </w:rPr>
        <w:t xml:space="preserve">*Q1 is the peptide precursor ion, and Q3 is the peptide product ion, DP is the declustering potential, and CE is the collision energy. </w:t>
      </w:r>
    </w:p>
    <w:p w14:paraId="73C57A05" w14:textId="77777777" w:rsidR="00937FAE" w:rsidRPr="00937FAE" w:rsidRDefault="00937FAE" w:rsidP="00937FAE">
      <w:pPr>
        <w:rPr>
          <w:sz w:val="21"/>
          <w:szCs w:val="21"/>
        </w:rPr>
      </w:pPr>
      <w:r w:rsidRPr="00937FAE">
        <w:rPr>
          <w:sz w:val="21"/>
          <w:szCs w:val="21"/>
        </w:rPr>
        <w:t>**Light: target peptide; Heavy: standards.</w:t>
      </w:r>
    </w:p>
    <w:p w14:paraId="1CB9C178" w14:textId="77777777" w:rsidR="0078668B" w:rsidRPr="00937FAE" w:rsidRDefault="0078668B" w:rsidP="00ED34AA">
      <w:pPr>
        <w:spacing w:line="360" w:lineRule="auto"/>
        <w:rPr>
          <w:b/>
          <w:szCs w:val="24"/>
          <w:lang w:eastAsia="zh-CN"/>
        </w:rPr>
      </w:pPr>
    </w:p>
    <w:p w14:paraId="45C3AEB0" w14:textId="77777777" w:rsidR="00937FAE" w:rsidRPr="00BC3995" w:rsidRDefault="00937FAE" w:rsidP="00937FAE">
      <w:pPr>
        <w:rPr>
          <w:b/>
          <w:szCs w:val="24"/>
        </w:rPr>
      </w:pPr>
      <w:r w:rsidRPr="00BC3995">
        <w:rPr>
          <w:b/>
          <w:szCs w:val="24"/>
        </w:rPr>
        <w:t xml:space="preserve">Table S2 </w:t>
      </w:r>
      <w:r w:rsidRPr="00BC3995">
        <w:rPr>
          <w:szCs w:val="24"/>
        </w:rPr>
        <w:t xml:space="preserve">Ovary failure </w:t>
      </w:r>
      <w:proofErr w:type="gramStart"/>
      <w:r w:rsidRPr="00BC3995">
        <w:rPr>
          <w:szCs w:val="24"/>
        </w:rPr>
        <w:t>effects</w:t>
      </w:r>
      <w:proofErr w:type="gramEnd"/>
      <w:r w:rsidRPr="00BC3995">
        <w:rPr>
          <w:szCs w:val="24"/>
        </w:rPr>
        <w:t xml:space="preserve"> phenotypes and protein expression.</w:t>
      </w:r>
    </w:p>
    <w:p w14:paraId="7F116608" w14:textId="77777777" w:rsidR="00937FAE" w:rsidRPr="00000B86" w:rsidRDefault="00937FAE" w:rsidP="00937FAE">
      <w:pPr>
        <w:rPr>
          <w:b/>
          <w:sz w:val="22"/>
        </w:rPr>
      </w:pPr>
    </w:p>
    <w:p w14:paraId="598447C7" w14:textId="77777777" w:rsidR="00937FAE" w:rsidRPr="00BC3995" w:rsidRDefault="00937FAE" w:rsidP="00BC3995">
      <w:pPr>
        <w:spacing w:line="360" w:lineRule="auto"/>
        <w:rPr>
          <w:sz w:val="21"/>
          <w:szCs w:val="21"/>
        </w:rPr>
      </w:pPr>
      <w:proofErr w:type="gramStart"/>
      <w:r w:rsidRPr="00BC3995">
        <w:rPr>
          <w:b/>
          <w:sz w:val="21"/>
          <w:szCs w:val="21"/>
        </w:rPr>
        <w:t>Table S2-1</w:t>
      </w:r>
      <w:r w:rsidRPr="00BC3995">
        <w:rPr>
          <w:sz w:val="21"/>
          <w:szCs w:val="21"/>
        </w:rPr>
        <w:t xml:space="preserve"> The phenotype, serum biochemistry analysis.</w:t>
      </w:r>
      <w:proofErr w:type="gramEnd"/>
      <w:r w:rsidRPr="00BC3995">
        <w:rPr>
          <w:sz w:val="21"/>
          <w:szCs w:val="21"/>
        </w:rPr>
        <w:t xml:space="preserve"> (n=6, mean ± </w:t>
      </w:r>
      <w:proofErr w:type="spellStart"/>
      <w:r w:rsidRPr="00BC3995">
        <w:rPr>
          <w:sz w:val="21"/>
          <w:szCs w:val="21"/>
        </w:rPr>
        <w:t>s.d.</w:t>
      </w:r>
      <w:proofErr w:type="spellEnd"/>
      <w:r w:rsidRPr="00BC3995">
        <w:rPr>
          <w:sz w:val="21"/>
          <w:szCs w:val="21"/>
        </w:rPr>
        <w:t>)</w:t>
      </w:r>
    </w:p>
    <w:tbl>
      <w:tblPr>
        <w:tblW w:w="8825"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247"/>
        <w:gridCol w:w="1192"/>
        <w:gridCol w:w="1276"/>
        <w:gridCol w:w="1417"/>
        <w:gridCol w:w="1786"/>
      </w:tblGrid>
      <w:tr w:rsidR="00937FAE" w:rsidRPr="00BC3995" w14:paraId="245446DC" w14:textId="77777777" w:rsidTr="00AD4A38">
        <w:trPr>
          <w:trHeight w:val="580"/>
          <w:jc w:val="center"/>
        </w:trPr>
        <w:tc>
          <w:tcPr>
            <w:tcW w:w="1907" w:type="dxa"/>
            <w:noWrap/>
            <w:vAlign w:val="center"/>
          </w:tcPr>
          <w:p w14:paraId="42C27555" w14:textId="77777777" w:rsidR="00937FAE" w:rsidRPr="00C72AC0" w:rsidRDefault="00937FAE" w:rsidP="00E45FDB">
            <w:pPr>
              <w:adjustRightInd w:val="0"/>
              <w:spacing w:line="276" w:lineRule="auto"/>
              <w:jc w:val="both"/>
              <w:rPr>
                <w:b/>
                <w:sz w:val="21"/>
                <w:szCs w:val="21"/>
              </w:rPr>
            </w:pPr>
            <w:r w:rsidRPr="00C72AC0">
              <w:rPr>
                <w:b/>
                <w:sz w:val="21"/>
                <w:szCs w:val="21"/>
              </w:rPr>
              <w:t>Organ/body weight ratio (%)</w:t>
            </w:r>
          </w:p>
        </w:tc>
        <w:tc>
          <w:tcPr>
            <w:tcW w:w="1247" w:type="dxa"/>
            <w:vAlign w:val="center"/>
          </w:tcPr>
          <w:p w14:paraId="391C2821" w14:textId="77777777" w:rsidR="00937FAE" w:rsidRPr="00C72AC0" w:rsidRDefault="00937FAE" w:rsidP="00E45FDB">
            <w:pPr>
              <w:spacing w:line="276" w:lineRule="auto"/>
              <w:jc w:val="both"/>
              <w:rPr>
                <w:rFonts w:eastAsia="宋体"/>
                <w:b/>
                <w:color w:val="000000"/>
                <w:sz w:val="21"/>
                <w:szCs w:val="21"/>
              </w:rPr>
            </w:pPr>
            <w:r w:rsidRPr="00C72AC0">
              <w:rPr>
                <w:b/>
                <w:color w:val="000000"/>
                <w:sz w:val="21"/>
                <w:szCs w:val="21"/>
              </w:rPr>
              <w:t>Kidney%</w:t>
            </w:r>
          </w:p>
        </w:tc>
        <w:tc>
          <w:tcPr>
            <w:tcW w:w="1192" w:type="dxa"/>
            <w:noWrap/>
            <w:vAlign w:val="center"/>
          </w:tcPr>
          <w:p w14:paraId="083C4332" w14:textId="77777777" w:rsidR="00937FAE" w:rsidRPr="00C72AC0" w:rsidRDefault="00937FAE" w:rsidP="00E45FDB">
            <w:pPr>
              <w:spacing w:line="276" w:lineRule="auto"/>
              <w:jc w:val="both"/>
              <w:rPr>
                <w:rFonts w:eastAsia="宋体"/>
                <w:b/>
                <w:color w:val="000000"/>
                <w:sz w:val="21"/>
                <w:szCs w:val="21"/>
              </w:rPr>
            </w:pPr>
            <w:r w:rsidRPr="00C72AC0">
              <w:rPr>
                <w:b/>
                <w:color w:val="000000"/>
                <w:sz w:val="21"/>
                <w:szCs w:val="21"/>
              </w:rPr>
              <w:t>Liver%</w:t>
            </w:r>
          </w:p>
        </w:tc>
        <w:tc>
          <w:tcPr>
            <w:tcW w:w="1276" w:type="dxa"/>
            <w:noWrap/>
            <w:vAlign w:val="center"/>
          </w:tcPr>
          <w:p w14:paraId="0AEA9A67" w14:textId="77777777" w:rsidR="00937FAE" w:rsidRPr="00C72AC0" w:rsidRDefault="00937FAE" w:rsidP="00E45FDB">
            <w:pPr>
              <w:spacing w:line="276" w:lineRule="auto"/>
              <w:jc w:val="both"/>
              <w:rPr>
                <w:rFonts w:eastAsia="宋体"/>
                <w:b/>
                <w:color w:val="000000"/>
                <w:sz w:val="21"/>
                <w:szCs w:val="21"/>
              </w:rPr>
            </w:pPr>
            <w:r w:rsidRPr="00C72AC0">
              <w:rPr>
                <w:b/>
                <w:color w:val="000000"/>
                <w:sz w:val="21"/>
                <w:szCs w:val="21"/>
              </w:rPr>
              <w:t>Spleen%</w:t>
            </w:r>
          </w:p>
        </w:tc>
        <w:tc>
          <w:tcPr>
            <w:tcW w:w="1417" w:type="dxa"/>
            <w:noWrap/>
            <w:vAlign w:val="center"/>
          </w:tcPr>
          <w:p w14:paraId="65320E99" w14:textId="77777777" w:rsidR="00937FAE" w:rsidRPr="00C72AC0" w:rsidRDefault="00937FAE" w:rsidP="00E45FDB">
            <w:pPr>
              <w:spacing w:line="276" w:lineRule="auto"/>
              <w:jc w:val="both"/>
              <w:rPr>
                <w:rFonts w:eastAsia="宋体"/>
                <w:b/>
                <w:color w:val="000000"/>
                <w:sz w:val="21"/>
                <w:szCs w:val="21"/>
              </w:rPr>
            </w:pPr>
            <w:r w:rsidRPr="00C72AC0">
              <w:rPr>
                <w:b/>
                <w:color w:val="000000"/>
                <w:sz w:val="21"/>
                <w:szCs w:val="21"/>
              </w:rPr>
              <w:t>Uterus%</w:t>
            </w:r>
          </w:p>
        </w:tc>
        <w:tc>
          <w:tcPr>
            <w:tcW w:w="1786" w:type="dxa"/>
            <w:noWrap/>
            <w:vAlign w:val="center"/>
          </w:tcPr>
          <w:p w14:paraId="4C66F1BA" w14:textId="77777777" w:rsidR="00937FAE" w:rsidRPr="00C72AC0" w:rsidRDefault="00937FAE" w:rsidP="00E45FDB">
            <w:pPr>
              <w:spacing w:line="276" w:lineRule="auto"/>
              <w:jc w:val="both"/>
              <w:rPr>
                <w:rFonts w:eastAsia="宋体"/>
                <w:b/>
                <w:color w:val="000000"/>
                <w:sz w:val="21"/>
                <w:szCs w:val="21"/>
              </w:rPr>
            </w:pPr>
            <w:r w:rsidRPr="00C72AC0">
              <w:rPr>
                <w:b/>
                <w:color w:val="000000"/>
                <w:sz w:val="21"/>
                <w:szCs w:val="21"/>
              </w:rPr>
              <w:t>Hypothalamus%</w:t>
            </w:r>
          </w:p>
        </w:tc>
      </w:tr>
      <w:tr w:rsidR="00937FAE" w:rsidRPr="00BC3995" w14:paraId="0CB8D274" w14:textId="77777777" w:rsidTr="00AD4A38">
        <w:trPr>
          <w:trHeight w:val="580"/>
          <w:jc w:val="center"/>
        </w:trPr>
        <w:tc>
          <w:tcPr>
            <w:tcW w:w="1907" w:type="dxa"/>
            <w:noWrap/>
            <w:vAlign w:val="center"/>
            <w:hideMark/>
          </w:tcPr>
          <w:p w14:paraId="502F3B0A" w14:textId="77777777" w:rsidR="00937FAE" w:rsidRPr="00BC3995" w:rsidRDefault="00937FAE" w:rsidP="00E45FDB">
            <w:pPr>
              <w:adjustRightInd w:val="0"/>
              <w:spacing w:line="276" w:lineRule="auto"/>
              <w:jc w:val="both"/>
              <w:rPr>
                <w:sz w:val="21"/>
                <w:szCs w:val="21"/>
              </w:rPr>
            </w:pPr>
            <w:bookmarkStart w:id="27" w:name="_Hlk531809949"/>
            <w:r w:rsidRPr="00BC3995">
              <w:rPr>
                <w:sz w:val="21"/>
                <w:szCs w:val="21"/>
              </w:rPr>
              <w:t>Control</w:t>
            </w:r>
            <w:bookmarkStart w:id="28" w:name="OLE_LINK78"/>
            <w:bookmarkStart w:id="29" w:name="OLE_LINK79"/>
            <w:r w:rsidRPr="00BC3995">
              <w:rPr>
                <w:sz w:val="21"/>
                <w:szCs w:val="21"/>
              </w:rPr>
              <w:t>_6 week</w:t>
            </w:r>
            <w:bookmarkEnd w:id="28"/>
            <w:bookmarkEnd w:id="29"/>
          </w:p>
        </w:tc>
        <w:tc>
          <w:tcPr>
            <w:tcW w:w="1247" w:type="dxa"/>
            <w:vAlign w:val="center"/>
          </w:tcPr>
          <w:p w14:paraId="3EF8D5A9"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0.63±0.030</w:t>
            </w:r>
          </w:p>
        </w:tc>
        <w:tc>
          <w:tcPr>
            <w:tcW w:w="1192" w:type="dxa"/>
            <w:noWrap/>
            <w:vAlign w:val="center"/>
          </w:tcPr>
          <w:p w14:paraId="6B2984DD"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3.12±0.148</w:t>
            </w:r>
          </w:p>
        </w:tc>
        <w:tc>
          <w:tcPr>
            <w:tcW w:w="1276" w:type="dxa"/>
            <w:noWrap/>
            <w:vAlign w:val="center"/>
          </w:tcPr>
          <w:p w14:paraId="32DB15A3"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0.20±0.019</w:t>
            </w:r>
          </w:p>
        </w:tc>
        <w:tc>
          <w:tcPr>
            <w:tcW w:w="1417" w:type="dxa"/>
            <w:noWrap/>
            <w:vAlign w:val="center"/>
          </w:tcPr>
          <w:p w14:paraId="19D9D1BA"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0.37±0.070</w:t>
            </w:r>
          </w:p>
        </w:tc>
        <w:tc>
          <w:tcPr>
            <w:tcW w:w="1786" w:type="dxa"/>
            <w:noWrap/>
            <w:vAlign w:val="center"/>
          </w:tcPr>
          <w:p w14:paraId="544F994C"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0.06±0.006</w:t>
            </w:r>
          </w:p>
        </w:tc>
      </w:tr>
      <w:tr w:rsidR="00937FAE" w:rsidRPr="00BC3995" w14:paraId="128AEDD8" w14:textId="77777777" w:rsidTr="00AD4A38">
        <w:trPr>
          <w:trHeight w:val="580"/>
          <w:jc w:val="center"/>
        </w:trPr>
        <w:tc>
          <w:tcPr>
            <w:tcW w:w="1907" w:type="dxa"/>
            <w:noWrap/>
            <w:vAlign w:val="center"/>
            <w:hideMark/>
          </w:tcPr>
          <w:p w14:paraId="296E5773" w14:textId="77777777" w:rsidR="00937FAE" w:rsidRPr="00BC3995" w:rsidRDefault="00937FAE" w:rsidP="00E45FDB">
            <w:pPr>
              <w:adjustRightInd w:val="0"/>
              <w:spacing w:line="276" w:lineRule="auto"/>
              <w:jc w:val="both"/>
              <w:rPr>
                <w:sz w:val="21"/>
                <w:szCs w:val="21"/>
              </w:rPr>
            </w:pPr>
            <w:r w:rsidRPr="00BC3995">
              <w:rPr>
                <w:sz w:val="21"/>
                <w:szCs w:val="21"/>
              </w:rPr>
              <w:t>OVX_6 week</w:t>
            </w:r>
          </w:p>
        </w:tc>
        <w:tc>
          <w:tcPr>
            <w:tcW w:w="1247" w:type="dxa"/>
            <w:vAlign w:val="center"/>
          </w:tcPr>
          <w:p w14:paraId="091DB02C"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0.57±0.028</w:t>
            </w:r>
            <w:r w:rsidRPr="00BC3995">
              <w:rPr>
                <w:rFonts w:hint="eastAsia"/>
                <w:color w:val="000000"/>
                <w:sz w:val="21"/>
                <w:szCs w:val="21"/>
                <w:vertAlign w:val="superscript"/>
              </w:rPr>
              <w:t>*</w:t>
            </w:r>
          </w:p>
        </w:tc>
        <w:tc>
          <w:tcPr>
            <w:tcW w:w="1192" w:type="dxa"/>
            <w:noWrap/>
            <w:vAlign w:val="center"/>
          </w:tcPr>
          <w:p w14:paraId="52FC2FD8"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3.07±0.061</w:t>
            </w:r>
          </w:p>
        </w:tc>
        <w:tc>
          <w:tcPr>
            <w:tcW w:w="1276" w:type="dxa"/>
            <w:noWrap/>
            <w:vAlign w:val="center"/>
          </w:tcPr>
          <w:p w14:paraId="2FC46396"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0.20±0.031</w:t>
            </w:r>
          </w:p>
        </w:tc>
        <w:tc>
          <w:tcPr>
            <w:tcW w:w="1417" w:type="dxa"/>
            <w:noWrap/>
            <w:vAlign w:val="center"/>
          </w:tcPr>
          <w:p w14:paraId="1C2D3D79"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0.20±0.031</w:t>
            </w:r>
            <w:r w:rsidRPr="00BC3995">
              <w:rPr>
                <w:rFonts w:hint="eastAsia"/>
                <w:color w:val="000000"/>
                <w:sz w:val="21"/>
                <w:szCs w:val="21"/>
                <w:vertAlign w:val="superscript"/>
              </w:rPr>
              <w:t>**</w:t>
            </w:r>
          </w:p>
        </w:tc>
        <w:tc>
          <w:tcPr>
            <w:tcW w:w="1786" w:type="dxa"/>
            <w:noWrap/>
            <w:vAlign w:val="center"/>
          </w:tcPr>
          <w:p w14:paraId="0E9C057B"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0.04±0.010</w:t>
            </w:r>
            <w:r w:rsidRPr="00BC3995">
              <w:rPr>
                <w:rFonts w:hint="eastAsia"/>
                <w:color w:val="000000"/>
                <w:sz w:val="21"/>
                <w:szCs w:val="21"/>
                <w:vertAlign w:val="superscript"/>
              </w:rPr>
              <w:t>**</w:t>
            </w:r>
          </w:p>
        </w:tc>
      </w:tr>
      <w:tr w:rsidR="00937FAE" w:rsidRPr="00BC3995" w14:paraId="1486D13B" w14:textId="77777777" w:rsidTr="00AD4A38">
        <w:trPr>
          <w:trHeight w:val="580"/>
          <w:jc w:val="center"/>
        </w:trPr>
        <w:tc>
          <w:tcPr>
            <w:tcW w:w="1907" w:type="dxa"/>
            <w:noWrap/>
            <w:vAlign w:val="center"/>
          </w:tcPr>
          <w:p w14:paraId="76D326BF" w14:textId="77777777" w:rsidR="00937FAE" w:rsidRPr="00BC3995" w:rsidRDefault="00937FAE" w:rsidP="00E45FDB">
            <w:pPr>
              <w:adjustRightInd w:val="0"/>
              <w:spacing w:line="276" w:lineRule="auto"/>
              <w:jc w:val="both"/>
              <w:rPr>
                <w:sz w:val="21"/>
                <w:szCs w:val="21"/>
              </w:rPr>
            </w:pPr>
            <w:r w:rsidRPr="00BC3995">
              <w:rPr>
                <w:sz w:val="21"/>
                <w:szCs w:val="21"/>
              </w:rPr>
              <w:t>Control_9 week</w:t>
            </w:r>
          </w:p>
        </w:tc>
        <w:tc>
          <w:tcPr>
            <w:tcW w:w="1247" w:type="dxa"/>
            <w:vAlign w:val="center"/>
          </w:tcPr>
          <w:p w14:paraId="1D825ED5"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0.57±0.038</w:t>
            </w:r>
          </w:p>
        </w:tc>
        <w:tc>
          <w:tcPr>
            <w:tcW w:w="1192" w:type="dxa"/>
            <w:noWrap/>
            <w:vAlign w:val="center"/>
          </w:tcPr>
          <w:p w14:paraId="2D7CC502"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3.37±0.464</w:t>
            </w:r>
          </w:p>
        </w:tc>
        <w:tc>
          <w:tcPr>
            <w:tcW w:w="1276" w:type="dxa"/>
            <w:noWrap/>
            <w:vAlign w:val="center"/>
          </w:tcPr>
          <w:p w14:paraId="269E96F9"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0.21±0.021</w:t>
            </w:r>
          </w:p>
        </w:tc>
        <w:tc>
          <w:tcPr>
            <w:tcW w:w="1417" w:type="dxa"/>
            <w:noWrap/>
            <w:vAlign w:val="center"/>
          </w:tcPr>
          <w:p w14:paraId="2D129F9B"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0.34±0.073</w:t>
            </w:r>
          </w:p>
        </w:tc>
        <w:tc>
          <w:tcPr>
            <w:tcW w:w="1786" w:type="dxa"/>
            <w:noWrap/>
            <w:vAlign w:val="center"/>
          </w:tcPr>
          <w:p w14:paraId="3E81CC49"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0.04±0.012</w:t>
            </w:r>
          </w:p>
        </w:tc>
      </w:tr>
      <w:tr w:rsidR="00937FAE" w:rsidRPr="00BC3995" w14:paraId="64D2FAA3" w14:textId="77777777" w:rsidTr="00AD4A38">
        <w:trPr>
          <w:trHeight w:val="580"/>
          <w:jc w:val="center"/>
        </w:trPr>
        <w:tc>
          <w:tcPr>
            <w:tcW w:w="1907" w:type="dxa"/>
            <w:noWrap/>
            <w:vAlign w:val="center"/>
          </w:tcPr>
          <w:p w14:paraId="13158D91" w14:textId="77777777" w:rsidR="00937FAE" w:rsidRPr="00BC3995" w:rsidRDefault="00937FAE" w:rsidP="00E45FDB">
            <w:pPr>
              <w:adjustRightInd w:val="0"/>
              <w:spacing w:line="276" w:lineRule="auto"/>
              <w:jc w:val="both"/>
              <w:rPr>
                <w:sz w:val="21"/>
                <w:szCs w:val="21"/>
              </w:rPr>
            </w:pPr>
            <w:r w:rsidRPr="00BC3995">
              <w:rPr>
                <w:sz w:val="21"/>
                <w:szCs w:val="21"/>
              </w:rPr>
              <w:t>OVX_9 week</w:t>
            </w:r>
          </w:p>
        </w:tc>
        <w:tc>
          <w:tcPr>
            <w:tcW w:w="1247" w:type="dxa"/>
            <w:vAlign w:val="center"/>
          </w:tcPr>
          <w:p w14:paraId="3CE4B1F1"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0.49±0.040</w:t>
            </w:r>
            <w:r w:rsidRPr="00BC3995">
              <w:rPr>
                <w:rFonts w:hint="eastAsia"/>
                <w:color w:val="000000"/>
                <w:sz w:val="21"/>
                <w:szCs w:val="21"/>
                <w:vertAlign w:val="superscript"/>
              </w:rPr>
              <w:t>*</w:t>
            </w:r>
          </w:p>
        </w:tc>
        <w:tc>
          <w:tcPr>
            <w:tcW w:w="1192" w:type="dxa"/>
            <w:noWrap/>
            <w:vAlign w:val="center"/>
          </w:tcPr>
          <w:p w14:paraId="2C8B4238"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2.61±0.270</w:t>
            </w:r>
            <w:r w:rsidRPr="00BC3995">
              <w:rPr>
                <w:rFonts w:hint="eastAsia"/>
                <w:color w:val="000000"/>
                <w:sz w:val="21"/>
                <w:szCs w:val="21"/>
                <w:vertAlign w:val="superscript"/>
              </w:rPr>
              <w:t>*</w:t>
            </w:r>
          </w:p>
        </w:tc>
        <w:tc>
          <w:tcPr>
            <w:tcW w:w="1276" w:type="dxa"/>
            <w:noWrap/>
            <w:vAlign w:val="center"/>
          </w:tcPr>
          <w:p w14:paraId="757825BF"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0.21±0.032</w:t>
            </w:r>
          </w:p>
        </w:tc>
        <w:tc>
          <w:tcPr>
            <w:tcW w:w="1417" w:type="dxa"/>
            <w:noWrap/>
            <w:vAlign w:val="center"/>
          </w:tcPr>
          <w:p w14:paraId="1D4D1490"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0.15±0.039</w:t>
            </w:r>
            <w:r w:rsidRPr="00BC3995">
              <w:rPr>
                <w:rFonts w:hint="eastAsia"/>
                <w:color w:val="000000"/>
                <w:sz w:val="21"/>
                <w:szCs w:val="21"/>
                <w:vertAlign w:val="superscript"/>
              </w:rPr>
              <w:t>**</w:t>
            </w:r>
          </w:p>
        </w:tc>
        <w:tc>
          <w:tcPr>
            <w:tcW w:w="1786" w:type="dxa"/>
            <w:noWrap/>
            <w:vAlign w:val="center"/>
          </w:tcPr>
          <w:p w14:paraId="311A9BAD"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0.02±0.008</w:t>
            </w:r>
            <w:r w:rsidRPr="00BC3995">
              <w:rPr>
                <w:rFonts w:hint="eastAsia"/>
                <w:color w:val="000000"/>
                <w:sz w:val="21"/>
                <w:szCs w:val="21"/>
                <w:vertAlign w:val="superscript"/>
              </w:rPr>
              <w:t>**</w:t>
            </w:r>
          </w:p>
        </w:tc>
      </w:tr>
      <w:tr w:rsidR="00937FAE" w:rsidRPr="00BC3995" w14:paraId="7523BBCE" w14:textId="77777777" w:rsidTr="00AD4A38">
        <w:trPr>
          <w:trHeight w:val="580"/>
          <w:jc w:val="center"/>
        </w:trPr>
        <w:tc>
          <w:tcPr>
            <w:tcW w:w="1907" w:type="dxa"/>
            <w:noWrap/>
            <w:vAlign w:val="center"/>
          </w:tcPr>
          <w:p w14:paraId="0CE6214D" w14:textId="77777777" w:rsidR="00937FAE" w:rsidRPr="00BC3995" w:rsidRDefault="00937FAE" w:rsidP="00E45FDB">
            <w:pPr>
              <w:adjustRightInd w:val="0"/>
              <w:spacing w:line="276" w:lineRule="auto"/>
              <w:jc w:val="both"/>
              <w:rPr>
                <w:sz w:val="21"/>
                <w:szCs w:val="21"/>
              </w:rPr>
            </w:pPr>
            <w:r w:rsidRPr="00BC3995">
              <w:rPr>
                <w:sz w:val="21"/>
                <w:szCs w:val="21"/>
              </w:rPr>
              <w:lastRenderedPageBreak/>
              <w:t>Control_12 week</w:t>
            </w:r>
          </w:p>
        </w:tc>
        <w:tc>
          <w:tcPr>
            <w:tcW w:w="1247" w:type="dxa"/>
            <w:vAlign w:val="center"/>
          </w:tcPr>
          <w:p w14:paraId="7398318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0.76±0.038</w:t>
            </w:r>
          </w:p>
        </w:tc>
        <w:tc>
          <w:tcPr>
            <w:tcW w:w="1192" w:type="dxa"/>
            <w:noWrap/>
            <w:vAlign w:val="center"/>
          </w:tcPr>
          <w:p w14:paraId="30B10ED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3.58±0.209</w:t>
            </w:r>
          </w:p>
        </w:tc>
        <w:tc>
          <w:tcPr>
            <w:tcW w:w="1276" w:type="dxa"/>
            <w:noWrap/>
            <w:vAlign w:val="center"/>
          </w:tcPr>
          <w:p w14:paraId="13931F41"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0.22±0.010</w:t>
            </w:r>
          </w:p>
        </w:tc>
        <w:tc>
          <w:tcPr>
            <w:tcW w:w="1417" w:type="dxa"/>
            <w:noWrap/>
            <w:vAlign w:val="center"/>
          </w:tcPr>
          <w:p w14:paraId="0E22CF9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0.37±0.111</w:t>
            </w:r>
          </w:p>
        </w:tc>
        <w:tc>
          <w:tcPr>
            <w:tcW w:w="1786" w:type="dxa"/>
            <w:noWrap/>
            <w:vAlign w:val="center"/>
          </w:tcPr>
          <w:p w14:paraId="68829890"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0.04±0.013</w:t>
            </w:r>
          </w:p>
        </w:tc>
      </w:tr>
      <w:tr w:rsidR="00937FAE" w:rsidRPr="00BC3995" w14:paraId="545C28A8" w14:textId="77777777" w:rsidTr="00AD4A38">
        <w:trPr>
          <w:trHeight w:val="580"/>
          <w:jc w:val="center"/>
        </w:trPr>
        <w:tc>
          <w:tcPr>
            <w:tcW w:w="1907" w:type="dxa"/>
            <w:noWrap/>
            <w:vAlign w:val="center"/>
          </w:tcPr>
          <w:p w14:paraId="76E8B276" w14:textId="77777777" w:rsidR="00937FAE" w:rsidRPr="00BC3995" w:rsidRDefault="00937FAE" w:rsidP="00E45FDB">
            <w:pPr>
              <w:adjustRightInd w:val="0"/>
              <w:spacing w:line="276" w:lineRule="auto"/>
              <w:jc w:val="both"/>
              <w:rPr>
                <w:sz w:val="21"/>
                <w:szCs w:val="21"/>
              </w:rPr>
            </w:pPr>
            <w:r w:rsidRPr="00BC3995">
              <w:rPr>
                <w:sz w:val="21"/>
                <w:szCs w:val="21"/>
              </w:rPr>
              <w:t>OVX_12 week</w:t>
            </w:r>
          </w:p>
        </w:tc>
        <w:tc>
          <w:tcPr>
            <w:tcW w:w="1247" w:type="dxa"/>
            <w:vAlign w:val="center"/>
          </w:tcPr>
          <w:p w14:paraId="581356F8"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0.623±0.035</w:t>
            </w:r>
            <w:r w:rsidRPr="00BC3995">
              <w:rPr>
                <w:rFonts w:hint="eastAsia"/>
                <w:color w:val="000000"/>
                <w:sz w:val="21"/>
                <w:szCs w:val="21"/>
                <w:vertAlign w:val="superscript"/>
              </w:rPr>
              <w:t>**</w:t>
            </w:r>
          </w:p>
        </w:tc>
        <w:tc>
          <w:tcPr>
            <w:tcW w:w="1192" w:type="dxa"/>
            <w:noWrap/>
            <w:vAlign w:val="center"/>
          </w:tcPr>
          <w:p w14:paraId="78FC5CE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2.80±0.240</w:t>
            </w:r>
            <w:r w:rsidRPr="00BC3995">
              <w:rPr>
                <w:rFonts w:hint="eastAsia"/>
                <w:color w:val="000000"/>
                <w:sz w:val="21"/>
                <w:szCs w:val="21"/>
                <w:vertAlign w:val="superscript"/>
              </w:rPr>
              <w:t>**</w:t>
            </w:r>
          </w:p>
        </w:tc>
        <w:tc>
          <w:tcPr>
            <w:tcW w:w="1276" w:type="dxa"/>
            <w:noWrap/>
            <w:vAlign w:val="center"/>
          </w:tcPr>
          <w:p w14:paraId="048510F1"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0.19±0.037</w:t>
            </w:r>
          </w:p>
        </w:tc>
        <w:tc>
          <w:tcPr>
            <w:tcW w:w="1417" w:type="dxa"/>
            <w:noWrap/>
            <w:vAlign w:val="center"/>
          </w:tcPr>
          <w:p w14:paraId="7FE7AD29"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0.09±0.019</w:t>
            </w:r>
            <w:r w:rsidRPr="00BC3995">
              <w:rPr>
                <w:rFonts w:hint="eastAsia"/>
                <w:color w:val="000000"/>
                <w:sz w:val="21"/>
                <w:szCs w:val="21"/>
                <w:vertAlign w:val="superscript"/>
              </w:rPr>
              <w:t>**</w:t>
            </w:r>
          </w:p>
        </w:tc>
        <w:tc>
          <w:tcPr>
            <w:tcW w:w="1786" w:type="dxa"/>
            <w:noWrap/>
            <w:vAlign w:val="center"/>
          </w:tcPr>
          <w:p w14:paraId="75EB0643"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0.02±0.009</w:t>
            </w:r>
            <w:r w:rsidRPr="00BC3995">
              <w:rPr>
                <w:rFonts w:hint="eastAsia"/>
                <w:color w:val="000000"/>
                <w:sz w:val="21"/>
                <w:szCs w:val="21"/>
                <w:vertAlign w:val="superscript"/>
              </w:rPr>
              <w:t>**</w:t>
            </w:r>
          </w:p>
        </w:tc>
      </w:tr>
      <w:bookmarkEnd w:id="27"/>
      <w:tr w:rsidR="00937FAE" w:rsidRPr="00BC3995" w14:paraId="26EDAB98" w14:textId="77777777" w:rsidTr="00AD4A38">
        <w:trPr>
          <w:trHeight w:val="580"/>
          <w:jc w:val="center"/>
        </w:trPr>
        <w:tc>
          <w:tcPr>
            <w:tcW w:w="1907" w:type="dxa"/>
            <w:noWrap/>
            <w:vAlign w:val="center"/>
          </w:tcPr>
          <w:p w14:paraId="6E9099A8" w14:textId="77777777" w:rsidR="00937FAE" w:rsidRPr="00BC3995" w:rsidRDefault="00937FAE" w:rsidP="00E45FDB">
            <w:pPr>
              <w:adjustRightInd w:val="0"/>
              <w:spacing w:line="276" w:lineRule="auto"/>
              <w:jc w:val="both"/>
              <w:rPr>
                <w:sz w:val="21"/>
                <w:szCs w:val="21"/>
              </w:rPr>
            </w:pPr>
            <w:r w:rsidRPr="00BC3995">
              <w:rPr>
                <w:sz w:val="21"/>
                <w:szCs w:val="21"/>
              </w:rPr>
              <w:t xml:space="preserve">Biochemical kidney </w:t>
            </w:r>
          </w:p>
          <w:p w14:paraId="3C63C010" w14:textId="77777777" w:rsidR="00937FAE" w:rsidRPr="00BC3995" w:rsidRDefault="00937FAE" w:rsidP="00E45FDB">
            <w:pPr>
              <w:adjustRightInd w:val="0"/>
              <w:spacing w:line="276" w:lineRule="auto"/>
              <w:jc w:val="both"/>
              <w:rPr>
                <w:sz w:val="21"/>
                <w:szCs w:val="21"/>
              </w:rPr>
            </w:pPr>
            <w:r w:rsidRPr="00BC3995">
              <w:rPr>
                <w:sz w:val="21"/>
                <w:szCs w:val="21"/>
              </w:rPr>
              <w:t>profiles</w:t>
            </w:r>
          </w:p>
        </w:tc>
        <w:tc>
          <w:tcPr>
            <w:tcW w:w="1247" w:type="dxa"/>
            <w:vAlign w:val="center"/>
          </w:tcPr>
          <w:p w14:paraId="59CBED38" w14:textId="77777777" w:rsidR="00937FAE" w:rsidRPr="00BC3995" w:rsidRDefault="00937FAE" w:rsidP="00E45FDB">
            <w:pPr>
              <w:spacing w:line="276" w:lineRule="auto"/>
              <w:jc w:val="both"/>
              <w:rPr>
                <w:color w:val="000000"/>
                <w:sz w:val="21"/>
                <w:szCs w:val="21"/>
              </w:rPr>
            </w:pPr>
            <w:r w:rsidRPr="00BC3995">
              <w:rPr>
                <w:color w:val="000000"/>
                <w:sz w:val="21"/>
                <w:szCs w:val="21"/>
              </w:rPr>
              <w:t>ALB</w:t>
            </w:r>
          </w:p>
          <w:p w14:paraId="7F585B2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(g/L)</w:t>
            </w:r>
          </w:p>
        </w:tc>
        <w:tc>
          <w:tcPr>
            <w:tcW w:w="1192" w:type="dxa"/>
            <w:noWrap/>
            <w:vAlign w:val="center"/>
          </w:tcPr>
          <w:p w14:paraId="7BADD0E3"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UA (µ</w:t>
            </w:r>
            <w:proofErr w:type="spellStart"/>
            <w:r w:rsidRPr="00BC3995">
              <w:rPr>
                <w:color w:val="000000"/>
                <w:sz w:val="21"/>
                <w:szCs w:val="21"/>
              </w:rPr>
              <w:t>mol</w:t>
            </w:r>
            <w:proofErr w:type="spellEnd"/>
            <w:r w:rsidRPr="00BC3995">
              <w:rPr>
                <w:color w:val="000000"/>
                <w:sz w:val="21"/>
                <w:szCs w:val="21"/>
              </w:rPr>
              <w:t>/L)</w:t>
            </w:r>
          </w:p>
        </w:tc>
        <w:tc>
          <w:tcPr>
            <w:tcW w:w="1276" w:type="dxa"/>
            <w:noWrap/>
            <w:vAlign w:val="center"/>
          </w:tcPr>
          <w:p w14:paraId="5633A00E"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UREA (</w:t>
            </w:r>
            <w:proofErr w:type="spellStart"/>
            <w:r w:rsidRPr="00BC3995">
              <w:rPr>
                <w:color w:val="000000"/>
                <w:sz w:val="21"/>
                <w:szCs w:val="21"/>
              </w:rPr>
              <w:t>mmol</w:t>
            </w:r>
            <w:proofErr w:type="spellEnd"/>
            <w:r w:rsidRPr="00BC3995">
              <w:rPr>
                <w:color w:val="000000"/>
                <w:sz w:val="21"/>
                <w:szCs w:val="21"/>
              </w:rPr>
              <w:t>/L)</w:t>
            </w:r>
          </w:p>
        </w:tc>
        <w:tc>
          <w:tcPr>
            <w:tcW w:w="1417" w:type="dxa"/>
            <w:noWrap/>
            <w:vAlign w:val="center"/>
          </w:tcPr>
          <w:p w14:paraId="1590223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GLU (</w:t>
            </w:r>
            <w:proofErr w:type="spellStart"/>
            <w:r w:rsidRPr="00BC3995">
              <w:rPr>
                <w:color w:val="000000"/>
                <w:sz w:val="21"/>
                <w:szCs w:val="21"/>
              </w:rPr>
              <w:t>mmol</w:t>
            </w:r>
            <w:proofErr w:type="spellEnd"/>
            <w:r w:rsidRPr="00BC3995">
              <w:rPr>
                <w:color w:val="000000"/>
                <w:sz w:val="21"/>
                <w:szCs w:val="21"/>
              </w:rPr>
              <w:t>/L)</w:t>
            </w:r>
          </w:p>
        </w:tc>
        <w:tc>
          <w:tcPr>
            <w:tcW w:w="1786" w:type="dxa"/>
            <w:noWrap/>
            <w:vAlign w:val="center"/>
          </w:tcPr>
          <w:p w14:paraId="557D4563" w14:textId="77777777" w:rsidR="00937FAE" w:rsidRPr="00BC3995" w:rsidRDefault="00937FAE" w:rsidP="00E45FDB">
            <w:pPr>
              <w:spacing w:line="276" w:lineRule="auto"/>
              <w:jc w:val="both"/>
              <w:rPr>
                <w:color w:val="000000"/>
                <w:sz w:val="21"/>
                <w:szCs w:val="21"/>
              </w:rPr>
            </w:pPr>
            <w:r w:rsidRPr="00BC3995">
              <w:rPr>
                <w:color w:val="000000"/>
                <w:sz w:val="21"/>
                <w:szCs w:val="21"/>
              </w:rPr>
              <w:t xml:space="preserve">CREA </w:t>
            </w:r>
          </w:p>
          <w:p w14:paraId="41DBC3A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w:t>
            </w:r>
            <w:proofErr w:type="spellStart"/>
            <w:r w:rsidRPr="00BC3995">
              <w:rPr>
                <w:color w:val="000000"/>
                <w:sz w:val="21"/>
                <w:szCs w:val="21"/>
              </w:rPr>
              <w:t>mmol</w:t>
            </w:r>
            <w:proofErr w:type="spellEnd"/>
            <w:r w:rsidRPr="00BC3995">
              <w:rPr>
                <w:color w:val="000000"/>
                <w:sz w:val="21"/>
                <w:szCs w:val="21"/>
              </w:rPr>
              <w:t>/L)</w:t>
            </w:r>
          </w:p>
        </w:tc>
      </w:tr>
      <w:tr w:rsidR="00937FAE" w:rsidRPr="00BC3995" w14:paraId="5B54F24C" w14:textId="77777777" w:rsidTr="00AD4A38">
        <w:trPr>
          <w:trHeight w:val="580"/>
          <w:jc w:val="center"/>
        </w:trPr>
        <w:tc>
          <w:tcPr>
            <w:tcW w:w="1907" w:type="dxa"/>
            <w:noWrap/>
            <w:vAlign w:val="center"/>
          </w:tcPr>
          <w:p w14:paraId="06DCBC77" w14:textId="77777777" w:rsidR="00937FAE" w:rsidRPr="00BC3995" w:rsidRDefault="00937FAE" w:rsidP="00E45FDB">
            <w:pPr>
              <w:adjustRightInd w:val="0"/>
              <w:spacing w:line="276" w:lineRule="auto"/>
              <w:jc w:val="both"/>
              <w:rPr>
                <w:sz w:val="21"/>
                <w:szCs w:val="21"/>
              </w:rPr>
            </w:pPr>
            <w:r w:rsidRPr="00BC3995">
              <w:rPr>
                <w:sz w:val="21"/>
                <w:szCs w:val="21"/>
              </w:rPr>
              <w:t>Control_6 week</w:t>
            </w:r>
          </w:p>
        </w:tc>
        <w:tc>
          <w:tcPr>
            <w:tcW w:w="1247" w:type="dxa"/>
            <w:vAlign w:val="center"/>
          </w:tcPr>
          <w:p w14:paraId="5D36D754"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35.00±1.279</w:t>
            </w:r>
          </w:p>
        </w:tc>
        <w:tc>
          <w:tcPr>
            <w:tcW w:w="1192" w:type="dxa"/>
            <w:noWrap/>
            <w:vAlign w:val="center"/>
          </w:tcPr>
          <w:p w14:paraId="1BEF90E7" w14:textId="77777777" w:rsidR="00937FAE" w:rsidRPr="00BC3995" w:rsidRDefault="00937FAE" w:rsidP="00E45FDB">
            <w:pPr>
              <w:spacing w:line="276" w:lineRule="auto"/>
              <w:jc w:val="both"/>
              <w:rPr>
                <w:rFonts w:eastAsia="宋体"/>
                <w:sz w:val="21"/>
                <w:szCs w:val="21"/>
              </w:rPr>
            </w:pPr>
            <w:r w:rsidRPr="00BC3995">
              <w:rPr>
                <w:sz w:val="21"/>
                <w:szCs w:val="21"/>
              </w:rPr>
              <w:t>61.21±4.453</w:t>
            </w:r>
          </w:p>
        </w:tc>
        <w:tc>
          <w:tcPr>
            <w:tcW w:w="1276" w:type="dxa"/>
            <w:noWrap/>
            <w:vAlign w:val="center"/>
          </w:tcPr>
          <w:p w14:paraId="5096AA29" w14:textId="77777777" w:rsidR="00937FAE" w:rsidRPr="00BC3995" w:rsidRDefault="00937FAE" w:rsidP="00E45FDB">
            <w:pPr>
              <w:spacing w:line="276" w:lineRule="auto"/>
              <w:jc w:val="both"/>
              <w:rPr>
                <w:rFonts w:eastAsia="宋体"/>
                <w:sz w:val="21"/>
                <w:szCs w:val="21"/>
              </w:rPr>
            </w:pPr>
            <w:r w:rsidRPr="00BC3995">
              <w:rPr>
                <w:sz w:val="21"/>
                <w:szCs w:val="21"/>
              </w:rPr>
              <w:t>7.86±0.951</w:t>
            </w:r>
          </w:p>
        </w:tc>
        <w:tc>
          <w:tcPr>
            <w:tcW w:w="1417" w:type="dxa"/>
            <w:noWrap/>
            <w:vAlign w:val="center"/>
          </w:tcPr>
          <w:p w14:paraId="3F0AC23C" w14:textId="77777777" w:rsidR="00937FAE" w:rsidRPr="00BC3995" w:rsidRDefault="00937FAE" w:rsidP="00E45FDB">
            <w:pPr>
              <w:spacing w:line="276" w:lineRule="auto"/>
              <w:jc w:val="both"/>
              <w:rPr>
                <w:rFonts w:eastAsia="宋体"/>
                <w:sz w:val="21"/>
                <w:szCs w:val="21"/>
              </w:rPr>
            </w:pPr>
            <w:r w:rsidRPr="00BC3995">
              <w:rPr>
                <w:sz w:val="21"/>
                <w:szCs w:val="21"/>
              </w:rPr>
              <w:t>6.99±0.384</w:t>
            </w:r>
          </w:p>
        </w:tc>
        <w:tc>
          <w:tcPr>
            <w:tcW w:w="1786" w:type="dxa"/>
            <w:noWrap/>
            <w:vAlign w:val="center"/>
          </w:tcPr>
          <w:p w14:paraId="1ACA3B63" w14:textId="77777777" w:rsidR="00937FAE" w:rsidRPr="00BC3995" w:rsidRDefault="00937FAE" w:rsidP="00E45FDB">
            <w:pPr>
              <w:spacing w:line="276" w:lineRule="auto"/>
              <w:jc w:val="both"/>
              <w:rPr>
                <w:rFonts w:eastAsia="宋体"/>
                <w:sz w:val="21"/>
                <w:szCs w:val="21"/>
              </w:rPr>
            </w:pPr>
            <w:r w:rsidRPr="00BC3995">
              <w:rPr>
                <w:sz w:val="21"/>
                <w:szCs w:val="21"/>
              </w:rPr>
              <w:t>52.87±1.537</w:t>
            </w:r>
          </w:p>
        </w:tc>
      </w:tr>
      <w:tr w:rsidR="00937FAE" w:rsidRPr="00BC3995" w14:paraId="570E09FB" w14:textId="77777777" w:rsidTr="00AD4A38">
        <w:trPr>
          <w:trHeight w:val="580"/>
          <w:jc w:val="center"/>
        </w:trPr>
        <w:tc>
          <w:tcPr>
            <w:tcW w:w="1907" w:type="dxa"/>
            <w:noWrap/>
            <w:vAlign w:val="center"/>
          </w:tcPr>
          <w:p w14:paraId="64E02353" w14:textId="77777777" w:rsidR="00937FAE" w:rsidRPr="00BC3995" w:rsidRDefault="00937FAE" w:rsidP="00E45FDB">
            <w:pPr>
              <w:adjustRightInd w:val="0"/>
              <w:spacing w:line="276" w:lineRule="auto"/>
              <w:jc w:val="both"/>
              <w:rPr>
                <w:sz w:val="21"/>
                <w:szCs w:val="21"/>
              </w:rPr>
            </w:pPr>
            <w:r w:rsidRPr="00BC3995">
              <w:rPr>
                <w:sz w:val="21"/>
                <w:szCs w:val="21"/>
              </w:rPr>
              <w:t>OVX_6 week</w:t>
            </w:r>
          </w:p>
        </w:tc>
        <w:tc>
          <w:tcPr>
            <w:tcW w:w="1247" w:type="dxa"/>
            <w:vAlign w:val="center"/>
          </w:tcPr>
          <w:p w14:paraId="05B81F91"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34.73±3.616</w:t>
            </w:r>
          </w:p>
        </w:tc>
        <w:tc>
          <w:tcPr>
            <w:tcW w:w="1192" w:type="dxa"/>
            <w:noWrap/>
            <w:vAlign w:val="center"/>
          </w:tcPr>
          <w:p w14:paraId="039FAD2F" w14:textId="77777777" w:rsidR="00937FAE" w:rsidRPr="00BC3995" w:rsidRDefault="00937FAE" w:rsidP="00E45FDB">
            <w:pPr>
              <w:spacing w:line="276" w:lineRule="auto"/>
              <w:jc w:val="both"/>
              <w:rPr>
                <w:rFonts w:eastAsia="宋体"/>
                <w:sz w:val="21"/>
                <w:szCs w:val="21"/>
              </w:rPr>
            </w:pPr>
            <w:r w:rsidRPr="00BC3995">
              <w:rPr>
                <w:sz w:val="21"/>
                <w:szCs w:val="21"/>
              </w:rPr>
              <w:t>65.78±9.537</w:t>
            </w:r>
          </w:p>
        </w:tc>
        <w:tc>
          <w:tcPr>
            <w:tcW w:w="1276" w:type="dxa"/>
            <w:noWrap/>
            <w:vAlign w:val="center"/>
          </w:tcPr>
          <w:p w14:paraId="1FC39DB2" w14:textId="77777777" w:rsidR="00937FAE" w:rsidRPr="00BC3995" w:rsidRDefault="00937FAE" w:rsidP="00E45FDB">
            <w:pPr>
              <w:spacing w:line="276" w:lineRule="auto"/>
              <w:jc w:val="both"/>
              <w:rPr>
                <w:rFonts w:eastAsia="宋体"/>
                <w:sz w:val="21"/>
                <w:szCs w:val="21"/>
              </w:rPr>
            </w:pPr>
            <w:r w:rsidRPr="00BC3995">
              <w:rPr>
                <w:sz w:val="21"/>
                <w:szCs w:val="21"/>
              </w:rPr>
              <w:t>6.90±0.643</w:t>
            </w:r>
          </w:p>
        </w:tc>
        <w:tc>
          <w:tcPr>
            <w:tcW w:w="1417" w:type="dxa"/>
            <w:noWrap/>
            <w:vAlign w:val="center"/>
          </w:tcPr>
          <w:p w14:paraId="2E85834B" w14:textId="77777777" w:rsidR="00937FAE" w:rsidRPr="00BC3995" w:rsidRDefault="00937FAE" w:rsidP="00E45FDB">
            <w:pPr>
              <w:spacing w:line="276" w:lineRule="auto"/>
              <w:jc w:val="both"/>
              <w:rPr>
                <w:rFonts w:eastAsia="宋体"/>
                <w:sz w:val="21"/>
                <w:szCs w:val="21"/>
              </w:rPr>
            </w:pPr>
            <w:r w:rsidRPr="00BC3995">
              <w:rPr>
                <w:sz w:val="21"/>
                <w:szCs w:val="21"/>
              </w:rPr>
              <w:t>8.84±1.526</w:t>
            </w:r>
            <w:r w:rsidRPr="00BC3995">
              <w:rPr>
                <w:rFonts w:hint="eastAsia"/>
                <w:color w:val="000000"/>
                <w:sz w:val="21"/>
                <w:szCs w:val="21"/>
                <w:vertAlign w:val="superscript"/>
              </w:rPr>
              <w:t>*</w:t>
            </w:r>
          </w:p>
        </w:tc>
        <w:tc>
          <w:tcPr>
            <w:tcW w:w="1786" w:type="dxa"/>
            <w:noWrap/>
            <w:vAlign w:val="center"/>
          </w:tcPr>
          <w:p w14:paraId="530A8E9D" w14:textId="77777777" w:rsidR="00937FAE" w:rsidRPr="00BC3995" w:rsidRDefault="00937FAE" w:rsidP="00E45FDB">
            <w:pPr>
              <w:spacing w:line="276" w:lineRule="auto"/>
              <w:jc w:val="both"/>
              <w:rPr>
                <w:rFonts w:eastAsia="宋体"/>
                <w:sz w:val="21"/>
                <w:szCs w:val="21"/>
              </w:rPr>
            </w:pPr>
            <w:r w:rsidRPr="00BC3995">
              <w:rPr>
                <w:sz w:val="21"/>
                <w:szCs w:val="21"/>
              </w:rPr>
              <w:t>63.13±1.102</w:t>
            </w:r>
            <w:r w:rsidRPr="00BC3995">
              <w:rPr>
                <w:rFonts w:hint="eastAsia"/>
                <w:color w:val="000000"/>
                <w:sz w:val="21"/>
                <w:szCs w:val="21"/>
                <w:vertAlign w:val="superscript"/>
              </w:rPr>
              <w:t>**</w:t>
            </w:r>
          </w:p>
        </w:tc>
      </w:tr>
      <w:tr w:rsidR="00937FAE" w:rsidRPr="00BC3995" w14:paraId="61E1CD2C" w14:textId="77777777" w:rsidTr="00AD4A38">
        <w:trPr>
          <w:trHeight w:val="580"/>
          <w:jc w:val="center"/>
        </w:trPr>
        <w:tc>
          <w:tcPr>
            <w:tcW w:w="1907" w:type="dxa"/>
            <w:noWrap/>
            <w:vAlign w:val="center"/>
          </w:tcPr>
          <w:p w14:paraId="50A1C011" w14:textId="77777777" w:rsidR="00937FAE" w:rsidRPr="00BC3995" w:rsidRDefault="00937FAE" w:rsidP="00E45FDB">
            <w:pPr>
              <w:adjustRightInd w:val="0"/>
              <w:spacing w:line="276" w:lineRule="auto"/>
              <w:jc w:val="both"/>
              <w:rPr>
                <w:sz w:val="21"/>
                <w:szCs w:val="21"/>
              </w:rPr>
            </w:pPr>
            <w:r w:rsidRPr="00BC3995">
              <w:rPr>
                <w:sz w:val="21"/>
                <w:szCs w:val="21"/>
              </w:rPr>
              <w:t>Control_9 week</w:t>
            </w:r>
          </w:p>
        </w:tc>
        <w:tc>
          <w:tcPr>
            <w:tcW w:w="1247" w:type="dxa"/>
            <w:vAlign w:val="center"/>
          </w:tcPr>
          <w:p w14:paraId="68523CDE"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31.87±2.420</w:t>
            </w:r>
          </w:p>
        </w:tc>
        <w:tc>
          <w:tcPr>
            <w:tcW w:w="1192" w:type="dxa"/>
            <w:noWrap/>
            <w:vAlign w:val="center"/>
          </w:tcPr>
          <w:p w14:paraId="35F5F1AE"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55.87±6.897</w:t>
            </w:r>
          </w:p>
        </w:tc>
        <w:tc>
          <w:tcPr>
            <w:tcW w:w="1276" w:type="dxa"/>
            <w:noWrap/>
            <w:vAlign w:val="center"/>
          </w:tcPr>
          <w:p w14:paraId="374582AB"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6.94±0.532</w:t>
            </w:r>
          </w:p>
        </w:tc>
        <w:tc>
          <w:tcPr>
            <w:tcW w:w="1417" w:type="dxa"/>
            <w:noWrap/>
            <w:vAlign w:val="center"/>
          </w:tcPr>
          <w:p w14:paraId="00B2A787" w14:textId="77777777" w:rsidR="00937FAE" w:rsidRPr="00BC3995" w:rsidRDefault="00937FAE" w:rsidP="00E45FDB">
            <w:pPr>
              <w:spacing w:line="276" w:lineRule="auto"/>
              <w:jc w:val="both"/>
              <w:rPr>
                <w:rFonts w:eastAsia="宋体"/>
                <w:sz w:val="21"/>
                <w:szCs w:val="21"/>
              </w:rPr>
            </w:pPr>
            <w:r w:rsidRPr="00BC3995">
              <w:rPr>
                <w:sz w:val="21"/>
                <w:szCs w:val="21"/>
              </w:rPr>
              <w:t>6.92±0.728</w:t>
            </w:r>
          </w:p>
        </w:tc>
        <w:tc>
          <w:tcPr>
            <w:tcW w:w="1786" w:type="dxa"/>
            <w:noWrap/>
            <w:vAlign w:val="center"/>
          </w:tcPr>
          <w:p w14:paraId="60D18B81"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56.13±3.105</w:t>
            </w:r>
          </w:p>
        </w:tc>
      </w:tr>
      <w:tr w:rsidR="00937FAE" w:rsidRPr="00BC3995" w14:paraId="692C8481" w14:textId="77777777" w:rsidTr="00AD4A38">
        <w:trPr>
          <w:trHeight w:val="580"/>
          <w:jc w:val="center"/>
        </w:trPr>
        <w:tc>
          <w:tcPr>
            <w:tcW w:w="1907" w:type="dxa"/>
            <w:noWrap/>
            <w:vAlign w:val="center"/>
          </w:tcPr>
          <w:p w14:paraId="2E88F936" w14:textId="77777777" w:rsidR="00937FAE" w:rsidRPr="00BC3995" w:rsidRDefault="00937FAE" w:rsidP="00E45FDB">
            <w:pPr>
              <w:adjustRightInd w:val="0"/>
              <w:spacing w:line="276" w:lineRule="auto"/>
              <w:jc w:val="both"/>
              <w:rPr>
                <w:sz w:val="21"/>
                <w:szCs w:val="21"/>
              </w:rPr>
            </w:pPr>
            <w:r w:rsidRPr="00BC3995">
              <w:rPr>
                <w:sz w:val="21"/>
                <w:szCs w:val="21"/>
              </w:rPr>
              <w:t>OVX_9 week</w:t>
            </w:r>
          </w:p>
        </w:tc>
        <w:tc>
          <w:tcPr>
            <w:tcW w:w="1247" w:type="dxa"/>
            <w:vAlign w:val="center"/>
          </w:tcPr>
          <w:p w14:paraId="57CD597E"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36.40±0.817</w:t>
            </w:r>
            <w:r w:rsidRPr="00BC3995">
              <w:rPr>
                <w:rFonts w:hint="eastAsia"/>
                <w:color w:val="000000"/>
                <w:sz w:val="21"/>
                <w:szCs w:val="21"/>
                <w:vertAlign w:val="superscript"/>
              </w:rPr>
              <w:t>**</w:t>
            </w:r>
          </w:p>
        </w:tc>
        <w:tc>
          <w:tcPr>
            <w:tcW w:w="1192" w:type="dxa"/>
            <w:noWrap/>
            <w:vAlign w:val="center"/>
          </w:tcPr>
          <w:p w14:paraId="7BEF1E8C"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63.62±8.757</w:t>
            </w:r>
          </w:p>
        </w:tc>
        <w:tc>
          <w:tcPr>
            <w:tcW w:w="1276" w:type="dxa"/>
            <w:noWrap/>
            <w:vAlign w:val="center"/>
          </w:tcPr>
          <w:p w14:paraId="1F73D0A8"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8.87±0.695</w:t>
            </w:r>
            <w:r w:rsidRPr="00BC3995">
              <w:rPr>
                <w:rFonts w:hint="eastAsia"/>
                <w:color w:val="000000"/>
                <w:sz w:val="21"/>
                <w:szCs w:val="21"/>
                <w:vertAlign w:val="superscript"/>
              </w:rPr>
              <w:t>**</w:t>
            </w:r>
          </w:p>
        </w:tc>
        <w:tc>
          <w:tcPr>
            <w:tcW w:w="1417" w:type="dxa"/>
            <w:noWrap/>
            <w:vAlign w:val="center"/>
          </w:tcPr>
          <w:p w14:paraId="391870CF" w14:textId="77777777" w:rsidR="00937FAE" w:rsidRPr="00BC3995" w:rsidRDefault="00937FAE" w:rsidP="00E45FDB">
            <w:pPr>
              <w:spacing w:line="276" w:lineRule="auto"/>
              <w:jc w:val="both"/>
              <w:rPr>
                <w:rFonts w:eastAsia="宋体"/>
                <w:sz w:val="21"/>
                <w:szCs w:val="21"/>
              </w:rPr>
            </w:pPr>
            <w:r w:rsidRPr="00BC3995">
              <w:rPr>
                <w:sz w:val="21"/>
                <w:szCs w:val="21"/>
              </w:rPr>
              <w:t>9.09±0.803</w:t>
            </w:r>
            <w:r w:rsidRPr="00BC3995">
              <w:rPr>
                <w:rFonts w:hint="eastAsia"/>
                <w:color w:val="000000"/>
                <w:sz w:val="21"/>
                <w:szCs w:val="21"/>
                <w:vertAlign w:val="superscript"/>
              </w:rPr>
              <w:t>**</w:t>
            </w:r>
          </w:p>
        </w:tc>
        <w:tc>
          <w:tcPr>
            <w:tcW w:w="1786" w:type="dxa"/>
            <w:noWrap/>
            <w:vAlign w:val="center"/>
          </w:tcPr>
          <w:p w14:paraId="79AC7C61"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60.9±2.578</w:t>
            </w:r>
            <w:r w:rsidRPr="00BC3995">
              <w:rPr>
                <w:rFonts w:hint="eastAsia"/>
                <w:color w:val="000000"/>
                <w:sz w:val="21"/>
                <w:szCs w:val="21"/>
                <w:vertAlign w:val="superscript"/>
              </w:rPr>
              <w:t>*</w:t>
            </w:r>
          </w:p>
        </w:tc>
      </w:tr>
      <w:tr w:rsidR="00937FAE" w:rsidRPr="00BC3995" w14:paraId="45746635" w14:textId="77777777" w:rsidTr="00AD4A38">
        <w:trPr>
          <w:trHeight w:val="580"/>
          <w:jc w:val="center"/>
        </w:trPr>
        <w:tc>
          <w:tcPr>
            <w:tcW w:w="1907" w:type="dxa"/>
            <w:noWrap/>
            <w:vAlign w:val="center"/>
          </w:tcPr>
          <w:p w14:paraId="6BE43F06" w14:textId="77777777" w:rsidR="00937FAE" w:rsidRPr="00BC3995" w:rsidRDefault="00937FAE" w:rsidP="00E45FDB">
            <w:pPr>
              <w:adjustRightInd w:val="0"/>
              <w:spacing w:line="276" w:lineRule="auto"/>
              <w:jc w:val="both"/>
              <w:rPr>
                <w:sz w:val="21"/>
                <w:szCs w:val="21"/>
              </w:rPr>
            </w:pPr>
            <w:r w:rsidRPr="00BC3995">
              <w:rPr>
                <w:sz w:val="21"/>
                <w:szCs w:val="21"/>
              </w:rPr>
              <w:t>Control_12 week</w:t>
            </w:r>
          </w:p>
        </w:tc>
        <w:tc>
          <w:tcPr>
            <w:tcW w:w="1247" w:type="dxa"/>
            <w:vAlign w:val="center"/>
          </w:tcPr>
          <w:p w14:paraId="2E52B42E"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30.02±1.072</w:t>
            </w:r>
          </w:p>
        </w:tc>
        <w:tc>
          <w:tcPr>
            <w:tcW w:w="1192" w:type="dxa"/>
            <w:noWrap/>
            <w:vAlign w:val="center"/>
          </w:tcPr>
          <w:p w14:paraId="35D70AE0"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66.23±6.028</w:t>
            </w:r>
          </w:p>
        </w:tc>
        <w:tc>
          <w:tcPr>
            <w:tcW w:w="1276" w:type="dxa"/>
            <w:noWrap/>
            <w:vAlign w:val="center"/>
          </w:tcPr>
          <w:p w14:paraId="15C8F5C4"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6.49±1.053</w:t>
            </w:r>
          </w:p>
        </w:tc>
        <w:tc>
          <w:tcPr>
            <w:tcW w:w="1417" w:type="dxa"/>
            <w:noWrap/>
            <w:vAlign w:val="center"/>
          </w:tcPr>
          <w:p w14:paraId="59891121" w14:textId="77777777" w:rsidR="00937FAE" w:rsidRPr="00BC3995" w:rsidRDefault="00937FAE" w:rsidP="00E45FDB">
            <w:pPr>
              <w:spacing w:line="276" w:lineRule="auto"/>
              <w:jc w:val="both"/>
              <w:rPr>
                <w:rFonts w:eastAsia="宋体"/>
                <w:sz w:val="21"/>
                <w:szCs w:val="21"/>
              </w:rPr>
            </w:pPr>
            <w:r w:rsidRPr="00BC3995">
              <w:rPr>
                <w:sz w:val="21"/>
                <w:szCs w:val="21"/>
              </w:rPr>
              <w:t>6.81±0.357</w:t>
            </w:r>
          </w:p>
        </w:tc>
        <w:tc>
          <w:tcPr>
            <w:tcW w:w="1786" w:type="dxa"/>
            <w:noWrap/>
            <w:vAlign w:val="center"/>
          </w:tcPr>
          <w:p w14:paraId="7A63104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59.73±3.075</w:t>
            </w:r>
          </w:p>
        </w:tc>
      </w:tr>
      <w:tr w:rsidR="00937FAE" w:rsidRPr="00BC3995" w14:paraId="5A99D8A0" w14:textId="77777777" w:rsidTr="00AD4A38">
        <w:trPr>
          <w:trHeight w:val="580"/>
          <w:jc w:val="center"/>
        </w:trPr>
        <w:tc>
          <w:tcPr>
            <w:tcW w:w="1907" w:type="dxa"/>
            <w:noWrap/>
            <w:vAlign w:val="center"/>
          </w:tcPr>
          <w:p w14:paraId="1D81E72F" w14:textId="77777777" w:rsidR="00937FAE" w:rsidRPr="00BC3995" w:rsidRDefault="00937FAE" w:rsidP="00E45FDB">
            <w:pPr>
              <w:adjustRightInd w:val="0"/>
              <w:spacing w:line="276" w:lineRule="auto"/>
              <w:jc w:val="both"/>
              <w:rPr>
                <w:sz w:val="21"/>
                <w:szCs w:val="21"/>
              </w:rPr>
            </w:pPr>
            <w:r w:rsidRPr="00BC3995">
              <w:rPr>
                <w:sz w:val="21"/>
                <w:szCs w:val="21"/>
              </w:rPr>
              <w:t>OVX_12 week</w:t>
            </w:r>
          </w:p>
        </w:tc>
        <w:tc>
          <w:tcPr>
            <w:tcW w:w="1247" w:type="dxa"/>
            <w:vAlign w:val="center"/>
          </w:tcPr>
          <w:p w14:paraId="1B8EA714"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33.32±1.606</w:t>
            </w:r>
            <w:r w:rsidRPr="00BC3995">
              <w:rPr>
                <w:rFonts w:hint="eastAsia"/>
                <w:color w:val="000000"/>
                <w:sz w:val="21"/>
                <w:szCs w:val="21"/>
                <w:vertAlign w:val="superscript"/>
              </w:rPr>
              <w:t>**</w:t>
            </w:r>
          </w:p>
        </w:tc>
        <w:tc>
          <w:tcPr>
            <w:tcW w:w="1192" w:type="dxa"/>
            <w:noWrap/>
            <w:vAlign w:val="center"/>
          </w:tcPr>
          <w:p w14:paraId="4AAC7C29"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107.12±33.284</w:t>
            </w:r>
            <w:r w:rsidRPr="00BC3995">
              <w:rPr>
                <w:rFonts w:hint="eastAsia"/>
                <w:color w:val="000000"/>
                <w:sz w:val="21"/>
                <w:szCs w:val="21"/>
                <w:vertAlign w:val="superscript"/>
              </w:rPr>
              <w:t>*</w:t>
            </w:r>
          </w:p>
        </w:tc>
        <w:tc>
          <w:tcPr>
            <w:tcW w:w="1276" w:type="dxa"/>
            <w:noWrap/>
            <w:vAlign w:val="center"/>
          </w:tcPr>
          <w:p w14:paraId="56241F30"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8.83±0.972</w:t>
            </w:r>
            <w:r w:rsidRPr="00BC3995">
              <w:rPr>
                <w:rFonts w:hint="eastAsia"/>
                <w:color w:val="000000"/>
                <w:sz w:val="21"/>
                <w:szCs w:val="21"/>
                <w:vertAlign w:val="superscript"/>
              </w:rPr>
              <w:t>**</w:t>
            </w:r>
          </w:p>
        </w:tc>
        <w:tc>
          <w:tcPr>
            <w:tcW w:w="1417" w:type="dxa"/>
            <w:noWrap/>
            <w:vAlign w:val="center"/>
          </w:tcPr>
          <w:p w14:paraId="42CD5CAA" w14:textId="77777777" w:rsidR="00937FAE" w:rsidRPr="00BC3995" w:rsidRDefault="00937FAE" w:rsidP="00E45FDB">
            <w:pPr>
              <w:spacing w:line="276" w:lineRule="auto"/>
              <w:jc w:val="both"/>
              <w:rPr>
                <w:rFonts w:eastAsia="宋体"/>
                <w:sz w:val="21"/>
                <w:szCs w:val="21"/>
              </w:rPr>
            </w:pPr>
            <w:r w:rsidRPr="00BC3995">
              <w:rPr>
                <w:sz w:val="21"/>
                <w:szCs w:val="21"/>
              </w:rPr>
              <w:t>9.21±0.801</w:t>
            </w:r>
            <w:r w:rsidRPr="00BC3995">
              <w:rPr>
                <w:rFonts w:hint="eastAsia"/>
                <w:color w:val="000000"/>
                <w:sz w:val="21"/>
                <w:szCs w:val="21"/>
                <w:vertAlign w:val="superscript"/>
              </w:rPr>
              <w:t>**</w:t>
            </w:r>
          </w:p>
        </w:tc>
        <w:tc>
          <w:tcPr>
            <w:tcW w:w="1786" w:type="dxa"/>
            <w:noWrap/>
            <w:vAlign w:val="center"/>
          </w:tcPr>
          <w:p w14:paraId="5B68B2A2"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65.33±3.554</w:t>
            </w:r>
            <w:r w:rsidRPr="00BC3995">
              <w:rPr>
                <w:rFonts w:hint="eastAsia"/>
                <w:color w:val="000000"/>
                <w:sz w:val="21"/>
                <w:szCs w:val="21"/>
                <w:vertAlign w:val="superscript"/>
              </w:rPr>
              <w:t>*</w:t>
            </w:r>
          </w:p>
        </w:tc>
      </w:tr>
      <w:tr w:rsidR="00937FAE" w:rsidRPr="00BC3995" w14:paraId="04418893" w14:textId="77777777" w:rsidTr="00AD4A38">
        <w:trPr>
          <w:trHeight w:val="580"/>
          <w:jc w:val="center"/>
        </w:trPr>
        <w:tc>
          <w:tcPr>
            <w:tcW w:w="1907" w:type="dxa"/>
            <w:noWrap/>
            <w:vAlign w:val="center"/>
          </w:tcPr>
          <w:p w14:paraId="5B1861EB" w14:textId="77777777" w:rsidR="00937FAE" w:rsidRPr="00BC3995" w:rsidRDefault="00937FAE" w:rsidP="00E45FDB">
            <w:pPr>
              <w:adjustRightInd w:val="0"/>
              <w:spacing w:line="276" w:lineRule="auto"/>
              <w:jc w:val="both"/>
              <w:rPr>
                <w:sz w:val="21"/>
                <w:szCs w:val="21"/>
              </w:rPr>
            </w:pPr>
            <w:r w:rsidRPr="00BC3995">
              <w:rPr>
                <w:sz w:val="21"/>
                <w:szCs w:val="21"/>
              </w:rPr>
              <w:t xml:space="preserve">Biochemical lipid </w:t>
            </w:r>
          </w:p>
          <w:p w14:paraId="51714E82" w14:textId="77777777" w:rsidR="00937FAE" w:rsidRPr="00BC3995" w:rsidRDefault="00937FAE" w:rsidP="00E45FDB">
            <w:pPr>
              <w:adjustRightInd w:val="0"/>
              <w:spacing w:line="276" w:lineRule="auto"/>
              <w:jc w:val="both"/>
              <w:rPr>
                <w:sz w:val="21"/>
                <w:szCs w:val="21"/>
              </w:rPr>
            </w:pPr>
            <w:r w:rsidRPr="00BC3995">
              <w:rPr>
                <w:sz w:val="21"/>
                <w:szCs w:val="21"/>
              </w:rPr>
              <w:t>profiles</w:t>
            </w:r>
          </w:p>
        </w:tc>
        <w:tc>
          <w:tcPr>
            <w:tcW w:w="1247" w:type="dxa"/>
            <w:vAlign w:val="center"/>
          </w:tcPr>
          <w:p w14:paraId="02DDBEC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TC (</w:t>
            </w:r>
            <w:proofErr w:type="spellStart"/>
            <w:r w:rsidRPr="00BC3995">
              <w:rPr>
                <w:color w:val="000000"/>
                <w:sz w:val="21"/>
                <w:szCs w:val="21"/>
              </w:rPr>
              <w:t>mmol</w:t>
            </w:r>
            <w:proofErr w:type="spellEnd"/>
            <w:r w:rsidRPr="00BC3995">
              <w:rPr>
                <w:color w:val="000000"/>
                <w:sz w:val="21"/>
                <w:szCs w:val="21"/>
              </w:rPr>
              <w:t>/L)</w:t>
            </w:r>
          </w:p>
        </w:tc>
        <w:tc>
          <w:tcPr>
            <w:tcW w:w="1192" w:type="dxa"/>
            <w:noWrap/>
            <w:vAlign w:val="center"/>
          </w:tcPr>
          <w:p w14:paraId="0FEC7AD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TG (</w:t>
            </w:r>
            <w:proofErr w:type="spellStart"/>
            <w:r w:rsidRPr="00BC3995">
              <w:rPr>
                <w:color w:val="000000"/>
                <w:sz w:val="21"/>
                <w:szCs w:val="21"/>
              </w:rPr>
              <w:t>mmol</w:t>
            </w:r>
            <w:proofErr w:type="spellEnd"/>
            <w:r w:rsidRPr="00BC3995">
              <w:rPr>
                <w:color w:val="000000"/>
                <w:sz w:val="21"/>
                <w:szCs w:val="21"/>
              </w:rPr>
              <w:t>/L)</w:t>
            </w:r>
          </w:p>
        </w:tc>
        <w:tc>
          <w:tcPr>
            <w:tcW w:w="1276" w:type="dxa"/>
            <w:noWrap/>
            <w:vAlign w:val="center"/>
          </w:tcPr>
          <w:p w14:paraId="7E313377"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HDL (</w:t>
            </w:r>
            <w:proofErr w:type="spellStart"/>
            <w:r w:rsidRPr="00BC3995">
              <w:rPr>
                <w:color w:val="000000"/>
                <w:sz w:val="21"/>
                <w:szCs w:val="21"/>
              </w:rPr>
              <w:t>mmol</w:t>
            </w:r>
            <w:proofErr w:type="spellEnd"/>
            <w:r w:rsidRPr="00BC3995">
              <w:rPr>
                <w:color w:val="000000"/>
                <w:sz w:val="21"/>
                <w:szCs w:val="21"/>
              </w:rPr>
              <w:t>/L)</w:t>
            </w:r>
          </w:p>
        </w:tc>
        <w:tc>
          <w:tcPr>
            <w:tcW w:w="1417" w:type="dxa"/>
            <w:noWrap/>
            <w:vAlign w:val="center"/>
          </w:tcPr>
          <w:p w14:paraId="40905743"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LDL (</w:t>
            </w:r>
            <w:proofErr w:type="spellStart"/>
            <w:r w:rsidRPr="00BC3995">
              <w:rPr>
                <w:color w:val="000000"/>
                <w:sz w:val="21"/>
                <w:szCs w:val="21"/>
              </w:rPr>
              <w:t>mmol</w:t>
            </w:r>
            <w:proofErr w:type="spellEnd"/>
            <w:r w:rsidRPr="00BC3995">
              <w:rPr>
                <w:color w:val="000000"/>
                <w:sz w:val="21"/>
                <w:szCs w:val="21"/>
              </w:rPr>
              <w:t>/L)</w:t>
            </w:r>
          </w:p>
        </w:tc>
        <w:tc>
          <w:tcPr>
            <w:tcW w:w="1786" w:type="dxa"/>
            <w:noWrap/>
            <w:vAlign w:val="center"/>
          </w:tcPr>
          <w:p w14:paraId="7C7088EB" w14:textId="77777777" w:rsidR="00937FAE" w:rsidRPr="00BC3995" w:rsidRDefault="00937FAE" w:rsidP="00E45FDB">
            <w:pPr>
              <w:spacing w:line="276" w:lineRule="auto"/>
              <w:jc w:val="both"/>
              <w:rPr>
                <w:color w:val="000000"/>
                <w:sz w:val="21"/>
                <w:szCs w:val="21"/>
              </w:rPr>
            </w:pPr>
          </w:p>
        </w:tc>
      </w:tr>
      <w:tr w:rsidR="00937FAE" w:rsidRPr="00BC3995" w14:paraId="44444212" w14:textId="77777777" w:rsidTr="00AD4A38">
        <w:trPr>
          <w:trHeight w:val="580"/>
          <w:jc w:val="center"/>
        </w:trPr>
        <w:tc>
          <w:tcPr>
            <w:tcW w:w="1907" w:type="dxa"/>
            <w:noWrap/>
            <w:vAlign w:val="center"/>
          </w:tcPr>
          <w:p w14:paraId="612123C7" w14:textId="77777777" w:rsidR="00937FAE" w:rsidRPr="00BC3995" w:rsidRDefault="00937FAE" w:rsidP="00E45FDB">
            <w:pPr>
              <w:adjustRightInd w:val="0"/>
              <w:spacing w:line="276" w:lineRule="auto"/>
              <w:jc w:val="both"/>
              <w:rPr>
                <w:sz w:val="21"/>
                <w:szCs w:val="21"/>
              </w:rPr>
            </w:pPr>
            <w:r w:rsidRPr="00BC3995">
              <w:rPr>
                <w:sz w:val="21"/>
                <w:szCs w:val="21"/>
              </w:rPr>
              <w:t>Control_6 week</w:t>
            </w:r>
          </w:p>
        </w:tc>
        <w:tc>
          <w:tcPr>
            <w:tcW w:w="1247" w:type="dxa"/>
            <w:vAlign w:val="center"/>
          </w:tcPr>
          <w:p w14:paraId="4F6661DC" w14:textId="77777777" w:rsidR="00937FAE" w:rsidRPr="00BC3995" w:rsidRDefault="00937FAE" w:rsidP="00E45FDB">
            <w:pPr>
              <w:spacing w:line="276" w:lineRule="auto"/>
              <w:jc w:val="both"/>
              <w:rPr>
                <w:rFonts w:eastAsia="宋体"/>
                <w:sz w:val="21"/>
                <w:szCs w:val="21"/>
              </w:rPr>
            </w:pPr>
            <w:r w:rsidRPr="00BC3995">
              <w:rPr>
                <w:sz w:val="21"/>
                <w:szCs w:val="21"/>
              </w:rPr>
              <w:t>1.48±0.310</w:t>
            </w:r>
          </w:p>
        </w:tc>
        <w:tc>
          <w:tcPr>
            <w:tcW w:w="1192" w:type="dxa"/>
            <w:noWrap/>
            <w:vAlign w:val="center"/>
          </w:tcPr>
          <w:p w14:paraId="25C50339" w14:textId="77777777" w:rsidR="00937FAE" w:rsidRPr="00BC3995" w:rsidRDefault="00937FAE" w:rsidP="00E45FDB">
            <w:pPr>
              <w:spacing w:line="276" w:lineRule="auto"/>
              <w:jc w:val="both"/>
              <w:rPr>
                <w:rFonts w:eastAsia="宋体"/>
                <w:sz w:val="21"/>
                <w:szCs w:val="21"/>
              </w:rPr>
            </w:pPr>
            <w:r w:rsidRPr="00BC3995">
              <w:rPr>
                <w:sz w:val="21"/>
                <w:szCs w:val="21"/>
              </w:rPr>
              <w:t>0.78±0.145</w:t>
            </w:r>
          </w:p>
        </w:tc>
        <w:tc>
          <w:tcPr>
            <w:tcW w:w="1276" w:type="dxa"/>
            <w:noWrap/>
            <w:vAlign w:val="center"/>
          </w:tcPr>
          <w:p w14:paraId="1219746E" w14:textId="77777777" w:rsidR="00937FAE" w:rsidRPr="00BC3995" w:rsidRDefault="00937FAE" w:rsidP="00E45FDB">
            <w:pPr>
              <w:spacing w:line="276" w:lineRule="auto"/>
              <w:jc w:val="both"/>
              <w:rPr>
                <w:rFonts w:eastAsia="宋体"/>
                <w:sz w:val="21"/>
                <w:szCs w:val="21"/>
              </w:rPr>
            </w:pPr>
            <w:r w:rsidRPr="00BC3995">
              <w:rPr>
                <w:sz w:val="21"/>
                <w:szCs w:val="21"/>
              </w:rPr>
              <w:t>1.25±0.060</w:t>
            </w:r>
          </w:p>
        </w:tc>
        <w:tc>
          <w:tcPr>
            <w:tcW w:w="1417" w:type="dxa"/>
            <w:noWrap/>
            <w:vAlign w:val="center"/>
          </w:tcPr>
          <w:p w14:paraId="759467D0" w14:textId="77777777" w:rsidR="00937FAE" w:rsidRPr="00BC3995" w:rsidRDefault="00937FAE" w:rsidP="00E45FDB">
            <w:pPr>
              <w:spacing w:line="276" w:lineRule="auto"/>
              <w:jc w:val="both"/>
              <w:rPr>
                <w:rFonts w:eastAsia="宋体"/>
                <w:sz w:val="21"/>
                <w:szCs w:val="21"/>
              </w:rPr>
            </w:pPr>
            <w:r w:rsidRPr="00BC3995">
              <w:rPr>
                <w:sz w:val="21"/>
                <w:szCs w:val="21"/>
              </w:rPr>
              <w:t>0.41±0.104</w:t>
            </w:r>
          </w:p>
        </w:tc>
        <w:tc>
          <w:tcPr>
            <w:tcW w:w="1786" w:type="dxa"/>
            <w:noWrap/>
            <w:vAlign w:val="center"/>
          </w:tcPr>
          <w:p w14:paraId="595F9E2E" w14:textId="77777777" w:rsidR="00937FAE" w:rsidRPr="00BC3995" w:rsidRDefault="00937FAE" w:rsidP="00E45FDB">
            <w:pPr>
              <w:spacing w:line="276" w:lineRule="auto"/>
              <w:jc w:val="both"/>
              <w:rPr>
                <w:color w:val="000000"/>
                <w:sz w:val="21"/>
                <w:szCs w:val="21"/>
              </w:rPr>
            </w:pPr>
          </w:p>
        </w:tc>
      </w:tr>
      <w:tr w:rsidR="00937FAE" w:rsidRPr="00BC3995" w14:paraId="5C6ED3AC" w14:textId="77777777" w:rsidTr="00AD4A38">
        <w:trPr>
          <w:trHeight w:val="580"/>
          <w:jc w:val="center"/>
        </w:trPr>
        <w:tc>
          <w:tcPr>
            <w:tcW w:w="1907" w:type="dxa"/>
            <w:noWrap/>
            <w:vAlign w:val="center"/>
          </w:tcPr>
          <w:p w14:paraId="09A793F2" w14:textId="77777777" w:rsidR="00937FAE" w:rsidRPr="00BC3995" w:rsidRDefault="00937FAE" w:rsidP="00E45FDB">
            <w:pPr>
              <w:adjustRightInd w:val="0"/>
              <w:spacing w:line="276" w:lineRule="auto"/>
              <w:jc w:val="both"/>
              <w:rPr>
                <w:sz w:val="21"/>
                <w:szCs w:val="21"/>
              </w:rPr>
            </w:pPr>
            <w:r w:rsidRPr="00BC3995">
              <w:rPr>
                <w:sz w:val="21"/>
                <w:szCs w:val="21"/>
              </w:rPr>
              <w:t>OVX_6 week</w:t>
            </w:r>
          </w:p>
        </w:tc>
        <w:tc>
          <w:tcPr>
            <w:tcW w:w="1247" w:type="dxa"/>
            <w:vAlign w:val="center"/>
          </w:tcPr>
          <w:p w14:paraId="7CE35180" w14:textId="77777777" w:rsidR="00937FAE" w:rsidRPr="00BC3995" w:rsidRDefault="00937FAE" w:rsidP="00E45FDB">
            <w:pPr>
              <w:spacing w:line="276" w:lineRule="auto"/>
              <w:jc w:val="both"/>
              <w:rPr>
                <w:rFonts w:eastAsia="宋体"/>
                <w:sz w:val="21"/>
                <w:szCs w:val="21"/>
              </w:rPr>
            </w:pPr>
            <w:r w:rsidRPr="00BC3995">
              <w:rPr>
                <w:sz w:val="21"/>
                <w:szCs w:val="21"/>
              </w:rPr>
              <w:t>2.38±0.244</w:t>
            </w:r>
            <w:r w:rsidRPr="00BC3995">
              <w:rPr>
                <w:rFonts w:hint="eastAsia"/>
                <w:color w:val="000000"/>
                <w:sz w:val="21"/>
                <w:szCs w:val="21"/>
                <w:vertAlign w:val="superscript"/>
              </w:rPr>
              <w:t>**</w:t>
            </w:r>
          </w:p>
        </w:tc>
        <w:tc>
          <w:tcPr>
            <w:tcW w:w="1192" w:type="dxa"/>
            <w:noWrap/>
            <w:vAlign w:val="center"/>
          </w:tcPr>
          <w:p w14:paraId="37BA8A3F" w14:textId="77777777" w:rsidR="00937FAE" w:rsidRPr="00BC3995" w:rsidRDefault="00937FAE" w:rsidP="00E45FDB">
            <w:pPr>
              <w:spacing w:line="276" w:lineRule="auto"/>
              <w:jc w:val="both"/>
              <w:rPr>
                <w:rFonts w:eastAsia="宋体"/>
                <w:sz w:val="21"/>
                <w:szCs w:val="21"/>
              </w:rPr>
            </w:pPr>
            <w:r w:rsidRPr="00BC3995">
              <w:rPr>
                <w:sz w:val="21"/>
                <w:szCs w:val="21"/>
              </w:rPr>
              <w:t>1.23±0.279</w:t>
            </w:r>
            <w:r w:rsidRPr="00BC3995">
              <w:rPr>
                <w:rFonts w:hint="eastAsia"/>
                <w:color w:val="000000"/>
                <w:sz w:val="21"/>
                <w:szCs w:val="21"/>
                <w:vertAlign w:val="superscript"/>
              </w:rPr>
              <w:t>**</w:t>
            </w:r>
          </w:p>
        </w:tc>
        <w:tc>
          <w:tcPr>
            <w:tcW w:w="1276" w:type="dxa"/>
            <w:noWrap/>
            <w:vAlign w:val="center"/>
          </w:tcPr>
          <w:p w14:paraId="0A565833" w14:textId="77777777" w:rsidR="00937FAE" w:rsidRPr="00BC3995" w:rsidRDefault="00937FAE" w:rsidP="00E45FDB">
            <w:pPr>
              <w:spacing w:line="276" w:lineRule="auto"/>
              <w:jc w:val="both"/>
              <w:rPr>
                <w:rFonts w:eastAsia="宋体"/>
                <w:sz w:val="21"/>
                <w:szCs w:val="21"/>
              </w:rPr>
            </w:pPr>
            <w:r w:rsidRPr="00BC3995">
              <w:rPr>
                <w:sz w:val="21"/>
                <w:szCs w:val="21"/>
              </w:rPr>
              <w:t>0.96±0.091</w:t>
            </w:r>
            <w:r w:rsidRPr="00BC3995">
              <w:rPr>
                <w:rFonts w:hint="eastAsia"/>
                <w:color w:val="000000"/>
                <w:sz w:val="21"/>
                <w:szCs w:val="21"/>
                <w:vertAlign w:val="superscript"/>
              </w:rPr>
              <w:t>**</w:t>
            </w:r>
          </w:p>
        </w:tc>
        <w:tc>
          <w:tcPr>
            <w:tcW w:w="1417" w:type="dxa"/>
            <w:noWrap/>
            <w:vAlign w:val="center"/>
          </w:tcPr>
          <w:p w14:paraId="2D8250AE" w14:textId="77777777" w:rsidR="00937FAE" w:rsidRPr="00BC3995" w:rsidRDefault="00937FAE" w:rsidP="00E45FDB">
            <w:pPr>
              <w:spacing w:line="276" w:lineRule="auto"/>
              <w:jc w:val="both"/>
              <w:rPr>
                <w:rFonts w:eastAsia="宋体"/>
                <w:sz w:val="21"/>
                <w:szCs w:val="21"/>
              </w:rPr>
            </w:pPr>
            <w:r w:rsidRPr="00BC3995">
              <w:rPr>
                <w:sz w:val="21"/>
                <w:szCs w:val="21"/>
              </w:rPr>
              <w:t>0.50±0.051</w:t>
            </w:r>
          </w:p>
        </w:tc>
        <w:tc>
          <w:tcPr>
            <w:tcW w:w="1786" w:type="dxa"/>
            <w:noWrap/>
            <w:vAlign w:val="center"/>
          </w:tcPr>
          <w:p w14:paraId="7B5DE6DE" w14:textId="77777777" w:rsidR="00937FAE" w:rsidRPr="00BC3995" w:rsidRDefault="00937FAE" w:rsidP="00E45FDB">
            <w:pPr>
              <w:spacing w:line="276" w:lineRule="auto"/>
              <w:jc w:val="both"/>
              <w:rPr>
                <w:color w:val="000000"/>
                <w:sz w:val="21"/>
                <w:szCs w:val="21"/>
              </w:rPr>
            </w:pPr>
          </w:p>
        </w:tc>
      </w:tr>
      <w:tr w:rsidR="00937FAE" w:rsidRPr="00BC3995" w14:paraId="32C52D72" w14:textId="77777777" w:rsidTr="00AD4A38">
        <w:trPr>
          <w:trHeight w:val="580"/>
          <w:jc w:val="center"/>
        </w:trPr>
        <w:tc>
          <w:tcPr>
            <w:tcW w:w="1907" w:type="dxa"/>
            <w:noWrap/>
            <w:vAlign w:val="center"/>
          </w:tcPr>
          <w:p w14:paraId="22BB6572" w14:textId="77777777" w:rsidR="00937FAE" w:rsidRPr="00BC3995" w:rsidRDefault="00937FAE" w:rsidP="00E45FDB">
            <w:pPr>
              <w:adjustRightInd w:val="0"/>
              <w:spacing w:line="276" w:lineRule="auto"/>
              <w:jc w:val="both"/>
              <w:rPr>
                <w:sz w:val="21"/>
                <w:szCs w:val="21"/>
              </w:rPr>
            </w:pPr>
            <w:r w:rsidRPr="00BC3995">
              <w:rPr>
                <w:sz w:val="21"/>
                <w:szCs w:val="21"/>
              </w:rPr>
              <w:t>Control_9 week</w:t>
            </w:r>
          </w:p>
        </w:tc>
        <w:tc>
          <w:tcPr>
            <w:tcW w:w="1247" w:type="dxa"/>
            <w:vAlign w:val="center"/>
          </w:tcPr>
          <w:p w14:paraId="0A2F98D7" w14:textId="77777777" w:rsidR="00937FAE" w:rsidRPr="00BC3995" w:rsidRDefault="00937FAE" w:rsidP="00E45FDB">
            <w:pPr>
              <w:spacing w:line="276" w:lineRule="auto"/>
              <w:jc w:val="both"/>
              <w:rPr>
                <w:rFonts w:eastAsia="宋体"/>
                <w:sz w:val="21"/>
                <w:szCs w:val="21"/>
              </w:rPr>
            </w:pPr>
            <w:r w:rsidRPr="00BC3995">
              <w:rPr>
                <w:sz w:val="21"/>
                <w:szCs w:val="21"/>
              </w:rPr>
              <w:t>1.36±0.171</w:t>
            </w:r>
          </w:p>
        </w:tc>
        <w:tc>
          <w:tcPr>
            <w:tcW w:w="1192" w:type="dxa"/>
            <w:noWrap/>
            <w:vAlign w:val="center"/>
          </w:tcPr>
          <w:p w14:paraId="5F071C16"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0.73±0.140</w:t>
            </w:r>
          </w:p>
        </w:tc>
        <w:tc>
          <w:tcPr>
            <w:tcW w:w="1276" w:type="dxa"/>
            <w:noWrap/>
            <w:vAlign w:val="center"/>
          </w:tcPr>
          <w:p w14:paraId="2ECD69BC"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1.55±0.133</w:t>
            </w:r>
          </w:p>
        </w:tc>
        <w:tc>
          <w:tcPr>
            <w:tcW w:w="1417" w:type="dxa"/>
            <w:noWrap/>
            <w:vAlign w:val="center"/>
          </w:tcPr>
          <w:p w14:paraId="195E20CC"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0.39±0.018</w:t>
            </w:r>
          </w:p>
        </w:tc>
        <w:tc>
          <w:tcPr>
            <w:tcW w:w="1786" w:type="dxa"/>
            <w:noWrap/>
            <w:vAlign w:val="center"/>
          </w:tcPr>
          <w:p w14:paraId="4B1D013C" w14:textId="77777777" w:rsidR="00937FAE" w:rsidRPr="00BC3995" w:rsidRDefault="00937FAE" w:rsidP="00E45FDB">
            <w:pPr>
              <w:spacing w:line="276" w:lineRule="auto"/>
              <w:jc w:val="both"/>
              <w:rPr>
                <w:color w:val="000000"/>
                <w:sz w:val="21"/>
                <w:szCs w:val="21"/>
              </w:rPr>
            </w:pPr>
          </w:p>
        </w:tc>
      </w:tr>
      <w:tr w:rsidR="00937FAE" w:rsidRPr="00BC3995" w14:paraId="25FAF329" w14:textId="77777777" w:rsidTr="00AD4A38">
        <w:trPr>
          <w:trHeight w:val="580"/>
          <w:jc w:val="center"/>
        </w:trPr>
        <w:tc>
          <w:tcPr>
            <w:tcW w:w="1907" w:type="dxa"/>
            <w:noWrap/>
            <w:vAlign w:val="center"/>
          </w:tcPr>
          <w:p w14:paraId="516D2F4D" w14:textId="77777777" w:rsidR="00937FAE" w:rsidRPr="00BC3995" w:rsidRDefault="00937FAE" w:rsidP="00E45FDB">
            <w:pPr>
              <w:adjustRightInd w:val="0"/>
              <w:spacing w:line="276" w:lineRule="auto"/>
              <w:jc w:val="both"/>
              <w:rPr>
                <w:sz w:val="21"/>
                <w:szCs w:val="21"/>
              </w:rPr>
            </w:pPr>
            <w:r w:rsidRPr="00BC3995">
              <w:rPr>
                <w:sz w:val="21"/>
                <w:szCs w:val="21"/>
              </w:rPr>
              <w:t>OVX_9 week</w:t>
            </w:r>
          </w:p>
        </w:tc>
        <w:tc>
          <w:tcPr>
            <w:tcW w:w="1247" w:type="dxa"/>
            <w:vAlign w:val="center"/>
          </w:tcPr>
          <w:p w14:paraId="64BC8259" w14:textId="77777777" w:rsidR="00937FAE" w:rsidRPr="00BC3995" w:rsidRDefault="00937FAE" w:rsidP="00E45FDB">
            <w:pPr>
              <w:spacing w:line="276" w:lineRule="auto"/>
              <w:jc w:val="both"/>
              <w:rPr>
                <w:rFonts w:eastAsia="宋体"/>
                <w:sz w:val="21"/>
                <w:szCs w:val="21"/>
              </w:rPr>
            </w:pPr>
            <w:r w:rsidRPr="00BC3995">
              <w:rPr>
                <w:sz w:val="21"/>
                <w:szCs w:val="21"/>
              </w:rPr>
              <w:t>2.01±0.142</w:t>
            </w:r>
            <w:r w:rsidRPr="00BC3995">
              <w:rPr>
                <w:rFonts w:hint="eastAsia"/>
                <w:color w:val="000000"/>
                <w:sz w:val="21"/>
                <w:szCs w:val="21"/>
                <w:vertAlign w:val="superscript"/>
              </w:rPr>
              <w:t>**</w:t>
            </w:r>
          </w:p>
        </w:tc>
        <w:tc>
          <w:tcPr>
            <w:tcW w:w="1192" w:type="dxa"/>
            <w:noWrap/>
            <w:vAlign w:val="center"/>
          </w:tcPr>
          <w:p w14:paraId="2EE18752"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1.39±0.140</w:t>
            </w:r>
            <w:r w:rsidRPr="00BC3995">
              <w:rPr>
                <w:rFonts w:hint="eastAsia"/>
                <w:color w:val="000000"/>
                <w:sz w:val="21"/>
                <w:szCs w:val="21"/>
                <w:vertAlign w:val="superscript"/>
              </w:rPr>
              <w:t>**</w:t>
            </w:r>
          </w:p>
        </w:tc>
        <w:tc>
          <w:tcPr>
            <w:tcW w:w="1276" w:type="dxa"/>
            <w:noWrap/>
            <w:vAlign w:val="center"/>
          </w:tcPr>
          <w:p w14:paraId="1D11195A"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1.24±0.277</w:t>
            </w:r>
            <w:r w:rsidRPr="00BC3995">
              <w:rPr>
                <w:rFonts w:hint="eastAsia"/>
                <w:color w:val="000000"/>
                <w:sz w:val="21"/>
                <w:szCs w:val="21"/>
                <w:vertAlign w:val="superscript"/>
              </w:rPr>
              <w:t>*</w:t>
            </w:r>
          </w:p>
        </w:tc>
        <w:tc>
          <w:tcPr>
            <w:tcW w:w="1417" w:type="dxa"/>
            <w:noWrap/>
            <w:vAlign w:val="center"/>
          </w:tcPr>
          <w:p w14:paraId="34064CE4"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0.58±0.116</w:t>
            </w:r>
            <w:r w:rsidRPr="00BC3995">
              <w:rPr>
                <w:rFonts w:hint="eastAsia"/>
                <w:color w:val="000000"/>
                <w:sz w:val="21"/>
                <w:szCs w:val="21"/>
                <w:vertAlign w:val="superscript"/>
              </w:rPr>
              <w:t>**</w:t>
            </w:r>
          </w:p>
        </w:tc>
        <w:tc>
          <w:tcPr>
            <w:tcW w:w="1786" w:type="dxa"/>
            <w:noWrap/>
            <w:vAlign w:val="center"/>
          </w:tcPr>
          <w:p w14:paraId="70C08D55" w14:textId="77777777" w:rsidR="00937FAE" w:rsidRPr="00BC3995" w:rsidRDefault="00937FAE" w:rsidP="00E45FDB">
            <w:pPr>
              <w:spacing w:line="276" w:lineRule="auto"/>
              <w:jc w:val="both"/>
              <w:rPr>
                <w:color w:val="000000"/>
                <w:sz w:val="21"/>
                <w:szCs w:val="21"/>
              </w:rPr>
            </w:pPr>
          </w:p>
        </w:tc>
      </w:tr>
      <w:tr w:rsidR="00937FAE" w:rsidRPr="00BC3995" w14:paraId="61938020" w14:textId="77777777" w:rsidTr="00AD4A38">
        <w:trPr>
          <w:trHeight w:val="580"/>
          <w:jc w:val="center"/>
        </w:trPr>
        <w:tc>
          <w:tcPr>
            <w:tcW w:w="1907" w:type="dxa"/>
            <w:noWrap/>
            <w:vAlign w:val="center"/>
          </w:tcPr>
          <w:p w14:paraId="274F3A59" w14:textId="77777777" w:rsidR="00937FAE" w:rsidRPr="00BC3995" w:rsidRDefault="00937FAE" w:rsidP="00E45FDB">
            <w:pPr>
              <w:adjustRightInd w:val="0"/>
              <w:spacing w:line="276" w:lineRule="auto"/>
              <w:jc w:val="both"/>
              <w:rPr>
                <w:sz w:val="21"/>
                <w:szCs w:val="21"/>
              </w:rPr>
            </w:pPr>
            <w:r w:rsidRPr="00BC3995">
              <w:rPr>
                <w:sz w:val="21"/>
                <w:szCs w:val="21"/>
              </w:rPr>
              <w:t>Control_12 week</w:t>
            </w:r>
          </w:p>
        </w:tc>
        <w:tc>
          <w:tcPr>
            <w:tcW w:w="1247" w:type="dxa"/>
            <w:vAlign w:val="center"/>
          </w:tcPr>
          <w:p w14:paraId="257E22A1"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1.75±0.365</w:t>
            </w:r>
          </w:p>
        </w:tc>
        <w:tc>
          <w:tcPr>
            <w:tcW w:w="1192" w:type="dxa"/>
            <w:noWrap/>
            <w:vAlign w:val="center"/>
          </w:tcPr>
          <w:p w14:paraId="73033A1A"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0.61±0.199</w:t>
            </w:r>
          </w:p>
        </w:tc>
        <w:tc>
          <w:tcPr>
            <w:tcW w:w="1276" w:type="dxa"/>
            <w:noWrap/>
            <w:vAlign w:val="center"/>
          </w:tcPr>
          <w:p w14:paraId="5DD8D973"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1.86±0.019</w:t>
            </w:r>
          </w:p>
        </w:tc>
        <w:tc>
          <w:tcPr>
            <w:tcW w:w="1417" w:type="dxa"/>
            <w:noWrap/>
            <w:vAlign w:val="center"/>
          </w:tcPr>
          <w:p w14:paraId="631B0118"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0.49±0.072</w:t>
            </w:r>
          </w:p>
        </w:tc>
        <w:tc>
          <w:tcPr>
            <w:tcW w:w="1786" w:type="dxa"/>
            <w:noWrap/>
            <w:vAlign w:val="center"/>
          </w:tcPr>
          <w:p w14:paraId="1E05DA46" w14:textId="77777777" w:rsidR="00937FAE" w:rsidRPr="00BC3995" w:rsidRDefault="00937FAE" w:rsidP="00E45FDB">
            <w:pPr>
              <w:spacing w:line="276" w:lineRule="auto"/>
              <w:jc w:val="both"/>
              <w:rPr>
                <w:color w:val="000000"/>
                <w:sz w:val="21"/>
                <w:szCs w:val="21"/>
              </w:rPr>
            </w:pPr>
          </w:p>
        </w:tc>
      </w:tr>
      <w:tr w:rsidR="00937FAE" w:rsidRPr="00BC3995" w14:paraId="530F29D1" w14:textId="77777777" w:rsidTr="00AD4A38">
        <w:trPr>
          <w:trHeight w:val="580"/>
          <w:jc w:val="center"/>
        </w:trPr>
        <w:tc>
          <w:tcPr>
            <w:tcW w:w="1907" w:type="dxa"/>
            <w:noWrap/>
            <w:vAlign w:val="center"/>
          </w:tcPr>
          <w:p w14:paraId="72A73D83" w14:textId="77777777" w:rsidR="00937FAE" w:rsidRPr="00BC3995" w:rsidRDefault="00937FAE" w:rsidP="00E45FDB">
            <w:pPr>
              <w:adjustRightInd w:val="0"/>
              <w:spacing w:line="276" w:lineRule="auto"/>
              <w:jc w:val="both"/>
              <w:rPr>
                <w:sz w:val="21"/>
                <w:szCs w:val="21"/>
              </w:rPr>
            </w:pPr>
            <w:r w:rsidRPr="00BC3995">
              <w:rPr>
                <w:sz w:val="21"/>
                <w:szCs w:val="21"/>
              </w:rPr>
              <w:t>OVX_12 week</w:t>
            </w:r>
          </w:p>
        </w:tc>
        <w:tc>
          <w:tcPr>
            <w:tcW w:w="1247" w:type="dxa"/>
            <w:vAlign w:val="center"/>
          </w:tcPr>
          <w:p w14:paraId="14EFCE64"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2.13±0.119</w:t>
            </w:r>
            <w:r w:rsidRPr="00BC3995">
              <w:rPr>
                <w:rFonts w:hint="eastAsia"/>
                <w:color w:val="000000"/>
                <w:sz w:val="21"/>
                <w:szCs w:val="21"/>
                <w:vertAlign w:val="superscript"/>
              </w:rPr>
              <w:t>*</w:t>
            </w:r>
          </w:p>
        </w:tc>
        <w:tc>
          <w:tcPr>
            <w:tcW w:w="1192" w:type="dxa"/>
            <w:noWrap/>
            <w:vAlign w:val="center"/>
          </w:tcPr>
          <w:p w14:paraId="4ECD9949"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1.47±0.409</w:t>
            </w:r>
            <w:r w:rsidRPr="00BC3995">
              <w:rPr>
                <w:rFonts w:hint="eastAsia"/>
                <w:color w:val="000000"/>
                <w:sz w:val="21"/>
                <w:szCs w:val="21"/>
                <w:vertAlign w:val="superscript"/>
              </w:rPr>
              <w:t>**</w:t>
            </w:r>
          </w:p>
        </w:tc>
        <w:tc>
          <w:tcPr>
            <w:tcW w:w="1276" w:type="dxa"/>
            <w:noWrap/>
            <w:vAlign w:val="center"/>
          </w:tcPr>
          <w:p w14:paraId="407E5FE2"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1.47±0.150</w:t>
            </w:r>
            <w:r w:rsidRPr="00BC3995">
              <w:rPr>
                <w:rFonts w:hint="eastAsia"/>
                <w:color w:val="000000"/>
                <w:sz w:val="21"/>
                <w:szCs w:val="21"/>
                <w:vertAlign w:val="superscript"/>
              </w:rPr>
              <w:t>**</w:t>
            </w:r>
          </w:p>
        </w:tc>
        <w:tc>
          <w:tcPr>
            <w:tcW w:w="1417" w:type="dxa"/>
            <w:noWrap/>
            <w:vAlign w:val="center"/>
          </w:tcPr>
          <w:p w14:paraId="4B313D30" w14:textId="77777777" w:rsidR="00937FAE" w:rsidRPr="00BC3995" w:rsidRDefault="00937FAE" w:rsidP="00E45FDB">
            <w:pPr>
              <w:spacing w:line="276" w:lineRule="auto"/>
              <w:jc w:val="both"/>
              <w:rPr>
                <w:rFonts w:eastAsia="宋体"/>
                <w:color w:val="000000"/>
                <w:sz w:val="21"/>
                <w:szCs w:val="21"/>
              </w:rPr>
            </w:pPr>
            <w:r w:rsidRPr="00BC3995">
              <w:rPr>
                <w:color w:val="000000"/>
                <w:sz w:val="21"/>
                <w:szCs w:val="21"/>
              </w:rPr>
              <w:t>0.67±0.091</w:t>
            </w:r>
            <w:r w:rsidRPr="00BC3995">
              <w:rPr>
                <w:rFonts w:hint="eastAsia"/>
                <w:color w:val="000000"/>
                <w:sz w:val="21"/>
                <w:szCs w:val="21"/>
                <w:vertAlign w:val="superscript"/>
              </w:rPr>
              <w:t>**</w:t>
            </w:r>
          </w:p>
        </w:tc>
        <w:tc>
          <w:tcPr>
            <w:tcW w:w="1786" w:type="dxa"/>
            <w:noWrap/>
            <w:vAlign w:val="center"/>
          </w:tcPr>
          <w:p w14:paraId="3B053D58" w14:textId="77777777" w:rsidR="00937FAE" w:rsidRPr="00BC3995" w:rsidRDefault="00937FAE" w:rsidP="00E45FDB">
            <w:pPr>
              <w:spacing w:line="276" w:lineRule="auto"/>
              <w:jc w:val="both"/>
              <w:rPr>
                <w:color w:val="000000"/>
                <w:sz w:val="21"/>
                <w:szCs w:val="21"/>
              </w:rPr>
            </w:pPr>
          </w:p>
        </w:tc>
      </w:tr>
    </w:tbl>
    <w:p w14:paraId="07C41065" w14:textId="2D7BD3D3" w:rsidR="00937FAE" w:rsidRPr="00513C54" w:rsidRDefault="00513C54" w:rsidP="00513C54">
      <w:pPr>
        <w:rPr>
          <w:sz w:val="20"/>
          <w:lang w:val="en-GB" w:eastAsia="zh-CN"/>
        </w:rPr>
      </w:pPr>
      <w:proofErr w:type="gramStart"/>
      <w:r w:rsidRPr="00513C54">
        <w:rPr>
          <w:sz w:val="20"/>
          <w:lang w:val="en-GB"/>
        </w:rPr>
        <w:t>*p &lt; 0.05, **p &lt; 0.005, ***p &lt; 0.0005 versus control rats.</w:t>
      </w:r>
      <w:proofErr w:type="gramEnd"/>
      <w:r w:rsidRPr="00513C54">
        <w:rPr>
          <w:sz w:val="20"/>
          <w:lang w:val="en-GB"/>
        </w:rPr>
        <w:t xml:space="preserve"> </w:t>
      </w:r>
      <w:proofErr w:type="gramStart"/>
      <w:r w:rsidRPr="00513C54">
        <w:rPr>
          <w:sz w:val="20"/>
          <w:lang w:val="en-GB"/>
        </w:rPr>
        <w:t>NS, not significant.</w:t>
      </w:r>
      <w:proofErr w:type="gramEnd"/>
    </w:p>
    <w:p w14:paraId="07B5A186" w14:textId="77777777" w:rsidR="00937FAE" w:rsidRPr="00BC3995" w:rsidRDefault="00937FAE" w:rsidP="00BC3995">
      <w:pPr>
        <w:spacing w:before="240" w:line="360" w:lineRule="auto"/>
        <w:rPr>
          <w:sz w:val="21"/>
          <w:szCs w:val="21"/>
        </w:rPr>
      </w:pPr>
      <w:r w:rsidRPr="00BC3995">
        <w:rPr>
          <w:b/>
          <w:sz w:val="21"/>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C3995">
        <w:rPr>
          <w:b/>
          <w:sz w:val="21"/>
          <w:szCs w:val="21"/>
        </w:rPr>
        <w:instrText>ADDIN CNKISM.UserStyle</w:instrText>
      </w:r>
      <w:r w:rsidRPr="00BC3995">
        <w:rPr>
          <w:b/>
          <w:sz w:val="21"/>
          <w:szCs w:val="21"/>
        </w:rPr>
      </w:r>
      <w:r w:rsidRPr="00BC3995">
        <w:rPr>
          <w:b/>
          <w:sz w:val="21"/>
          <w:szCs w:val="21"/>
        </w:rPr>
        <w:fldChar w:fldCharType="end"/>
      </w:r>
      <w:proofErr w:type="gramStart"/>
      <w:r w:rsidRPr="00BC3995">
        <w:rPr>
          <w:b/>
          <w:sz w:val="21"/>
          <w:szCs w:val="21"/>
        </w:rPr>
        <w:t>Table S2-</w:t>
      </w:r>
      <w:r w:rsidRPr="00BC3995">
        <w:rPr>
          <w:rFonts w:hint="eastAsia"/>
          <w:b/>
          <w:sz w:val="21"/>
          <w:szCs w:val="21"/>
        </w:rPr>
        <w:t>2</w:t>
      </w:r>
      <w:r w:rsidRPr="00BC3995">
        <w:rPr>
          <w:b/>
          <w:sz w:val="21"/>
          <w:szCs w:val="21"/>
        </w:rPr>
        <w:t xml:space="preserve"> </w:t>
      </w:r>
      <w:r w:rsidRPr="00BC3995">
        <w:rPr>
          <w:sz w:val="21"/>
          <w:szCs w:val="21"/>
        </w:rPr>
        <w:t>Enrichment list of differentially expressed proteins on cellular component, cellular function, and biochemical process.</w:t>
      </w:r>
      <w:proofErr w:type="gramEnd"/>
      <w:r w:rsidRPr="00BC3995">
        <w:rPr>
          <w:sz w:val="21"/>
          <w:szCs w:val="21"/>
        </w:rPr>
        <w:t xml:space="preserve"> (</w:t>
      </w:r>
      <w:proofErr w:type="gramStart"/>
      <w:r w:rsidRPr="00BC3995">
        <w:rPr>
          <w:sz w:val="21"/>
          <w:szCs w:val="21"/>
        </w:rPr>
        <w:t>cut-off</w:t>
      </w:r>
      <w:proofErr w:type="gramEnd"/>
      <w:r w:rsidRPr="00BC3995">
        <w:rPr>
          <w:sz w:val="21"/>
          <w:szCs w:val="21"/>
        </w:rPr>
        <w:t xml:space="preserve"> </w:t>
      </w:r>
      <w:proofErr w:type="spellStart"/>
      <w:r w:rsidRPr="00BC3995">
        <w:rPr>
          <w:sz w:val="21"/>
          <w:szCs w:val="21"/>
        </w:rPr>
        <w:t>valure</w:t>
      </w:r>
      <w:proofErr w:type="spellEnd"/>
      <w:r w:rsidRPr="00BC3995">
        <w:rPr>
          <w:sz w:val="21"/>
          <w:szCs w:val="21"/>
        </w:rPr>
        <w:t xml:space="preserve"> 1.5-fold change, p value ˂ 0.05)</w:t>
      </w:r>
    </w:p>
    <w:tbl>
      <w:tblPr>
        <w:tblStyle w:val="afff0"/>
        <w:tblW w:w="8647" w:type="dxa"/>
        <w:tblInd w:w="108" w:type="dxa"/>
        <w:tblLayout w:type="fixed"/>
        <w:tblLook w:val="04A0" w:firstRow="1" w:lastRow="0" w:firstColumn="1" w:lastColumn="0" w:noHBand="0" w:noVBand="1"/>
      </w:tblPr>
      <w:tblGrid>
        <w:gridCol w:w="369"/>
        <w:gridCol w:w="1139"/>
        <w:gridCol w:w="789"/>
        <w:gridCol w:w="2014"/>
        <w:gridCol w:w="2014"/>
        <w:gridCol w:w="2322"/>
      </w:tblGrid>
      <w:tr w:rsidR="00937FAE" w:rsidRPr="00000B86" w14:paraId="54D232B3" w14:textId="77777777" w:rsidTr="00E45FDB">
        <w:trPr>
          <w:trHeight w:val="225"/>
        </w:trPr>
        <w:tc>
          <w:tcPr>
            <w:tcW w:w="369" w:type="dxa"/>
            <w:vAlign w:val="center"/>
          </w:tcPr>
          <w:p w14:paraId="5E02594F" w14:textId="77777777" w:rsidR="00937FAE" w:rsidRPr="00AD4A38" w:rsidRDefault="00937FAE" w:rsidP="00E45FDB">
            <w:pPr>
              <w:spacing w:line="276" w:lineRule="auto"/>
              <w:jc w:val="center"/>
              <w:rPr>
                <w:rFonts w:ascii="Times New Roman" w:hAnsi="Times New Roman" w:cs="Times New Roman"/>
                <w:b/>
                <w:sz w:val="22"/>
              </w:rPr>
            </w:pPr>
            <w:r w:rsidRPr="00AD4A38">
              <w:rPr>
                <w:rFonts w:ascii="Times New Roman" w:hAnsi="Times New Roman" w:cs="Times New Roman"/>
                <w:b/>
                <w:sz w:val="22"/>
              </w:rPr>
              <w:t>No.</w:t>
            </w:r>
          </w:p>
        </w:tc>
        <w:tc>
          <w:tcPr>
            <w:tcW w:w="1139" w:type="dxa"/>
            <w:vAlign w:val="center"/>
          </w:tcPr>
          <w:p w14:paraId="1B291E6B" w14:textId="77777777" w:rsidR="00937FAE" w:rsidRPr="00AD4A38" w:rsidRDefault="00937FAE" w:rsidP="00E45FDB">
            <w:pPr>
              <w:spacing w:line="276" w:lineRule="auto"/>
              <w:jc w:val="center"/>
              <w:rPr>
                <w:rFonts w:ascii="Times New Roman" w:hAnsi="Times New Roman" w:cs="Times New Roman"/>
                <w:b/>
                <w:sz w:val="22"/>
              </w:rPr>
            </w:pPr>
            <w:r w:rsidRPr="00AD4A38">
              <w:rPr>
                <w:rFonts w:ascii="Times New Roman" w:hAnsi="Times New Roman" w:cs="Times New Roman"/>
                <w:b/>
                <w:sz w:val="22"/>
              </w:rPr>
              <w:t>Gene name</w:t>
            </w:r>
          </w:p>
        </w:tc>
        <w:tc>
          <w:tcPr>
            <w:tcW w:w="789" w:type="dxa"/>
            <w:vAlign w:val="center"/>
          </w:tcPr>
          <w:p w14:paraId="1380A5DF" w14:textId="77777777" w:rsidR="00937FAE" w:rsidRPr="00AD4A38" w:rsidRDefault="00937FAE" w:rsidP="00E45FDB">
            <w:pPr>
              <w:spacing w:line="276" w:lineRule="auto"/>
              <w:jc w:val="center"/>
              <w:rPr>
                <w:rFonts w:ascii="Times New Roman" w:hAnsi="Times New Roman" w:cs="Times New Roman"/>
                <w:b/>
                <w:sz w:val="22"/>
              </w:rPr>
            </w:pPr>
            <w:r w:rsidRPr="00AD4A38">
              <w:rPr>
                <w:rFonts w:ascii="Times New Roman" w:hAnsi="Times New Roman" w:cs="Times New Roman"/>
                <w:b/>
                <w:sz w:val="22"/>
              </w:rPr>
              <w:t>Abbreviation</w:t>
            </w:r>
          </w:p>
        </w:tc>
        <w:tc>
          <w:tcPr>
            <w:tcW w:w="2014" w:type="dxa"/>
            <w:vAlign w:val="center"/>
          </w:tcPr>
          <w:p w14:paraId="49681BED" w14:textId="77777777" w:rsidR="00937FAE" w:rsidRPr="00AD4A38" w:rsidRDefault="00937FAE" w:rsidP="00E45FDB">
            <w:pPr>
              <w:spacing w:line="276" w:lineRule="auto"/>
              <w:jc w:val="center"/>
              <w:rPr>
                <w:rFonts w:ascii="Times New Roman" w:hAnsi="Times New Roman" w:cs="Times New Roman"/>
                <w:b/>
                <w:sz w:val="22"/>
              </w:rPr>
            </w:pPr>
            <w:r w:rsidRPr="00AD4A38">
              <w:rPr>
                <w:rFonts w:ascii="Times New Roman" w:hAnsi="Times New Roman" w:cs="Times New Roman"/>
                <w:b/>
                <w:sz w:val="22"/>
              </w:rPr>
              <w:t>Cellular Component</w:t>
            </w:r>
          </w:p>
        </w:tc>
        <w:tc>
          <w:tcPr>
            <w:tcW w:w="2014" w:type="dxa"/>
            <w:vAlign w:val="center"/>
          </w:tcPr>
          <w:p w14:paraId="3A042A9D" w14:textId="77777777" w:rsidR="00937FAE" w:rsidRPr="00AD4A38" w:rsidRDefault="00937FAE" w:rsidP="00E45FDB">
            <w:pPr>
              <w:spacing w:line="276" w:lineRule="auto"/>
              <w:jc w:val="center"/>
              <w:rPr>
                <w:rFonts w:ascii="Times New Roman" w:hAnsi="Times New Roman" w:cs="Times New Roman"/>
                <w:b/>
                <w:sz w:val="22"/>
              </w:rPr>
            </w:pPr>
            <w:r w:rsidRPr="00AD4A38">
              <w:rPr>
                <w:rFonts w:ascii="Times New Roman" w:hAnsi="Times New Roman" w:cs="Times New Roman"/>
                <w:b/>
                <w:sz w:val="22"/>
              </w:rPr>
              <w:t>Cellular Function</w:t>
            </w:r>
          </w:p>
        </w:tc>
        <w:tc>
          <w:tcPr>
            <w:tcW w:w="2322" w:type="dxa"/>
            <w:vAlign w:val="center"/>
          </w:tcPr>
          <w:p w14:paraId="4CE3A8DE" w14:textId="77777777" w:rsidR="00937FAE" w:rsidRPr="00AD4A38" w:rsidRDefault="00937FAE" w:rsidP="00E45FDB">
            <w:pPr>
              <w:spacing w:line="276" w:lineRule="auto"/>
              <w:jc w:val="center"/>
              <w:rPr>
                <w:rFonts w:ascii="Times New Roman" w:hAnsi="Times New Roman" w:cs="Times New Roman"/>
                <w:b/>
                <w:sz w:val="22"/>
              </w:rPr>
            </w:pPr>
            <w:r w:rsidRPr="00AD4A38">
              <w:rPr>
                <w:rFonts w:ascii="Times New Roman" w:hAnsi="Times New Roman" w:cs="Times New Roman"/>
                <w:b/>
                <w:sz w:val="22"/>
              </w:rPr>
              <w:t>Biochemical Process (GOID)</w:t>
            </w:r>
          </w:p>
        </w:tc>
      </w:tr>
      <w:tr w:rsidR="00937FAE" w:rsidRPr="00000B86" w14:paraId="0F4524A2" w14:textId="77777777" w:rsidTr="00E45FDB">
        <w:trPr>
          <w:trHeight w:val="225"/>
        </w:trPr>
        <w:tc>
          <w:tcPr>
            <w:tcW w:w="369" w:type="dxa"/>
            <w:vAlign w:val="center"/>
          </w:tcPr>
          <w:p w14:paraId="1EEFE60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1</w:t>
            </w:r>
          </w:p>
        </w:tc>
        <w:tc>
          <w:tcPr>
            <w:tcW w:w="1139" w:type="dxa"/>
            <w:vAlign w:val="center"/>
          </w:tcPr>
          <w:p w14:paraId="74577A3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Actin, cytoplasmic 1</w:t>
            </w:r>
          </w:p>
        </w:tc>
        <w:tc>
          <w:tcPr>
            <w:tcW w:w="789" w:type="dxa"/>
            <w:vAlign w:val="center"/>
          </w:tcPr>
          <w:p w14:paraId="5AF7B517"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Actb</w:t>
            </w:r>
            <w:proofErr w:type="spellEnd"/>
          </w:p>
        </w:tc>
        <w:tc>
          <w:tcPr>
            <w:tcW w:w="2014" w:type="dxa"/>
            <w:vAlign w:val="center"/>
          </w:tcPr>
          <w:p w14:paraId="6BEB26F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extracellular exosome(GO:0070062),</w:t>
            </w:r>
          </w:p>
          <w:p w14:paraId="3742DC5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blood </w:t>
            </w:r>
            <w:r w:rsidRPr="00000B86">
              <w:rPr>
                <w:rFonts w:ascii="Times New Roman" w:hAnsi="Times New Roman" w:cs="Times New Roman"/>
                <w:sz w:val="22"/>
              </w:rPr>
              <w:lastRenderedPageBreak/>
              <w:t>microparticle(GO:0072562),</w:t>
            </w:r>
          </w:p>
          <w:p w14:paraId="1B0C1D8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membrane(GO:0016020),</w:t>
            </w:r>
          </w:p>
          <w:p w14:paraId="3AD5535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focal adhesion(GO:0005925),</w:t>
            </w:r>
          </w:p>
          <w:p w14:paraId="24EA997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cytosol(GO:0005829),</w:t>
            </w:r>
          </w:p>
          <w:p w14:paraId="570DCC1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MLL5-L complex(GO:0070688),</w:t>
            </w:r>
          </w:p>
          <w:p w14:paraId="475C274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NuA4 histone acetyltransferase complex(GO:0035267),</w:t>
            </w:r>
          </w:p>
          <w:p w14:paraId="355B0E0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cytoplasmic ribonucleoprotein granule(GO:0036464),</w:t>
            </w:r>
          </w:p>
          <w:p w14:paraId="01370B5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myelin sheath(GO:0043209),</w:t>
            </w:r>
          </w:p>
          <w:p w14:paraId="37BA39A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cortical cytoskeleton(GO:0030863),</w:t>
            </w:r>
          </w:p>
          <w:p w14:paraId="7E41C47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nuclear chromatin(GO:0000790)</w:t>
            </w:r>
          </w:p>
        </w:tc>
        <w:tc>
          <w:tcPr>
            <w:tcW w:w="2014" w:type="dxa"/>
            <w:vAlign w:val="center"/>
          </w:tcPr>
          <w:p w14:paraId="3C1AA22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ATP binding(GO:0005524),</w:t>
            </w:r>
          </w:p>
          <w:p w14:paraId="64CCAB4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RNA polymerase II </w:t>
            </w:r>
            <w:r w:rsidRPr="00000B86">
              <w:rPr>
                <w:rFonts w:ascii="Times New Roman" w:hAnsi="Times New Roman" w:cs="Times New Roman"/>
                <w:sz w:val="22"/>
              </w:rPr>
              <w:lastRenderedPageBreak/>
              <w:t>core promoter proximal region sequence-specific DNA binding(GO:0000978),</w:t>
            </w:r>
          </w:p>
          <w:p w14:paraId="1AD3CA9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RNA polymerase II distal enhancer sequence-specific DNA binding (GO:0000980)</w:t>
            </w:r>
          </w:p>
        </w:tc>
        <w:tc>
          <w:tcPr>
            <w:tcW w:w="2322" w:type="dxa"/>
            <w:vAlign w:val="center"/>
          </w:tcPr>
          <w:p w14:paraId="4A0ED53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 xml:space="preserve">substantia </w:t>
            </w:r>
            <w:proofErr w:type="spellStart"/>
            <w:r w:rsidRPr="00000B86">
              <w:rPr>
                <w:rFonts w:ascii="Times New Roman" w:hAnsi="Times New Roman" w:cs="Times New Roman"/>
                <w:sz w:val="22"/>
              </w:rPr>
              <w:t>nigra</w:t>
            </w:r>
            <w:proofErr w:type="spellEnd"/>
            <w:r w:rsidRPr="00000B86">
              <w:rPr>
                <w:rFonts w:ascii="Times New Roman" w:hAnsi="Times New Roman" w:cs="Times New Roman"/>
                <w:sz w:val="22"/>
              </w:rPr>
              <w:t xml:space="preserve"> development(GO:0021762),</w:t>
            </w:r>
          </w:p>
          <w:p w14:paraId="3617B10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platelet </w:t>
            </w:r>
            <w:r w:rsidRPr="00000B86">
              <w:rPr>
                <w:rFonts w:ascii="Times New Roman" w:hAnsi="Times New Roman" w:cs="Times New Roman"/>
                <w:sz w:val="22"/>
              </w:rPr>
              <w:lastRenderedPageBreak/>
              <w:t>aggregation(GO:0070527),</w:t>
            </w:r>
          </w:p>
          <w:p w14:paraId="45EFE70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ATP-dependent chromatin remodeling(GO:0043044)</w:t>
            </w:r>
          </w:p>
          <w:p w14:paraId="1F801227" w14:textId="77777777" w:rsidR="00937FAE" w:rsidRPr="00000B86" w:rsidRDefault="00937FAE" w:rsidP="00E45FDB">
            <w:pPr>
              <w:spacing w:line="276" w:lineRule="auto"/>
              <w:rPr>
                <w:rFonts w:ascii="Times New Roman" w:eastAsia="等线" w:hAnsi="Times New Roman" w:cs="Times New Roman"/>
                <w:sz w:val="22"/>
              </w:rPr>
            </w:pPr>
          </w:p>
        </w:tc>
      </w:tr>
      <w:tr w:rsidR="00937FAE" w:rsidRPr="00000B86" w14:paraId="1EE31F76" w14:textId="77777777" w:rsidTr="00E45FDB">
        <w:trPr>
          <w:trHeight w:val="225"/>
        </w:trPr>
        <w:tc>
          <w:tcPr>
            <w:tcW w:w="369" w:type="dxa"/>
            <w:vAlign w:val="center"/>
          </w:tcPr>
          <w:p w14:paraId="6A9B12B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2</w:t>
            </w:r>
          </w:p>
        </w:tc>
        <w:tc>
          <w:tcPr>
            <w:tcW w:w="1139" w:type="dxa"/>
            <w:vAlign w:val="center"/>
          </w:tcPr>
          <w:p w14:paraId="5A2B168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Adenosine deaminase</w:t>
            </w:r>
          </w:p>
        </w:tc>
        <w:tc>
          <w:tcPr>
            <w:tcW w:w="789" w:type="dxa"/>
            <w:vAlign w:val="center"/>
          </w:tcPr>
          <w:p w14:paraId="420D386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Ada</w:t>
            </w:r>
          </w:p>
        </w:tc>
        <w:tc>
          <w:tcPr>
            <w:tcW w:w="2014" w:type="dxa"/>
            <w:vAlign w:val="center"/>
          </w:tcPr>
          <w:p w14:paraId="10389F3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Extracellular space(GO:0005615),</w:t>
            </w:r>
          </w:p>
          <w:p w14:paraId="6740700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lysosome(GO:0005764),</w:t>
            </w:r>
          </w:p>
          <w:p w14:paraId="2E17544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cytoplasm(GO:0005737),</w:t>
            </w:r>
          </w:p>
          <w:p w14:paraId="5007F79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external side of plasma membrane(GO:0009897), </w:t>
            </w:r>
          </w:p>
          <w:p w14:paraId="5CB120C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cell junction(GO:0030054),</w:t>
            </w:r>
          </w:p>
          <w:p w14:paraId="12429D5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cytoplasmic </w:t>
            </w:r>
            <w:r w:rsidRPr="00000B86">
              <w:rPr>
                <w:rFonts w:ascii="Times New Roman" w:hAnsi="Times New Roman" w:cs="Times New Roman"/>
                <w:sz w:val="22"/>
              </w:rPr>
              <w:lastRenderedPageBreak/>
              <w:t>membrane-bounded vesicle lumen(GO:0060205),</w:t>
            </w:r>
          </w:p>
          <w:p w14:paraId="209A53B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neuronal cell body (GO:0043025),</w:t>
            </w:r>
          </w:p>
          <w:p w14:paraId="5B8B6AA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dendrite cytoplasm (GO:0032839),</w:t>
            </w:r>
          </w:p>
        </w:tc>
        <w:tc>
          <w:tcPr>
            <w:tcW w:w="2014" w:type="dxa"/>
            <w:vAlign w:val="center"/>
          </w:tcPr>
          <w:p w14:paraId="0E875F3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zinc ion binding (GO:0008270),</w:t>
            </w:r>
          </w:p>
          <w:p w14:paraId="7A5C6C9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purine nucleoside binding (GO:0001883), </w:t>
            </w:r>
          </w:p>
          <w:p w14:paraId="46BEABC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adenosine deaminase activity (GO:0004000)</w:t>
            </w:r>
          </w:p>
        </w:tc>
        <w:tc>
          <w:tcPr>
            <w:tcW w:w="2322" w:type="dxa"/>
            <w:vAlign w:val="center"/>
          </w:tcPr>
          <w:p w14:paraId="1BCFEF4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Aging(GO:0007568),</w:t>
            </w:r>
          </w:p>
          <w:p w14:paraId="131BE47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 cell differentiation in thymus(GO:0033089),</w:t>
            </w:r>
          </w:p>
          <w:p w14:paraId="3018895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liver development(GO:0001889),</w:t>
            </w:r>
          </w:p>
          <w:p w14:paraId="385A905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adenosine catabolic process(GO:0006154),</w:t>
            </w:r>
          </w:p>
          <w:p w14:paraId="05607ED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mucus secretion(GO:0070256)</w:t>
            </w:r>
            <w:r w:rsidRPr="00000B86">
              <w:rPr>
                <w:rFonts w:ascii="Times New Roman" w:eastAsia="等线" w:hAnsi="Times New Roman" w:cs="Times New Roman"/>
                <w:sz w:val="22"/>
              </w:rPr>
              <w:t>，</w:t>
            </w:r>
          </w:p>
          <w:p w14:paraId="61EE2BF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negative regulation of circadian sleep/wake </w:t>
            </w:r>
            <w:r w:rsidRPr="00000B86">
              <w:rPr>
                <w:rFonts w:ascii="Times New Roman" w:eastAsia="等线" w:hAnsi="Times New Roman" w:cs="Times New Roman"/>
                <w:sz w:val="22"/>
              </w:rPr>
              <w:lastRenderedPageBreak/>
              <w:t>cycle, non-REM sleep(GO:0042323),</w:t>
            </w:r>
          </w:p>
          <w:p w14:paraId="091A396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germinal center B cell differentiation(GO:0002314),</w:t>
            </w:r>
          </w:p>
          <w:p w14:paraId="4E1878C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hypoxia(GO:0001666),</w:t>
            </w:r>
          </w:p>
          <w:p w14:paraId="1BDF81F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mature B cell apoptotic process(GO:0002906),</w:t>
            </w:r>
          </w:p>
          <w:p w14:paraId="688A396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inosine biosynthetic process(GO:0046103),</w:t>
            </w:r>
          </w:p>
          <w:p w14:paraId="19C9C9C4"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dATP</w:t>
            </w:r>
            <w:proofErr w:type="spellEnd"/>
            <w:r w:rsidRPr="00000B86">
              <w:rPr>
                <w:rFonts w:ascii="Times New Roman" w:eastAsia="等线" w:hAnsi="Times New Roman" w:cs="Times New Roman"/>
                <w:sz w:val="22"/>
              </w:rPr>
              <w:t xml:space="preserve"> catabolic process(GO:0046061),</w:t>
            </w:r>
          </w:p>
          <w:p w14:paraId="6D4E1C6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 cell receptor signaling pathway(GO:0050862),</w:t>
            </w:r>
          </w:p>
          <w:p w14:paraId="68A457B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germinal center formation(GO:0002636),</w:t>
            </w:r>
          </w:p>
          <w:p w14:paraId="03C6A9A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leukocyte migration(GO:0002686),</w:t>
            </w:r>
          </w:p>
          <w:p w14:paraId="77683EA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histamine secretion(GO:0001821),</w:t>
            </w:r>
          </w:p>
          <w:p w14:paraId="75380FE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 cell activation(GO:0042110),</w:t>
            </w:r>
          </w:p>
          <w:p w14:paraId="02C6707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negative regulation of </w:t>
            </w:r>
            <w:proofErr w:type="spellStart"/>
            <w:r w:rsidRPr="00000B86">
              <w:rPr>
                <w:rFonts w:ascii="Times New Roman" w:eastAsia="等线" w:hAnsi="Times New Roman" w:cs="Times New Roman"/>
                <w:sz w:val="22"/>
              </w:rPr>
              <w:t>thymocyte</w:t>
            </w:r>
            <w:proofErr w:type="spellEnd"/>
            <w:r w:rsidRPr="00000B86">
              <w:rPr>
                <w:rFonts w:ascii="Times New Roman" w:eastAsia="等线" w:hAnsi="Times New Roman" w:cs="Times New Roman"/>
                <w:sz w:val="22"/>
              </w:rPr>
              <w:t xml:space="preserve"> apoptotic process(GO:0070244),</w:t>
            </w:r>
          </w:p>
          <w:p w14:paraId="11D5B94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adenosine metabolic process(GO:0046085),</w:t>
            </w:r>
          </w:p>
          <w:p w14:paraId="4F31EB8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inflammatory response(GO:0050728),</w:t>
            </w:r>
          </w:p>
          <w:p w14:paraId="4924975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alpha-beta T cell differentiation(GO:0046638),</w:t>
            </w:r>
          </w:p>
          <w:p w14:paraId="1BCFD36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response to hydrogen peroxide(GO:0042542),</w:t>
            </w:r>
          </w:p>
          <w:p w14:paraId="0EED0F1A"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trophectodermal</w:t>
            </w:r>
            <w:proofErr w:type="spellEnd"/>
            <w:r w:rsidRPr="00000B86">
              <w:rPr>
                <w:rFonts w:ascii="Times New Roman" w:eastAsia="等线" w:hAnsi="Times New Roman" w:cs="Times New Roman"/>
                <w:sz w:val="22"/>
              </w:rPr>
              <w:t xml:space="preserve"> cell differentiation(GO:0001829),</w:t>
            </w:r>
          </w:p>
          <w:p w14:paraId="37690A4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lung alveolus development(GO:0048286),</w:t>
            </w:r>
          </w:p>
          <w:p w14:paraId="53BBF14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calcium-mediated signaling(GO:0050850),</w:t>
            </w:r>
          </w:p>
          <w:p w14:paraId="6C230B9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heart rate(GO:0010460),</w:t>
            </w:r>
          </w:p>
          <w:p w14:paraId="177FF2C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smooth muscle contraction(GO:0045987),</w:t>
            </w:r>
          </w:p>
          <w:p w14:paraId="22907C4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B cell proliferation(GO:0030890),</w:t>
            </w:r>
          </w:p>
          <w:p w14:paraId="1BFB8E8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placenta development(GO:0001890),</w:t>
            </w:r>
          </w:p>
          <w:p w14:paraId="1C986EE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vitamin E(GO:0033197)</w:t>
            </w:r>
          </w:p>
        </w:tc>
      </w:tr>
      <w:tr w:rsidR="00937FAE" w:rsidRPr="00000B86" w14:paraId="7E276190" w14:textId="77777777" w:rsidTr="00E45FDB">
        <w:trPr>
          <w:trHeight w:val="225"/>
        </w:trPr>
        <w:tc>
          <w:tcPr>
            <w:tcW w:w="369" w:type="dxa"/>
            <w:vAlign w:val="center"/>
          </w:tcPr>
          <w:p w14:paraId="0A3AA44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3</w:t>
            </w:r>
          </w:p>
        </w:tc>
        <w:tc>
          <w:tcPr>
            <w:tcW w:w="1139" w:type="dxa"/>
            <w:vAlign w:val="center"/>
          </w:tcPr>
          <w:p w14:paraId="06BDB47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Alpha-2-HS-glycoprotein</w:t>
            </w:r>
          </w:p>
        </w:tc>
        <w:tc>
          <w:tcPr>
            <w:tcW w:w="789" w:type="dxa"/>
            <w:vAlign w:val="center"/>
          </w:tcPr>
          <w:p w14:paraId="36C08C80"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Ahsg</w:t>
            </w:r>
            <w:proofErr w:type="spellEnd"/>
          </w:p>
        </w:tc>
        <w:tc>
          <w:tcPr>
            <w:tcW w:w="2014" w:type="dxa"/>
            <w:vAlign w:val="center"/>
          </w:tcPr>
          <w:p w14:paraId="13DAD37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extracellular space(GO:0005615),</w:t>
            </w:r>
          </w:p>
          <w:p w14:paraId="4CEFEC6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blood microparticle(GO:0072562),</w:t>
            </w:r>
          </w:p>
          <w:p w14:paraId="2B4BFEC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extracellular matrix(GO:0031012),</w:t>
            </w:r>
          </w:p>
          <w:p w14:paraId="1D7A2BA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complex(GO:0043234),</w:t>
            </w:r>
          </w:p>
        </w:tc>
        <w:tc>
          <w:tcPr>
            <w:tcW w:w="2014" w:type="dxa"/>
            <w:vAlign w:val="center"/>
          </w:tcPr>
          <w:p w14:paraId="72EA70B3"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cysteine-type endopeptidase inhibitor activity (GO:0004869),</w:t>
            </w:r>
          </w:p>
          <w:p w14:paraId="26F26F9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endopeptidase inhibitor activity (GO:0004866),</w:t>
            </w:r>
          </w:p>
          <w:p w14:paraId="3DB0221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receptor signaling protein tyrosine kinase inhibitor activity (GO:0030294),</w:t>
            </w:r>
          </w:p>
          <w:p w14:paraId="2917A5B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kinase inhibitor activity (GO:0019210)</w:t>
            </w:r>
          </w:p>
        </w:tc>
        <w:tc>
          <w:tcPr>
            <w:tcW w:w="2322" w:type="dxa"/>
            <w:vAlign w:val="center"/>
          </w:tcPr>
          <w:p w14:paraId="0B3D388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endopeptidase activity(GO:0010951),</w:t>
            </w:r>
          </w:p>
          <w:p w14:paraId="46AE146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acute-phase response(GO:0006953),</w:t>
            </w:r>
          </w:p>
          <w:p w14:paraId="1F51248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insulin stimulus(GO:0032869),</w:t>
            </w:r>
          </w:p>
          <w:p w14:paraId="06F2637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cell growth(GO:0030308),</w:t>
            </w:r>
          </w:p>
          <w:p w14:paraId="1BDDEC8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protein tyrosine kinase activity(GO:0061099),</w:t>
            </w:r>
          </w:p>
          <w:p w14:paraId="2BC8926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cerebral cortex development(GO:0021987),</w:t>
            </w:r>
          </w:p>
          <w:p w14:paraId="48A611B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phosphorylation(GO:0042326),</w:t>
            </w:r>
          </w:p>
          <w:p w14:paraId="2602D3E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inflammatory response(GO:0050727),</w:t>
            </w:r>
          </w:p>
          <w:p w14:paraId="55881BC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complex assembly(GO:0006461),</w:t>
            </w:r>
          </w:p>
          <w:p w14:paraId="619DCF5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insulin receptor signaling pathway(GO:0046627)</w:t>
            </w:r>
          </w:p>
        </w:tc>
      </w:tr>
      <w:tr w:rsidR="00937FAE" w:rsidRPr="00000B86" w14:paraId="2E84519C" w14:textId="77777777" w:rsidTr="00E45FDB">
        <w:trPr>
          <w:trHeight w:val="225"/>
        </w:trPr>
        <w:tc>
          <w:tcPr>
            <w:tcW w:w="369" w:type="dxa"/>
            <w:vAlign w:val="center"/>
          </w:tcPr>
          <w:p w14:paraId="47D6DD4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4</w:t>
            </w:r>
          </w:p>
        </w:tc>
        <w:tc>
          <w:tcPr>
            <w:tcW w:w="1139" w:type="dxa"/>
            <w:vAlign w:val="center"/>
          </w:tcPr>
          <w:p w14:paraId="18F3D25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Fructose-bisphosphate aldolase A</w:t>
            </w:r>
          </w:p>
        </w:tc>
        <w:tc>
          <w:tcPr>
            <w:tcW w:w="789" w:type="dxa"/>
            <w:vAlign w:val="center"/>
          </w:tcPr>
          <w:p w14:paraId="5CD87259"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Aldoa</w:t>
            </w:r>
            <w:proofErr w:type="spellEnd"/>
          </w:p>
        </w:tc>
        <w:tc>
          <w:tcPr>
            <w:tcW w:w="2014" w:type="dxa"/>
            <w:vAlign w:val="center"/>
          </w:tcPr>
          <w:p w14:paraId="76A7A302"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cytoplasm(GO:0005737),</w:t>
            </w:r>
          </w:p>
          <w:p w14:paraId="18258C66"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mitochondrion(GO:0005739),</w:t>
            </w:r>
          </w:p>
          <w:p w14:paraId="7387E484"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I band(GO:0031674),</w:t>
            </w:r>
          </w:p>
          <w:p w14:paraId="3F569663"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 band(GO:0031430)</w:t>
            </w:r>
          </w:p>
        </w:tc>
        <w:tc>
          <w:tcPr>
            <w:tcW w:w="2014" w:type="dxa"/>
            <w:vAlign w:val="center"/>
          </w:tcPr>
          <w:p w14:paraId="77D4262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fructose-bisphosphate aldolase activity (GO:0004332) </w:t>
            </w:r>
          </w:p>
        </w:tc>
        <w:tc>
          <w:tcPr>
            <w:tcW w:w="2322" w:type="dxa"/>
            <w:vAlign w:val="center"/>
          </w:tcPr>
          <w:p w14:paraId="20C8D6B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hypoxia(GO:0001666),</w:t>
            </w:r>
          </w:p>
          <w:p w14:paraId="53E168C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glycolytic process(GO:0006096),</w:t>
            </w:r>
          </w:p>
          <w:p w14:paraId="097D1BF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estrogen(GO:0043627),</w:t>
            </w:r>
          </w:p>
          <w:p w14:paraId="1FA5C63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protein </w:t>
            </w:r>
            <w:proofErr w:type="spellStart"/>
            <w:r w:rsidRPr="00000B86">
              <w:rPr>
                <w:rFonts w:ascii="Times New Roman" w:eastAsia="等线" w:hAnsi="Times New Roman" w:cs="Times New Roman"/>
                <w:sz w:val="22"/>
              </w:rPr>
              <w:t>homotetramerization</w:t>
            </w:r>
            <w:proofErr w:type="spellEnd"/>
            <w:r w:rsidRPr="00000B86">
              <w:rPr>
                <w:rFonts w:ascii="Times New Roman" w:eastAsia="等线" w:hAnsi="Times New Roman" w:cs="Times New Roman"/>
                <w:sz w:val="22"/>
              </w:rPr>
              <w:t>(GO:0051289),</w:t>
            </w:r>
          </w:p>
          <w:p w14:paraId="35B2FC4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heat(GO:0009408),</w:t>
            </w:r>
          </w:p>
        </w:tc>
      </w:tr>
      <w:tr w:rsidR="00937FAE" w:rsidRPr="00000B86" w14:paraId="62B5C616" w14:textId="77777777" w:rsidTr="00E45FDB">
        <w:trPr>
          <w:trHeight w:val="225"/>
        </w:trPr>
        <w:tc>
          <w:tcPr>
            <w:tcW w:w="369" w:type="dxa"/>
            <w:vAlign w:val="center"/>
          </w:tcPr>
          <w:p w14:paraId="253B9B2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5</w:t>
            </w:r>
          </w:p>
        </w:tc>
        <w:tc>
          <w:tcPr>
            <w:tcW w:w="1139" w:type="dxa"/>
            <w:vAlign w:val="center"/>
          </w:tcPr>
          <w:p w14:paraId="7ABBD39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AMBP</w:t>
            </w:r>
          </w:p>
        </w:tc>
        <w:tc>
          <w:tcPr>
            <w:tcW w:w="789" w:type="dxa"/>
            <w:vAlign w:val="center"/>
          </w:tcPr>
          <w:p w14:paraId="12B189C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Ambp</w:t>
            </w:r>
          </w:p>
        </w:tc>
        <w:tc>
          <w:tcPr>
            <w:tcW w:w="2014" w:type="dxa"/>
            <w:vAlign w:val="center"/>
          </w:tcPr>
          <w:p w14:paraId="3FFF27B4"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extracellular space(GO:0005615)</w:t>
            </w:r>
          </w:p>
          <w:p w14:paraId="3AA2F5C3"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extracellular exosome(GO:0070062)</w:t>
            </w:r>
          </w:p>
          <w:p w14:paraId="18BB1DB9"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blood microparticle(GO:0072562)</w:t>
            </w:r>
          </w:p>
          <w:p w14:paraId="5D6FFA8D"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plasma membrane(GO:0005886)</w:t>
            </w:r>
          </w:p>
          <w:p w14:paraId="2BEBE3D7"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cell surface (GO:0009986)</w:t>
            </w:r>
          </w:p>
          <w:p w14:paraId="1390892C"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intracellular membrane-bounded organelle(GO:0043</w:t>
            </w:r>
            <w:r w:rsidRPr="00000B86">
              <w:rPr>
                <w:rFonts w:ascii="Times New Roman" w:eastAsia="等线" w:hAnsi="Times New Roman" w:cs="Times New Roman"/>
                <w:kern w:val="0"/>
                <w:sz w:val="22"/>
              </w:rPr>
              <w:lastRenderedPageBreak/>
              <w:t>231)</w:t>
            </w:r>
          </w:p>
        </w:tc>
        <w:tc>
          <w:tcPr>
            <w:tcW w:w="2014" w:type="dxa"/>
            <w:vAlign w:val="center"/>
          </w:tcPr>
          <w:p w14:paraId="2AEB1D3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small molecule binding (GO:0036094), serine-type endopeptidase inhibitor activity (GO:0004867),</w:t>
            </w:r>
          </w:p>
          <w:p w14:paraId="18CBFA8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IgA binding (GO:0019862),</w:t>
            </w:r>
          </w:p>
          <w:p w14:paraId="6457E8EF"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heme</w:t>
            </w:r>
            <w:proofErr w:type="spellEnd"/>
            <w:r w:rsidRPr="00000B86">
              <w:rPr>
                <w:rFonts w:ascii="Times New Roman" w:hAnsi="Times New Roman" w:cs="Times New Roman"/>
                <w:sz w:val="22"/>
              </w:rPr>
              <w:t xml:space="preserve"> binding (GO:0020037),</w:t>
            </w:r>
          </w:p>
          <w:p w14:paraId="1B90006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protein </w:t>
            </w:r>
            <w:proofErr w:type="spellStart"/>
            <w:r w:rsidRPr="00000B86">
              <w:rPr>
                <w:rFonts w:ascii="Times New Roman" w:hAnsi="Times New Roman" w:cs="Times New Roman"/>
                <w:sz w:val="22"/>
              </w:rPr>
              <w:t>homodimerization</w:t>
            </w:r>
            <w:proofErr w:type="spellEnd"/>
            <w:r w:rsidRPr="00000B86">
              <w:rPr>
                <w:rFonts w:ascii="Times New Roman" w:hAnsi="Times New Roman" w:cs="Times New Roman"/>
                <w:sz w:val="22"/>
              </w:rPr>
              <w:t xml:space="preserve"> activity (GO:0042803)</w:t>
            </w:r>
          </w:p>
        </w:tc>
        <w:tc>
          <w:tcPr>
            <w:tcW w:w="2322" w:type="dxa"/>
            <w:vAlign w:val="center"/>
          </w:tcPr>
          <w:p w14:paraId="7E6B3DC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endopeptidase activity(GO:0010951),</w:t>
            </w:r>
          </w:p>
          <w:p w14:paraId="732D485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catabolic process(GO:0030163),</w:t>
            </w:r>
          </w:p>
          <w:p w14:paraId="2B3D1E0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protein-chromophore linkage(GO:0018298)</w:t>
            </w:r>
          </w:p>
        </w:tc>
      </w:tr>
      <w:tr w:rsidR="00937FAE" w:rsidRPr="00000B86" w14:paraId="7F32C803" w14:textId="77777777" w:rsidTr="00E45FDB">
        <w:trPr>
          <w:trHeight w:val="225"/>
        </w:trPr>
        <w:tc>
          <w:tcPr>
            <w:tcW w:w="369" w:type="dxa"/>
            <w:vAlign w:val="center"/>
          </w:tcPr>
          <w:p w14:paraId="727D282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6</w:t>
            </w:r>
          </w:p>
        </w:tc>
        <w:tc>
          <w:tcPr>
            <w:tcW w:w="1139" w:type="dxa"/>
            <w:vAlign w:val="center"/>
          </w:tcPr>
          <w:p w14:paraId="4679A101"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Annexin</w:t>
            </w:r>
            <w:proofErr w:type="spellEnd"/>
            <w:r w:rsidRPr="00000B86">
              <w:rPr>
                <w:rFonts w:ascii="Times New Roman" w:hAnsi="Times New Roman" w:cs="Times New Roman"/>
                <w:sz w:val="22"/>
              </w:rPr>
              <w:t xml:space="preserve"> A1</w:t>
            </w:r>
          </w:p>
        </w:tc>
        <w:tc>
          <w:tcPr>
            <w:tcW w:w="789" w:type="dxa"/>
            <w:vAlign w:val="center"/>
          </w:tcPr>
          <w:p w14:paraId="4322788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Anxa1</w:t>
            </w:r>
          </w:p>
        </w:tc>
        <w:tc>
          <w:tcPr>
            <w:tcW w:w="2014" w:type="dxa"/>
            <w:vAlign w:val="center"/>
          </w:tcPr>
          <w:p w14:paraId="1C77CD95"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extracellular space(GO:0005615),</w:t>
            </w:r>
          </w:p>
          <w:p w14:paraId="3B16997B"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extracellular exosome(GO:0070062),</w:t>
            </w:r>
          </w:p>
          <w:p w14:paraId="6D0AE10B"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nucleus(GO:0005634),</w:t>
            </w:r>
          </w:p>
          <w:p w14:paraId="55684946"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plasma membrane(GO:0005886),</w:t>
            </w:r>
          </w:p>
          <w:p w14:paraId="1CCFDA06"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cytoplasm(GO:0005737),</w:t>
            </w:r>
          </w:p>
          <w:p w14:paraId="6CEBD89E"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focal adhesion(GO:0005925),</w:t>
            </w:r>
          </w:p>
          <w:p w14:paraId="2EE20755"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apical plasma membrane(GO:0016324),</w:t>
            </w:r>
          </w:p>
          <w:p w14:paraId="30400AF1"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lateral plasma membrane(GO:0016328),</w:t>
            </w:r>
          </w:p>
          <w:p w14:paraId="23F088D5"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extrinsic component of external side of plasma membrane(GO:0031232),</w:t>
            </w:r>
          </w:p>
          <w:p w14:paraId="5DBE1F94"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extrinsic component of endosome membrane(GO:0031313),</w:t>
            </w:r>
          </w:p>
          <w:p w14:paraId="61CE668D"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sarcolemma(GO:0042383),</w:t>
            </w:r>
          </w:p>
          <w:p w14:paraId="46411DBE"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protein complex(GO:0043234),</w:t>
            </w:r>
          </w:p>
          <w:p w14:paraId="4B1ED8CA"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basolateral plasma membrane (GO:0016323),</w:t>
            </w:r>
          </w:p>
          <w:p w14:paraId="796FA442"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mitochondrial membrane(GO:0031966),</w:t>
            </w:r>
          </w:p>
          <w:p w14:paraId="4AFD60E0"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 xml:space="preserve">phagocytic </w:t>
            </w:r>
            <w:r w:rsidRPr="00000B86">
              <w:rPr>
                <w:rFonts w:ascii="Times New Roman" w:eastAsia="等线" w:hAnsi="Times New Roman" w:cs="Times New Roman"/>
                <w:kern w:val="0"/>
                <w:sz w:val="22"/>
              </w:rPr>
              <w:lastRenderedPageBreak/>
              <w:t>cup(GO:0001891),</w:t>
            </w:r>
          </w:p>
          <w:p w14:paraId="757A569A"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mast cell granule(GO:0042629),</w:t>
            </w:r>
          </w:p>
          <w:p w14:paraId="71593AFE" w14:textId="77777777" w:rsidR="00937FAE" w:rsidRPr="00000B86" w:rsidRDefault="00937FAE" w:rsidP="00E45FDB">
            <w:pPr>
              <w:spacing w:line="276" w:lineRule="auto"/>
              <w:rPr>
                <w:rFonts w:ascii="Times New Roman" w:eastAsia="等线" w:hAnsi="Times New Roman" w:cs="Times New Roman"/>
                <w:kern w:val="0"/>
                <w:sz w:val="22"/>
              </w:rPr>
            </w:pPr>
            <w:proofErr w:type="spellStart"/>
            <w:r w:rsidRPr="00000B86">
              <w:rPr>
                <w:rFonts w:ascii="Times New Roman" w:eastAsia="等线" w:hAnsi="Times New Roman" w:cs="Times New Roman"/>
                <w:kern w:val="0"/>
                <w:sz w:val="22"/>
              </w:rPr>
              <w:t>cornified</w:t>
            </w:r>
            <w:proofErr w:type="spellEnd"/>
            <w:r w:rsidRPr="00000B86">
              <w:rPr>
                <w:rFonts w:ascii="Times New Roman" w:eastAsia="等线" w:hAnsi="Times New Roman" w:cs="Times New Roman"/>
                <w:kern w:val="0"/>
                <w:sz w:val="22"/>
              </w:rPr>
              <w:t xml:space="preserve"> envelope(GO:0001533),</w:t>
            </w:r>
          </w:p>
          <w:p w14:paraId="07391571"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motile cilium(GO:0031514),</w:t>
            </w:r>
          </w:p>
          <w:p w14:paraId="33F84A92"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early endosome membrane (GO:0031901),</w:t>
            </w:r>
          </w:p>
          <w:p w14:paraId="5751978F"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cytoplasmic vesicle membrane (GO:0030659),</w:t>
            </w:r>
          </w:p>
        </w:tc>
        <w:tc>
          <w:tcPr>
            <w:tcW w:w="2014" w:type="dxa"/>
            <w:vAlign w:val="center"/>
          </w:tcPr>
          <w:p w14:paraId="70301E9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double-stranded DNA-dependent ATPase activity (GO:0033676),</w:t>
            </w:r>
          </w:p>
          <w:p w14:paraId="0112784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phospholipase A2 inhibitor activity (GO:0019834),</w:t>
            </w:r>
          </w:p>
          <w:p w14:paraId="3C9DD59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calcium ion binding (GO:0005509), protein </w:t>
            </w:r>
            <w:proofErr w:type="spellStart"/>
            <w:r w:rsidRPr="00000B86">
              <w:rPr>
                <w:rFonts w:ascii="Times New Roman" w:hAnsi="Times New Roman" w:cs="Times New Roman"/>
                <w:sz w:val="22"/>
              </w:rPr>
              <w:t>homodimerization</w:t>
            </w:r>
            <w:proofErr w:type="spellEnd"/>
            <w:r w:rsidRPr="00000B86">
              <w:rPr>
                <w:rFonts w:ascii="Times New Roman" w:hAnsi="Times New Roman" w:cs="Times New Roman"/>
                <w:sz w:val="22"/>
              </w:rPr>
              <w:t xml:space="preserve"> activity (GO:0042803),</w:t>
            </w:r>
          </w:p>
          <w:p w14:paraId="0E182E3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annealing helicase activity (GO:0036310),</w:t>
            </w:r>
          </w:p>
          <w:p w14:paraId="50B0EA6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structural molecule activity (GO:0005198),</w:t>
            </w:r>
          </w:p>
          <w:p w14:paraId="2E1DAB7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single-stranded DNA binding (GO:0003697),</w:t>
            </w:r>
          </w:p>
          <w:p w14:paraId="4347CE9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helicase activity (GO:0004386),</w:t>
            </w:r>
          </w:p>
          <w:p w14:paraId="34CD794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phospholipid binding (GO:0005543),</w:t>
            </w:r>
          </w:p>
          <w:p w14:paraId="49B3883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calcium-dependent phospholipid binding (GO:0005544)</w:t>
            </w:r>
          </w:p>
        </w:tc>
        <w:tc>
          <w:tcPr>
            <w:tcW w:w="2322" w:type="dxa"/>
            <w:vAlign w:val="center"/>
          </w:tcPr>
          <w:p w14:paraId="077E836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interleukin-1 production(GO:0032652),</w:t>
            </w:r>
            <w:r w:rsidRPr="00000B86">
              <w:rPr>
                <w:rFonts w:ascii="Times New Roman" w:eastAsia="等线" w:hAnsi="Times New Roman" w:cs="Times New Roman"/>
                <w:sz w:val="22"/>
              </w:rPr>
              <w:br/>
              <w:t>response to organic cyclic compound (GO:0014070),</w:t>
            </w:r>
            <w:r w:rsidRPr="00000B86">
              <w:rPr>
                <w:rFonts w:ascii="Times New Roman" w:eastAsia="等线" w:hAnsi="Times New Roman" w:cs="Times New Roman"/>
                <w:sz w:val="22"/>
              </w:rPr>
              <w:br/>
              <w:t>inflammatory response (GO:0006954),</w:t>
            </w:r>
            <w:r w:rsidRPr="00000B86">
              <w:rPr>
                <w:rFonts w:ascii="Times New Roman" w:eastAsia="等线" w:hAnsi="Times New Roman" w:cs="Times New Roman"/>
                <w:sz w:val="22"/>
              </w:rPr>
              <w:br/>
              <w:t>DNA rewinding(GO:0036292),</w:t>
            </w:r>
            <w:r w:rsidRPr="00000B86">
              <w:rPr>
                <w:rFonts w:ascii="Times New Roman" w:eastAsia="等线" w:hAnsi="Times New Roman" w:cs="Times New Roman"/>
                <w:sz w:val="22"/>
              </w:rPr>
              <w:br/>
              <w:t>cell surface receptor signaling pathway(GO:0007166),</w:t>
            </w:r>
            <w:r w:rsidRPr="00000B86">
              <w:rPr>
                <w:rFonts w:ascii="Times New Roman" w:eastAsia="等线" w:hAnsi="Times New Roman" w:cs="Times New Roman"/>
                <w:sz w:val="22"/>
              </w:rPr>
              <w:br/>
              <w:t>estrous cycle(GO:0044849),</w:t>
            </w:r>
            <w:r w:rsidRPr="00000B86">
              <w:rPr>
                <w:rFonts w:ascii="Times New Roman" w:eastAsia="等线" w:hAnsi="Times New Roman" w:cs="Times New Roman"/>
                <w:sz w:val="22"/>
              </w:rPr>
              <w:br/>
              <w:t>positive regulation of neutrophil apoptotic process(GO:0033031),</w:t>
            </w:r>
            <w:r w:rsidRPr="00000B86">
              <w:rPr>
                <w:rFonts w:ascii="Times New Roman" w:eastAsia="等线" w:hAnsi="Times New Roman" w:cs="Times New Roman"/>
                <w:sz w:val="22"/>
              </w:rPr>
              <w:br/>
              <w:t>negative regulation of interleukin-8 secretion(GO:2000483),</w:t>
            </w:r>
            <w:r w:rsidRPr="00000B86">
              <w:rPr>
                <w:rFonts w:ascii="Times New Roman" w:eastAsia="等线" w:hAnsi="Times New Roman" w:cs="Times New Roman"/>
                <w:sz w:val="22"/>
              </w:rPr>
              <w:br/>
              <w:t>response to corticosteroid(GO:0031960),</w:t>
            </w:r>
            <w:r w:rsidRPr="00000B86">
              <w:rPr>
                <w:rFonts w:ascii="Times New Roman" w:eastAsia="等线" w:hAnsi="Times New Roman" w:cs="Times New Roman"/>
                <w:sz w:val="22"/>
              </w:rPr>
              <w:br/>
              <w:t>positive regulation of T-helper 1 cell differentiation(GO:0045627),</w:t>
            </w:r>
            <w:r w:rsidRPr="00000B86">
              <w:rPr>
                <w:rFonts w:ascii="Times New Roman" w:eastAsia="等线" w:hAnsi="Times New Roman" w:cs="Times New Roman"/>
                <w:sz w:val="22"/>
              </w:rPr>
              <w:br/>
              <w:t>granulocyte chemotaxis(GO:0071621),</w:t>
            </w:r>
            <w:r w:rsidRPr="00000B86">
              <w:rPr>
                <w:rFonts w:ascii="Times New Roman" w:eastAsia="等线" w:hAnsi="Times New Roman" w:cs="Times New Roman"/>
                <w:sz w:val="22"/>
              </w:rPr>
              <w:br/>
              <w:t>DNA strand renaturation(GO:0000733),</w:t>
            </w:r>
            <w:r w:rsidRPr="00000B86">
              <w:rPr>
                <w:rFonts w:ascii="Times New Roman" w:eastAsia="等线" w:hAnsi="Times New Roman" w:cs="Times New Roman"/>
                <w:sz w:val="22"/>
              </w:rPr>
              <w:br/>
              <w:t>regulation of leukocyte migration(GO:0002685),</w:t>
            </w:r>
            <w:r w:rsidRPr="00000B86">
              <w:rPr>
                <w:rFonts w:ascii="Times New Roman" w:eastAsia="等线" w:hAnsi="Times New Roman" w:cs="Times New Roman"/>
                <w:sz w:val="22"/>
              </w:rPr>
              <w:br/>
              <w:t>innate immune response(GO:0045087),</w:t>
            </w:r>
            <w:r w:rsidRPr="00000B86">
              <w:rPr>
                <w:rFonts w:ascii="Times New Roman" w:eastAsia="等线" w:hAnsi="Times New Roman" w:cs="Times New Roman"/>
                <w:sz w:val="22"/>
              </w:rPr>
              <w:br/>
              <w:t>positive regulation of prostaglandin biosynthetic process(GO:0031394),</w:t>
            </w:r>
            <w:r w:rsidRPr="00000B86">
              <w:rPr>
                <w:rFonts w:ascii="Times New Roman" w:eastAsia="等线" w:hAnsi="Times New Roman" w:cs="Times New Roman"/>
                <w:sz w:val="22"/>
              </w:rPr>
              <w:br/>
            </w:r>
            <w:proofErr w:type="spellStart"/>
            <w:r w:rsidRPr="00000B86">
              <w:rPr>
                <w:rFonts w:ascii="Times New Roman" w:eastAsia="等线" w:hAnsi="Times New Roman" w:cs="Times New Roman"/>
                <w:sz w:val="22"/>
              </w:rPr>
              <w:t>gliogenesis</w:t>
            </w:r>
            <w:proofErr w:type="spellEnd"/>
            <w:r w:rsidRPr="00000B86">
              <w:rPr>
                <w:rFonts w:ascii="Times New Roman" w:eastAsia="等线" w:hAnsi="Times New Roman" w:cs="Times New Roman"/>
                <w:sz w:val="22"/>
              </w:rPr>
              <w:t>(GO:004206</w:t>
            </w:r>
            <w:r w:rsidRPr="00000B86">
              <w:rPr>
                <w:rFonts w:ascii="Times New Roman" w:eastAsia="等线" w:hAnsi="Times New Roman" w:cs="Times New Roman"/>
                <w:sz w:val="22"/>
              </w:rPr>
              <w:lastRenderedPageBreak/>
              <w:t>3),</w:t>
            </w:r>
            <w:r w:rsidRPr="00000B86">
              <w:rPr>
                <w:rFonts w:ascii="Times New Roman" w:eastAsia="等线" w:hAnsi="Times New Roman" w:cs="Times New Roman"/>
                <w:sz w:val="22"/>
              </w:rPr>
              <w:br/>
              <w:t>negative regulation of T-helper 2 cell differentiation(GO:0045629),</w:t>
            </w:r>
            <w:r w:rsidRPr="00000B86">
              <w:rPr>
                <w:rFonts w:ascii="Times New Roman" w:eastAsia="等线" w:hAnsi="Times New Roman" w:cs="Times New Roman"/>
                <w:sz w:val="22"/>
              </w:rPr>
              <w:br/>
              <w:t>response to hormone(GO:0009725),</w:t>
            </w:r>
            <w:r w:rsidRPr="00000B86">
              <w:rPr>
                <w:rFonts w:ascii="Times New Roman" w:eastAsia="等线" w:hAnsi="Times New Roman" w:cs="Times New Roman"/>
                <w:sz w:val="22"/>
              </w:rPr>
              <w:br/>
              <w:t>response to estradiol(GO:0032355),</w:t>
            </w:r>
            <w:r w:rsidRPr="00000B86">
              <w:rPr>
                <w:rFonts w:ascii="Times New Roman" w:eastAsia="等线" w:hAnsi="Times New Roman" w:cs="Times New Roman"/>
                <w:sz w:val="22"/>
              </w:rPr>
              <w:br/>
              <w:t>regulation of cell shape(GO:0008360),</w:t>
            </w:r>
            <w:r w:rsidRPr="00000B86">
              <w:rPr>
                <w:rFonts w:ascii="Times New Roman" w:eastAsia="等线" w:hAnsi="Times New Roman" w:cs="Times New Roman"/>
                <w:sz w:val="22"/>
              </w:rPr>
              <w:br/>
              <w:t>alpha-beta T cell differentiation(GO:0046632),</w:t>
            </w:r>
            <w:r w:rsidRPr="00000B86">
              <w:rPr>
                <w:rFonts w:ascii="Times New Roman" w:eastAsia="等线" w:hAnsi="Times New Roman" w:cs="Times New Roman"/>
                <w:sz w:val="22"/>
              </w:rPr>
              <w:br/>
              <w:t>prolactin secretion(GO:0070459),</w:t>
            </w:r>
            <w:r w:rsidRPr="00000B86">
              <w:rPr>
                <w:rFonts w:ascii="Times New Roman" w:eastAsia="等线" w:hAnsi="Times New Roman" w:cs="Times New Roman"/>
                <w:sz w:val="22"/>
              </w:rPr>
              <w:br/>
              <w:t>response to glucocorticoid(GO:0051384),</w:t>
            </w:r>
            <w:r w:rsidRPr="00000B86">
              <w:rPr>
                <w:rFonts w:ascii="Times New Roman" w:eastAsia="等线" w:hAnsi="Times New Roman" w:cs="Times New Roman"/>
                <w:sz w:val="22"/>
              </w:rPr>
              <w:br/>
              <w:t>response to peptide hormone(GO:0043434),</w:t>
            </w:r>
            <w:r w:rsidRPr="00000B86">
              <w:rPr>
                <w:rFonts w:ascii="Times New Roman" w:eastAsia="等线" w:hAnsi="Times New Roman" w:cs="Times New Roman"/>
                <w:sz w:val="22"/>
              </w:rPr>
              <w:br/>
              <w:t>regulation of </w:t>
            </w:r>
            <w:proofErr w:type="spellStart"/>
            <w:r w:rsidRPr="00000B86">
              <w:rPr>
                <w:rFonts w:ascii="Times New Roman" w:eastAsia="等线" w:hAnsi="Times New Roman" w:cs="Times New Roman"/>
                <w:sz w:val="22"/>
              </w:rPr>
              <w:t>hormonesecretion</w:t>
            </w:r>
            <w:proofErr w:type="spellEnd"/>
            <w:r w:rsidRPr="00000B86">
              <w:rPr>
                <w:rFonts w:ascii="Times New Roman" w:eastAsia="等线" w:hAnsi="Times New Roman" w:cs="Times New Roman"/>
                <w:sz w:val="22"/>
              </w:rPr>
              <w:t>(GO:0046883),</w:t>
            </w:r>
            <w:r w:rsidRPr="00000B86">
              <w:rPr>
                <w:rFonts w:ascii="Times New Roman" w:eastAsia="等线" w:hAnsi="Times New Roman" w:cs="Times New Roman"/>
                <w:sz w:val="22"/>
              </w:rPr>
              <w:br/>
              <w:t>cellular response to glucocorticoid stimulus(GO:0071385),</w:t>
            </w:r>
            <w:r w:rsidRPr="00000B86">
              <w:rPr>
                <w:rFonts w:ascii="Times New Roman" w:eastAsia="等线" w:hAnsi="Times New Roman" w:cs="Times New Roman"/>
                <w:sz w:val="22"/>
              </w:rPr>
              <w:br/>
              <w:t>positive regulation of vesicle fusion(GO:0031340),</w:t>
            </w:r>
            <w:r w:rsidRPr="00000B86">
              <w:rPr>
                <w:rFonts w:ascii="Times New Roman" w:eastAsia="等线" w:hAnsi="Times New Roman" w:cs="Times New Roman"/>
                <w:sz w:val="22"/>
              </w:rPr>
              <w:br/>
              <w:t>peptide cross-linking(GO:0018149),</w:t>
            </w:r>
            <w:r w:rsidRPr="00000B86">
              <w:rPr>
                <w:rFonts w:ascii="Times New Roman" w:eastAsia="等线" w:hAnsi="Times New Roman" w:cs="Times New Roman"/>
                <w:sz w:val="22"/>
              </w:rPr>
              <w:br/>
              <w:t>negative regulation of protein secretion(GO:0050709),</w:t>
            </w:r>
            <w:r w:rsidRPr="00000B86">
              <w:rPr>
                <w:rFonts w:ascii="Times New Roman" w:eastAsia="等线" w:hAnsi="Times New Roman" w:cs="Times New Roman"/>
                <w:sz w:val="22"/>
              </w:rPr>
              <w:br/>
              <w:t>regulation of inflammatory response(GO:0050727),</w:t>
            </w:r>
            <w:r w:rsidRPr="00000B86">
              <w:rPr>
                <w:rFonts w:ascii="Times New Roman" w:eastAsia="等线" w:hAnsi="Times New Roman" w:cs="Times New Roman"/>
                <w:sz w:val="22"/>
              </w:rPr>
              <w:br/>
              <w:t>adaptive immune response(GO:0002250),</w:t>
            </w:r>
            <w:r w:rsidRPr="00000B86">
              <w:rPr>
                <w:rFonts w:ascii="Times New Roman" w:eastAsia="等线" w:hAnsi="Times New Roman" w:cs="Times New Roman"/>
                <w:sz w:val="22"/>
              </w:rPr>
              <w:br/>
              <w:t>actin cytoskeleton reorganization(GO:0031532)</w:t>
            </w:r>
            <w:r w:rsidRPr="00000B86">
              <w:rPr>
                <w:rFonts w:ascii="Times New Roman" w:eastAsia="等线" w:hAnsi="Times New Roman" w:cs="Times New Roman"/>
                <w:sz w:val="22"/>
              </w:rPr>
              <w:br/>
              <w:t>positive regulation of T cell proliferation(GO:0042102),</w:t>
            </w:r>
            <w:r w:rsidRPr="00000B86">
              <w:rPr>
                <w:rFonts w:ascii="Times New Roman" w:eastAsia="等线" w:hAnsi="Times New Roman" w:cs="Times New Roman"/>
                <w:sz w:val="22"/>
              </w:rPr>
              <w:br/>
            </w:r>
            <w:r w:rsidRPr="00000B86">
              <w:rPr>
                <w:rFonts w:ascii="Times New Roman" w:eastAsia="等线" w:hAnsi="Times New Roman" w:cs="Times New Roman"/>
                <w:sz w:val="22"/>
              </w:rPr>
              <w:lastRenderedPageBreak/>
              <w:t>arachidonic acid secretion(GO:0050482),</w:t>
            </w:r>
            <w:r w:rsidRPr="00000B86">
              <w:rPr>
                <w:rFonts w:ascii="Times New Roman" w:eastAsia="等线" w:hAnsi="Times New Roman" w:cs="Times New Roman"/>
                <w:sz w:val="22"/>
              </w:rPr>
              <w:br/>
              <w:t>positive regulation of interleukin-2 production(GO:0032743),</w:t>
            </w:r>
            <w:r w:rsidRPr="00000B86">
              <w:rPr>
                <w:rFonts w:ascii="Times New Roman" w:eastAsia="等线" w:hAnsi="Times New Roman" w:cs="Times New Roman"/>
                <w:sz w:val="22"/>
              </w:rPr>
              <w:br/>
              <w:t>keratinocyte differentiation(GO:0030216),</w:t>
            </w:r>
            <w:r w:rsidRPr="00000B86">
              <w:rPr>
                <w:rFonts w:ascii="Times New Roman" w:eastAsia="等线" w:hAnsi="Times New Roman" w:cs="Times New Roman"/>
                <w:sz w:val="22"/>
              </w:rPr>
              <w:br/>
              <w:t>G-protein coupled receptor signaling pathway, coupled to cyclic nucleotide second messenger(GO:0007187),</w:t>
            </w:r>
            <w:r w:rsidRPr="00000B86">
              <w:rPr>
                <w:rFonts w:ascii="Times New Roman" w:eastAsia="等线" w:hAnsi="Times New Roman" w:cs="Times New Roman"/>
                <w:sz w:val="22"/>
              </w:rPr>
              <w:br/>
              <w:t>DNA duplex unwinding(GO:0032508),</w:t>
            </w:r>
            <w:r w:rsidRPr="00000B86">
              <w:rPr>
                <w:rFonts w:ascii="Times New Roman" w:eastAsia="等线" w:hAnsi="Times New Roman" w:cs="Times New Roman"/>
                <w:sz w:val="22"/>
              </w:rPr>
              <w:br/>
              <w:t>positive regulation of G1/S transition of mitotic cell cycle(GO:1900087),</w:t>
            </w:r>
            <w:r w:rsidRPr="00000B86">
              <w:rPr>
                <w:rFonts w:ascii="Times New Roman" w:eastAsia="等线" w:hAnsi="Times New Roman" w:cs="Times New Roman"/>
                <w:sz w:val="22"/>
              </w:rPr>
              <w:br/>
              <w:t>response to interleukin-1(GO:0070555),</w:t>
            </w:r>
            <w:r w:rsidRPr="00000B86">
              <w:rPr>
                <w:rFonts w:ascii="Times New Roman" w:eastAsia="等线" w:hAnsi="Times New Roman" w:cs="Times New Roman"/>
                <w:sz w:val="22"/>
              </w:rPr>
              <w:br/>
              <w:t>insulin secretion(GO:0030073),</w:t>
            </w:r>
            <w:r w:rsidRPr="00000B86">
              <w:rPr>
                <w:rFonts w:ascii="Times New Roman" w:eastAsia="等线" w:hAnsi="Times New Roman" w:cs="Times New Roman"/>
                <w:sz w:val="22"/>
              </w:rPr>
              <w:br/>
              <w:t>monocyte chemotaxis(GO:0002548)</w:t>
            </w:r>
          </w:p>
          <w:p w14:paraId="1B82ACFB" w14:textId="77777777" w:rsidR="00937FAE" w:rsidRPr="00000B86" w:rsidRDefault="00937FAE" w:rsidP="00E45FDB">
            <w:pPr>
              <w:spacing w:line="276" w:lineRule="auto"/>
              <w:rPr>
                <w:rFonts w:ascii="Times New Roman" w:eastAsia="等线" w:hAnsi="Times New Roman" w:cs="Times New Roman"/>
                <w:sz w:val="22"/>
              </w:rPr>
            </w:pPr>
          </w:p>
        </w:tc>
      </w:tr>
      <w:tr w:rsidR="00937FAE" w:rsidRPr="00000B86" w14:paraId="2AB1E447" w14:textId="77777777" w:rsidTr="00E45FDB">
        <w:trPr>
          <w:trHeight w:val="225"/>
        </w:trPr>
        <w:tc>
          <w:tcPr>
            <w:tcW w:w="369" w:type="dxa"/>
            <w:vAlign w:val="center"/>
          </w:tcPr>
          <w:p w14:paraId="5A30091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7</w:t>
            </w:r>
          </w:p>
        </w:tc>
        <w:tc>
          <w:tcPr>
            <w:tcW w:w="1139" w:type="dxa"/>
            <w:vAlign w:val="center"/>
          </w:tcPr>
          <w:p w14:paraId="7FD95D5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ATP synthase subunit beta, mitochondrial</w:t>
            </w:r>
          </w:p>
        </w:tc>
        <w:tc>
          <w:tcPr>
            <w:tcW w:w="789" w:type="dxa"/>
            <w:vAlign w:val="center"/>
          </w:tcPr>
          <w:p w14:paraId="50DED65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Atp5b</w:t>
            </w:r>
          </w:p>
        </w:tc>
        <w:tc>
          <w:tcPr>
            <w:tcW w:w="2014" w:type="dxa"/>
            <w:vAlign w:val="center"/>
          </w:tcPr>
          <w:p w14:paraId="0FD13ACC"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mitochondrion(GO:0005739)</w:t>
            </w:r>
          </w:p>
          <w:p w14:paraId="68C95543"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mitochondrial inner membrane (GO:0005743)</w:t>
            </w:r>
          </w:p>
          <w:p w14:paraId="0ED8CB2D"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mitochondrial proton-transporting ATP synthase complex, catalytic core F(1)</w:t>
            </w:r>
          </w:p>
          <w:p w14:paraId="2DF73D0A"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(GO:0000275)</w:t>
            </w:r>
          </w:p>
          <w:p w14:paraId="00ED6B40"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proton-transporting ATP synthase complex, catalytic core F(1) (GO:0045261)</w:t>
            </w:r>
          </w:p>
          <w:p w14:paraId="2F3815B9"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 xml:space="preserve">mitochondrial </w:t>
            </w:r>
            <w:r w:rsidRPr="00000B86">
              <w:rPr>
                <w:rFonts w:ascii="Times New Roman" w:eastAsia="等线" w:hAnsi="Times New Roman" w:cs="Times New Roman"/>
                <w:kern w:val="0"/>
                <w:sz w:val="22"/>
              </w:rPr>
              <w:lastRenderedPageBreak/>
              <w:t>proton-transporting ATP synthase complex(GO:0005753)</w:t>
            </w:r>
          </w:p>
        </w:tc>
        <w:tc>
          <w:tcPr>
            <w:tcW w:w="2014" w:type="dxa"/>
            <w:vAlign w:val="center"/>
          </w:tcPr>
          <w:p w14:paraId="15A618C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ATP binding (GO:0005524),</w:t>
            </w:r>
          </w:p>
          <w:p w14:paraId="20113C9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lipoprotein particle receptor activity (GO:0030228),</w:t>
            </w:r>
          </w:p>
          <w:p w14:paraId="504EF23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calcium ion binding (GO:0005509),</w:t>
            </w:r>
          </w:p>
          <w:p w14:paraId="7FB0143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ATPase activity (GO:0016887),</w:t>
            </w:r>
          </w:p>
          <w:p w14:paraId="21057D5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proton-transporting ATP synthase activity, rotational mechanism (GO:0046933)</w:t>
            </w:r>
          </w:p>
        </w:tc>
        <w:tc>
          <w:tcPr>
            <w:tcW w:w="2322" w:type="dxa"/>
            <w:vAlign w:val="center"/>
          </w:tcPr>
          <w:p w14:paraId="6AA6655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ATP metabolic process(GO:0046034),</w:t>
            </w:r>
          </w:p>
          <w:p w14:paraId="0C89D82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receptor-mediated endocytosis(GO:0006898),</w:t>
            </w:r>
          </w:p>
          <w:p w14:paraId="1F36101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ATP hydrolysis coupled proton transport(GO:0015991),</w:t>
            </w:r>
          </w:p>
          <w:p w14:paraId="7813CD2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ATP synthesis coupled proton transport(GO:0015986)</w:t>
            </w:r>
          </w:p>
        </w:tc>
      </w:tr>
      <w:tr w:rsidR="00937FAE" w:rsidRPr="00000B86" w14:paraId="3890C879" w14:textId="77777777" w:rsidTr="00E45FDB">
        <w:trPr>
          <w:trHeight w:val="225"/>
        </w:trPr>
        <w:tc>
          <w:tcPr>
            <w:tcW w:w="369" w:type="dxa"/>
            <w:vAlign w:val="center"/>
          </w:tcPr>
          <w:p w14:paraId="058F379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8</w:t>
            </w:r>
          </w:p>
        </w:tc>
        <w:tc>
          <w:tcPr>
            <w:tcW w:w="1139" w:type="dxa"/>
            <w:vAlign w:val="center"/>
          </w:tcPr>
          <w:p w14:paraId="6253328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Beta-2-microglobulin</w:t>
            </w:r>
          </w:p>
        </w:tc>
        <w:tc>
          <w:tcPr>
            <w:tcW w:w="789" w:type="dxa"/>
            <w:vAlign w:val="center"/>
          </w:tcPr>
          <w:p w14:paraId="2CC64D1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B2m</w:t>
            </w:r>
          </w:p>
        </w:tc>
        <w:tc>
          <w:tcPr>
            <w:tcW w:w="2014" w:type="dxa"/>
            <w:vAlign w:val="center"/>
          </w:tcPr>
          <w:p w14:paraId="4E895D33"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extracellular space(GO:0005615)</w:t>
            </w:r>
          </w:p>
          <w:p w14:paraId="06C95D8D"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extracellular exosome(GO:0070062)</w:t>
            </w:r>
          </w:p>
          <w:p w14:paraId="76168C89"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external side of plasma membrane</w:t>
            </w:r>
          </w:p>
          <w:p w14:paraId="5A1A6B50"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(GO:0009897)</w:t>
            </w:r>
          </w:p>
          <w:p w14:paraId="4293CC88"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focal adhesion(GO:0005925)</w:t>
            </w:r>
          </w:p>
          <w:p w14:paraId="3B1A4989"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Golgi apparatus(GO:0005794)</w:t>
            </w:r>
          </w:p>
          <w:p w14:paraId="7A83D539"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MHC class I protein complex</w:t>
            </w:r>
          </w:p>
          <w:p w14:paraId="2E97DE59" w14:textId="77777777" w:rsidR="00937FAE" w:rsidRPr="00000B86" w:rsidRDefault="00937FAE" w:rsidP="00E45FDB">
            <w:pPr>
              <w:spacing w:line="276" w:lineRule="auto"/>
              <w:rPr>
                <w:rFonts w:ascii="Times New Roman" w:eastAsia="等线" w:hAnsi="Times New Roman" w:cs="Times New Roman"/>
                <w:kern w:val="0"/>
                <w:sz w:val="22"/>
              </w:rPr>
            </w:pPr>
            <w:r w:rsidRPr="00000B86">
              <w:rPr>
                <w:rFonts w:ascii="Times New Roman" w:eastAsia="等线" w:hAnsi="Times New Roman" w:cs="Times New Roman"/>
                <w:kern w:val="0"/>
                <w:sz w:val="22"/>
              </w:rPr>
              <w:t>(GO:0042612)</w:t>
            </w:r>
          </w:p>
        </w:tc>
        <w:tc>
          <w:tcPr>
            <w:tcW w:w="2014" w:type="dxa"/>
            <w:vAlign w:val="center"/>
          </w:tcPr>
          <w:p w14:paraId="1339D2BA" w14:textId="77777777" w:rsidR="00937FAE" w:rsidRPr="00000B86" w:rsidRDefault="00937FAE" w:rsidP="00E45FDB">
            <w:pPr>
              <w:spacing w:line="276" w:lineRule="auto"/>
              <w:rPr>
                <w:rFonts w:ascii="Times New Roman" w:hAnsi="Times New Roman" w:cs="Times New Roman"/>
                <w:sz w:val="22"/>
              </w:rPr>
            </w:pPr>
          </w:p>
        </w:tc>
        <w:tc>
          <w:tcPr>
            <w:tcW w:w="2322" w:type="dxa"/>
            <w:vAlign w:val="center"/>
          </w:tcPr>
          <w:p w14:paraId="2C55ED9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refolding(GO:0042026),</w:t>
            </w:r>
          </w:p>
          <w:p w14:paraId="77892A7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lipopolysaccharide(GO:0071222),</w:t>
            </w:r>
          </w:p>
          <w:p w14:paraId="642E612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 cell cytokine production(GO:0002726),</w:t>
            </w:r>
          </w:p>
          <w:p w14:paraId="625129A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receptor binding(GO:1900121),</w:t>
            </w:r>
          </w:p>
          <w:p w14:paraId="5EB7860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membrane depolarization(GO:0003254),</w:t>
            </w:r>
          </w:p>
          <w:p w14:paraId="419E2B7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antigen processing and presentation of exogenous protein antigen via MHC class </w:t>
            </w:r>
            <w:proofErr w:type="spellStart"/>
            <w:r w:rsidRPr="00000B86">
              <w:rPr>
                <w:rFonts w:ascii="Times New Roman" w:eastAsia="等线" w:hAnsi="Times New Roman" w:cs="Times New Roman"/>
                <w:sz w:val="22"/>
              </w:rPr>
              <w:t>Ib</w:t>
            </w:r>
            <w:proofErr w:type="spellEnd"/>
            <w:r w:rsidRPr="00000B86">
              <w:rPr>
                <w:rFonts w:ascii="Times New Roman" w:eastAsia="等线" w:hAnsi="Times New Roman" w:cs="Times New Roman"/>
                <w:sz w:val="22"/>
              </w:rPr>
              <w:t>, TAP-dependent(GO:0002481),</w:t>
            </w:r>
          </w:p>
          <w:p w14:paraId="6BF5408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 cell mediated cytotoxicity(GO:0001916),</w:t>
            </w:r>
          </w:p>
          <w:p w14:paraId="3ABA4B6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receptor-mediated endocytosis(GO:0048260),</w:t>
            </w:r>
          </w:p>
          <w:p w14:paraId="17EB4A5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 cell differentiation in thymus(GO:0033077)</w:t>
            </w:r>
          </w:p>
        </w:tc>
      </w:tr>
      <w:tr w:rsidR="00937FAE" w:rsidRPr="00000B86" w14:paraId="4A3E4BCC" w14:textId="77777777" w:rsidTr="00E45FDB">
        <w:trPr>
          <w:trHeight w:val="225"/>
        </w:trPr>
        <w:tc>
          <w:tcPr>
            <w:tcW w:w="369" w:type="dxa"/>
            <w:vAlign w:val="center"/>
          </w:tcPr>
          <w:p w14:paraId="2567990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9</w:t>
            </w:r>
          </w:p>
        </w:tc>
        <w:tc>
          <w:tcPr>
            <w:tcW w:w="1139" w:type="dxa"/>
            <w:vAlign w:val="center"/>
          </w:tcPr>
          <w:p w14:paraId="1265AD6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Complement C3</w:t>
            </w:r>
          </w:p>
        </w:tc>
        <w:tc>
          <w:tcPr>
            <w:tcW w:w="789" w:type="dxa"/>
            <w:vAlign w:val="center"/>
          </w:tcPr>
          <w:p w14:paraId="61BA33C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C3</w:t>
            </w:r>
          </w:p>
        </w:tc>
        <w:tc>
          <w:tcPr>
            <w:tcW w:w="2014" w:type="dxa"/>
            <w:vAlign w:val="center"/>
          </w:tcPr>
          <w:p w14:paraId="3F61B16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tc>
        <w:tc>
          <w:tcPr>
            <w:tcW w:w="2014" w:type="dxa"/>
            <w:vAlign w:val="center"/>
          </w:tcPr>
          <w:p w14:paraId="21DEF71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endopeptidase inhibitor activity (GO:0004866),</w:t>
            </w:r>
          </w:p>
          <w:p w14:paraId="01BAC65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C5L2 </w:t>
            </w:r>
            <w:proofErr w:type="spellStart"/>
            <w:r w:rsidRPr="00000B86">
              <w:rPr>
                <w:rFonts w:ascii="Times New Roman" w:hAnsi="Times New Roman" w:cs="Times New Roman"/>
                <w:sz w:val="22"/>
              </w:rPr>
              <w:t>anaphylatoxin</w:t>
            </w:r>
            <w:proofErr w:type="spellEnd"/>
            <w:r w:rsidRPr="00000B86">
              <w:rPr>
                <w:rFonts w:ascii="Times New Roman" w:hAnsi="Times New Roman" w:cs="Times New Roman"/>
                <w:sz w:val="22"/>
              </w:rPr>
              <w:t xml:space="preserve"> chemotactic </w:t>
            </w:r>
            <w:r w:rsidRPr="00000B86">
              <w:rPr>
                <w:rFonts w:ascii="Times New Roman" w:hAnsi="Times New Roman" w:cs="Times New Roman"/>
                <w:sz w:val="22"/>
              </w:rPr>
              <w:lastRenderedPageBreak/>
              <w:t>receptor binding (GO:0031715),</w:t>
            </w:r>
          </w:p>
          <w:p w14:paraId="7557B0EC"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lipid binding (GO:0008289),</w:t>
            </w:r>
          </w:p>
          <w:p w14:paraId="402B4C3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cofactor binding (GO:0048037)</w:t>
            </w:r>
          </w:p>
        </w:tc>
        <w:tc>
          <w:tcPr>
            <w:tcW w:w="2322" w:type="dxa"/>
            <w:vAlign w:val="center"/>
          </w:tcPr>
          <w:p w14:paraId="5817BBC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complement activation, alternative pathway(GO:0006957),</w:t>
            </w:r>
          </w:p>
          <w:p w14:paraId="218B034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coagulation(GO:0007596),</w:t>
            </w:r>
          </w:p>
          <w:p w14:paraId="6D089F2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complement activation, classical pathway(GO:0006958),</w:t>
            </w:r>
          </w:p>
          <w:p w14:paraId="7ECF043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inflammatory response(GO:0006954),</w:t>
            </w:r>
          </w:p>
          <w:p w14:paraId="66E0C84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complement activation(GO:0006956),</w:t>
            </w:r>
          </w:p>
          <w:p w14:paraId="586F5A9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tolerance induction(GO:0002507),</w:t>
            </w:r>
          </w:p>
          <w:p w14:paraId="42F2A7F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ERK1 and ERK2 cascade(GO:0070374),</w:t>
            </w:r>
          </w:p>
          <w:p w14:paraId="7223BF5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triglyceride biosynthetic process(GO:0010866),</w:t>
            </w:r>
          </w:p>
          <w:p w14:paraId="6071824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estradiol(GO:0032355),</w:t>
            </w:r>
          </w:p>
          <w:p w14:paraId="7D9F53F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developmental growth(GO:0048639),</w:t>
            </w:r>
          </w:p>
          <w:p w14:paraId="64657F8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glucocorticoid(GO:0051384),</w:t>
            </w:r>
          </w:p>
          <w:p w14:paraId="24DA327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protein phosphorylation(GO:0001934),</w:t>
            </w:r>
          </w:p>
          <w:p w14:paraId="61CFB41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estrogen(GO:0043627),</w:t>
            </w:r>
          </w:p>
          <w:p w14:paraId="783C7F3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glucose transport(GO:0010828),</w:t>
            </w:r>
          </w:p>
          <w:p w14:paraId="43E8546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lipid storage(GO:0010884),</w:t>
            </w:r>
          </w:p>
          <w:p w14:paraId="42FB49A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chemotaxis(GO:0006935),</w:t>
            </w:r>
          </w:p>
          <w:p w14:paraId="3D44D7F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response to </w:t>
            </w:r>
            <w:r w:rsidRPr="00000B86">
              <w:rPr>
                <w:rFonts w:ascii="Times New Roman" w:eastAsia="等线" w:hAnsi="Times New Roman" w:cs="Times New Roman"/>
                <w:sz w:val="22"/>
              </w:rPr>
              <w:lastRenderedPageBreak/>
              <w:t>progesterone(GO:0032570),</w:t>
            </w:r>
          </w:p>
          <w:p w14:paraId="151E123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G-protein coupled receptor protein signaling pathway(GO:0045745),</w:t>
            </w:r>
          </w:p>
          <w:p w14:paraId="3DACDE7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fatty acid metabolic process(GO:0006631),</w:t>
            </w:r>
          </w:p>
          <w:p w14:paraId="2BDFF81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magnesium ion(GO:0032026),</w:t>
            </w:r>
          </w:p>
        </w:tc>
      </w:tr>
      <w:tr w:rsidR="00937FAE" w:rsidRPr="00000B86" w14:paraId="35212231" w14:textId="77777777" w:rsidTr="00E45FDB">
        <w:trPr>
          <w:trHeight w:val="225"/>
        </w:trPr>
        <w:tc>
          <w:tcPr>
            <w:tcW w:w="369" w:type="dxa"/>
            <w:vAlign w:val="center"/>
          </w:tcPr>
          <w:p w14:paraId="52EEB41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10</w:t>
            </w:r>
          </w:p>
        </w:tc>
        <w:tc>
          <w:tcPr>
            <w:tcW w:w="1139" w:type="dxa"/>
            <w:vAlign w:val="center"/>
          </w:tcPr>
          <w:p w14:paraId="2A7FAE2C"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Cathelicidin</w:t>
            </w:r>
            <w:proofErr w:type="spellEnd"/>
            <w:r w:rsidRPr="00000B86">
              <w:rPr>
                <w:rFonts w:ascii="Times New Roman" w:hAnsi="Times New Roman" w:cs="Times New Roman"/>
                <w:sz w:val="22"/>
              </w:rPr>
              <w:t xml:space="preserve"> antimicrobial peptide</w:t>
            </w:r>
          </w:p>
        </w:tc>
        <w:tc>
          <w:tcPr>
            <w:tcW w:w="789" w:type="dxa"/>
            <w:vAlign w:val="center"/>
          </w:tcPr>
          <w:p w14:paraId="7F49A35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Camp</w:t>
            </w:r>
          </w:p>
        </w:tc>
        <w:tc>
          <w:tcPr>
            <w:tcW w:w="2014" w:type="dxa"/>
            <w:vAlign w:val="center"/>
          </w:tcPr>
          <w:p w14:paraId="470BA31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247C47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4EC08E8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projection(GO:0042995)</w:t>
            </w:r>
          </w:p>
        </w:tc>
        <w:tc>
          <w:tcPr>
            <w:tcW w:w="2014" w:type="dxa"/>
            <w:vAlign w:val="center"/>
          </w:tcPr>
          <w:p w14:paraId="4C29BCD2"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cysteine-type endopeptidase inhibitor activity (GO:0004869)</w:t>
            </w:r>
          </w:p>
        </w:tc>
        <w:tc>
          <w:tcPr>
            <w:tcW w:w="2322" w:type="dxa"/>
            <w:vAlign w:val="center"/>
          </w:tcPr>
          <w:p w14:paraId="783D98F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cell proliferation(GO:0008284),</w:t>
            </w:r>
          </w:p>
          <w:p w14:paraId="6E21D29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lipopolysaccharide(GO:0071222),</w:t>
            </w:r>
          </w:p>
          <w:p w14:paraId="2298876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peptidoglycan(GO:0071224),</w:t>
            </w:r>
          </w:p>
          <w:p w14:paraId="508F5C3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angiogenesis(GO:0045766),</w:t>
            </w:r>
          </w:p>
          <w:p w14:paraId="26D0EBF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protein phosphorylation(GO:0001934),</w:t>
            </w:r>
          </w:p>
          <w:p w14:paraId="37F847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tumor necrosis factor(GO:0071356),</w:t>
            </w:r>
          </w:p>
          <w:p w14:paraId="4ACCA66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interleukin-1(GO:0071347)</w:t>
            </w:r>
          </w:p>
          <w:p w14:paraId="2817D3B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interleukin-6(GO:0071354)</w:t>
            </w:r>
          </w:p>
        </w:tc>
      </w:tr>
      <w:tr w:rsidR="00937FAE" w:rsidRPr="00000B86" w14:paraId="6EFB8673" w14:textId="77777777" w:rsidTr="00E45FDB">
        <w:trPr>
          <w:trHeight w:val="225"/>
        </w:trPr>
        <w:tc>
          <w:tcPr>
            <w:tcW w:w="369" w:type="dxa"/>
            <w:vAlign w:val="center"/>
          </w:tcPr>
          <w:p w14:paraId="5329731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11</w:t>
            </w:r>
          </w:p>
        </w:tc>
        <w:tc>
          <w:tcPr>
            <w:tcW w:w="1139" w:type="dxa"/>
            <w:vAlign w:val="center"/>
          </w:tcPr>
          <w:p w14:paraId="78300EA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CD44 protein</w:t>
            </w:r>
          </w:p>
        </w:tc>
        <w:tc>
          <w:tcPr>
            <w:tcW w:w="789" w:type="dxa"/>
            <w:vAlign w:val="center"/>
          </w:tcPr>
          <w:p w14:paraId="66AF988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Cd44</w:t>
            </w:r>
          </w:p>
        </w:tc>
        <w:tc>
          <w:tcPr>
            <w:tcW w:w="2014" w:type="dxa"/>
            <w:vAlign w:val="center"/>
          </w:tcPr>
          <w:p w14:paraId="797A535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membrane</w:t>
            </w:r>
          </w:p>
          <w:p w14:paraId="64DD3A6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(GO:0016021)</w:t>
            </w:r>
          </w:p>
        </w:tc>
        <w:tc>
          <w:tcPr>
            <w:tcW w:w="2014" w:type="dxa"/>
            <w:vAlign w:val="center"/>
          </w:tcPr>
          <w:p w14:paraId="16175C6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hyaluronic acid binding (GO:0005540)</w:t>
            </w:r>
          </w:p>
        </w:tc>
        <w:tc>
          <w:tcPr>
            <w:tcW w:w="2322" w:type="dxa"/>
            <w:vAlign w:val="center"/>
          </w:tcPr>
          <w:p w14:paraId="194108C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adhesion(GO:0007155)</w:t>
            </w:r>
          </w:p>
        </w:tc>
      </w:tr>
      <w:tr w:rsidR="00937FAE" w:rsidRPr="00000B86" w14:paraId="2E0FF2C2" w14:textId="77777777" w:rsidTr="00E45FDB">
        <w:trPr>
          <w:trHeight w:val="225"/>
        </w:trPr>
        <w:tc>
          <w:tcPr>
            <w:tcW w:w="369" w:type="dxa"/>
            <w:vAlign w:val="center"/>
          </w:tcPr>
          <w:p w14:paraId="4261CBC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12</w:t>
            </w:r>
          </w:p>
        </w:tc>
        <w:tc>
          <w:tcPr>
            <w:tcW w:w="1139" w:type="dxa"/>
            <w:vAlign w:val="center"/>
          </w:tcPr>
          <w:p w14:paraId="3CD3A7F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Cd99 protein</w:t>
            </w:r>
          </w:p>
        </w:tc>
        <w:tc>
          <w:tcPr>
            <w:tcW w:w="789" w:type="dxa"/>
            <w:vAlign w:val="center"/>
          </w:tcPr>
          <w:p w14:paraId="1EDFE00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Cd99</w:t>
            </w:r>
          </w:p>
        </w:tc>
        <w:tc>
          <w:tcPr>
            <w:tcW w:w="2014" w:type="dxa"/>
            <w:vAlign w:val="center"/>
          </w:tcPr>
          <w:p w14:paraId="0DA1A3C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membrane</w:t>
            </w:r>
          </w:p>
          <w:p w14:paraId="0D1547E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(GO:0016021),</w:t>
            </w:r>
          </w:p>
          <w:p w14:paraId="0474931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focal </w:t>
            </w:r>
            <w:r w:rsidRPr="00000B86">
              <w:rPr>
                <w:rFonts w:ascii="Times New Roman" w:eastAsia="等线" w:hAnsi="Times New Roman" w:cs="Times New Roman"/>
                <w:sz w:val="22"/>
              </w:rPr>
              <w:lastRenderedPageBreak/>
              <w:t>adhesion(GO:0005925)</w:t>
            </w:r>
          </w:p>
        </w:tc>
        <w:tc>
          <w:tcPr>
            <w:tcW w:w="2014" w:type="dxa"/>
            <w:vAlign w:val="center"/>
          </w:tcPr>
          <w:p w14:paraId="073B5384" w14:textId="77777777" w:rsidR="00937FAE" w:rsidRPr="00000B86" w:rsidRDefault="00937FAE" w:rsidP="00E45FDB">
            <w:pPr>
              <w:spacing w:line="276" w:lineRule="auto"/>
              <w:rPr>
                <w:rFonts w:ascii="Times New Roman" w:hAnsi="Times New Roman" w:cs="Times New Roman"/>
                <w:sz w:val="22"/>
              </w:rPr>
            </w:pPr>
          </w:p>
        </w:tc>
        <w:tc>
          <w:tcPr>
            <w:tcW w:w="2322" w:type="dxa"/>
            <w:vAlign w:val="center"/>
          </w:tcPr>
          <w:p w14:paraId="09FF9BFD" w14:textId="77777777" w:rsidR="00937FAE" w:rsidRPr="00000B86" w:rsidRDefault="00937FAE" w:rsidP="00E45FDB">
            <w:pPr>
              <w:spacing w:line="276" w:lineRule="auto"/>
              <w:rPr>
                <w:rFonts w:ascii="Times New Roman" w:eastAsia="等线" w:hAnsi="Times New Roman" w:cs="Times New Roman"/>
                <w:sz w:val="22"/>
              </w:rPr>
            </w:pPr>
          </w:p>
        </w:tc>
      </w:tr>
      <w:tr w:rsidR="00937FAE" w:rsidRPr="00000B86" w14:paraId="1CF9DDFA" w14:textId="77777777" w:rsidTr="00E45FDB">
        <w:trPr>
          <w:trHeight w:val="225"/>
        </w:trPr>
        <w:tc>
          <w:tcPr>
            <w:tcW w:w="369" w:type="dxa"/>
            <w:vAlign w:val="center"/>
          </w:tcPr>
          <w:p w14:paraId="34E0B8A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13</w:t>
            </w:r>
          </w:p>
        </w:tc>
        <w:tc>
          <w:tcPr>
            <w:tcW w:w="1139" w:type="dxa"/>
            <w:vAlign w:val="center"/>
          </w:tcPr>
          <w:p w14:paraId="2C18665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Cadherin-1</w:t>
            </w:r>
          </w:p>
        </w:tc>
        <w:tc>
          <w:tcPr>
            <w:tcW w:w="789" w:type="dxa"/>
            <w:vAlign w:val="center"/>
          </w:tcPr>
          <w:p w14:paraId="3F19D2C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Cdh1</w:t>
            </w:r>
          </w:p>
        </w:tc>
        <w:tc>
          <w:tcPr>
            <w:tcW w:w="2014" w:type="dxa"/>
            <w:vAlign w:val="center"/>
          </w:tcPr>
          <w:p w14:paraId="5CB7A2E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membrane</w:t>
            </w:r>
          </w:p>
          <w:p w14:paraId="0BF0B7B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(GO:0016021),</w:t>
            </w:r>
          </w:p>
          <w:p w14:paraId="2CC45B0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03E588F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plasma membrane(GO:0005886),</w:t>
            </w:r>
          </w:p>
          <w:p w14:paraId="17C5438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05BB6D6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focal adhesion(GO:0005925),</w:t>
            </w:r>
          </w:p>
          <w:p w14:paraId="0261C5F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lateral plasma membrane(GO:0016328),</w:t>
            </w:r>
          </w:p>
          <w:p w14:paraId="7BF466A0"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aggresome</w:t>
            </w:r>
            <w:proofErr w:type="spellEnd"/>
            <w:r w:rsidRPr="00000B86">
              <w:rPr>
                <w:rFonts w:ascii="Times New Roman" w:eastAsia="等线" w:hAnsi="Times New Roman" w:cs="Times New Roman"/>
                <w:sz w:val="22"/>
              </w:rPr>
              <w:t>(GO:0016235),</w:t>
            </w:r>
          </w:p>
          <w:p w14:paraId="6A11F66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perinuclear region of cytoplasm (GO:0048471),</w:t>
            </w:r>
          </w:p>
          <w:p w14:paraId="4E276606"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flotillin</w:t>
            </w:r>
            <w:proofErr w:type="spellEnd"/>
            <w:r w:rsidRPr="00000B86">
              <w:rPr>
                <w:rFonts w:ascii="Times New Roman" w:eastAsia="等线" w:hAnsi="Times New Roman" w:cs="Times New Roman"/>
                <w:sz w:val="22"/>
              </w:rPr>
              <w:t xml:space="preserve"> complex(GO:0016600),</w:t>
            </w:r>
          </w:p>
          <w:p w14:paraId="5881D76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cytoplasmic side of plasma membrane</w:t>
            </w:r>
          </w:p>
          <w:p w14:paraId="0830B75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(GO:0009898),</w:t>
            </w:r>
          </w:p>
          <w:p w14:paraId="4FF5B42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catenin complex(GO:0016342),</w:t>
            </w:r>
          </w:p>
          <w:p w14:paraId="200C530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apical junction complex(GO:0043296),</w:t>
            </w:r>
          </w:p>
          <w:p w14:paraId="13DAACE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endosome(GO:0005768),</w:t>
            </w:r>
          </w:p>
          <w:p w14:paraId="472806F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cell-cell </w:t>
            </w:r>
            <w:proofErr w:type="spellStart"/>
            <w:r w:rsidRPr="00000B86">
              <w:rPr>
                <w:rFonts w:ascii="Times New Roman" w:eastAsia="等线" w:hAnsi="Times New Roman" w:cs="Times New Roman"/>
                <w:sz w:val="22"/>
              </w:rPr>
              <w:t>adherens</w:t>
            </w:r>
            <w:proofErr w:type="spellEnd"/>
            <w:r w:rsidRPr="00000B86">
              <w:rPr>
                <w:rFonts w:ascii="Times New Roman" w:eastAsia="等线" w:hAnsi="Times New Roman" w:cs="Times New Roman"/>
                <w:sz w:val="22"/>
              </w:rPr>
              <w:t xml:space="preserve"> junction(GO:0005913),</w:t>
            </w:r>
          </w:p>
          <w:p w14:paraId="659F0A0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trans-Golgi network(GO:0005802),</w:t>
            </w:r>
          </w:p>
          <w:p w14:paraId="21510E35"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lastRenderedPageBreak/>
              <w:t>lamellipodium</w:t>
            </w:r>
            <w:proofErr w:type="spellEnd"/>
            <w:r w:rsidRPr="00000B86">
              <w:rPr>
                <w:rFonts w:ascii="Times New Roman" w:eastAsia="等线" w:hAnsi="Times New Roman" w:cs="Times New Roman"/>
                <w:sz w:val="22"/>
              </w:rPr>
              <w:t>(GO:0030027),</w:t>
            </w:r>
          </w:p>
          <w:p w14:paraId="3D9AC24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cortical actin cytoskeleton(GO:0030864)</w:t>
            </w:r>
          </w:p>
        </w:tc>
        <w:tc>
          <w:tcPr>
            <w:tcW w:w="2014" w:type="dxa"/>
            <w:vAlign w:val="center"/>
          </w:tcPr>
          <w:p w14:paraId="751CBC8A"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lastRenderedPageBreak/>
              <w:t>calcium ion binding (GO:0005509)</w:t>
            </w:r>
          </w:p>
        </w:tc>
        <w:tc>
          <w:tcPr>
            <w:tcW w:w="2322" w:type="dxa"/>
            <w:vAlign w:val="center"/>
          </w:tcPr>
          <w:p w14:paraId="6A79FFA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transcription, DNA-templated(GO:0045893),</w:t>
            </w:r>
          </w:p>
          <w:p w14:paraId="65519DB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neuron projection development(GO:0031175),</w:t>
            </w:r>
          </w:p>
          <w:p w14:paraId="071CF6A3"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homophilic</w:t>
            </w:r>
            <w:proofErr w:type="spellEnd"/>
            <w:r w:rsidRPr="00000B86">
              <w:rPr>
                <w:rFonts w:ascii="Times New Roman" w:eastAsia="等线" w:hAnsi="Times New Roman" w:cs="Times New Roman"/>
                <w:sz w:val="22"/>
              </w:rPr>
              <w:t xml:space="preserve"> cell adhesion via plasma membrane adhesion molecules(GO:0007156),</w:t>
            </w:r>
          </w:p>
          <w:p w14:paraId="7D2E8DA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indole-3-methanol(GO:0071681),</w:t>
            </w:r>
          </w:p>
          <w:p w14:paraId="7DFE04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organic substance(GO:0010033),</w:t>
            </w:r>
          </w:p>
          <w:p w14:paraId="14F06CF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single organismal cell-cell adhesion(GO:0016337),</w:t>
            </w:r>
          </w:p>
          <w:p w14:paraId="6691A5A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transcription factor import into nucleus(GO:0042993),</w:t>
            </w:r>
          </w:p>
          <w:p w14:paraId="7C8E15D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cell-cell adhesion(GO:0022408),</w:t>
            </w:r>
          </w:p>
          <w:p w14:paraId="71E9EA0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synapse assembly(GO:0007416),</w:t>
            </w:r>
          </w:p>
          <w:p w14:paraId="35C4A6B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establishment of protein localization to plasma membrane(GO:0090002),</w:t>
            </w:r>
          </w:p>
          <w:p w14:paraId="543C00D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pituitary gland development(GO:0021983)</w:t>
            </w:r>
          </w:p>
        </w:tc>
      </w:tr>
      <w:tr w:rsidR="00937FAE" w:rsidRPr="00000B86" w14:paraId="64095FAC" w14:textId="77777777" w:rsidTr="00E45FDB">
        <w:trPr>
          <w:trHeight w:val="225"/>
        </w:trPr>
        <w:tc>
          <w:tcPr>
            <w:tcW w:w="369" w:type="dxa"/>
            <w:vAlign w:val="center"/>
          </w:tcPr>
          <w:p w14:paraId="38C5826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14</w:t>
            </w:r>
          </w:p>
        </w:tc>
        <w:tc>
          <w:tcPr>
            <w:tcW w:w="1139" w:type="dxa"/>
            <w:vAlign w:val="center"/>
          </w:tcPr>
          <w:p w14:paraId="0C29A22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Collagen alpha-1(I) chain</w:t>
            </w:r>
          </w:p>
        </w:tc>
        <w:tc>
          <w:tcPr>
            <w:tcW w:w="789" w:type="dxa"/>
            <w:vAlign w:val="center"/>
          </w:tcPr>
          <w:p w14:paraId="343EBD7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Col1a1</w:t>
            </w:r>
          </w:p>
        </w:tc>
        <w:tc>
          <w:tcPr>
            <w:tcW w:w="2014" w:type="dxa"/>
            <w:vAlign w:val="center"/>
          </w:tcPr>
          <w:p w14:paraId="65F7250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5554F44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region(GO:0005576),</w:t>
            </w:r>
          </w:p>
          <w:p w14:paraId="372C4D7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collagen type I trimer(GO:0005584),</w:t>
            </w:r>
          </w:p>
          <w:p w14:paraId="39A4A9D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Golgi apparatus(GO:0005794),</w:t>
            </w:r>
          </w:p>
          <w:p w14:paraId="7D1589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endoplasmic reticulum(GO:0005783),</w:t>
            </w:r>
          </w:p>
          <w:p w14:paraId="3E39BA6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secretory granule(GO:0030141)</w:t>
            </w:r>
          </w:p>
        </w:tc>
        <w:tc>
          <w:tcPr>
            <w:tcW w:w="2014" w:type="dxa"/>
            <w:vAlign w:val="center"/>
          </w:tcPr>
          <w:p w14:paraId="47B018E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metal ion binding (GO:0046872),</w:t>
            </w:r>
          </w:p>
          <w:p w14:paraId="49B7D41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extracellular matrix structural constituent (GO:0005201)</w:t>
            </w:r>
          </w:p>
        </w:tc>
        <w:tc>
          <w:tcPr>
            <w:tcW w:w="2322" w:type="dxa"/>
            <w:vAlign w:val="center"/>
          </w:tcPr>
          <w:p w14:paraId="2C51755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transport(GO:0015031),</w:t>
            </w:r>
          </w:p>
          <w:p w14:paraId="4C0E65E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transcription, DNA-templated(GO:0045893),</w:t>
            </w:r>
          </w:p>
          <w:p w14:paraId="5F68926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cell migration(GO:0030355),</w:t>
            </w:r>
          </w:p>
          <w:p w14:paraId="49C575C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corticosteroid(GO:0031960),</w:t>
            </w:r>
          </w:p>
          <w:p w14:paraId="3745010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estradiol(GO:0032355),</w:t>
            </w:r>
          </w:p>
          <w:p w14:paraId="6D45554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collagen biosynthetic process(GO:0032964),</w:t>
            </w:r>
          </w:p>
          <w:p w14:paraId="17E5D95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cAMP(GO:0051591),</w:t>
            </w:r>
          </w:p>
          <w:p w14:paraId="67D0AAC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mechanical stimulus(GO:0009612),</w:t>
            </w:r>
          </w:p>
          <w:p w14:paraId="4B33DCD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peptide hormone(GO:0043434),</w:t>
            </w:r>
          </w:p>
          <w:p w14:paraId="1FAC3AC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tumor necrosis factor(GO:0071356),</w:t>
            </w:r>
          </w:p>
          <w:p w14:paraId="2D58159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osteoblast differentiation(GO:0001649),</w:t>
            </w:r>
          </w:p>
          <w:p w14:paraId="2740791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bone trabecula formation(GO:0060346),</w:t>
            </w:r>
          </w:p>
          <w:p w14:paraId="6F72A5F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mechanical stimulus(GO:00712600),</w:t>
            </w:r>
          </w:p>
          <w:p w14:paraId="1C561EE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skin morphogenesis(GO:0043589),</w:t>
            </w:r>
          </w:p>
          <w:p w14:paraId="2EEBFE2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cell-substrate adhesion(GO:0010812),</w:t>
            </w:r>
          </w:p>
          <w:p w14:paraId="2E81D22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cartilage development involved in endochondral bone morphogenesis(GO:0060351),</w:t>
            </w:r>
          </w:p>
          <w:p w14:paraId="456897B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transforming growth factor beta stimulus(GO:0071560),</w:t>
            </w:r>
          </w:p>
          <w:p w14:paraId="5890DDA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Ossification(GO:0001503),</w:t>
            </w:r>
          </w:p>
          <w:p w14:paraId="48946D3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hydrogen peroxide(GO:0042542),</w:t>
            </w:r>
          </w:p>
          <w:p w14:paraId="012FBCF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steroid hormone(GO:0048545),</w:t>
            </w:r>
          </w:p>
          <w:p w14:paraId="1F720B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positive regulation of canonical </w:t>
            </w:r>
            <w:proofErr w:type="spellStart"/>
            <w:r w:rsidRPr="00000B86">
              <w:rPr>
                <w:rFonts w:ascii="Times New Roman" w:eastAsia="等线" w:hAnsi="Times New Roman" w:cs="Times New Roman"/>
                <w:sz w:val="22"/>
              </w:rPr>
              <w:t>Wnt</w:t>
            </w:r>
            <w:proofErr w:type="spellEnd"/>
            <w:r w:rsidRPr="00000B86">
              <w:rPr>
                <w:rFonts w:ascii="Times New Roman" w:eastAsia="等线" w:hAnsi="Times New Roman" w:cs="Times New Roman"/>
                <w:sz w:val="22"/>
              </w:rPr>
              <w:t xml:space="preserve"> signaling pathway(GO:0090263),</w:t>
            </w:r>
          </w:p>
          <w:p w14:paraId="7520D27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amino acid stimulus(GO:0071230),</w:t>
            </w:r>
          </w:p>
          <w:p w14:paraId="073610E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protein </w:t>
            </w:r>
            <w:proofErr w:type="spellStart"/>
            <w:r w:rsidRPr="00000B86">
              <w:rPr>
                <w:rFonts w:ascii="Times New Roman" w:eastAsia="等线" w:hAnsi="Times New Roman" w:cs="Times New Roman"/>
                <w:sz w:val="22"/>
              </w:rPr>
              <w:t>heterotrimerization</w:t>
            </w:r>
            <w:proofErr w:type="spellEnd"/>
            <w:r w:rsidRPr="00000B86">
              <w:rPr>
                <w:rFonts w:ascii="Times New Roman" w:eastAsia="等线" w:hAnsi="Times New Roman" w:cs="Times New Roman"/>
                <w:sz w:val="22"/>
              </w:rPr>
              <w:t>(GO:0070208),</w:t>
            </w:r>
          </w:p>
          <w:p w14:paraId="403359E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response to </w:t>
            </w:r>
            <w:proofErr w:type="spellStart"/>
            <w:r w:rsidRPr="00000B86">
              <w:rPr>
                <w:rFonts w:ascii="Times New Roman" w:eastAsia="等线" w:hAnsi="Times New Roman" w:cs="Times New Roman"/>
                <w:sz w:val="22"/>
              </w:rPr>
              <w:t>hyperoxia</w:t>
            </w:r>
            <w:proofErr w:type="spellEnd"/>
            <w:r w:rsidRPr="00000B86">
              <w:rPr>
                <w:rFonts w:ascii="Times New Roman" w:eastAsia="等线" w:hAnsi="Times New Roman" w:cs="Times New Roman"/>
                <w:sz w:val="22"/>
              </w:rPr>
              <w:t>(GO:0055093),</w:t>
            </w:r>
          </w:p>
          <w:p w14:paraId="0D0C4FD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fibroblast growth factor stimulus(GO:0044344),</w:t>
            </w:r>
          </w:p>
          <w:p w14:paraId="2C6037B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collagen fibril organization(GO:0030199),</w:t>
            </w:r>
          </w:p>
          <w:p w14:paraId="0247037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blood vessel </w:t>
            </w:r>
            <w:r w:rsidRPr="00000B86">
              <w:rPr>
                <w:rFonts w:ascii="Times New Roman" w:eastAsia="等线" w:hAnsi="Times New Roman" w:cs="Times New Roman"/>
                <w:sz w:val="22"/>
              </w:rPr>
              <w:lastRenderedPageBreak/>
              <w:t>development(GO:0001568),</w:t>
            </w:r>
          </w:p>
          <w:p w14:paraId="795C896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localization to nucleus(GO:0034504),</w:t>
            </w:r>
          </w:p>
          <w:p w14:paraId="6E0F1AF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epidermal growth factor stimulus(GO:0071364),</w:t>
            </w:r>
          </w:p>
          <w:p w14:paraId="548A667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endochondral ossificationGO:0001958</w:t>
            </w:r>
          </w:p>
          <w:p w14:paraId="5C8AFE3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epithelial to mesenchymal transition(GO:0010718),</w:t>
            </w:r>
          </w:p>
          <w:p w14:paraId="5B4742E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embryonic skeletal system development(GO:0048706),</w:t>
            </w:r>
          </w:p>
          <w:p w14:paraId="57DF216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face morphogenesis(GO:0060325),</w:t>
            </w:r>
          </w:p>
          <w:p w14:paraId="2610C20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nutrient (G0:0007584)</w:t>
            </w:r>
          </w:p>
          <w:p w14:paraId="6BEFA7E8" w14:textId="77777777" w:rsidR="00937FAE" w:rsidRPr="00000B86" w:rsidRDefault="00937FAE" w:rsidP="00E45FDB">
            <w:pPr>
              <w:spacing w:line="276" w:lineRule="auto"/>
              <w:rPr>
                <w:rFonts w:ascii="Times New Roman" w:eastAsia="等线" w:hAnsi="Times New Roman" w:cs="Times New Roman"/>
                <w:sz w:val="22"/>
              </w:rPr>
            </w:pPr>
          </w:p>
        </w:tc>
      </w:tr>
      <w:tr w:rsidR="00937FAE" w:rsidRPr="00000B86" w14:paraId="41C9987A" w14:textId="77777777" w:rsidTr="00E45FDB">
        <w:trPr>
          <w:trHeight w:val="225"/>
        </w:trPr>
        <w:tc>
          <w:tcPr>
            <w:tcW w:w="369" w:type="dxa"/>
            <w:vAlign w:val="center"/>
          </w:tcPr>
          <w:p w14:paraId="56A8350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15</w:t>
            </w:r>
          </w:p>
        </w:tc>
        <w:tc>
          <w:tcPr>
            <w:tcW w:w="1139" w:type="dxa"/>
            <w:vAlign w:val="center"/>
          </w:tcPr>
          <w:p w14:paraId="0E065A4F"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Ceruloplasmin</w:t>
            </w:r>
            <w:proofErr w:type="spellEnd"/>
          </w:p>
        </w:tc>
        <w:tc>
          <w:tcPr>
            <w:tcW w:w="789" w:type="dxa"/>
            <w:vAlign w:val="center"/>
          </w:tcPr>
          <w:p w14:paraId="24C32E3E"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Cp</w:t>
            </w:r>
            <w:proofErr w:type="spellEnd"/>
          </w:p>
        </w:tc>
        <w:tc>
          <w:tcPr>
            <w:tcW w:w="2014" w:type="dxa"/>
            <w:vAlign w:val="center"/>
          </w:tcPr>
          <w:p w14:paraId="6ED1B41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7DF6158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microparticle(GO:0072562),</w:t>
            </w:r>
          </w:p>
          <w:p w14:paraId="64A54AD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lysosomal membrane(GO:0005765)</w:t>
            </w:r>
          </w:p>
        </w:tc>
        <w:tc>
          <w:tcPr>
            <w:tcW w:w="2014" w:type="dxa"/>
            <w:vAlign w:val="center"/>
          </w:tcPr>
          <w:p w14:paraId="3434EFC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copper ion binding (GO:0005507),</w:t>
            </w:r>
          </w:p>
          <w:p w14:paraId="6DDE63D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ferroxidase activity (GO:0004322)</w:t>
            </w:r>
          </w:p>
        </w:tc>
        <w:tc>
          <w:tcPr>
            <w:tcW w:w="2322" w:type="dxa"/>
            <w:vAlign w:val="center"/>
          </w:tcPr>
          <w:p w14:paraId="07A8960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copper ion transport(GO:0006825),</w:t>
            </w:r>
          </w:p>
          <w:p w14:paraId="698F840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iron ion homeostasis(GO:0006879)</w:t>
            </w:r>
          </w:p>
        </w:tc>
      </w:tr>
      <w:tr w:rsidR="00937FAE" w:rsidRPr="00000B86" w14:paraId="4DEC9AA1" w14:textId="77777777" w:rsidTr="00E45FDB">
        <w:trPr>
          <w:trHeight w:val="225"/>
        </w:trPr>
        <w:tc>
          <w:tcPr>
            <w:tcW w:w="369" w:type="dxa"/>
            <w:vAlign w:val="center"/>
          </w:tcPr>
          <w:p w14:paraId="6DEB4B2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16</w:t>
            </w:r>
          </w:p>
        </w:tc>
        <w:tc>
          <w:tcPr>
            <w:tcW w:w="1139" w:type="dxa"/>
            <w:vAlign w:val="center"/>
          </w:tcPr>
          <w:p w14:paraId="76AFC26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Protective protein for beta-galactosidase</w:t>
            </w:r>
          </w:p>
        </w:tc>
        <w:tc>
          <w:tcPr>
            <w:tcW w:w="789" w:type="dxa"/>
            <w:vAlign w:val="center"/>
          </w:tcPr>
          <w:p w14:paraId="4FC2E1EF"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Ctsa</w:t>
            </w:r>
            <w:proofErr w:type="spellEnd"/>
          </w:p>
        </w:tc>
        <w:tc>
          <w:tcPr>
            <w:tcW w:w="2014" w:type="dxa"/>
            <w:vAlign w:val="center"/>
          </w:tcPr>
          <w:p w14:paraId="02625DE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lysosomal membrane(GO:0005765),</w:t>
            </w:r>
          </w:p>
          <w:p w14:paraId="12BA073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mitochondrion(GO:0005739)</w:t>
            </w:r>
          </w:p>
        </w:tc>
        <w:tc>
          <w:tcPr>
            <w:tcW w:w="2014" w:type="dxa"/>
            <w:vAlign w:val="center"/>
          </w:tcPr>
          <w:p w14:paraId="05B4AD9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b/>
                <w:sz w:val="22"/>
              </w:rPr>
              <w:t xml:space="preserve">serine-type carboxypeptidase activity </w:t>
            </w:r>
            <w:r w:rsidRPr="00000B86">
              <w:rPr>
                <w:rFonts w:ascii="Times New Roman" w:hAnsi="Times New Roman" w:cs="Times New Roman"/>
                <w:sz w:val="22"/>
              </w:rPr>
              <w:t>(GO:0004185),</w:t>
            </w:r>
          </w:p>
          <w:p w14:paraId="7F736E8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glycoprotein binding (GO:0001948)</w:t>
            </w:r>
          </w:p>
        </w:tc>
        <w:tc>
          <w:tcPr>
            <w:tcW w:w="2322" w:type="dxa"/>
            <w:vAlign w:val="center"/>
          </w:tcPr>
          <w:p w14:paraId="0A6570D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Proteolysis(GO:0006508),</w:t>
            </w:r>
          </w:p>
          <w:p w14:paraId="70A5C7F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proteolysis involved in cellular protein catabolic process(GO:0051603),</w:t>
            </w:r>
          </w:p>
          <w:p w14:paraId="22F5E20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protein stability(GO:0031647)</w:t>
            </w:r>
          </w:p>
        </w:tc>
      </w:tr>
      <w:tr w:rsidR="00937FAE" w:rsidRPr="00000B86" w14:paraId="1300022D" w14:textId="77777777" w:rsidTr="00E45FDB">
        <w:trPr>
          <w:trHeight w:val="225"/>
        </w:trPr>
        <w:tc>
          <w:tcPr>
            <w:tcW w:w="369" w:type="dxa"/>
            <w:vAlign w:val="center"/>
          </w:tcPr>
          <w:p w14:paraId="08F4F0E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1</w:t>
            </w:r>
            <w:r w:rsidRPr="00000B86">
              <w:rPr>
                <w:rFonts w:ascii="Times New Roman" w:hAnsi="Times New Roman" w:cs="Times New Roman"/>
                <w:sz w:val="22"/>
              </w:rPr>
              <w:lastRenderedPageBreak/>
              <w:t>7</w:t>
            </w:r>
          </w:p>
        </w:tc>
        <w:tc>
          <w:tcPr>
            <w:tcW w:w="1139" w:type="dxa"/>
            <w:vAlign w:val="center"/>
          </w:tcPr>
          <w:p w14:paraId="37CA7C4D"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lastRenderedPageBreak/>
              <w:t>Dihydroli</w:t>
            </w:r>
            <w:r w:rsidRPr="00000B86">
              <w:rPr>
                <w:rFonts w:ascii="Times New Roman" w:hAnsi="Times New Roman" w:cs="Times New Roman"/>
                <w:sz w:val="22"/>
              </w:rPr>
              <w:lastRenderedPageBreak/>
              <w:t>poamide</w:t>
            </w:r>
            <w:proofErr w:type="spellEnd"/>
            <w:r w:rsidRPr="00000B86">
              <w:rPr>
                <w:rFonts w:ascii="Times New Roman" w:hAnsi="Times New Roman" w:cs="Times New Roman"/>
                <w:sz w:val="22"/>
              </w:rPr>
              <w:t xml:space="preserve"> S-</w:t>
            </w:r>
            <w:proofErr w:type="spellStart"/>
            <w:r w:rsidRPr="00000B86">
              <w:rPr>
                <w:rFonts w:ascii="Times New Roman" w:hAnsi="Times New Roman" w:cs="Times New Roman"/>
                <w:sz w:val="22"/>
              </w:rPr>
              <w:t>succinyltransferase</w:t>
            </w:r>
            <w:proofErr w:type="spellEnd"/>
            <w:r w:rsidRPr="00000B86">
              <w:rPr>
                <w:rFonts w:ascii="Times New Roman" w:hAnsi="Times New Roman" w:cs="Times New Roman"/>
                <w:sz w:val="22"/>
              </w:rPr>
              <w:t xml:space="preserve"> (E2 component of 2-oxo-glutarate complex), isoform </w:t>
            </w:r>
            <w:proofErr w:type="spellStart"/>
            <w:r w:rsidRPr="00000B86">
              <w:rPr>
                <w:rFonts w:ascii="Times New Roman" w:hAnsi="Times New Roman" w:cs="Times New Roman"/>
                <w:sz w:val="22"/>
              </w:rPr>
              <w:t>CRA_a</w:t>
            </w:r>
            <w:proofErr w:type="spellEnd"/>
          </w:p>
        </w:tc>
        <w:tc>
          <w:tcPr>
            <w:tcW w:w="789" w:type="dxa"/>
            <w:vAlign w:val="center"/>
          </w:tcPr>
          <w:p w14:paraId="6E0F5A28"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lastRenderedPageBreak/>
              <w:t>Dlst</w:t>
            </w:r>
            <w:proofErr w:type="spellEnd"/>
          </w:p>
        </w:tc>
        <w:tc>
          <w:tcPr>
            <w:tcW w:w="2014" w:type="dxa"/>
            <w:vAlign w:val="center"/>
          </w:tcPr>
          <w:p w14:paraId="5E02959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extracellular </w:t>
            </w:r>
            <w:r w:rsidRPr="00000B86">
              <w:rPr>
                <w:rFonts w:ascii="Times New Roman" w:eastAsia="等线" w:hAnsi="Times New Roman" w:cs="Times New Roman"/>
                <w:sz w:val="22"/>
              </w:rPr>
              <w:lastRenderedPageBreak/>
              <w:t>exosome(GO:0070062),</w:t>
            </w:r>
          </w:p>
          <w:p w14:paraId="24325CD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nucleus(GO:0005634),</w:t>
            </w:r>
          </w:p>
          <w:p w14:paraId="3B213FE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membrane(GO:0016020),</w:t>
            </w:r>
          </w:p>
          <w:p w14:paraId="059E8FC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mitochondrion(GO:0005739),</w:t>
            </w:r>
          </w:p>
          <w:p w14:paraId="2EFE00C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oxoglutarate dehydrogenase complex</w:t>
            </w:r>
          </w:p>
          <w:p w14:paraId="6171DE4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(GO:0045252),</w:t>
            </w:r>
          </w:p>
          <w:p w14:paraId="6869959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myelin sheath(GO:0043209)</w:t>
            </w:r>
          </w:p>
        </w:tc>
        <w:tc>
          <w:tcPr>
            <w:tcW w:w="2014" w:type="dxa"/>
            <w:vAlign w:val="center"/>
          </w:tcPr>
          <w:p w14:paraId="359CEAD2"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lastRenderedPageBreak/>
              <w:t>dihydrolipoyllysine</w:t>
            </w:r>
            <w:proofErr w:type="spellEnd"/>
            <w:r w:rsidRPr="00000B86">
              <w:rPr>
                <w:rFonts w:ascii="Times New Roman" w:hAnsi="Times New Roman" w:cs="Times New Roman"/>
                <w:sz w:val="22"/>
              </w:rPr>
              <w:t>-</w:t>
            </w:r>
            <w:r w:rsidRPr="00000B86">
              <w:rPr>
                <w:rFonts w:ascii="Times New Roman" w:hAnsi="Times New Roman" w:cs="Times New Roman"/>
                <w:sz w:val="22"/>
              </w:rPr>
              <w:lastRenderedPageBreak/>
              <w:t xml:space="preserve">residue </w:t>
            </w:r>
            <w:proofErr w:type="spellStart"/>
            <w:r w:rsidRPr="00000B86">
              <w:rPr>
                <w:rFonts w:ascii="Times New Roman" w:hAnsi="Times New Roman" w:cs="Times New Roman"/>
                <w:sz w:val="22"/>
              </w:rPr>
              <w:t>succinyltransferase</w:t>
            </w:r>
            <w:proofErr w:type="spellEnd"/>
            <w:r w:rsidRPr="00000B86">
              <w:rPr>
                <w:rFonts w:ascii="Times New Roman" w:hAnsi="Times New Roman" w:cs="Times New Roman"/>
                <w:sz w:val="22"/>
              </w:rPr>
              <w:t xml:space="preserve"> activity (GO:0004149)</w:t>
            </w:r>
          </w:p>
        </w:tc>
        <w:tc>
          <w:tcPr>
            <w:tcW w:w="2322" w:type="dxa"/>
            <w:vAlign w:val="center"/>
          </w:tcPr>
          <w:p w14:paraId="5FE944C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 xml:space="preserve">tricarboxylic acid </w:t>
            </w:r>
            <w:r w:rsidRPr="00000B86">
              <w:rPr>
                <w:rFonts w:ascii="Times New Roman" w:eastAsia="等线" w:hAnsi="Times New Roman" w:cs="Times New Roman"/>
                <w:sz w:val="22"/>
              </w:rPr>
              <w:lastRenderedPageBreak/>
              <w:t>cycle(GO:0006099)</w:t>
            </w:r>
          </w:p>
        </w:tc>
      </w:tr>
      <w:tr w:rsidR="00937FAE" w:rsidRPr="00000B86" w14:paraId="0631A512" w14:textId="77777777" w:rsidTr="00E45FDB">
        <w:trPr>
          <w:trHeight w:val="225"/>
        </w:trPr>
        <w:tc>
          <w:tcPr>
            <w:tcW w:w="369" w:type="dxa"/>
            <w:vAlign w:val="center"/>
          </w:tcPr>
          <w:p w14:paraId="02602C3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18</w:t>
            </w:r>
          </w:p>
        </w:tc>
        <w:tc>
          <w:tcPr>
            <w:tcW w:w="1139" w:type="dxa"/>
            <w:vAlign w:val="center"/>
          </w:tcPr>
          <w:p w14:paraId="3E8C6EA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Eukaryotic translation initiation factor 4A1</w:t>
            </w:r>
          </w:p>
        </w:tc>
        <w:tc>
          <w:tcPr>
            <w:tcW w:w="789" w:type="dxa"/>
            <w:vAlign w:val="center"/>
          </w:tcPr>
          <w:p w14:paraId="2C7ECE0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Eif4a1</w:t>
            </w:r>
          </w:p>
        </w:tc>
        <w:tc>
          <w:tcPr>
            <w:tcW w:w="2014" w:type="dxa"/>
            <w:vAlign w:val="center"/>
          </w:tcPr>
          <w:p w14:paraId="17B196B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12F0A8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356DC65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membrane(GO:0016020)</w:t>
            </w:r>
          </w:p>
        </w:tc>
        <w:tc>
          <w:tcPr>
            <w:tcW w:w="2014" w:type="dxa"/>
            <w:vAlign w:val="center"/>
          </w:tcPr>
          <w:p w14:paraId="4F5DAED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ATP binding (GO:0005524),</w:t>
            </w:r>
          </w:p>
          <w:p w14:paraId="580A899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poly(A) RNA binding (GO:0044822),</w:t>
            </w:r>
          </w:p>
          <w:p w14:paraId="274E156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ATP-dependent RNA helicase activity (GO:0004004),</w:t>
            </w:r>
          </w:p>
          <w:p w14:paraId="7997707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double-stranded RNA binding (GO:0003725),</w:t>
            </w:r>
          </w:p>
          <w:p w14:paraId="41C3A9C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translation initiation factor activity (GO:0003743)</w:t>
            </w:r>
          </w:p>
        </w:tc>
        <w:tc>
          <w:tcPr>
            <w:tcW w:w="2322" w:type="dxa"/>
            <w:vAlign w:val="center"/>
          </w:tcPr>
          <w:p w14:paraId="0A560C7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gene expression(GO:0010468),</w:t>
            </w:r>
          </w:p>
          <w:p w14:paraId="2228254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RNA secondary structure unwinding(GO:0010501),</w:t>
            </w:r>
          </w:p>
          <w:p w14:paraId="792A6FD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translational initiation(GO:0006446),</w:t>
            </w:r>
          </w:p>
          <w:p w14:paraId="6C11E95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translational initiation(GO:0006413)</w:t>
            </w:r>
          </w:p>
        </w:tc>
      </w:tr>
      <w:tr w:rsidR="00937FAE" w:rsidRPr="00000B86" w14:paraId="4EFC49A3" w14:textId="77777777" w:rsidTr="00E45FDB">
        <w:trPr>
          <w:trHeight w:val="225"/>
        </w:trPr>
        <w:tc>
          <w:tcPr>
            <w:tcW w:w="369" w:type="dxa"/>
            <w:vAlign w:val="center"/>
          </w:tcPr>
          <w:p w14:paraId="39965DC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19</w:t>
            </w:r>
          </w:p>
        </w:tc>
        <w:tc>
          <w:tcPr>
            <w:tcW w:w="1139" w:type="dxa"/>
            <w:vAlign w:val="center"/>
          </w:tcPr>
          <w:p w14:paraId="5897BA7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Ac2-120</w:t>
            </w:r>
          </w:p>
        </w:tc>
        <w:tc>
          <w:tcPr>
            <w:tcW w:w="789" w:type="dxa"/>
            <w:vAlign w:val="center"/>
          </w:tcPr>
          <w:p w14:paraId="4FDA0D2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F5</w:t>
            </w:r>
          </w:p>
        </w:tc>
        <w:tc>
          <w:tcPr>
            <w:tcW w:w="2014" w:type="dxa"/>
            <w:vAlign w:val="center"/>
          </w:tcPr>
          <w:p w14:paraId="7B3840E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region(GO:0005576),</w:t>
            </w:r>
          </w:p>
          <w:p w14:paraId="381FAC2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Golgi apparatus(GO:0005794),</w:t>
            </w:r>
          </w:p>
          <w:p w14:paraId="321CF95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endoplasmic reticulum(GO:0005783)</w:t>
            </w:r>
          </w:p>
        </w:tc>
        <w:tc>
          <w:tcPr>
            <w:tcW w:w="2014" w:type="dxa"/>
            <w:vAlign w:val="center"/>
          </w:tcPr>
          <w:p w14:paraId="1C97356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b/>
                <w:sz w:val="22"/>
              </w:rPr>
              <w:t xml:space="preserve">serine-type endopeptidase activity </w:t>
            </w:r>
            <w:r w:rsidRPr="00000B86">
              <w:rPr>
                <w:rFonts w:ascii="Times New Roman" w:hAnsi="Times New Roman" w:cs="Times New Roman"/>
                <w:sz w:val="22"/>
              </w:rPr>
              <w:t>(GO:0004252),</w:t>
            </w:r>
          </w:p>
          <w:p w14:paraId="6FE8C1B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copper ion binding (GO:0005507)</w:t>
            </w:r>
          </w:p>
        </w:tc>
        <w:tc>
          <w:tcPr>
            <w:tcW w:w="2322" w:type="dxa"/>
            <w:vAlign w:val="center"/>
          </w:tcPr>
          <w:p w14:paraId="4F5BF7F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Proteolysis(GO:0006508),</w:t>
            </w:r>
          </w:p>
          <w:p w14:paraId="1643EBC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coagulation(GO:0007596),</w:t>
            </w:r>
          </w:p>
          <w:p w14:paraId="46B954F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coagulation, extrinsic pathway(GO:0007598)</w:t>
            </w:r>
          </w:p>
        </w:tc>
      </w:tr>
      <w:tr w:rsidR="00937FAE" w:rsidRPr="00000B86" w14:paraId="4C8A110D" w14:textId="77777777" w:rsidTr="00E45FDB">
        <w:trPr>
          <w:trHeight w:val="225"/>
        </w:trPr>
        <w:tc>
          <w:tcPr>
            <w:tcW w:w="369" w:type="dxa"/>
            <w:vAlign w:val="center"/>
          </w:tcPr>
          <w:p w14:paraId="3FA1D2D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20</w:t>
            </w:r>
          </w:p>
        </w:tc>
        <w:tc>
          <w:tcPr>
            <w:tcW w:w="1139" w:type="dxa"/>
            <w:vAlign w:val="center"/>
          </w:tcPr>
          <w:p w14:paraId="3E239AF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Lysosomal alpha-glucosidase</w:t>
            </w:r>
          </w:p>
        </w:tc>
        <w:tc>
          <w:tcPr>
            <w:tcW w:w="789" w:type="dxa"/>
            <w:vAlign w:val="center"/>
          </w:tcPr>
          <w:p w14:paraId="76FDBDEA"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Gaa</w:t>
            </w:r>
            <w:proofErr w:type="spellEnd"/>
          </w:p>
        </w:tc>
        <w:tc>
          <w:tcPr>
            <w:tcW w:w="2014" w:type="dxa"/>
            <w:vAlign w:val="center"/>
          </w:tcPr>
          <w:p w14:paraId="7F6BAA5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Lysosome(GO:0005764),</w:t>
            </w:r>
          </w:p>
          <w:p w14:paraId="607216C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lysosomal membrane(GO:0005765)</w:t>
            </w:r>
          </w:p>
        </w:tc>
        <w:tc>
          <w:tcPr>
            <w:tcW w:w="2014" w:type="dxa"/>
            <w:vAlign w:val="center"/>
          </w:tcPr>
          <w:p w14:paraId="13E0CE6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maltose alpha-glucosidase activity (GO:0032450),</w:t>
            </w:r>
          </w:p>
          <w:p w14:paraId="325AED6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alpha-1,4-glucosidase activity </w:t>
            </w:r>
            <w:r w:rsidRPr="00000B86">
              <w:rPr>
                <w:rFonts w:ascii="Times New Roman" w:hAnsi="Times New Roman" w:cs="Times New Roman"/>
                <w:sz w:val="22"/>
              </w:rPr>
              <w:lastRenderedPageBreak/>
              <w:t>(GO:0004558),</w:t>
            </w:r>
          </w:p>
          <w:p w14:paraId="65536EA6"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carbohydrate binding (GO:0030246)</w:t>
            </w:r>
          </w:p>
        </w:tc>
        <w:tc>
          <w:tcPr>
            <w:tcW w:w="2322" w:type="dxa"/>
            <w:vAlign w:val="center"/>
          </w:tcPr>
          <w:p w14:paraId="4CC8C06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glycogen catabolic process(GO:0005980)</w:t>
            </w:r>
          </w:p>
        </w:tc>
      </w:tr>
      <w:tr w:rsidR="00937FAE" w:rsidRPr="00000B86" w14:paraId="6E69DEE3" w14:textId="77777777" w:rsidTr="00E45FDB">
        <w:trPr>
          <w:trHeight w:val="225"/>
        </w:trPr>
        <w:tc>
          <w:tcPr>
            <w:tcW w:w="369" w:type="dxa"/>
            <w:vAlign w:val="center"/>
          </w:tcPr>
          <w:p w14:paraId="67BCED3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21</w:t>
            </w:r>
          </w:p>
        </w:tc>
        <w:tc>
          <w:tcPr>
            <w:tcW w:w="1139" w:type="dxa"/>
            <w:vAlign w:val="center"/>
          </w:tcPr>
          <w:p w14:paraId="55E4905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Gamma-</w:t>
            </w:r>
            <w:proofErr w:type="spellStart"/>
            <w:r w:rsidRPr="00000B86">
              <w:rPr>
                <w:rFonts w:ascii="Times New Roman" w:hAnsi="Times New Roman" w:cs="Times New Roman"/>
                <w:sz w:val="22"/>
              </w:rPr>
              <w:t>glutamyl</w:t>
            </w:r>
            <w:proofErr w:type="spellEnd"/>
            <w:r w:rsidRPr="00000B86">
              <w:rPr>
                <w:rFonts w:ascii="Times New Roman" w:hAnsi="Times New Roman" w:cs="Times New Roman"/>
                <w:sz w:val="22"/>
              </w:rPr>
              <w:t xml:space="preserve"> hydrolase</w:t>
            </w:r>
          </w:p>
        </w:tc>
        <w:tc>
          <w:tcPr>
            <w:tcW w:w="789" w:type="dxa"/>
            <w:vAlign w:val="center"/>
          </w:tcPr>
          <w:p w14:paraId="3C818EFA"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Ggh</w:t>
            </w:r>
            <w:proofErr w:type="spellEnd"/>
          </w:p>
        </w:tc>
        <w:tc>
          <w:tcPr>
            <w:tcW w:w="2014" w:type="dxa"/>
            <w:vAlign w:val="center"/>
          </w:tcPr>
          <w:p w14:paraId="5156E9F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0E5A2D6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348B9FC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nucleus(GO:0005634),</w:t>
            </w:r>
          </w:p>
          <w:p w14:paraId="6B7C8DD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lysosome(GO:0005764),</w:t>
            </w:r>
          </w:p>
          <w:p w14:paraId="2459A1E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cytosol(GO:0005829),</w:t>
            </w:r>
          </w:p>
          <w:p w14:paraId="1DA51B6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melanosome(GO:0042470)</w:t>
            </w:r>
          </w:p>
        </w:tc>
        <w:tc>
          <w:tcPr>
            <w:tcW w:w="2014" w:type="dxa"/>
            <w:vAlign w:val="center"/>
          </w:tcPr>
          <w:p w14:paraId="6219C56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gamma-</w:t>
            </w:r>
            <w:proofErr w:type="spellStart"/>
            <w:r w:rsidRPr="00000B86">
              <w:rPr>
                <w:rFonts w:ascii="Times New Roman" w:hAnsi="Times New Roman" w:cs="Times New Roman"/>
                <w:sz w:val="22"/>
              </w:rPr>
              <w:t>glutamyl</w:t>
            </w:r>
            <w:proofErr w:type="spellEnd"/>
            <w:r w:rsidRPr="00000B86">
              <w:rPr>
                <w:rFonts w:ascii="Times New Roman" w:hAnsi="Times New Roman" w:cs="Times New Roman"/>
                <w:sz w:val="22"/>
              </w:rPr>
              <w:t>-peptidase activity (GO:0034722)</w:t>
            </w:r>
          </w:p>
        </w:tc>
        <w:tc>
          <w:tcPr>
            <w:tcW w:w="2322" w:type="dxa"/>
            <w:vAlign w:val="center"/>
          </w:tcPr>
          <w:p w14:paraId="11B762C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Proteolysis(GO:0006508),</w:t>
            </w:r>
          </w:p>
          <w:p w14:paraId="43553C0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ethanol(GO:0045471),</w:t>
            </w:r>
          </w:p>
          <w:p w14:paraId="37EC497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insulin(GO:0032868),</w:t>
            </w:r>
          </w:p>
          <w:p w14:paraId="7ECBE05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glutamine metabolic process(GO:0006541)</w:t>
            </w:r>
          </w:p>
        </w:tc>
      </w:tr>
      <w:tr w:rsidR="00937FAE" w:rsidRPr="00000B86" w14:paraId="2294792B" w14:textId="77777777" w:rsidTr="00E45FDB">
        <w:trPr>
          <w:trHeight w:val="225"/>
        </w:trPr>
        <w:tc>
          <w:tcPr>
            <w:tcW w:w="369" w:type="dxa"/>
            <w:vAlign w:val="center"/>
          </w:tcPr>
          <w:p w14:paraId="6E98ABB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22</w:t>
            </w:r>
          </w:p>
        </w:tc>
        <w:tc>
          <w:tcPr>
            <w:tcW w:w="1139" w:type="dxa"/>
            <w:vAlign w:val="center"/>
          </w:tcPr>
          <w:p w14:paraId="7200720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Gamma-</w:t>
            </w:r>
            <w:proofErr w:type="spellStart"/>
            <w:r w:rsidRPr="00000B86">
              <w:rPr>
                <w:rFonts w:ascii="Times New Roman" w:hAnsi="Times New Roman" w:cs="Times New Roman"/>
                <w:sz w:val="22"/>
              </w:rPr>
              <w:t>glutamyltranspeptidase</w:t>
            </w:r>
            <w:proofErr w:type="spellEnd"/>
            <w:r w:rsidRPr="00000B86">
              <w:rPr>
                <w:rFonts w:ascii="Times New Roman" w:hAnsi="Times New Roman" w:cs="Times New Roman"/>
                <w:sz w:val="22"/>
              </w:rPr>
              <w:t xml:space="preserve"> 1</w:t>
            </w:r>
          </w:p>
        </w:tc>
        <w:tc>
          <w:tcPr>
            <w:tcW w:w="789" w:type="dxa"/>
            <w:vAlign w:val="center"/>
          </w:tcPr>
          <w:p w14:paraId="1624768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Ggt1</w:t>
            </w:r>
          </w:p>
        </w:tc>
        <w:tc>
          <w:tcPr>
            <w:tcW w:w="2014" w:type="dxa"/>
            <w:vAlign w:val="center"/>
          </w:tcPr>
          <w:p w14:paraId="0FE4D59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58E3D26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plasma membrane(GO:0005886),</w:t>
            </w:r>
          </w:p>
          <w:p w14:paraId="370CC37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plasma membrane</w:t>
            </w:r>
          </w:p>
          <w:p w14:paraId="7FB38F9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(GO:0005887)</w:t>
            </w:r>
          </w:p>
        </w:tc>
        <w:tc>
          <w:tcPr>
            <w:tcW w:w="2014" w:type="dxa"/>
            <w:vAlign w:val="center"/>
          </w:tcPr>
          <w:p w14:paraId="269841CA" w14:textId="77777777" w:rsidR="00937FAE" w:rsidRPr="00000B86" w:rsidRDefault="00937FAE" w:rsidP="00E45FDB">
            <w:pPr>
              <w:tabs>
                <w:tab w:val="left" w:pos="489"/>
              </w:tabs>
              <w:spacing w:line="276" w:lineRule="auto"/>
              <w:rPr>
                <w:rFonts w:ascii="Times New Roman" w:hAnsi="Times New Roman" w:cs="Times New Roman"/>
                <w:sz w:val="22"/>
              </w:rPr>
            </w:pPr>
            <w:r w:rsidRPr="00000B86">
              <w:rPr>
                <w:rFonts w:ascii="Times New Roman" w:hAnsi="Times New Roman" w:cs="Times New Roman"/>
                <w:b/>
                <w:sz w:val="22"/>
              </w:rPr>
              <w:t xml:space="preserve">glutathione hydrolase activity </w:t>
            </w:r>
            <w:r w:rsidRPr="00000B86">
              <w:rPr>
                <w:rFonts w:ascii="Times New Roman" w:hAnsi="Times New Roman" w:cs="Times New Roman"/>
                <w:sz w:val="22"/>
              </w:rPr>
              <w:t>(GO:0036374),</w:t>
            </w:r>
          </w:p>
          <w:p w14:paraId="3A20A33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gamma-</w:t>
            </w:r>
            <w:proofErr w:type="spellStart"/>
            <w:r w:rsidRPr="00000B86">
              <w:rPr>
                <w:rFonts w:ascii="Times New Roman" w:hAnsi="Times New Roman" w:cs="Times New Roman"/>
                <w:sz w:val="22"/>
              </w:rPr>
              <w:t>glutamyltransferase</w:t>
            </w:r>
            <w:proofErr w:type="spellEnd"/>
            <w:r w:rsidRPr="00000B86">
              <w:rPr>
                <w:rFonts w:ascii="Times New Roman" w:hAnsi="Times New Roman" w:cs="Times New Roman"/>
                <w:sz w:val="22"/>
              </w:rPr>
              <w:t xml:space="preserve"> activity (GO:0003840)</w:t>
            </w:r>
          </w:p>
        </w:tc>
        <w:tc>
          <w:tcPr>
            <w:tcW w:w="2322" w:type="dxa"/>
            <w:vAlign w:val="center"/>
          </w:tcPr>
          <w:p w14:paraId="1121939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Aging(GO:0007568),</w:t>
            </w:r>
          </w:p>
          <w:p w14:paraId="5027432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peptide modification(GO:0031179),</w:t>
            </w:r>
          </w:p>
          <w:p w14:paraId="0D47CCF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glutathione catabolic process(GO:0006751),</w:t>
            </w:r>
          </w:p>
          <w:p w14:paraId="168FEAF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lipopolysaccharide(GO:0032496),</w:t>
            </w:r>
          </w:p>
          <w:p w14:paraId="2A36C70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estradiol(GO:0032355),</w:t>
            </w:r>
          </w:p>
          <w:p w14:paraId="127E063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glutamate metabolic process(GO:0006536),</w:t>
            </w:r>
          </w:p>
          <w:p w14:paraId="07C198C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glutathione biosynthetic process(GO:0006750),</w:t>
            </w:r>
          </w:p>
          <w:p w14:paraId="290E6BC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oxidative stress(GO:0034599),</w:t>
            </w:r>
          </w:p>
          <w:p w14:paraId="294A4DB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tumor necrosis factor(GO:0034612)</w:t>
            </w:r>
          </w:p>
        </w:tc>
      </w:tr>
      <w:tr w:rsidR="00937FAE" w:rsidRPr="00000B86" w14:paraId="01750082" w14:textId="77777777" w:rsidTr="00E45FDB">
        <w:trPr>
          <w:trHeight w:val="225"/>
        </w:trPr>
        <w:tc>
          <w:tcPr>
            <w:tcW w:w="369" w:type="dxa"/>
            <w:vAlign w:val="center"/>
          </w:tcPr>
          <w:p w14:paraId="34F91A9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23</w:t>
            </w:r>
          </w:p>
        </w:tc>
        <w:tc>
          <w:tcPr>
            <w:tcW w:w="1139" w:type="dxa"/>
            <w:vAlign w:val="center"/>
          </w:tcPr>
          <w:p w14:paraId="537F21D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Beta-galactosidase</w:t>
            </w:r>
          </w:p>
        </w:tc>
        <w:tc>
          <w:tcPr>
            <w:tcW w:w="789" w:type="dxa"/>
            <w:vAlign w:val="center"/>
          </w:tcPr>
          <w:p w14:paraId="4F4264B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Glb1</w:t>
            </w:r>
          </w:p>
        </w:tc>
        <w:tc>
          <w:tcPr>
            <w:tcW w:w="2014" w:type="dxa"/>
            <w:vAlign w:val="center"/>
          </w:tcPr>
          <w:p w14:paraId="411F778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6F388FB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lysosome(GO:0005764),</w:t>
            </w:r>
          </w:p>
          <w:p w14:paraId="67ED4E7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Golgi apparatus(GO:0005794)</w:t>
            </w:r>
          </w:p>
        </w:tc>
        <w:tc>
          <w:tcPr>
            <w:tcW w:w="2014" w:type="dxa"/>
            <w:vAlign w:val="center"/>
          </w:tcPr>
          <w:p w14:paraId="15E925D9"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lastRenderedPageBreak/>
              <w:t>galactoside</w:t>
            </w:r>
            <w:proofErr w:type="spellEnd"/>
            <w:r w:rsidRPr="00000B86">
              <w:rPr>
                <w:rFonts w:ascii="Times New Roman" w:hAnsi="Times New Roman" w:cs="Times New Roman"/>
                <w:sz w:val="22"/>
              </w:rPr>
              <w:t xml:space="preserve"> binding (GO:0016936),</w:t>
            </w:r>
          </w:p>
          <w:p w14:paraId="2C5DA2C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beta-galactosidase </w:t>
            </w:r>
            <w:r w:rsidRPr="00000B86">
              <w:rPr>
                <w:rFonts w:ascii="Times New Roman" w:hAnsi="Times New Roman" w:cs="Times New Roman"/>
                <w:sz w:val="22"/>
              </w:rPr>
              <w:lastRenderedPageBreak/>
              <w:t>activity (GO:0004565)</w:t>
            </w:r>
          </w:p>
        </w:tc>
        <w:tc>
          <w:tcPr>
            <w:tcW w:w="2322" w:type="dxa"/>
            <w:vAlign w:val="center"/>
          </w:tcPr>
          <w:p w14:paraId="1F3AF8A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galactose catabolic process(GO:0019388),</w:t>
            </w:r>
          </w:p>
          <w:p w14:paraId="3460D26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cellular carbohydrate </w:t>
            </w:r>
            <w:r w:rsidRPr="00000B86">
              <w:rPr>
                <w:rFonts w:ascii="Times New Roman" w:eastAsia="等线" w:hAnsi="Times New Roman" w:cs="Times New Roman"/>
                <w:sz w:val="22"/>
              </w:rPr>
              <w:lastRenderedPageBreak/>
              <w:t>metabolic process(GO:0044262)</w:t>
            </w:r>
          </w:p>
        </w:tc>
      </w:tr>
      <w:tr w:rsidR="00937FAE" w:rsidRPr="00000B86" w14:paraId="61F062FF" w14:textId="77777777" w:rsidTr="00E45FDB">
        <w:trPr>
          <w:trHeight w:val="225"/>
        </w:trPr>
        <w:tc>
          <w:tcPr>
            <w:tcW w:w="369" w:type="dxa"/>
            <w:vAlign w:val="center"/>
          </w:tcPr>
          <w:p w14:paraId="00A1201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24</w:t>
            </w:r>
          </w:p>
        </w:tc>
        <w:tc>
          <w:tcPr>
            <w:tcW w:w="1139" w:type="dxa"/>
            <w:vAlign w:val="center"/>
          </w:tcPr>
          <w:p w14:paraId="4058FA4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GM2 ganglioside activator</w:t>
            </w:r>
          </w:p>
        </w:tc>
        <w:tc>
          <w:tcPr>
            <w:tcW w:w="789" w:type="dxa"/>
            <w:vAlign w:val="center"/>
          </w:tcPr>
          <w:p w14:paraId="30867F0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Gm2a</w:t>
            </w:r>
          </w:p>
        </w:tc>
        <w:tc>
          <w:tcPr>
            <w:tcW w:w="2014" w:type="dxa"/>
            <w:vAlign w:val="center"/>
          </w:tcPr>
          <w:p w14:paraId="32C3D2C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1D79448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lysosome(GO:0005764),</w:t>
            </w:r>
          </w:p>
          <w:p w14:paraId="5047BA8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6ACB96B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mitochondrion(GO:0005739),</w:t>
            </w:r>
          </w:p>
          <w:p w14:paraId="1F6119B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cytoplasmic side of plasma membrane</w:t>
            </w:r>
          </w:p>
          <w:p w14:paraId="6B2415E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(GO:0009898),</w:t>
            </w:r>
          </w:p>
          <w:p w14:paraId="626A623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apical cortex(GO:0045179)</w:t>
            </w:r>
          </w:p>
        </w:tc>
        <w:tc>
          <w:tcPr>
            <w:tcW w:w="2014" w:type="dxa"/>
            <w:vAlign w:val="center"/>
          </w:tcPr>
          <w:p w14:paraId="2646C38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beta-N-</w:t>
            </w:r>
            <w:proofErr w:type="spellStart"/>
            <w:r w:rsidRPr="00000B86">
              <w:rPr>
                <w:rFonts w:ascii="Times New Roman" w:hAnsi="Times New Roman" w:cs="Times New Roman"/>
                <w:sz w:val="22"/>
              </w:rPr>
              <w:t>acetylhexosaminidase</w:t>
            </w:r>
            <w:proofErr w:type="spellEnd"/>
            <w:r w:rsidRPr="00000B86">
              <w:rPr>
                <w:rFonts w:ascii="Times New Roman" w:hAnsi="Times New Roman" w:cs="Times New Roman"/>
                <w:sz w:val="22"/>
              </w:rPr>
              <w:t xml:space="preserve"> activity</w:t>
            </w:r>
          </w:p>
          <w:p w14:paraId="03C6F87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(GO:0004563),</w:t>
            </w:r>
          </w:p>
          <w:p w14:paraId="0335D2F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phospholipase activator activity (GO:0016004),</w:t>
            </w:r>
          </w:p>
          <w:p w14:paraId="42EAB48E"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lipid transporter activity (GO:0005319),</w:t>
            </w:r>
          </w:p>
          <w:p w14:paraId="411D843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b/>
                <w:sz w:val="22"/>
              </w:rPr>
              <w:t>lipid binding (GO:0008289)</w:t>
            </w:r>
          </w:p>
        </w:tc>
        <w:tc>
          <w:tcPr>
            <w:tcW w:w="2322" w:type="dxa"/>
            <w:vAlign w:val="center"/>
          </w:tcPr>
          <w:p w14:paraId="2466915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hydrolase activity(GO:0051345),</w:t>
            </w:r>
          </w:p>
          <w:p w14:paraId="0DE2A28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ganglioside metabolic process(GO:0001573),</w:t>
            </w:r>
          </w:p>
          <w:p w14:paraId="4A80F7E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ganglioside catabolic process(GO:0006689),</w:t>
            </w:r>
          </w:p>
          <w:p w14:paraId="50B3D00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lipid transport(GO:0006869),</w:t>
            </w:r>
          </w:p>
          <w:p w14:paraId="1D409EB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learning or memory(GO:0007611),</w:t>
            </w:r>
          </w:p>
          <w:p w14:paraId="5314D9B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lipid storage(GO:0019915)</w:t>
            </w:r>
          </w:p>
        </w:tc>
      </w:tr>
      <w:tr w:rsidR="00937FAE" w:rsidRPr="00000B86" w14:paraId="51CB79AF" w14:textId="77777777" w:rsidTr="00E45FDB">
        <w:trPr>
          <w:trHeight w:val="225"/>
        </w:trPr>
        <w:tc>
          <w:tcPr>
            <w:tcW w:w="369" w:type="dxa"/>
            <w:vAlign w:val="center"/>
          </w:tcPr>
          <w:p w14:paraId="5E12A89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25</w:t>
            </w:r>
          </w:p>
        </w:tc>
        <w:tc>
          <w:tcPr>
            <w:tcW w:w="1139" w:type="dxa"/>
            <w:vAlign w:val="center"/>
          </w:tcPr>
          <w:p w14:paraId="0CDAFF3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Heat shock 70 </w:t>
            </w:r>
            <w:proofErr w:type="spellStart"/>
            <w:r w:rsidRPr="00000B86">
              <w:rPr>
                <w:rFonts w:ascii="Times New Roman" w:hAnsi="Times New Roman" w:cs="Times New Roman"/>
                <w:sz w:val="22"/>
              </w:rPr>
              <w:t>kDa</w:t>
            </w:r>
            <w:proofErr w:type="spellEnd"/>
            <w:r w:rsidRPr="00000B86">
              <w:rPr>
                <w:rFonts w:ascii="Times New Roman" w:hAnsi="Times New Roman" w:cs="Times New Roman"/>
                <w:sz w:val="22"/>
              </w:rPr>
              <w:t xml:space="preserve"> protein 1-like</w:t>
            </w:r>
          </w:p>
        </w:tc>
        <w:tc>
          <w:tcPr>
            <w:tcW w:w="789" w:type="dxa"/>
            <w:vAlign w:val="center"/>
          </w:tcPr>
          <w:p w14:paraId="487E216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Hspa1l</w:t>
            </w:r>
          </w:p>
        </w:tc>
        <w:tc>
          <w:tcPr>
            <w:tcW w:w="2014" w:type="dxa"/>
            <w:vAlign w:val="center"/>
          </w:tcPr>
          <w:p w14:paraId="29D40AE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microparticle(GO:0072562),</w:t>
            </w:r>
          </w:p>
          <w:p w14:paraId="46B38A1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cytosol(GO:0005829),</w:t>
            </w:r>
          </w:p>
          <w:p w14:paraId="70C4D74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mitochondrion(GO:0005739),</w:t>
            </w:r>
          </w:p>
          <w:p w14:paraId="4A840A4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zona </w:t>
            </w:r>
            <w:proofErr w:type="spellStart"/>
            <w:r w:rsidRPr="00000B86">
              <w:rPr>
                <w:rFonts w:ascii="Times New Roman" w:eastAsia="等线" w:hAnsi="Times New Roman" w:cs="Times New Roman"/>
                <w:sz w:val="22"/>
              </w:rPr>
              <w:t>pellucida</w:t>
            </w:r>
            <w:proofErr w:type="spellEnd"/>
            <w:r w:rsidRPr="00000B86">
              <w:rPr>
                <w:rFonts w:ascii="Times New Roman" w:eastAsia="等线" w:hAnsi="Times New Roman" w:cs="Times New Roman"/>
                <w:sz w:val="22"/>
              </w:rPr>
              <w:t xml:space="preserve"> receptor complex</w:t>
            </w:r>
          </w:p>
          <w:p w14:paraId="468BEC5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(GO:0002199),</w:t>
            </w:r>
          </w:p>
          <w:p w14:paraId="00F67A3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mitochondrial matrix(GO:0005759),</w:t>
            </w:r>
          </w:p>
          <w:p w14:paraId="0ABB0A5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COP9 signalosome(GO:0008180),</w:t>
            </w:r>
          </w:p>
          <w:p w14:paraId="448953B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body(GO:0044297)</w:t>
            </w:r>
          </w:p>
        </w:tc>
        <w:tc>
          <w:tcPr>
            <w:tcW w:w="2014" w:type="dxa"/>
            <w:vAlign w:val="center"/>
          </w:tcPr>
          <w:p w14:paraId="635DBF8D" w14:textId="77777777" w:rsidR="00937FAE" w:rsidRPr="00000B86" w:rsidRDefault="00937FAE" w:rsidP="00E45FDB">
            <w:pPr>
              <w:spacing w:line="276" w:lineRule="auto"/>
              <w:jc w:val="center"/>
              <w:rPr>
                <w:rFonts w:ascii="Times New Roman" w:hAnsi="Times New Roman" w:cs="Times New Roman"/>
                <w:sz w:val="22"/>
              </w:rPr>
            </w:pPr>
            <w:r w:rsidRPr="00000B86">
              <w:rPr>
                <w:rFonts w:ascii="Times New Roman" w:hAnsi="Times New Roman" w:cs="Times New Roman"/>
                <w:sz w:val="22"/>
              </w:rPr>
              <w:t>ATP binding (GO:0005524)</w:t>
            </w:r>
          </w:p>
        </w:tc>
        <w:tc>
          <w:tcPr>
            <w:tcW w:w="2322" w:type="dxa"/>
            <w:vAlign w:val="center"/>
          </w:tcPr>
          <w:p w14:paraId="1E8A769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refolding(GO:0042026),</w:t>
            </w:r>
          </w:p>
          <w:p w14:paraId="40F3533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protein targeting to mitochondrion(GO:1903955)</w:t>
            </w:r>
          </w:p>
        </w:tc>
      </w:tr>
      <w:tr w:rsidR="00937FAE" w:rsidRPr="00000B86" w14:paraId="3780948C" w14:textId="77777777" w:rsidTr="00E45FDB">
        <w:trPr>
          <w:trHeight w:val="225"/>
        </w:trPr>
        <w:tc>
          <w:tcPr>
            <w:tcW w:w="369" w:type="dxa"/>
            <w:vAlign w:val="center"/>
          </w:tcPr>
          <w:p w14:paraId="0608043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26</w:t>
            </w:r>
          </w:p>
        </w:tc>
        <w:tc>
          <w:tcPr>
            <w:tcW w:w="1139" w:type="dxa"/>
            <w:vAlign w:val="center"/>
          </w:tcPr>
          <w:p w14:paraId="7C96A36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Insulin-like growth factor binding protein 7, </w:t>
            </w:r>
            <w:r w:rsidRPr="00000B86">
              <w:rPr>
                <w:rFonts w:ascii="Times New Roman" w:hAnsi="Times New Roman" w:cs="Times New Roman"/>
                <w:sz w:val="22"/>
              </w:rPr>
              <w:lastRenderedPageBreak/>
              <w:t xml:space="preserve">isoform </w:t>
            </w:r>
            <w:proofErr w:type="spellStart"/>
            <w:r w:rsidRPr="00000B86">
              <w:rPr>
                <w:rFonts w:ascii="Times New Roman" w:hAnsi="Times New Roman" w:cs="Times New Roman"/>
                <w:sz w:val="22"/>
              </w:rPr>
              <w:t>CRA_b</w:t>
            </w:r>
            <w:proofErr w:type="spellEnd"/>
          </w:p>
        </w:tc>
        <w:tc>
          <w:tcPr>
            <w:tcW w:w="789" w:type="dxa"/>
            <w:vAlign w:val="center"/>
          </w:tcPr>
          <w:p w14:paraId="3A08403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Igfbp7</w:t>
            </w:r>
          </w:p>
        </w:tc>
        <w:tc>
          <w:tcPr>
            <w:tcW w:w="2014" w:type="dxa"/>
            <w:vAlign w:val="center"/>
          </w:tcPr>
          <w:p w14:paraId="6994AA6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0759967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12ED5E4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extracellular matrix(GO:0031012)</w:t>
            </w:r>
          </w:p>
        </w:tc>
        <w:tc>
          <w:tcPr>
            <w:tcW w:w="2014" w:type="dxa"/>
            <w:vAlign w:val="center"/>
          </w:tcPr>
          <w:p w14:paraId="37464227" w14:textId="77777777" w:rsidR="00937FAE" w:rsidRPr="00000B86" w:rsidRDefault="00937FAE" w:rsidP="00E45FDB">
            <w:pPr>
              <w:spacing w:line="276" w:lineRule="auto"/>
              <w:rPr>
                <w:rFonts w:ascii="Times New Roman" w:hAnsi="Times New Roman" w:cs="Times New Roman"/>
                <w:sz w:val="22"/>
              </w:rPr>
            </w:pPr>
          </w:p>
        </w:tc>
        <w:tc>
          <w:tcPr>
            <w:tcW w:w="2322" w:type="dxa"/>
            <w:vAlign w:val="center"/>
          </w:tcPr>
          <w:p w14:paraId="1D6497C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organic cyclic compound(GO:0014070),</w:t>
            </w:r>
          </w:p>
          <w:p w14:paraId="371F7D5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adhesion(GO:0007155)</w:t>
            </w:r>
            <w:r w:rsidRPr="00000B86">
              <w:rPr>
                <w:rFonts w:ascii="Times New Roman" w:eastAsia="等线" w:hAnsi="Times New Roman" w:cs="Times New Roman"/>
                <w:sz w:val="22"/>
              </w:rPr>
              <w:lastRenderedPageBreak/>
              <w:t>,</w:t>
            </w:r>
          </w:p>
          <w:p w14:paraId="4E1765F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cortisol(GO:0051414),</w:t>
            </w:r>
          </w:p>
          <w:p w14:paraId="72AF90E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cell growth(GO:0001558),</w:t>
            </w:r>
          </w:p>
          <w:p w14:paraId="545664B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heat(GO:0009408),</w:t>
            </w:r>
          </w:p>
          <w:p w14:paraId="11621A3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steroid biosynthetic process(GO:0050810),</w:t>
            </w:r>
          </w:p>
          <w:p w14:paraId="7B93AA9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hormone</w:t>
            </w:r>
          </w:p>
          <w:p w14:paraId="6B04F03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stimulus(GO:0032870),</w:t>
            </w:r>
          </w:p>
        </w:tc>
      </w:tr>
      <w:tr w:rsidR="00937FAE" w:rsidRPr="00000B86" w14:paraId="7A0EECF7" w14:textId="77777777" w:rsidTr="00E45FDB">
        <w:trPr>
          <w:trHeight w:val="225"/>
        </w:trPr>
        <w:tc>
          <w:tcPr>
            <w:tcW w:w="369" w:type="dxa"/>
            <w:vAlign w:val="center"/>
          </w:tcPr>
          <w:p w14:paraId="5ACF909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27</w:t>
            </w:r>
          </w:p>
        </w:tc>
        <w:tc>
          <w:tcPr>
            <w:tcW w:w="1139" w:type="dxa"/>
            <w:vAlign w:val="center"/>
          </w:tcPr>
          <w:p w14:paraId="67EB6AA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Ig gamma-2B chain C region</w:t>
            </w:r>
          </w:p>
        </w:tc>
        <w:tc>
          <w:tcPr>
            <w:tcW w:w="789" w:type="dxa"/>
            <w:vAlign w:val="center"/>
          </w:tcPr>
          <w:p w14:paraId="4D67EC3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Igh-1a</w:t>
            </w:r>
          </w:p>
        </w:tc>
        <w:tc>
          <w:tcPr>
            <w:tcW w:w="2014" w:type="dxa"/>
            <w:vAlign w:val="center"/>
          </w:tcPr>
          <w:p w14:paraId="26DE393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microparticle(GO:0072562),</w:t>
            </w:r>
          </w:p>
          <w:p w14:paraId="364521F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external side of plasma membrane</w:t>
            </w:r>
          </w:p>
          <w:p w14:paraId="15358CD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(GO:0009897),</w:t>
            </w:r>
          </w:p>
          <w:p w14:paraId="4268510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immunoglobulin complex, circulating</w:t>
            </w:r>
          </w:p>
          <w:p w14:paraId="36F9FD6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(GO:0042571)</w:t>
            </w:r>
          </w:p>
        </w:tc>
        <w:tc>
          <w:tcPr>
            <w:tcW w:w="2014" w:type="dxa"/>
            <w:vAlign w:val="center"/>
          </w:tcPr>
          <w:p w14:paraId="2F7AE2D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antigen binding (GO:0003823),</w:t>
            </w:r>
          </w:p>
          <w:p w14:paraId="185CE8B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immunoglobulin receptor binding (GO:0034987)</w:t>
            </w:r>
          </w:p>
        </w:tc>
        <w:tc>
          <w:tcPr>
            <w:tcW w:w="2322" w:type="dxa"/>
            <w:vAlign w:val="center"/>
          </w:tcPr>
          <w:p w14:paraId="3F59489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complement activation, classical pathway(GO:0006958),</w:t>
            </w:r>
          </w:p>
          <w:p w14:paraId="5F42AFF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B cell activation(GO:0050871),</w:t>
            </w:r>
          </w:p>
          <w:p w14:paraId="1C65217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 cell receptor signaling pathway(GO:0050853),</w:t>
            </w:r>
          </w:p>
          <w:p w14:paraId="6EC0EB4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innate immune response(GO:0045087)</w:t>
            </w:r>
          </w:p>
        </w:tc>
      </w:tr>
      <w:tr w:rsidR="00937FAE" w:rsidRPr="00000B86" w14:paraId="41235A5C" w14:textId="77777777" w:rsidTr="00E45FDB">
        <w:trPr>
          <w:trHeight w:val="225"/>
        </w:trPr>
        <w:tc>
          <w:tcPr>
            <w:tcW w:w="369" w:type="dxa"/>
            <w:vAlign w:val="center"/>
          </w:tcPr>
          <w:p w14:paraId="29A5A86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28</w:t>
            </w:r>
          </w:p>
        </w:tc>
        <w:tc>
          <w:tcPr>
            <w:tcW w:w="1139" w:type="dxa"/>
            <w:vAlign w:val="center"/>
          </w:tcPr>
          <w:p w14:paraId="533A6E2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Immunoglobulin joining chain</w:t>
            </w:r>
          </w:p>
        </w:tc>
        <w:tc>
          <w:tcPr>
            <w:tcW w:w="789" w:type="dxa"/>
            <w:vAlign w:val="center"/>
          </w:tcPr>
          <w:p w14:paraId="03A1B0BC"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Jchain</w:t>
            </w:r>
            <w:proofErr w:type="spellEnd"/>
          </w:p>
        </w:tc>
        <w:tc>
          <w:tcPr>
            <w:tcW w:w="2014" w:type="dxa"/>
            <w:vAlign w:val="center"/>
          </w:tcPr>
          <w:p w14:paraId="6D05BD7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1043502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microparticle(GO:0072562),</w:t>
            </w:r>
          </w:p>
          <w:p w14:paraId="0166F00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secretory dimeric IgA immunoglobulin complex(GO:0071752),</w:t>
            </w:r>
          </w:p>
          <w:p w14:paraId="651288FE"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pentameric</w:t>
            </w:r>
            <w:proofErr w:type="spellEnd"/>
            <w:r w:rsidRPr="00000B86">
              <w:rPr>
                <w:rFonts w:ascii="Times New Roman" w:eastAsia="等线" w:hAnsi="Times New Roman" w:cs="Times New Roman"/>
                <w:sz w:val="22"/>
              </w:rPr>
              <w:t xml:space="preserve"> IgM immunoglobulin complex(GO:0071756)</w:t>
            </w:r>
          </w:p>
          <w:p w14:paraId="131E535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monomeric IgA immunoglobulin complex(GO:0071748),</w:t>
            </w:r>
          </w:p>
          <w:p w14:paraId="0D6EFD9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dimeric IgA immunoglobulin complex</w:t>
            </w:r>
          </w:p>
          <w:p w14:paraId="7603D9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(GO:0071750)</w:t>
            </w:r>
          </w:p>
        </w:tc>
        <w:tc>
          <w:tcPr>
            <w:tcW w:w="2014" w:type="dxa"/>
            <w:vAlign w:val="center"/>
          </w:tcPr>
          <w:p w14:paraId="0CACCAB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immunoglobulin receptor binding (GO:0034987),</w:t>
            </w:r>
          </w:p>
          <w:p w14:paraId="5BE8686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peptidoglycan binding (GO:0042834),</w:t>
            </w:r>
          </w:p>
          <w:p w14:paraId="7DF90BA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phosphatidylcholine binding (GO:0031210),</w:t>
            </w:r>
          </w:p>
          <w:p w14:paraId="5642062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single-stranded DNA binding (GO:0003697)</w:t>
            </w:r>
          </w:p>
        </w:tc>
        <w:tc>
          <w:tcPr>
            <w:tcW w:w="2322" w:type="dxa"/>
            <w:vAlign w:val="center"/>
          </w:tcPr>
          <w:p w14:paraId="3DF1D37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innate immune response(GO:0045087),</w:t>
            </w:r>
          </w:p>
          <w:p w14:paraId="014A4DE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protein oligomerization(GO:0032461),</w:t>
            </w:r>
          </w:p>
          <w:p w14:paraId="1A9B704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adaptive immune response(GO:0002250),</w:t>
            </w:r>
          </w:p>
          <w:p w14:paraId="583054E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glomerular filtration(GO:0003094),</w:t>
            </w:r>
          </w:p>
          <w:p w14:paraId="5136DF5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humoral immune response(GO:0006959)</w:t>
            </w:r>
          </w:p>
        </w:tc>
      </w:tr>
      <w:tr w:rsidR="00937FAE" w:rsidRPr="00000B86" w14:paraId="286D7D84" w14:textId="77777777" w:rsidTr="00E45FDB">
        <w:trPr>
          <w:trHeight w:val="225"/>
        </w:trPr>
        <w:tc>
          <w:tcPr>
            <w:tcW w:w="369" w:type="dxa"/>
            <w:vAlign w:val="center"/>
          </w:tcPr>
          <w:p w14:paraId="044E4D0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29</w:t>
            </w:r>
          </w:p>
        </w:tc>
        <w:tc>
          <w:tcPr>
            <w:tcW w:w="1139" w:type="dxa"/>
            <w:vAlign w:val="center"/>
          </w:tcPr>
          <w:p w14:paraId="4AED8B3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Leukemia inhibitory factor receptor</w:t>
            </w:r>
          </w:p>
        </w:tc>
        <w:tc>
          <w:tcPr>
            <w:tcW w:w="789" w:type="dxa"/>
            <w:vAlign w:val="center"/>
          </w:tcPr>
          <w:p w14:paraId="16037582"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Lifr</w:t>
            </w:r>
            <w:proofErr w:type="spellEnd"/>
          </w:p>
        </w:tc>
        <w:tc>
          <w:tcPr>
            <w:tcW w:w="2014" w:type="dxa"/>
            <w:vAlign w:val="center"/>
          </w:tcPr>
          <w:p w14:paraId="1DBFC79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membrane</w:t>
            </w:r>
          </w:p>
          <w:p w14:paraId="615954C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(GO:0016021),</w:t>
            </w:r>
          </w:p>
          <w:p w14:paraId="3B17585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09A43AC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receptor complex(GO:0043235)</w:t>
            </w:r>
          </w:p>
        </w:tc>
        <w:tc>
          <w:tcPr>
            <w:tcW w:w="2014" w:type="dxa"/>
            <w:vAlign w:val="center"/>
          </w:tcPr>
          <w:p w14:paraId="7C708B5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leukemia inhibitory factor receptor activity (GO:0004923),</w:t>
            </w:r>
          </w:p>
          <w:p w14:paraId="049F2DCE"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oncostatin</w:t>
            </w:r>
            <w:proofErr w:type="spellEnd"/>
            <w:r w:rsidRPr="00000B86">
              <w:rPr>
                <w:rFonts w:ascii="Times New Roman" w:hAnsi="Times New Roman" w:cs="Times New Roman"/>
                <w:sz w:val="22"/>
              </w:rPr>
              <w:t>-M receptor activity (GO:0004924)</w:t>
            </w:r>
          </w:p>
        </w:tc>
        <w:tc>
          <w:tcPr>
            <w:tcW w:w="2322" w:type="dxa"/>
            <w:vAlign w:val="center"/>
          </w:tcPr>
          <w:p w14:paraId="69ACE22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cell proliferation(GO:0008284)</w:t>
            </w:r>
          </w:p>
        </w:tc>
      </w:tr>
      <w:tr w:rsidR="00937FAE" w:rsidRPr="00000B86" w14:paraId="2F686246" w14:textId="77777777" w:rsidTr="00E45FDB">
        <w:trPr>
          <w:trHeight w:val="225"/>
        </w:trPr>
        <w:tc>
          <w:tcPr>
            <w:tcW w:w="369" w:type="dxa"/>
            <w:vAlign w:val="center"/>
          </w:tcPr>
          <w:p w14:paraId="0B74E80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30</w:t>
            </w:r>
          </w:p>
        </w:tc>
        <w:tc>
          <w:tcPr>
            <w:tcW w:w="1139" w:type="dxa"/>
            <w:vAlign w:val="center"/>
          </w:tcPr>
          <w:p w14:paraId="1EF61B6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Lipoprotein lipase</w:t>
            </w:r>
          </w:p>
        </w:tc>
        <w:tc>
          <w:tcPr>
            <w:tcW w:w="789" w:type="dxa"/>
            <w:vAlign w:val="center"/>
          </w:tcPr>
          <w:p w14:paraId="6286F7FE"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Lpl</w:t>
            </w:r>
            <w:proofErr w:type="spellEnd"/>
          </w:p>
        </w:tc>
        <w:tc>
          <w:tcPr>
            <w:tcW w:w="2014" w:type="dxa"/>
            <w:vAlign w:val="center"/>
          </w:tcPr>
          <w:p w14:paraId="6EE4AB7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5593703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plasma membrane(GO:0005886),</w:t>
            </w:r>
          </w:p>
          <w:p w14:paraId="1444C26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anchored component of membrane (GO:0031225),</w:t>
            </w:r>
          </w:p>
          <w:p w14:paraId="2CE39E4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matrix(GO:0031012),</w:t>
            </w:r>
          </w:p>
          <w:p w14:paraId="333BB2A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surface(GO:0009986),</w:t>
            </w:r>
          </w:p>
          <w:p w14:paraId="1440A41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chylomicron(GO:0042627),</w:t>
            </w:r>
          </w:p>
          <w:p w14:paraId="0EE45C9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very-low-density lipoprotein particle</w:t>
            </w:r>
          </w:p>
          <w:p w14:paraId="69C0592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(GO:0034361)</w:t>
            </w:r>
          </w:p>
        </w:tc>
        <w:tc>
          <w:tcPr>
            <w:tcW w:w="2014" w:type="dxa"/>
            <w:vAlign w:val="center"/>
          </w:tcPr>
          <w:p w14:paraId="132920A3"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triglyceride binding (GO:0017129),</w:t>
            </w:r>
          </w:p>
          <w:p w14:paraId="2BD5BD2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b/>
                <w:sz w:val="22"/>
              </w:rPr>
              <w:t>lipoprotein lipase activity (GO:0004465), heparin binding (GO:0008201)</w:t>
            </w:r>
          </w:p>
        </w:tc>
        <w:tc>
          <w:tcPr>
            <w:tcW w:w="2322" w:type="dxa"/>
            <w:vAlign w:val="center"/>
          </w:tcPr>
          <w:p w14:paraId="41C6FE0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cholesterol storage(GO:0010886),</w:t>
            </w:r>
          </w:p>
          <w:p w14:paraId="0A0D13F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sequestering of triglyceride(GO:0010890),</w:t>
            </w:r>
          </w:p>
          <w:p w14:paraId="32C48D8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lipid catabolic process(GO:0016042),</w:t>
            </w:r>
          </w:p>
          <w:p w14:paraId="39764BD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triglyceride biosynthetic process(GO:0019432)</w:t>
            </w:r>
          </w:p>
          <w:p w14:paraId="0A490C4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triglyceride homeostasis(GO:0070328)</w:t>
            </w:r>
          </w:p>
        </w:tc>
      </w:tr>
      <w:tr w:rsidR="00937FAE" w:rsidRPr="00000B86" w14:paraId="5C7C2E43" w14:textId="77777777" w:rsidTr="00E45FDB">
        <w:trPr>
          <w:trHeight w:val="225"/>
        </w:trPr>
        <w:tc>
          <w:tcPr>
            <w:tcW w:w="369" w:type="dxa"/>
            <w:vAlign w:val="center"/>
          </w:tcPr>
          <w:p w14:paraId="528EDB8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31</w:t>
            </w:r>
          </w:p>
        </w:tc>
        <w:tc>
          <w:tcPr>
            <w:tcW w:w="1139" w:type="dxa"/>
            <w:vAlign w:val="center"/>
          </w:tcPr>
          <w:p w14:paraId="4D891B3E"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Lactoperoxidase</w:t>
            </w:r>
            <w:proofErr w:type="spellEnd"/>
            <w:r w:rsidRPr="00000B86">
              <w:rPr>
                <w:rFonts w:ascii="Times New Roman" w:hAnsi="Times New Roman" w:cs="Times New Roman"/>
                <w:sz w:val="22"/>
              </w:rPr>
              <w:t xml:space="preserve"> (Predicted)</w:t>
            </w:r>
          </w:p>
        </w:tc>
        <w:tc>
          <w:tcPr>
            <w:tcW w:w="789" w:type="dxa"/>
            <w:vAlign w:val="center"/>
          </w:tcPr>
          <w:p w14:paraId="1FE6F8C2"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Lpo</w:t>
            </w:r>
            <w:proofErr w:type="spellEnd"/>
          </w:p>
        </w:tc>
        <w:tc>
          <w:tcPr>
            <w:tcW w:w="2014" w:type="dxa"/>
            <w:vAlign w:val="center"/>
          </w:tcPr>
          <w:p w14:paraId="7AE1FF2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4B06120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42EE331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472ADB1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basolateral plasma membrane </w:t>
            </w:r>
            <w:r w:rsidRPr="00000B86">
              <w:rPr>
                <w:rFonts w:ascii="Times New Roman" w:eastAsia="等线" w:hAnsi="Times New Roman" w:cs="Times New Roman"/>
                <w:sz w:val="22"/>
              </w:rPr>
              <w:lastRenderedPageBreak/>
              <w:t>(GO:0016323)</w:t>
            </w:r>
          </w:p>
        </w:tc>
        <w:tc>
          <w:tcPr>
            <w:tcW w:w="2014" w:type="dxa"/>
            <w:vAlign w:val="center"/>
          </w:tcPr>
          <w:p w14:paraId="5222C94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thiocyanate peroxidase activity (GO:0036393),</w:t>
            </w:r>
          </w:p>
          <w:p w14:paraId="1B8FB7A7"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heme</w:t>
            </w:r>
            <w:proofErr w:type="spellEnd"/>
            <w:r w:rsidRPr="00000B86">
              <w:rPr>
                <w:rFonts w:ascii="Times New Roman" w:hAnsi="Times New Roman" w:cs="Times New Roman"/>
                <w:sz w:val="22"/>
              </w:rPr>
              <w:t xml:space="preserve"> binding (GO:0020037)</w:t>
            </w:r>
          </w:p>
        </w:tc>
        <w:tc>
          <w:tcPr>
            <w:tcW w:w="2322" w:type="dxa"/>
            <w:vAlign w:val="center"/>
          </w:tcPr>
          <w:p w14:paraId="738550D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oxidative stress(GO:0006979)</w:t>
            </w:r>
          </w:p>
        </w:tc>
      </w:tr>
      <w:tr w:rsidR="00937FAE" w:rsidRPr="00000B86" w14:paraId="4902304A" w14:textId="77777777" w:rsidTr="00E45FDB">
        <w:trPr>
          <w:trHeight w:val="225"/>
        </w:trPr>
        <w:tc>
          <w:tcPr>
            <w:tcW w:w="369" w:type="dxa"/>
            <w:vAlign w:val="center"/>
          </w:tcPr>
          <w:p w14:paraId="2307A37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32</w:t>
            </w:r>
          </w:p>
        </w:tc>
        <w:tc>
          <w:tcPr>
            <w:tcW w:w="1139" w:type="dxa"/>
            <w:vAlign w:val="center"/>
          </w:tcPr>
          <w:p w14:paraId="7717185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Lrp1</w:t>
            </w:r>
          </w:p>
        </w:tc>
        <w:tc>
          <w:tcPr>
            <w:tcW w:w="789" w:type="dxa"/>
            <w:vAlign w:val="center"/>
          </w:tcPr>
          <w:p w14:paraId="4C0DDB6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Lrp1</w:t>
            </w:r>
          </w:p>
        </w:tc>
        <w:tc>
          <w:tcPr>
            <w:tcW w:w="2014" w:type="dxa"/>
            <w:vAlign w:val="center"/>
          </w:tcPr>
          <w:p w14:paraId="4AA807B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membrane (GO:0016021),</w:t>
            </w:r>
          </w:p>
          <w:p w14:paraId="2B3CE1E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nucleolus(GO:0005730),</w:t>
            </w:r>
          </w:p>
          <w:p w14:paraId="59B24BE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focal adhesion (GO:0005925),</w:t>
            </w:r>
          </w:p>
          <w:p w14:paraId="2815DA1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dendrite(GO:0030425),</w:t>
            </w:r>
          </w:p>
          <w:p w14:paraId="695C9F0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lysosomal membrane(GO:0005765),</w:t>
            </w:r>
          </w:p>
          <w:p w14:paraId="214D1D3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receptor complex(GO:0043235),</w:t>
            </w:r>
          </w:p>
          <w:p w14:paraId="2665B83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neuronal cell body(GO:0043025),</w:t>
            </w:r>
          </w:p>
          <w:p w14:paraId="2759FB6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endosome(GO:0005768),</w:t>
            </w:r>
          </w:p>
          <w:p w14:paraId="420DEF23"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clathrin</w:t>
            </w:r>
            <w:proofErr w:type="spellEnd"/>
            <w:r w:rsidRPr="00000B86">
              <w:rPr>
                <w:rFonts w:ascii="Times New Roman" w:eastAsia="等线" w:hAnsi="Times New Roman" w:cs="Times New Roman"/>
                <w:sz w:val="22"/>
              </w:rPr>
              <w:t>-coated vesicle(GO:0030136)</w:t>
            </w:r>
          </w:p>
        </w:tc>
        <w:tc>
          <w:tcPr>
            <w:tcW w:w="2014" w:type="dxa"/>
            <w:vAlign w:val="center"/>
          </w:tcPr>
          <w:p w14:paraId="2B9BFA5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poly(A) RNA binding (GO:0044822),</w:t>
            </w:r>
          </w:p>
          <w:p w14:paraId="19DEBEC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protease binding (GO:0002020),</w:t>
            </w:r>
          </w:p>
          <w:p w14:paraId="1149D1D4"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calcium ion binding (GO:0005509)</w:t>
            </w:r>
          </w:p>
        </w:tc>
        <w:tc>
          <w:tcPr>
            <w:tcW w:w="2322" w:type="dxa"/>
            <w:vAlign w:val="center"/>
          </w:tcPr>
          <w:p w14:paraId="58037D5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Aging(GO:0007568),</w:t>
            </w:r>
          </w:p>
          <w:p w14:paraId="18EB7B5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proliferation(GO:0008283),</w:t>
            </w:r>
          </w:p>
          <w:p w14:paraId="1CE6CC0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lipoprotein metabolic process(GO:0042157),</w:t>
            </w:r>
          </w:p>
          <w:p w14:paraId="5D2E478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protein transport(GO:0051222),</w:t>
            </w:r>
          </w:p>
          <w:p w14:paraId="537B63E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cerebral cortex development(GO:0021987),</w:t>
            </w:r>
          </w:p>
          <w:p w14:paraId="3FB48EE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neuron projection development(GO:0010977),</w:t>
            </w:r>
          </w:p>
          <w:p w14:paraId="0CDB02A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kinase C-activating G-protein coupled receptor signaling pathway(GO:0007205)</w:t>
            </w:r>
          </w:p>
        </w:tc>
      </w:tr>
      <w:tr w:rsidR="00937FAE" w:rsidRPr="00000B86" w14:paraId="5389CFFB" w14:textId="77777777" w:rsidTr="00E45FDB">
        <w:trPr>
          <w:trHeight w:val="225"/>
        </w:trPr>
        <w:tc>
          <w:tcPr>
            <w:tcW w:w="369" w:type="dxa"/>
            <w:vAlign w:val="center"/>
          </w:tcPr>
          <w:p w14:paraId="74035C6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33</w:t>
            </w:r>
          </w:p>
        </w:tc>
        <w:tc>
          <w:tcPr>
            <w:tcW w:w="1139" w:type="dxa"/>
            <w:vAlign w:val="center"/>
          </w:tcPr>
          <w:p w14:paraId="3FFBB26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Myosin-6</w:t>
            </w:r>
          </w:p>
        </w:tc>
        <w:tc>
          <w:tcPr>
            <w:tcW w:w="789" w:type="dxa"/>
            <w:vAlign w:val="center"/>
          </w:tcPr>
          <w:p w14:paraId="35F7157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Myh6</w:t>
            </w:r>
          </w:p>
        </w:tc>
        <w:tc>
          <w:tcPr>
            <w:tcW w:w="2014" w:type="dxa"/>
            <w:vAlign w:val="center"/>
          </w:tcPr>
          <w:p w14:paraId="62FF7B7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Nucleoplasm(GO:0005654),</w:t>
            </w:r>
          </w:p>
          <w:p w14:paraId="7E2FE95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focal adhesion(GO:0005925),</w:t>
            </w:r>
          </w:p>
          <w:p w14:paraId="0F1733B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myosin complex(GO:0016459),</w:t>
            </w:r>
          </w:p>
          <w:p w14:paraId="0827415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stress fiber(GO:0001725),</w:t>
            </w:r>
          </w:p>
          <w:p w14:paraId="6503060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Z disc(GO:0030018)</w:t>
            </w:r>
          </w:p>
        </w:tc>
        <w:tc>
          <w:tcPr>
            <w:tcW w:w="2014" w:type="dxa"/>
            <w:vAlign w:val="center"/>
          </w:tcPr>
          <w:p w14:paraId="400BA08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ATP binding (GO:0005524),</w:t>
            </w:r>
          </w:p>
          <w:p w14:paraId="1919137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actin-dependent ATPase activity (GO:0030898),</w:t>
            </w:r>
          </w:p>
          <w:p w14:paraId="720B675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motor activity (GO:0003774)</w:t>
            </w:r>
          </w:p>
        </w:tc>
        <w:tc>
          <w:tcPr>
            <w:tcW w:w="2322" w:type="dxa"/>
            <w:vAlign w:val="center"/>
          </w:tcPr>
          <w:p w14:paraId="3A890CB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ATP metabolic process(GO:0046034),</w:t>
            </w:r>
          </w:p>
          <w:p w14:paraId="36B894B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heart rate(GO:0002027),</w:t>
            </w:r>
          </w:p>
          <w:p w14:paraId="622E86C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heart growth(GO:0060420),</w:t>
            </w:r>
          </w:p>
          <w:p w14:paraId="2DF546A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adult heart development(GO:0007512),</w:t>
            </w:r>
          </w:p>
          <w:p w14:paraId="35A43DA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ventricular cardiac muscle tissue morphogenesis(GO:0055010),</w:t>
            </w:r>
          </w:p>
          <w:p w14:paraId="78DDDFF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atrial cardiac muscle tissue morphogenesis(GO:0055009),</w:t>
            </w:r>
          </w:p>
          <w:p w14:paraId="72E7198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ATPase activity(GO:0043462),</w:t>
            </w:r>
          </w:p>
          <w:p w14:paraId="26CBD68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cardiac muscle fiber development(GO:0048</w:t>
            </w:r>
            <w:r w:rsidRPr="00000B86">
              <w:rPr>
                <w:rFonts w:ascii="Times New Roman" w:eastAsia="等线" w:hAnsi="Times New Roman" w:cs="Times New Roman"/>
                <w:sz w:val="22"/>
              </w:rPr>
              <w:lastRenderedPageBreak/>
              <w:t>739),</w:t>
            </w:r>
          </w:p>
          <w:p w14:paraId="74F16AE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BMP signaling pathway(GO:0030509),</w:t>
            </w:r>
          </w:p>
          <w:p w14:paraId="6C9E2D4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canonical </w:t>
            </w:r>
            <w:proofErr w:type="spellStart"/>
            <w:r w:rsidRPr="00000B86">
              <w:rPr>
                <w:rFonts w:ascii="Times New Roman" w:eastAsia="等线" w:hAnsi="Times New Roman" w:cs="Times New Roman"/>
                <w:sz w:val="22"/>
              </w:rPr>
              <w:t>Wnt</w:t>
            </w:r>
            <w:proofErr w:type="spellEnd"/>
            <w:r w:rsidRPr="00000B86">
              <w:rPr>
                <w:rFonts w:ascii="Times New Roman" w:eastAsia="等线" w:hAnsi="Times New Roman" w:cs="Times New Roman"/>
                <w:sz w:val="22"/>
              </w:rPr>
              <w:t xml:space="preserve"> signaling pathway(GO:0060070),</w:t>
            </w:r>
          </w:p>
          <w:p w14:paraId="0B3BDA1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cardiac muscle contraction(GO:0060048),</w:t>
            </w:r>
          </w:p>
          <w:p w14:paraId="122A10A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blood pressure(GO:0008217),</w:t>
            </w:r>
          </w:p>
          <w:p w14:paraId="72CD92E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actin filament-based movement(GO:0030048)</w:t>
            </w:r>
          </w:p>
        </w:tc>
      </w:tr>
      <w:tr w:rsidR="00937FAE" w:rsidRPr="00000B86" w14:paraId="674847A9" w14:textId="77777777" w:rsidTr="00E45FDB">
        <w:trPr>
          <w:trHeight w:val="225"/>
        </w:trPr>
        <w:tc>
          <w:tcPr>
            <w:tcW w:w="369" w:type="dxa"/>
            <w:vAlign w:val="center"/>
          </w:tcPr>
          <w:p w14:paraId="68FCBA3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34</w:t>
            </w:r>
          </w:p>
        </w:tc>
        <w:tc>
          <w:tcPr>
            <w:tcW w:w="1139" w:type="dxa"/>
            <w:vAlign w:val="center"/>
          </w:tcPr>
          <w:p w14:paraId="42805DEB"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Niemann</w:t>
            </w:r>
            <w:proofErr w:type="spellEnd"/>
            <w:r w:rsidRPr="00000B86">
              <w:rPr>
                <w:rFonts w:ascii="Times New Roman" w:hAnsi="Times New Roman" w:cs="Times New Roman"/>
                <w:sz w:val="22"/>
              </w:rPr>
              <w:t xml:space="preserve"> Pick type C2</w:t>
            </w:r>
          </w:p>
        </w:tc>
        <w:tc>
          <w:tcPr>
            <w:tcW w:w="789" w:type="dxa"/>
            <w:vAlign w:val="center"/>
          </w:tcPr>
          <w:p w14:paraId="519FD1F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Npc2</w:t>
            </w:r>
          </w:p>
        </w:tc>
        <w:tc>
          <w:tcPr>
            <w:tcW w:w="2014" w:type="dxa"/>
            <w:vAlign w:val="center"/>
          </w:tcPr>
          <w:p w14:paraId="7B46E98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6A793F4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lysosome(GO:0005764)</w:t>
            </w:r>
          </w:p>
        </w:tc>
        <w:tc>
          <w:tcPr>
            <w:tcW w:w="2014" w:type="dxa"/>
            <w:vAlign w:val="center"/>
          </w:tcPr>
          <w:p w14:paraId="487E386D"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cholesterol binding (GO:0015485)</w:t>
            </w:r>
          </w:p>
        </w:tc>
        <w:tc>
          <w:tcPr>
            <w:tcW w:w="2322" w:type="dxa"/>
            <w:vAlign w:val="center"/>
          </w:tcPr>
          <w:p w14:paraId="2D47841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intracellular cholesterol transport(GO:0032367),</w:t>
            </w:r>
          </w:p>
          <w:p w14:paraId="2BA24B2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cholesterol homeostasis(GO:0042632),</w:t>
            </w:r>
          </w:p>
          <w:p w14:paraId="0C2AF6B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cholesterol efflux(GO:0033344)</w:t>
            </w:r>
          </w:p>
        </w:tc>
      </w:tr>
      <w:tr w:rsidR="00937FAE" w:rsidRPr="00000B86" w14:paraId="59202B61" w14:textId="77777777" w:rsidTr="00E45FDB">
        <w:trPr>
          <w:trHeight w:val="225"/>
        </w:trPr>
        <w:tc>
          <w:tcPr>
            <w:tcW w:w="369" w:type="dxa"/>
            <w:vAlign w:val="center"/>
          </w:tcPr>
          <w:p w14:paraId="5AF2158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35</w:t>
            </w:r>
          </w:p>
        </w:tc>
        <w:tc>
          <w:tcPr>
            <w:tcW w:w="1139" w:type="dxa"/>
            <w:vAlign w:val="center"/>
          </w:tcPr>
          <w:p w14:paraId="1430D4E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Plasminogen activator, </w:t>
            </w:r>
            <w:proofErr w:type="spellStart"/>
            <w:r w:rsidRPr="00000B86">
              <w:rPr>
                <w:rFonts w:ascii="Times New Roman" w:hAnsi="Times New Roman" w:cs="Times New Roman"/>
                <w:sz w:val="22"/>
              </w:rPr>
              <w:t>urokinase</w:t>
            </w:r>
            <w:proofErr w:type="spellEnd"/>
          </w:p>
        </w:tc>
        <w:tc>
          <w:tcPr>
            <w:tcW w:w="789" w:type="dxa"/>
            <w:vAlign w:val="center"/>
          </w:tcPr>
          <w:p w14:paraId="30647B3C"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Plau</w:t>
            </w:r>
            <w:proofErr w:type="spellEnd"/>
          </w:p>
        </w:tc>
        <w:tc>
          <w:tcPr>
            <w:tcW w:w="2014" w:type="dxa"/>
            <w:vAlign w:val="center"/>
          </w:tcPr>
          <w:p w14:paraId="19D8740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1FE90CF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4AA304F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focal adhesion(GO:0005925),</w:t>
            </w:r>
          </w:p>
          <w:p w14:paraId="6B02827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surface(GO:0009986)</w:t>
            </w:r>
          </w:p>
        </w:tc>
        <w:tc>
          <w:tcPr>
            <w:tcW w:w="2014" w:type="dxa"/>
            <w:vAlign w:val="center"/>
          </w:tcPr>
          <w:p w14:paraId="5A552B43"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serine-type endopeptidase activity (GO:0004252),</w:t>
            </w:r>
          </w:p>
          <w:p w14:paraId="10697D3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kinase activity (GO:0016301)</w:t>
            </w:r>
          </w:p>
        </w:tc>
        <w:tc>
          <w:tcPr>
            <w:tcW w:w="2322" w:type="dxa"/>
            <w:vAlign w:val="center"/>
          </w:tcPr>
          <w:p w14:paraId="39F457B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Fibrinolysis(GO:0042730),</w:t>
            </w:r>
          </w:p>
          <w:p w14:paraId="6DD66AB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cell proliferation(GO:0042127),</w:t>
            </w:r>
          </w:p>
          <w:p w14:paraId="55C9AB4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hypoxia(GO:0001666),</w:t>
            </w:r>
          </w:p>
          <w:p w14:paraId="34BC9BB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receptor activity(GO:0010469),</w:t>
            </w:r>
          </w:p>
          <w:p w14:paraId="42AF461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cell adhesion mediated by integrin(GO:0033628)</w:t>
            </w:r>
          </w:p>
        </w:tc>
      </w:tr>
      <w:tr w:rsidR="00937FAE" w:rsidRPr="00000B86" w14:paraId="3C6C4D80" w14:textId="77777777" w:rsidTr="00E45FDB">
        <w:trPr>
          <w:trHeight w:val="225"/>
        </w:trPr>
        <w:tc>
          <w:tcPr>
            <w:tcW w:w="369" w:type="dxa"/>
            <w:vAlign w:val="center"/>
          </w:tcPr>
          <w:p w14:paraId="422D185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36</w:t>
            </w:r>
          </w:p>
        </w:tc>
        <w:tc>
          <w:tcPr>
            <w:tcW w:w="1139" w:type="dxa"/>
            <w:vAlign w:val="center"/>
          </w:tcPr>
          <w:p w14:paraId="570B448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Plasminogen</w:t>
            </w:r>
          </w:p>
        </w:tc>
        <w:tc>
          <w:tcPr>
            <w:tcW w:w="789" w:type="dxa"/>
            <w:vAlign w:val="center"/>
          </w:tcPr>
          <w:p w14:paraId="6650CC1A"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Plg</w:t>
            </w:r>
            <w:proofErr w:type="spellEnd"/>
          </w:p>
        </w:tc>
        <w:tc>
          <w:tcPr>
            <w:tcW w:w="2014" w:type="dxa"/>
            <w:vAlign w:val="center"/>
          </w:tcPr>
          <w:p w14:paraId="44B2F23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plasma membrane(GO:0005886),</w:t>
            </w:r>
          </w:p>
          <w:p w14:paraId="2002E99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region(GO:0005576),</w:t>
            </w:r>
          </w:p>
          <w:p w14:paraId="2AC930B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intracellular membrane-bounded organelle(GO:0043231),</w:t>
            </w:r>
          </w:p>
          <w:p w14:paraId="035F6A1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extrinsic component of plasma membrane (GO:0019897)</w:t>
            </w:r>
          </w:p>
        </w:tc>
        <w:tc>
          <w:tcPr>
            <w:tcW w:w="2014" w:type="dxa"/>
            <w:vAlign w:val="center"/>
          </w:tcPr>
          <w:p w14:paraId="7E752334"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lastRenderedPageBreak/>
              <w:t>serine-type endopeptidase activity (GO:0004252),</w:t>
            </w:r>
          </w:p>
          <w:p w14:paraId="6ED48CF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endopeptidase activity (GO:0004175)</w:t>
            </w:r>
          </w:p>
        </w:tc>
        <w:tc>
          <w:tcPr>
            <w:tcW w:w="2322" w:type="dxa"/>
            <w:vAlign w:val="center"/>
          </w:tcPr>
          <w:p w14:paraId="6B3071A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Fibrinolysis(GO:0042730),</w:t>
            </w:r>
          </w:p>
          <w:p w14:paraId="3C8463F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tissue remodeling(GO:0048771),</w:t>
            </w:r>
          </w:p>
          <w:p w14:paraId="3DFAD36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coagulation(GO:0007596),</w:t>
            </w:r>
          </w:p>
          <w:p w14:paraId="5A8D728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proteolysis involved in cellular protein </w:t>
            </w:r>
            <w:r w:rsidRPr="00000B86">
              <w:rPr>
                <w:rFonts w:ascii="Times New Roman" w:eastAsia="等线" w:hAnsi="Times New Roman" w:cs="Times New Roman"/>
                <w:sz w:val="22"/>
              </w:rPr>
              <w:lastRenderedPageBreak/>
              <w:t>catabolic process(GO:0051603),</w:t>
            </w:r>
          </w:p>
          <w:p w14:paraId="7F70A4B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labyrinthine layer blood vessel development(GO:0060716),</w:t>
            </w:r>
          </w:p>
          <w:p w14:paraId="1F6D3A8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trophoblast giant cell differentiation(GO:0060707)</w:t>
            </w:r>
          </w:p>
        </w:tc>
      </w:tr>
      <w:tr w:rsidR="00937FAE" w:rsidRPr="00000B86" w14:paraId="6CB41383" w14:textId="77777777" w:rsidTr="00E45FDB">
        <w:trPr>
          <w:trHeight w:val="225"/>
        </w:trPr>
        <w:tc>
          <w:tcPr>
            <w:tcW w:w="369" w:type="dxa"/>
            <w:vAlign w:val="center"/>
          </w:tcPr>
          <w:p w14:paraId="21E6014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37</w:t>
            </w:r>
          </w:p>
        </w:tc>
        <w:tc>
          <w:tcPr>
            <w:tcW w:w="1139" w:type="dxa"/>
            <w:vAlign w:val="center"/>
          </w:tcPr>
          <w:p w14:paraId="0FCB586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Anionic trypsin-2</w:t>
            </w:r>
          </w:p>
        </w:tc>
        <w:tc>
          <w:tcPr>
            <w:tcW w:w="789" w:type="dxa"/>
            <w:vAlign w:val="center"/>
          </w:tcPr>
          <w:p w14:paraId="070B6B4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Prss2</w:t>
            </w:r>
          </w:p>
        </w:tc>
        <w:tc>
          <w:tcPr>
            <w:tcW w:w="2014" w:type="dxa"/>
            <w:vAlign w:val="center"/>
          </w:tcPr>
          <w:p w14:paraId="5C1FEA1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4F64905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region(GO:0005576)</w:t>
            </w:r>
          </w:p>
        </w:tc>
        <w:tc>
          <w:tcPr>
            <w:tcW w:w="2014" w:type="dxa"/>
            <w:vAlign w:val="center"/>
          </w:tcPr>
          <w:p w14:paraId="6002D3A4"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serine-type endopeptidase activity (GO:0004252),</w:t>
            </w:r>
          </w:p>
          <w:p w14:paraId="677E199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calcium ion binding (GO:0005509)</w:t>
            </w:r>
          </w:p>
        </w:tc>
        <w:tc>
          <w:tcPr>
            <w:tcW w:w="2322" w:type="dxa"/>
            <w:vAlign w:val="center"/>
          </w:tcPr>
          <w:p w14:paraId="6BA8759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Proteolysis(GO:0006508),</w:t>
            </w:r>
          </w:p>
          <w:p w14:paraId="38B51E5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nutrient(GO:0007584),</w:t>
            </w:r>
          </w:p>
          <w:p w14:paraId="1759D7A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collagen catabolic process(GO:0030574)</w:t>
            </w:r>
          </w:p>
        </w:tc>
      </w:tr>
      <w:tr w:rsidR="00937FAE" w:rsidRPr="00000B86" w14:paraId="4F956369" w14:textId="77777777" w:rsidTr="00E45FDB">
        <w:trPr>
          <w:trHeight w:val="225"/>
        </w:trPr>
        <w:tc>
          <w:tcPr>
            <w:tcW w:w="369" w:type="dxa"/>
            <w:vAlign w:val="center"/>
          </w:tcPr>
          <w:p w14:paraId="535D789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38</w:t>
            </w:r>
          </w:p>
        </w:tc>
        <w:tc>
          <w:tcPr>
            <w:tcW w:w="1139" w:type="dxa"/>
            <w:vAlign w:val="center"/>
          </w:tcPr>
          <w:p w14:paraId="43E8C16D"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Prosaposin</w:t>
            </w:r>
            <w:proofErr w:type="spellEnd"/>
          </w:p>
        </w:tc>
        <w:tc>
          <w:tcPr>
            <w:tcW w:w="789" w:type="dxa"/>
            <w:vAlign w:val="center"/>
          </w:tcPr>
          <w:p w14:paraId="53515ABF"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Psap</w:t>
            </w:r>
            <w:proofErr w:type="spellEnd"/>
          </w:p>
        </w:tc>
        <w:tc>
          <w:tcPr>
            <w:tcW w:w="2014" w:type="dxa"/>
            <w:vAlign w:val="center"/>
          </w:tcPr>
          <w:p w14:paraId="73133DA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443141E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lysosome(GO:0005764),</w:t>
            </w:r>
          </w:p>
          <w:p w14:paraId="30BB108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nucleoplasm(GO:0005654),</w:t>
            </w:r>
          </w:p>
          <w:p w14:paraId="1375759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nucleolus(GO:0005730),</w:t>
            </w:r>
          </w:p>
          <w:p w14:paraId="1C2DE3D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Golgi apparatus(GO:0005794),</w:t>
            </w:r>
          </w:p>
          <w:p w14:paraId="2789DCB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mitochondrion(GO:0005739)</w:t>
            </w:r>
          </w:p>
        </w:tc>
        <w:tc>
          <w:tcPr>
            <w:tcW w:w="2014" w:type="dxa"/>
            <w:vAlign w:val="center"/>
          </w:tcPr>
          <w:p w14:paraId="6EE406E7" w14:textId="77777777" w:rsidR="00937FAE" w:rsidRPr="00000B86" w:rsidRDefault="00937FAE" w:rsidP="00E45FDB">
            <w:pPr>
              <w:spacing w:line="276" w:lineRule="auto"/>
              <w:rPr>
                <w:rFonts w:ascii="Times New Roman" w:hAnsi="Times New Roman" w:cs="Times New Roman"/>
                <w:sz w:val="22"/>
              </w:rPr>
            </w:pPr>
          </w:p>
        </w:tc>
        <w:tc>
          <w:tcPr>
            <w:tcW w:w="2322" w:type="dxa"/>
            <w:vAlign w:val="center"/>
          </w:tcPr>
          <w:p w14:paraId="3CE9CA3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hydrogen peroxide-induced cell death(GO:1903206),</w:t>
            </w:r>
          </w:p>
          <w:p w14:paraId="7000B62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MAPK cascade(GO:0043410),</w:t>
            </w:r>
          </w:p>
          <w:p w14:paraId="66595CF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sphingolipid metabolic process(GO:0006665),</w:t>
            </w:r>
          </w:p>
          <w:p w14:paraId="0D4F9B2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adenylate cyclase-inhibiting G-protein coupled receptor signaling pathway(GO:0007193),</w:t>
            </w:r>
          </w:p>
          <w:p w14:paraId="41FF64C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cellular response to organic substance(GO:0071310),</w:t>
            </w:r>
          </w:p>
          <w:p w14:paraId="7DCA290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lipid metabolic process(GO:0019216)</w:t>
            </w:r>
          </w:p>
        </w:tc>
      </w:tr>
      <w:tr w:rsidR="00937FAE" w:rsidRPr="00000B86" w14:paraId="5A49C3D9" w14:textId="77777777" w:rsidTr="00E45FDB">
        <w:trPr>
          <w:trHeight w:val="225"/>
        </w:trPr>
        <w:tc>
          <w:tcPr>
            <w:tcW w:w="369" w:type="dxa"/>
            <w:vAlign w:val="center"/>
          </w:tcPr>
          <w:p w14:paraId="311399D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39</w:t>
            </w:r>
          </w:p>
        </w:tc>
        <w:tc>
          <w:tcPr>
            <w:tcW w:w="1139" w:type="dxa"/>
            <w:vAlign w:val="center"/>
          </w:tcPr>
          <w:p w14:paraId="5802DAF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Prostaglandin-H2 D-isomerase</w:t>
            </w:r>
          </w:p>
        </w:tc>
        <w:tc>
          <w:tcPr>
            <w:tcW w:w="789" w:type="dxa"/>
            <w:vAlign w:val="center"/>
          </w:tcPr>
          <w:p w14:paraId="00976FEE"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Ptgds</w:t>
            </w:r>
            <w:proofErr w:type="spellEnd"/>
          </w:p>
        </w:tc>
        <w:tc>
          <w:tcPr>
            <w:tcW w:w="2014" w:type="dxa"/>
            <w:vAlign w:val="center"/>
          </w:tcPr>
          <w:p w14:paraId="4CADBF6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40947FE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1BFB89A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region(GO:0005576</w:t>
            </w:r>
            <w:r w:rsidRPr="00000B86">
              <w:rPr>
                <w:rFonts w:ascii="Times New Roman" w:eastAsia="等线" w:hAnsi="Times New Roman" w:cs="Times New Roman"/>
                <w:sz w:val="22"/>
              </w:rPr>
              <w:lastRenderedPageBreak/>
              <w:t>),</w:t>
            </w:r>
          </w:p>
          <w:p w14:paraId="1BDD73A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Golgi apparatus(GO:0005794),</w:t>
            </w:r>
          </w:p>
          <w:p w14:paraId="19A9FA2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perinuclear region of cytoplasm,</w:t>
            </w:r>
          </w:p>
          <w:p w14:paraId="28ED632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(GO:0048471),</w:t>
            </w:r>
          </w:p>
          <w:p w14:paraId="3601E4F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rough endoplasmic reticulum,</w:t>
            </w:r>
          </w:p>
          <w:p w14:paraId="01B91BF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(GO:0005791),</w:t>
            </w:r>
          </w:p>
          <w:p w14:paraId="3571A1F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nuclear envelope(GO:0005635),</w:t>
            </w:r>
          </w:p>
          <w:p w14:paraId="635FBAD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nuclear membrane(GO:0031965)</w:t>
            </w:r>
          </w:p>
        </w:tc>
        <w:tc>
          <w:tcPr>
            <w:tcW w:w="2014" w:type="dxa"/>
            <w:vAlign w:val="center"/>
          </w:tcPr>
          <w:p w14:paraId="6A90358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transporter activity (GO:0005215),</w:t>
            </w:r>
          </w:p>
          <w:p w14:paraId="3962714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b/>
                <w:sz w:val="22"/>
              </w:rPr>
              <w:t xml:space="preserve">prostaglandin-D synthase activity </w:t>
            </w:r>
            <w:r w:rsidRPr="00000B86">
              <w:rPr>
                <w:rFonts w:ascii="Times New Roman" w:hAnsi="Times New Roman" w:cs="Times New Roman"/>
                <w:sz w:val="22"/>
              </w:rPr>
              <w:t>(GO:0004667),</w:t>
            </w:r>
          </w:p>
          <w:p w14:paraId="10A1A17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retinoid binding (GO:0005501),</w:t>
            </w:r>
          </w:p>
          <w:p w14:paraId="23BB394E"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 xml:space="preserve">fatty acid binding </w:t>
            </w:r>
            <w:r w:rsidRPr="00000B86">
              <w:rPr>
                <w:rFonts w:ascii="Times New Roman" w:hAnsi="Times New Roman" w:cs="Times New Roman"/>
                <w:b/>
                <w:sz w:val="22"/>
              </w:rPr>
              <w:lastRenderedPageBreak/>
              <w:t>(GO:0005504)</w:t>
            </w:r>
          </w:p>
        </w:tc>
        <w:tc>
          <w:tcPr>
            <w:tcW w:w="2322" w:type="dxa"/>
            <w:vAlign w:val="center"/>
          </w:tcPr>
          <w:p w14:paraId="6092233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response to glucocorticoid(GO:0051384),</w:t>
            </w:r>
          </w:p>
          <w:p w14:paraId="615E434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transport(GO:0006810),</w:t>
            </w:r>
          </w:p>
          <w:p w14:paraId="784716F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prostaglandin biosynthetic process(GO:0001516)</w:t>
            </w:r>
          </w:p>
        </w:tc>
      </w:tr>
      <w:tr w:rsidR="00937FAE" w:rsidRPr="00000B86" w14:paraId="78FB19B4" w14:textId="77777777" w:rsidTr="00E45FDB">
        <w:trPr>
          <w:trHeight w:val="225"/>
        </w:trPr>
        <w:tc>
          <w:tcPr>
            <w:tcW w:w="369" w:type="dxa"/>
            <w:vAlign w:val="center"/>
          </w:tcPr>
          <w:p w14:paraId="5AEB30E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40</w:t>
            </w:r>
          </w:p>
        </w:tc>
        <w:tc>
          <w:tcPr>
            <w:tcW w:w="1139" w:type="dxa"/>
            <w:vAlign w:val="center"/>
          </w:tcPr>
          <w:p w14:paraId="0BBEE17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Regenerating islet-derived protein 3-gamma</w:t>
            </w:r>
          </w:p>
        </w:tc>
        <w:tc>
          <w:tcPr>
            <w:tcW w:w="789" w:type="dxa"/>
            <w:vAlign w:val="center"/>
          </w:tcPr>
          <w:p w14:paraId="34DB33E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Reg3g</w:t>
            </w:r>
          </w:p>
        </w:tc>
        <w:tc>
          <w:tcPr>
            <w:tcW w:w="2014" w:type="dxa"/>
            <w:vAlign w:val="center"/>
          </w:tcPr>
          <w:p w14:paraId="58639AF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003D7C8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region(GO:0005576)</w:t>
            </w:r>
          </w:p>
        </w:tc>
        <w:tc>
          <w:tcPr>
            <w:tcW w:w="2014" w:type="dxa"/>
            <w:vAlign w:val="center"/>
          </w:tcPr>
          <w:p w14:paraId="51DE3B3A"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carbohydrate binding (GO:0030246)</w:t>
            </w:r>
          </w:p>
        </w:tc>
        <w:tc>
          <w:tcPr>
            <w:tcW w:w="2322" w:type="dxa"/>
            <w:vAlign w:val="center"/>
          </w:tcPr>
          <w:p w14:paraId="5592FC2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acute-phase response(GO:0006953),</w:t>
            </w:r>
          </w:p>
          <w:p w14:paraId="02E07BD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MyD88-dependent toll-like receptor signaling pathway(GO:0002755)</w:t>
            </w:r>
          </w:p>
        </w:tc>
      </w:tr>
      <w:tr w:rsidR="00937FAE" w:rsidRPr="00000B86" w14:paraId="4BB1FC43" w14:textId="77777777" w:rsidTr="00E45FDB">
        <w:trPr>
          <w:trHeight w:val="225"/>
        </w:trPr>
        <w:tc>
          <w:tcPr>
            <w:tcW w:w="369" w:type="dxa"/>
            <w:vAlign w:val="center"/>
          </w:tcPr>
          <w:p w14:paraId="5415F63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41</w:t>
            </w:r>
          </w:p>
        </w:tc>
        <w:tc>
          <w:tcPr>
            <w:tcW w:w="1139" w:type="dxa"/>
            <w:vAlign w:val="center"/>
          </w:tcPr>
          <w:p w14:paraId="69948FD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Lipase</w:t>
            </w:r>
          </w:p>
        </w:tc>
        <w:tc>
          <w:tcPr>
            <w:tcW w:w="789" w:type="dxa"/>
            <w:vAlign w:val="center"/>
          </w:tcPr>
          <w:p w14:paraId="035F642F"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RGD1565682</w:t>
            </w:r>
          </w:p>
        </w:tc>
        <w:tc>
          <w:tcPr>
            <w:tcW w:w="2014" w:type="dxa"/>
            <w:vAlign w:val="center"/>
          </w:tcPr>
          <w:p w14:paraId="7D930536" w14:textId="77777777" w:rsidR="00937FAE" w:rsidRPr="00000B86" w:rsidRDefault="00937FAE" w:rsidP="00E45FDB">
            <w:pPr>
              <w:spacing w:line="276" w:lineRule="auto"/>
              <w:rPr>
                <w:rFonts w:ascii="Times New Roman" w:eastAsia="等线" w:hAnsi="Times New Roman" w:cs="Times New Roman"/>
                <w:kern w:val="0"/>
                <w:sz w:val="22"/>
              </w:rPr>
            </w:pPr>
          </w:p>
        </w:tc>
        <w:tc>
          <w:tcPr>
            <w:tcW w:w="2014" w:type="dxa"/>
            <w:vAlign w:val="center"/>
          </w:tcPr>
          <w:p w14:paraId="0C3BD3E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hydrolase activity, acting on ester bonds (GO:0016788)</w:t>
            </w:r>
          </w:p>
        </w:tc>
        <w:tc>
          <w:tcPr>
            <w:tcW w:w="2322" w:type="dxa"/>
            <w:vAlign w:val="center"/>
          </w:tcPr>
          <w:p w14:paraId="6E3D960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lipid catabolic process(GO:0016042)</w:t>
            </w:r>
          </w:p>
        </w:tc>
      </w:tr>
      <w:tr w:rsidR="00937FAE" w:rsidRPr="00000B86" w14:paraId="44B6A65F" w14:textId="77777777" w:rsidTr="00E45FDB">
        <w:trPr>
          <w:trHeight w:val="225"/>
        </w:trPr>
        <w:tc>
          <w:tcPr>
            <w:tcW w:w="369" w:type="dxa"/>
            <w:vAlign w:val="center"/>
          </w:tcPr>
          <w:p w14:paraId="06276F2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42</w:t>
            </w:r>
          </w:p>
        </w:tc>
        <w:tc>
          <w:tcPr>
            <w:tcW w:w="1139" w:type="dxa"/>
            <w:vAlign w:val="center"/>
          </w:tcPr>
          <w:p w14:paraId="31DF283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Pre-eosinophil-associated ribonuclease-2</w:t>
            </w:r>
          </w:p>
        </w:tc>
        <w:tc>
          <w:tcPr>
            <w:tcW w:w="789" w:type="dxa"/>
            <w:vAlign w:val="center"/>
          </w:tcPr>
          <w:p w14:paraId="5915CC8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Rnase2</w:t>
            </w:r>
          </w:p>
        </w:tc>
        <w:tc>
          <w:tcPr>
            <w:tcW w:w="2014" w:type="dxa"/>
            <w:vAlign w:val="center"/>
          </w:tcPr>
          <w:p w14:paraId="3453F9A9" w14:textId="77777777" w:rsidR="00937FAE" w:rsidRPr="00000B86" w:rsidRDefault="00937FAE" w:rsidP="00E45FDB">
            <w:pPr>
              <w:spacing w:line="276" w:lineRule="auto"/>
              <w:rPr>
                <w:rFonts w:ascii="Times New Roman" w:eastAsia="等线" w:hAnsi="Times New Roman" w:cs="Times New Roman"/>
                <w:kern w:val="0"/>
                <w:sz w:val="22"/>
              </w:rPr>
            </w:pPr>
          </w:p>
        </w:tc>
        <w:tc>
          <w:tcPr>
            <w:tcW w:w="2014" w:type="dxa"/>
            <w:vAlign w:val="center"/>
          </w:tcPr>
          <w:p w14:paraId="149D9F1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nucleic acid binding (GO:0003676),</w:t>
            </w:r>
          </w:p>
          <w:p w14:paraId="7DECEEE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ribonuclease activity (GO:0004540),</w:t>
            </w:r>
          </w:p>
          <w:p w14:paraId="0595DA9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endonuclease activity (GO:0004519)</w:t>
            </w:r>
          </w:p>
        </w:tc>
        <w:tc>
          <w:tcPr>
            <w:tcW w:w="2322" w:type="dxa"/>
            <w:vAlign w:val="center"/>
          </w:tcPr>
          <w:p w14:paraId="60EF1E5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RNA phosphodiester bond hydrolysis(GO:0090501),</w:t>
            </w:r>
          </w:p>
          <w:p w14:paraId="506B700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nucleic acid phosphodiester bond hydrolysis(GO:0090305)</w:t>
            </w:r>
          </w:p>
        </w:tc>
      </w:tr>
      <w:tr w:rsidR="00937FAE" w:rsidRPr="00000B86" w14:paraId="4183C04F" w14:textId="77777777" w:rsidTr="00E45FDB">
        <w:trPr>
          <w:trHeight w:val="225"/>
        </w:trPr>
        <w:tc>
          <w:tcPr>
            <w:tcW w:w="369" w:type="dxa"/>
            <w:vAlign w:val="center"/>
          </w:tcPr>
          <w:p w14:paraId="2E1969D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43</w:t>
            </w:r>
          </w:p>
        </w:tc>
        <w:tc>
          <w:tcPr>
            <w:tcW w:w="1139" w:type="dxa"/>
            <w:vAlign w:val="center"/>
          </w:tcPr>
          <w:p w14:paraId="1FFD78E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RCG23287, isoform </w:t>
            </w:r>
            <w:proofErr w:type="spellStart"/>
            <w:r w:rsidRPr="00000B86">
              <w:rPr>
                <w:rFonts w:ascii="Times New Roman" w:hAnsi="Times New Roman" w:cs="Times New Roman"/>
                <w:sz w:val="22"/>
              </w:rPr>
              <w:t>CRA_a</w:t>
            </w:r>
            <w:proofErr w:type="spellEnd"/>
          </w:p>
        </w:tc>
        <w:tc>
          <w:tcPr>
            <w:tcW w:w="789" w:type="dxa"/>
            <w:vAlign w:val="center"/>
          </w:tcPr>
          <w:p w14:paraId="5A14FB8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Rps27a</w:t>
            </w:r>
          </w:p>
        </w:tc>
        <w:tc>
          <w:tcPr>
            <w:tcW w:w="2014" w:type="dxa"/>
            <w:vAlign w:val="center"/>
          </w:tcPr>
          <w:p w14:paraId="7203602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Ribosome(GO:0005840)</w:t>
            </w:r>
          </w:p>
        </w:tc>
        <w:tc>
          <w:tcPr>
            <w:tcW w:w="2014" w:type="dxa"/>
            <w:vAlign w:val="center"/>
          </w:tcPr>
          <w:p w14:paraId="068CDC1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structural constituent of ribosome (GO:0003735)</w:t>
            </w:r>
          </w:p>
        </w:tc>
        <w:tc>
          <w:tcPr>
            <w:tcW w:w="2322" w:type="dxa"/>
            <w:vAlign w:val="center"/>
          </w:tcPr>
          <w:p w14:paraId="64E5087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Translation(GO:0006412)</w:t>
            </w:r>
          </w:p>
        </w:tc>
      </w:tr>
      <w:tr w:rsidR="00937FAE" w:rsidRPr="00000B86" w14:paraId="4995B1B3" w14:textId="77777777" w:rsidTr="00E45FDB">
        <w:trPr>
          <w:trHeight w:val="225"/>
        </w:trPr>
        <w:tc>
          <w:tcPr>
            <w:tcW w:w="369" w:type="dxa"/>
            <w:vAlign w:val="center"/>
          </w:tcPr>
          <w:p w14:paraId="76757E2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44</w:t>
            </w:r>
          </w:p>
        </w:tc>
        <w:tc>
          <w:tcPr>
            <w:tcW w:w="1139" w:type="dxa"/>
            <w:vAlign w:val="center"/>
          </w:tcPr>
          <w:p w14:paraId="1476584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S100-A8</w:t>
            </w:r>
          </w:p>
        </w:tc>
        <w:tc>
          <w:tcPr>
            <w:tcW w:w="789" w:type="dxa"/>
            <w:vAlign w:val="center"/>
          </w:tcPr>
          <w:p w14:paraId="1B25135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S100a8</w:t>
            </w:r>
          </w:p>
        </w:tc>
        <w:tc>
          <w:tcPr>
            <w:tcW w:w="2014" w:type="dxa"/>
            <w:vAlign w:val="center"/>
          </w:tcPr>
          <w:p w14:paraId="7863433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1315D28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473A0DC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nucleus(GO:0005634),</w:t>
            </w:r>
          </w:p>
          <w:p w14:paraId="1930A1B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plasma membrane(GO:0005886),</w:t>
            </w:r>
          </w:p>
          <w:p w14:paraId="79B8589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302CAA9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cytoskeleton(GO:0005856)</w:t>
            </w:r>
          </w:p>
        </w:tc>
        <w:tc>
          <w:tcPr>
            <w:tcW w:w="2014" w:type="dxa"/>
            <w:vAlign w:val="center"/>
          </w:tcPr>
          <w:p w14:paraId="3C9A6DF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zinc ion binding (GO:0008270),</w:t>
            </w:r>
          </w:p>
          <w:p w14:paraId="0B78FB77"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calcium ion binding (GO:0005509),</w:t>
            </w:r>
          </w:p>
          <w:p w14:paraId="3B53C53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b/>
                <w:sz w:val="22"/>
              </w:rPr>
              <w:t xml:space="preserve">arachidonic acid </w:t>
            </w:r>
            <w:r w:rsidRPr="00000B86">
              <w:rPr>
                <w:rFonts w:ascii="Times New Roman" w:hAnsi="Times New Roman" w:cs="Times New Roman"/>
                <w:b/>
                <w:sz w:val="22"/>
              </w:rPr>
              <w:lastRenderedPageBreak/>
              <w:t>binding (GO:0050544),</w:t>
            </w:r>
            <w:r w:rsidRPr="00000B86">
              <w:rPr>
                <w:rFonts w:ascii="Times New Roman" w:hAnsi="Times New Roman" w:cs="Times New Roman"/>
                <w:sz w:val="22"/>
              </w:rPr>
              <w:t xml:space="preserve"> antioxidant activity (GO:0016209)</w:t>
            </w:r>
          </w:p>
        </w:tc>
        <w:tc>
          <w:tcPr>
            <w:tcW w:w="2322" w:type="dxa"/>
            <w:vAlign w:val="center"/>
          </w:tcPr>
          <w:p w14:paraId="17C0D52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acute inflammatory response(GO:0002526),</w:t>
            </w:r>
          </w:p>
          <w:p w14:paraId="5BBDDF4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chronic inflammatory response(GO:0002544),</w:t>
            </w:r>
          </w:p>
          <w:p w14:paraId="1E2C9EA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response to lipopolysaccharide(GO:0032496),</w:t>
            </w:r>
          </w:p>
          <w:p w14:paraId="30CE8AE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inflammatory response(GO:0006954),</w:t>
            </w:r>
          </w:p>
          <w:p w14:paraId="7EB2FEB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inflammatory response(GO:0006954),</w:t>
            </w:r>
          </w:p>
          <w:p w14:paraId="33E324B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innate immune response(GO:0045087),</w:t>
            </w:r>
          </w:p>
          <w:p w14:paraId="2C04B07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peptide secretion(GO:0002793),</w:t>
            </w:r>
          </w:p>
          <w:p w14:paraId="4AF378B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peptidyl-cysteine S-</w:t>
            </w:r>
            <w:proofErr w:type="spellStart"/>
            <w:r w:rsidRPr="00000B86">
              <w:rPr>
                <w:rFonts w:ascii="Times New Roman" w:eastAsia="等线" w:hAnsi="Times New Roman" w:cs="Times New Roman"/>
                <w:sz w:val="22"/>
              </w:rPr>
              <w:t>nitrosylation</w:t>
            </w:r>
            <w:proofErr w:type="spellEnd"/>
            <w:r w:rsidRPr="00000B86">
              <w:rPr>
                <w:rFonts w:ascii="Times New Roman" w:eastAsia="等线" w:hAnsi="Times New Roman" w:cs="Times New Roman"/>
                <w:sz w:val="22"/>
              </w:rPr>
              <w:t>(GO:0018119),</w:t>
            </w:r>
          </w:p>
          <w:p w14:paraId="796BAF8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inflammatory response(GO:0050729),</w:t>
            </w:r>
          </w:p>
          <w:p w14:paraId="3339586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leukocyte migration involved in inflammatory response(GO:0002523),</w:t>
            </w:r>
          </w:p>
          <w:p w14:paraId="3A0083F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activation of cysteine-type endopeptidase activity involved in apoptotic process(GO:0006919),</w:t>
            </w:r>
          </w:p>
          <w:p w14:paraId="40D4595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neutrophil chemotaxis(GO:0030593),</w:t>
            </w:r>
          </w:p>
          <w:p w14:paraId="2D73ABE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astrocyte development(GO:0014002)</w:t>
            </w:r>
          </w:p>
        </w:tc>
      </w:tr>
      <w:tr w:rsidR="00937FAE" w:rsidRPr="00000B86" w14:paraId="11876AA3" w14:textId="77777777" w:rsidTr="00E45FDB">
        <w:trPr>
          <w:trHeight w:val="225"/>
        </w:trPr>
        <w:tc>
          <w:tcPr>
            <w:tcW w:w="369" w:type="dxa"/>
            <w:vAlign w:val="center"/>
          </w:tcPr>
          <w:p w14:paraId="0ECF0D8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45</w:t>
            </w:r>
          </w:p>
        </w:tc>
        <w:tc>
          <w:tcPr>
            <w:tcW w:w="1139" w:type="dxa"/>
            <w:vAlign w:val="center"/>
          </w:tcPr>
          <w:p w14:paraId="3845A97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Retinoid-inducible serine carboxypeptidase</w:t>
            </w:r>
          </w:p>
        </w:tc>
        <w:tc>
          <w:tcPr>
            <w:tcW w:w="789" w:type="dxa"/>
            <w:vAlign w:val="center"/>
          </w:tcPr>
          <w:p w14:paraId="6382018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Scpep1</w:t>
            </w:r>
          </w:p>
        </w:tc>
        <w:tc>
          <w:tcPr>
            <w:tcW w:w="2014" w:type="dxa"/>
            <w:vAlign w:val="center"/>
          </w:tcPr>
          <w:p w14:paraId="0D81A21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4133099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cytosol(GO:0005829)</w:t>
            </w:r>
          </w:p>
        </w:tc>
        <w:tc>
          <w:tcPr>
            <w:tcW w:w="2014" w:type="dxa"/>
            <w:vAlign w:val="center"/>
          </w:tcPr>
          <w:p w14:paraId="5E04C904"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serine-type carboxypeptidase activity (GO:0004185)</w:t>
            </w:r>
          </w:p>
        </w:tc>
        <w:tc>
          <w:tcPr>
            <w:tcW w:w="2322" w:type="dxa"/>
            <w:vAlign w:val="center"/>
          </w:tcPr>
          <w:p w14:paraId="78A0776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proteolysis involved in cellular protein catabolic process(GO:0051603),</w:t>
            </w:r>
          </w:p>
          <w:p w14:paraId="3F11287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positive regulation of </w:t>
            </w:r>
            <w:r w:rsidRPr="00000B86">
              <w:rPr>
                <w:rFonts w:ascii="Times New Roman" w:eastAsia="等线" w:hAnsi="Times New Roman" w:cs="Times New Roman"/>
                <w:sz w:val="22"/>
              </w:rPr>
              <w:lastRenderedPageBreak/>
              <w:t>vasodilation(GO:0045909),</w:t>
            </w:r>
          </w:p>
          <w:p w14:paraId="104A681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blood pressure(GO:0045776)</w:t>
            </w:r>
          </w:p>
        </w:tc>
      </w:tr>
      <w:tr w:rsidR="00937FAE" w:rsidRPr="00000B86" w14:paraId="3337593D" w14:textId="77777777" w:rsidTr="00E45FDB">
        <w:trPr>
          <w:trHeight w:val="225"/>
        </w:trPr>
        <w:tc>
          <w:tcPr>
            <w:tcW w:w="369" w:type="dxa"/>
            <w:vAlign w:val="center"/>
          </w:tcPr>
          <w:p w14:paraId="1312988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46</w:t>
            </w:r>
          </w:p>
        </w:tc>
        <w:tc>
          <w:tcPr>
            <w:tcW w:w="1139" w:type="dxa"/>
            <w:vAlign w:val="center"/>
          </w:tcPr>
          <w:p w14:paraId="4B71439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Sectm1b</w:t>
            </w:r>
          </w:p>
        </w:tc>
        <w:tc>
          <w:tcPr>
            <w:tcW w:w="789" w:type="dxa"/>
            <w:vAlign w:val="center"/>
          </w:tcPr>
          <w:p w14:paraId="5339B5B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Sectm1b</w:t>
            </w:r>
          </w:p>
        </w:tc>
        <w:tc>
          <w:tcPr>
            <w:tcW w:w="2014" w:type="dxa"/>
            <w:vAlign w:val="center"/>
          </w:tcPr>
          <w:p w14:paraId="67FD157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membrane</w:t>
            </w:r>
          </w:p>
          <w:p w14:paraId="732DEE0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(GO:0016021)</w:t>
            </w:r>
          </w:p>
        </w:tc>
        <w:tc>
          <w:tcPr>
            <w:tcW w:w="2014" w:type="dxa"/>
            <w:vAlign w:val="center"/>
          </w:tcPr>
          <w:p w14:paraId="44110398"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signal transducer activity (GO:0004871)</w:t>
            </w:r>
          </w:p>
        </w:tc>
        <w:tc>
          <w:tcPr>
            <w:tcW w:w="2322" w:type="dxa"/>
            <w:vAlign w:val="center"/>
          </w:tcPr>
          <w:p w14:paraId="5BC3A68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signal transduction(GO:0007165),</w:t>
            </w:r>
          </w:p>
          <w:p w14:paraId="7BD8476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immune response(GO:0006955)</w:t>
            </w:r>
          </w:p>
        </w:tc>
      </w:tr>
      <w:tr w:rsidR="00937FAE" w:rsidRPr="00000B86" w14:paraId="3108F4E9" w14:textId="77777777" w:rsidTr="00E45FDB">
        <w:trPr>
          <w:trHeight w:val="225"/>
        </w:trPr>
        <w:tc>
          <w:tcPr>
            <w:tcW w:w="369" w:type="dxa"/>
            <w:vAlign w:val="center"/>
          </w:tcPr>
          <w:p w14:paraId="6D673C8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47</w:t>
            </w:r>
          </w:p>
        </w:tc>
        <w:tc>
          <w:tcPr>
            <w:tcW w:w="1139" w:type="dxa"/>
            <w:vAlign w:val="center"/>
          </w:tcPr>
          <w:p w14:paraId="2C899F7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Serine protease inhibitor A3K</w:t>
            </w:r>
          </w:p>
        </w:tc>
        <w:tc>
          <w:tcPr>
            <w:tcW w:w="789" w:type="dxa"/>
            <w:vAlign w:val="center"/>
          </w:tcPr>
          <w:p w14:paraId="36B7A0A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Serpina3k</w:t>
            </w:r>
          </w:p>
        </w:tc>
        <w:tc>
          <w:tcPr>
            <w:tcW w:w="2014" w:type="dxa"/>
            <w:vAlign w:val="center"/>
          </w:tcPr>
          <w:p w14:paraId="3D9BDDC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tc>
        <w:tc>
          <w:tcPr>
            <w:tcW w:w="2014" w:type="dxa"/>
            <w:vAlign w:val="center"/>
          </w:tcPr>
          <w:p w14:paraId="1F97AF00"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serine-type endopeptidase inhibitor activity (GO:0004867)</w:t>
            </w:r>
          </w:p>
        </w:tc>
        <w:tc>
          <w:tcPr>
            <w:tcW w:w="2322" w:type="dxa"/>
            <w:vAlign w:val="center"/>
          </w:tcPr>
          <w:p w14:paraId="1921641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endopeptidase activity(GO:0010951)</w:t>
            </w:r>
          </w:p>
        </w:tc>
      </w:tr>
      <w:tr w:rsidR="00937FAE" w:rsidRPr="00000B86" w14:paraId="3EFBED4D" w14:textId="77777777" w:rsidTr="00E45FDB">
        <w:trPr>
          <w:trHeight w:val="225"/>
        </w:trPr>
        <w:tc>
          <w:tcPr>
            <w:tcW w:w="369" w:type="dxa"/>
            <w:vAlign w:val="center"/>
          </w:tcPr>
          <w:p w14:paraId="3FA8577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48</w:t>
            </w:r>
          </w:p>
        </w:tc>
        <w:tc>
          <w:tcPr>
            <w:tcW w:w="1139" w:type="dxa"/>
            <w:vAlign w:val="center"/>
          </w:tcPr>
          <w:p w14:paraId="3830AC1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Corticosteroid-binding globulin</w:t>
            </w:r>
          </w:p>
        </w:tc>
        <w:tc>
          <w:tcPr>
            <w:tcW w:w="789" w:type="dxa"/>
            <w:vAlign w:val="center"/>
          </w:tcPr>
          <w:p w14:paraId="3E463D0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Serpina6</w:t>
            </w:r>
          </w:p>
        </w:tc>
        <w:tc>
          <w:tcPr>
            <w:tcW w:w="2014" w:type="dxa"/>
            <w:vAlign w:val="center"/>
          </w:tcPr>
          <w:p w14:paraId="27A107F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67BC872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tc>
        <w:tc>
          <w:tcPr>
            <w:tcW w:w="2014" w:type="dxa"/>
            <w:vAlign w:val="center"/>
          </w:tcPr>
          <w:p w14:paraId="469A6C0A"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serine-type endopeptidase inhibitor activity (GO:0004867),</w:t>
            </w:r>
          </w:p>
          <w:p w14:paraId="2D2F994B"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steroid binding (GO:0005496)</w:t>
            </w:r>
          </w:p>
        </w:tc>
        <w:tc>
          <w:tcPr>
            <w:tcW w:w="2322" w:type="dxa"/>
            <w:vAlign w:val="center"/>
          </w:tcPr>
          <w:p w14:paraId="1618AE0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endopeptidase activity(GO:0010951),</w:t>
            </w:r>
          </w:p>
          <w:p w14:paraId="4BD9564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glucocorticoid metabolic process(GO:0008211),</w:t>
            </w:r>
          </w:p>
          <w:p w14:paraId="6BD0A94D"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transport(GO:0006810)</w:t>
            </w:r>
          </w:p>
        </w:tc>
      </w:tr>
      <w:tr w:rsidR="00937FAE" w:rsidRPr="00000B86" w14:paraId="2C551A22" w14:textId="77777777" w:rsidTr="00E45FDB">
        <w:trPr>
          <w:trHeight w:val="225"/>
        </w:trPr>
        <w:tc>
          <w:tcPr>
            <w:tcW w:w="369" w:type="dxa"/>
            <w:vAlign w:val="center"/>
          </w:tcPr>
          <w:p w14:paraId="61CB864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49</w:t>
            </w:r>
          </w:p>
        </w:tc>
        <w:tc>
          <w:tcPr>
            <w:tcW w:w="1139" w:type="dxa"/>
            <w:vAlign w:val="center"/>
          </w:tcPr>
          <w:p w14:paraId="57EA38F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Serpinc1</w:t>
            </w:r>
          </w:p>
        </w:tc>
        <w:tc>
          <w:tcPr>
            <w:tcW w:w="789" w:type="dxa"/>
            <w:vAlign w:val="center"/>
          </w:tcPr>
          <w:p w14:paraId="4F973A6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Serpinc1</w:t>
            </w:r>
          </w:p>
        </w:tc>
        <w:tc>
          <w:tcPr>
            <w:tcW w:w="2014" w:type="dxa"/>
            <w:vAlign w:val="center"/>
          </w:tcPr>
          <w:p w14:paraId="77A8A53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1BD6E50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1E1C2FD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blood microparticle(GO:0072562)</w:t>
            </w:r>
          </w:p>
        </w:tc>
        <w:tc>
          <w:tcPr>
            <w:tcW w:w="2014" w:type="dxa"/>
            <w:vAlign w:val="center"/>
          </w:tcPr>
          <w:p w14:paraId="3A64ABE4" w14:textId="77777777" w:rsidR="00937FAE" w:rsidRPr="00000B86" w:rsidRDefault="00937FAE" w:rsidP="00E45FDB">
            <w:pPr>
              <w:spacing w:line="276" w:lineRule="auto"/>
              <w:rPr>
                <w:rFonts w:ascii="Times New Roman" w:hAnsi="Times New Roman" w:cs="Times New Roman"/>
                <w:b/>
                <w:sz w:val="22"/>
              </w:rPr>
            </w:pPr>
            <w:r w:rsidRPr="00000B86">
              <w:rPr>
                <w:rFonts w:ascii="Times New Roman" w:hAnsi="Times New Roman" w:cs="Times New Roman"/>
                <w:b/>
                <w:sz w:val="22"/>
              </w:rPr>
              <w:t>serine-type endopeptidase inhibitor activity (GO:0004867),</w:t>
            </w:r>
          </w:p>
          <w:p w14:paraId="432320A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b/>
                <w:sz w:val="22"/>
              </w:rPr>
              <w:t>heparin binding (GO:0008201)</w:t>
            </w:r>
          </w:p>
        </w:tc>
        <w:tc>
          <w:tcPr>
            <w:tcW w:w="2322" w:type="dxa"/>
            <w:vAlign w:val="center"/>
          </w:tcPr>
          <w:p w14:paraId="35A92DF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endopeptidase activity(GO:0010951),</w:t>
            </w:r>
          </w:p>
          <w:p w14:paraId="3655418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blood coagulation, intrinsic pathway(GO:2000266),</w:t>
            </w:r>
          </w:p>
          <w:p w14:paraId="7FBEFDD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nutrient(GO:0007584),</w:t>
            </w:r>
          </w:p>
          <w:p w14:paraId="5D1C938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inflammatory response(GO:0050728)</w:t>
            </w:r>
          </w:p>
        </w:tc>
      </w:tr>
      <w:tr w:rsidR="00937FAE" w:rsidRPr="00000B86" w14:paraId="40B2CD60" w14:textId="77777777" w:rsidTr="00E45FDB">
        <w:trPr>
          <w:trHeight w:val="225"/>
        </w:trPr>
        <w:tc>
          <w:tcPr>
            <w:tcW w:w="369" w:type="dxa"/>
            <w:vAlign w:val="center"/>
          </w:tcPr>
          <w:p w14:paraId="57D84DA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50</w:t>
            </w:r>
          </w:p>
        </w:tc>
        <w:tc>
          <w:tcPr>
            <w:tcW w:w="1139" w:type="dxa"/>
            <w:vAlign w:val="center"/>
          </w:tcPr>
          <w:p w14:paraId="2027446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Sh3bgrl3</w:t>
            </w:r>
          </w:p>
        </w:tc>
        <w:tc>
          <w:tcPr>
            <w:tcW w:w="789" w:type="dxa"/>
            <w:vAlign w:val="center"/>
          </w:tcPr>
          <w:p w14:paraId="1D77E342"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Sh3bgrl3</w:t>
            </w:r>
          </w:p>
        </w:tc>
        <w:tc>
          <w:tcPr>
            <w:tcW w:w="2014" w:type="dxa"/>
            <w:vAlign w:val="center"/>
          </w:tcPr>
          <w:p w14:paraId="1B562B8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53D097A2" w14:textId="77777777" w:rsidR="00937FAE" w:rsidRPr="00000B86" w:rsidRDefault="00937FAE" w:rsidP="00E45FDB">
            <w:pPr>
              <w:spacing w:line="276" w:lineRule="auto"/>
              <w:rPr>
                <w:rFonts w:ascii="Times New Roman" w:eastAsia="等线" w:hAnsi="Times New Roman" w:cs="Times New Roman"/>
                <w:sz w:val="22"/>
              </w:rPr>
            </w:pPr>
            <w:proofErr w:type="spellStart"/>
            <w:r w:rsidRPr="00000B86">
              <w:rPr>
                <w:rFonts w:ascii="Times New Roman" w:eastAsia="等线" w:hAnsi="Times New Roman" w:cs="Times New Roman"/>
                <w:sz w:val="22"/>
              </w:rPr>
              <w:t>lamellipodium</w:t>
            </w:r>
            <w:proofErr w:type="spellEnd"/>
            <w:r w:rsidRPr="00000B86">
              <w:rPr>
                <w:rFonts w:ascii="Times New Roman" w:eastAsia="等线" w:hAnsi="Times New Roman" w:cs="Times New Roman"/>
                <w:sz w:val="22"/>
              </w:rPr>
              <w:t>(GO:0030027)</w:t>
            </w:r>
          </w:p>
        </w:tc>
        <w:tc>
          <w:tcPr>
            <w:tcW w:w="2014" w:type="dxa"/>
            <w:vAlign w:val="center"/>
          </w:tcPr>
          <w:p w14:paraId="04560789"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GTPase</w:t>
            </w:r>
            <w:proofErr w:type="spellEnd"/>
            <w:r w:rsidRPr="00000B86">
              <w:rPr>
                <w:rFonts w:ascii="Times New Roman" w:hAnsi="Times New Roman" w:cs="Times New Roman"/>
                <w:sz w:val="22"/>
              </w:rPr>
              <w:t xml:space="preserve"> activator activity (GO:0005096), protein disulfide oxidoreductase activity (GO:0015035),</w:t>
            </w:r>
          </w:p>
          <w:p w14:paraId="736BB28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electron carrier activity (GO:0009055)</w:t>
            </w:r>
          </w:p>
        </w:tc>
        <w:tc>
          <w:tcPr>
            <w:tcW w:w="2322" w:type="dxa"/>
            <w:vAlign w:val="center"/>
          </w:tcPr>
          <w:p w14:paraId="05AD329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regulation of blood vessel endothelial cell migration(GO:0043535),</w:t>
            </w:r>
          </w:p>
          <w:p w14:paraId="6079EE2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redox homeostasis(GO:0045454)</w:t>
            </w:r>
          </w:p>
        </w:tc>
      </w:tr>
      <w:tr w:rsidR="00937FAE" w:rsidRPr="00000B86" w14:paraId="52AD07FD" w14:textId="77777777" w:rsidTr="00E45FDB">
        <w:trPr>
          <w:trHeight w:val="225"/>
        </w:trPr>
        <w:tc>
          <w:tcPr>
            <w:tcW w:w="369" w:type="dxa"/>
            <w:vAlign w:val="center"/>
          </w:tcPr>
          <w:p w14:paraId="267DA8F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51</w:t>
            </w:r>
          </w:p>
        </w:tc>
        <w:tc>
          <w:tcPr>
            <w:tcW w:w="1139" w:type="dxa"/>
            <w:vAlign w:val="center"/>
          </w:tcPr>
          <w:p w14:paraId="3DC85523"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Neutral and basic </w:t>
            </w:r>
            <w:r w:rsidRPr="00000B86">
              <w:rPr>
                <w:rFonts w:ascii="Times New Roman" w:hAnsi="Times New Roman" w:cs="Times New Roman"/>
                <w:sz w:val="22"/>
              </w:rPr>
              <w:lastRenderedPageBreak/>
              <w:t xml:space="preserve">amino acid transport protein </w:t>
            </w:r>
            <w:proofErr w:type="spellStart"/>
            <w:r w:rsidRPr="00000B86">
              <w:rPr>
                <w:rFonts w:ascii="Times New Roman" w:hAnsi="Times New Roman" w:cs="Times New Roman"/>
                <w:sz w:val="22"/>
              </w:rPr>
              <w:t>rBAT</w:t>
            </w:r>
            <w:proofErr w:type="spellEnd"/>
          </w:p>
        </w:tc>
        <w:tc>
          <w:tcPr>
            <w:tcW w:w="789" w:type="dxa"/>
            <w:vAlign w:val="center"/>
          </w:tcPr>
          <w:p w14:paraId="49770325"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Slc3a1</w:t>
            </w:r>
          </w:p>
        </w:tc>
        <w:tc>
          <w:tcPr>
            <w:tcW w:w="2014" w:type="dxa"/>
            <w:vAlign w:val="center"/>
          </w:tcPr>
          <w:p w14:paraId="75C07DB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w:t>
            </w:r>
            <w:r w:rsidRPr="00000B86">
              <w:rPr>
                <w:rFonts w:ascii="Times New Roman" w:eastAsia="等线" w:hAnsi="Times New Roman" w:cs="Times New Roman"/>
                <w:sz w:val="22"/>
              </w:rPr>
              <w:lastRenderedPageBreak/>
              <w:t>62),</w:t>
            </w:r>
          </w:p>
          <w:p w14:paraId="74A3455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plasma membrane(GO:0005886),</w:t>
            </w:r>
          </w:p>
          <w:p w14:paraId="36A9256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integral component of plasma membrane</w:t>
            </w:r>
          </w:p>
          <w:p w14:paraId="120CBCC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(GO:0005887),</w:t>
            </w:r>
          </w:p>
          <w:p w14:paraId="0DB4034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mitochondrial inner membrane</w:t>
            </w:r>
          </w:p>
          <w:p w14:paraId="4DED94F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(GO:0005743),</w:t>
            </w:r>
          </w:p>
          <w:p w14:paraId="2E7915C9"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vacuolar membrane(GO:0005774)</w:t>
            </w:r>
          </w:p>
          <w:p w14:paraId="7645872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brush border membrane(GO:0031526)</w:t>
            </w:r>
          </w:p>
        </w:tc>
        <w:tc>
          <w:tcPr>
            <w:tcW w:w="2014" w:type="dxa"/>
            <w:vAlign w:val="center"/>
          </w:tcPr>
          <w:p w14:paraId="645DBEE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cation binding (GO:0043169),</w:t>
            </w:r>
          </w:p>
          <w:p w14:paraId="7B725DF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 xml:space="preserve">protein </w:t>
            </w:r>
            <w:proofErr w:type="spellStart"/>
            <w:r w:rsidRPr="00000B86">
              <w:rPr>
                <w:rFonts w:ascii="Times New Roman" w:hAnsi="Times New Roman" w:cs="Times New Roman"/>
                <w:sz w:val="22"/>
              </w:rPr>
              <w:t>heterodimerization</w:t>
            </w:r>
            <w:proofErr w:type="spellEnd"/>
            <w:r w:rsidRPr="00000B86">
              <w:rPr>
                <w:rFonts w:ascii="Times New Roman" w:hAnsi="Times New Roman" w:cs="Times New Roman"/>
                <w:sz w:val="22"/>
              </w:rPr>
              <w:t xml:space="preserve"> activity (GO:0046982),</w:t>
            </w:r>
          </w:p>
          <w:p w14:paraId="6D8ACA3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catalytic activity (GO:0003824)</w:t>
            </w:r>
          </w:p>
        </w:tc>
        <w:tc>
          <w:tcPr>
            <w:tcW w:w="2322" w:type="dxa"/>
            <w:vAlign w:val="center"/>
          </w:tcPr>
          <w:p w14:paraId="007C1D1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carbohydrate metabolic process(GO:0005975),</w:t>
            </w:r>
          </w:p>
          <w:p w14:paraId="34739F2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lastRenderedPageBreak/>
              <w:t>amino acid transport(GO:0006865)</w:t>
            </w:r>
          </w:p>
        </w:tc>
      </w:tr>
      <w:tr w:rsidR="00937FAE" w:rsidRPr="00000B86" w14:paraId="352B4657" w14:textId="77777777" w:rsidTr="00E45FDB">
        <w:trPr>
          <w:trHeight w:val="225"/>
        </w:trPr>
        <w:tc>
          <w:tcPr>
            <w:tcW w:w="369" w:type="dxa"/>
            <w:vAlign w:val="center"/>
          </w:tcPr>
          <w:p w14:paraId="5318471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52</w:t>
            </w:r>
          </w:p>
        </w:tc>
        <w:tc>
          <w:tcPr>
            <w:tcW w:w="1139" w:type="dxa"/>
            <w:vAlign w:val="center"/>
          </w:tcPr>
          <w:p w14:paraId="656B4AB7"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Extracellular superoxide dismutase [Cu-Zn]</w:t>
            </w:r>
          </w:p>
        </w:tc>
        <w:tc>
          <w:tcPr>
            <w:tcW w:w="789" w:type="dxa"/>
            <w:vAlign w:val="center"/>
          </w:tcPr>
          <w:p w14:paraId="601E2BC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Sod3</w:t>
            </w:r>
          </w:p>
        </w:tc>
        <w:tc>
          <w:tcPr>
            <w:tcW w:w="2014" w:type="dxa"/>
            <w:vAlign w:val="center"/>
          </w:tcPr>
          <w:p w14:paraId="0081DD8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111BC63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p w14:paraId="71907E8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nucleus(GO:0005634),</w:t>
            </w:r>
          </w:p>
          <w:p w14:paraId="4F52F61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3CB8C2BA"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matrix(GO:0031012),</w:t>
            </w:r>
          </w:p>
          <w:p w14:paraId="17132DA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trans-Golgi network(GO:0005802)</w:t>
            </w:r>
          </w:p>
        </w:tc>
        <w:tc>
          <w:tcPr>
            <w:tcW w:w="2014" w:type="dxa"/>
            <w:vAlign w:val="center"/>
          </w:tcPr>
          <w:p w14:paraId="55CABEC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zinc ion binding (GO:0008270),</w:t>
            </w:r>
          </w:p>
          <w:p w14:paraId="5E0595B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superoxide dismutase activity (GO:0004784),</w:t>
            </w:r>
          </w:p>
          <w:p w14:paraId="174E250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copper ion binding (GO:0005507)</w:t>
            </w:r>
          </w:p>
        </w:tc>
        <w:tc>
          <w:tcPr>
            <w:tcW w:w="2322" w:type="dxa"/>
            <w:vAlign w:val="center"/>
          </w:tcPr>
          <w:p w14:paraId="2BEFBF0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hypoxia(GO:0001666),</w:t>
            </w:r>
          </w:p>
          <w:p w14:paraId="277F896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superoxide(GO:0000303),</w:t>
            </w:r>
          </w:p>
          <w:p w14:paraId="62C7919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oxidative stress(GO:0006979),</w:t>
            </w:r>
          </w:p>
          <w:p w14:paraId="1D29C8F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removal of superoxide radicals(GO:0019430),</w:t>
            </w:r>
          </w:p>
          <w:p w14:paraId="670E930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copper ion(GO:0046688)</w:t>
            </w:r>
          </w:p>
        </w:tc>
      </w:tr>
      <w:tr w:rsidR="00937FAE" w:rsidRPr="00000B86" w14:paraId="716DCCB0" w14:textId="77777777" w:rsidTr="00E45FDB">
        <w:trPr>
          <w:trHeight w:val="225"/>
        </w:trPr>
        <w:tc>
          <w:tcPr>
            <w:tcW w:w="369" w:type="dxa"/>
            <w:vAlign w:val="center"/>
          </w:tcPr>
          <w:p w14:paraId="5836466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53</w:t>
            </w:r>
          </w:p>
        </w:tc>
        <w:tc>
          <w:tcPr>
            <w:tcW w:w="1139" w:type="dxa"/>
            <w:vAlign w:val="center"/>
          </w:tcPr>
          <w:p w14:paraId="3538C719"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Trefoil factor 1</w:t>
            </w:r>
          </w:p>
        </w:tc>
        <w:tc>
          <w:tcPr>
            <w:tcW w:w="789" w:type="dxa"/>
            <w:vAlign w:val="center"/>
          </w:tcPr>
          <w:p w14:paraId="5E3ADB7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Tff1</w:t>
            </w:r>
          </w:p>
        </w:tc>
        <w:tc>
          <w:tcPr>
            <w:tcW w:w="2014" w:type="dxa"/>
            <w:vAlign w:val="center"/>
          </w:tcPr>
          <w:p w14:paraId="1301D50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4855FF87"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tc>
        <w:tc>
          <w:tcPr>
            <w:tcW w:w="2014" w:type="dxa"/>
            <w:vAlign w:val="center"/>
          </w:tcPr>
          <w:p w14:paraId="2638A84C" w14:textId="77777777" w:rsidR="00937FAE" w:rsidRPr="00000B86" w:rsidRDefault="00937FAE" w:rsidP="00E45FDB">
            <w:pPr>
              <w:spacing w:line="276" w:lineRule="auto"/>
              <w:rPr>
                <w:rFonts w:ascii="Times New Roman" w:hAnsi="Times New Roman" w:cs="Times New Roman"/>
                <w:sz w:val="22"/>
              </w:rPr>
            </w:pPr>
          </w:p>
        </w:tc>
        <w:tc>
          <w:tcPr>
            <w:tcW w:w="2322" w:type="dxa"/>
            <w:vAlign w:val="center"/>
          </w:tcPr>
          <w:p w14:paraId="669D45A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cell proliferation(GO:0008285),</w:t>
            </w:r>
          </w:p>
          <w:p w14:paraId="3A86BE10"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cell differentiation(GO:0030154),</w:t>
            </w:r>
          </w:p>
          <w:p w14:paraId="5E3638D6"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response to peptide hormone(GO:0043434),</w:t>
            </w:r>
          </w:p>
          <w:p w14:paraId="612F5F7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response to </w:t>
            </w:r>
            <w:r w:rsidRPr="00000B86">
              <w:rPr>
                <w:rFonts w:ascii="Times New Roman" w:eastAsia="等线" w:hAnsi="Times New Roman" w:cs="Times New Roman"/>
                <w:sz w:val="22"/>
              </w:rPr>
              <w:lastRenderedPageBreak/>
              <w:t>immobilization stress(GO:0035902)</w:t>
            </w:r>
          </w:p>
        </w:tc>
      </w:tr>
      <w:tr w:rsidR="00937FAE" w:rsidRPr="00000B86" w14:paraId="2DCF4050" w14:textId="77777777" w:rsidTr="00E45FDB">
        <w:trPr>
          <w:trHeight w:val="225"/>
        </w:trPr>
        <w:tc>
          <w:tcPr>
            <w:tcW w:w="369" w:type="dxa"/>
            <w:vAlign w:val="center"/>
          </w:tcPr>
          <w:p w14:paraId="1C527D31"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lastRenderedPageBreak/>
              <w:t>54</w:t>
            </w:r>
          </w:p>
        </w:tc>
        <w:tc>
          <w:tcPr>
            <w:tcW w:w="1139" w:type="dxa"/>
            <w:vAlign w:val="center"/>
          </w:tcPr>
          <w:p w14:paraId="23998104"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Protein Vnn1</w:t>
            </w:r>
          </w:p>
        </w:tc>
        <w:tc>
          <w:tcPr>
            <w:tcW w:w="789" w:type="dxa"/>
            <w:vAlign w:val="center"/>
          </w:tcPr>
          <w:p w14:paraId="52F7437B"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Vnn1</w:t>
            </w:r>
          </w:p>
        </w:tc>
        <w:tc>
          <w:tcPr>
            <w:tcW w:w="2014" w:type="dxa"/>
            <w:vAlign w:val="center"/>
          </w:tcPr>
          <w:p w14:paraId="72E4950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exosome(GO:0070062)</w:t>
            </w:r>
          </w:p>
        </w:tc>
        <w:tc>
          <w:tcPr>
            <w:tcW w:w="2014" w:type="dxa"/>
            <w:vAlign w:val="center"/>
          </w:tcPr>
          <w:p w14:paraId="46363B75"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pantetheine</w:t>
            </w:r>
            <w:proofErr w:type="spellEnd"/>
            <w:r w:rsidRPr="00000B86">
              <w:rPr>
                <w:rFonts w:ascii="Times New Roman" w:hAnsi="Times New Roman" w:cs="Times New Roman"/>
                <w:sz w:val="22"/>
              </w:rPr>
              <w:t xml:space="preserve"> hydrolase activity (GO:0017159)</w:t>
            </w:r>
          </w:p>
        </w:tc>
        <w:tc>
          <w:tcPr>
            <w:tcW w:w="2322" w:type="dxa"/>
            <w:vAlign w:val="center"/>
          </w:tcPr>
          <w:p w14:paraId="2993D26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acute inflammatory response(GO:0002526),</w:t>
            </w:r>
          </w:p>
          <w:p w14:paraId="26FB2CD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positive regulation of T cell differentiation in thymus(GO:0033089),</w:t>
            </w:r>
          </w:p>
          <w:p w14:paraId="0CF3AD7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chronic inflammatory response(GO:0002544),</w:t>
            </w:r>
          </w:p>
          <w:p w14:paraId="7B51752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innate immune response(GO:0045087),</w:t>
            </w:r>
          </w:p>
          <w:p w14:paraId="7F0866B4"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single organismal cell-cell adhesion(GO:0016337),</w:t>
            </w:r>
          </w:p>
          <w:p w14:paraId="00590C3E"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negative regulation of oxidative stress-induced intrinsic apoptotic signaling pathway(GO:1902176),</w:t>
            </w:r>
          </w:p>
          <w:p w14:paraId="73375BF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central nervous system development(GO:0007417),</w:t>
            </w:r>
          </w:p>
        </w:tc>
      </w:tr>
      <w:tr w:rsidR="00937FAE" w:rsidRPr="00000B86" w14:paraId="7E8CC8A1" w14:textId="77777777" w:rsidTr="00E45FDB">
        <w:trPr>
          <w:trHeight w:val="225"/>
        </w:trPr>
        <w:tc>
          <w:tcPr>
            <w:tcW w:w="369" w:type="dxa"/>
            <w:vAlign w:val="center"/>
          </w:tcPr>
          <w:p w14:paraId="02E3066C"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55</w:t>
            </w:r>
          </w:p>
        </w:tc>
        <w:tc>
          <w:tcPr>
            <w:tcW w:w="1139" w:type="dxa"/>
            <w:vAlign w:val="center"/>
          </w:tcPr>
          <w:p w14:paraId="5A7A0A0A"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 xml:space="preserve">Protein </w:t>
            </w:r>
            <w:proofErr w:type="spellStart"/>
            <w:r w:rsidRPr="00000B86">
              <w:rPr>
                <w:rFonts w:ascii="Times New Roman" w:hAnsi="Times New Roman" w:cs="Times New Roman"/>
                <w:sz w:val="22"/>
              </w:rPr>
              <w:t>Vtn</w:t>
            </w:r>
            <w:proofErr w:type="spellEnd"/>
          </w:p>
        </w:tc>
        <w:tc>
          <w:tcPr>
            <w:tcW w:w="789" w:type="dxa"/>
            <w:vAlign w:val="center"/>
          </w:tcPr>
          <w:p w14:paraId="16E0134E" w14:textId="77777777" w:rsidR="00937FAE" w:rsidRPr="00000B86" w:rsidRDefault="00937FAE" w:rsidP="00E45FDB">
            <w:pPr>
              <w:spacing w:line="276" w:lineRule="auto"/>
              <w:rPr>
                <w:rFonts w:ascii="Times New Roman" w:hAnsi="Times New Roman" w:cs="Times New Roman"/>
                <w:sz w:val="22"/>
              </w:rPr>
            </w:pPr>
            <w:proofErr w:type="spellStart"/>
            <w:r w:rsidRPr="00000B86">
              <w:rPr>
                <w:rFonts w:ascii="Times New Roman" w:hAnsi="Times New Roman" w:cs="Times New Roman"/>
                <w:sz w:val="22"/>
              </w:rPr>
              <w:t>Vtn</w:t>
            </w:r>
            <w:proofErr w:type="spellEnd"/>
          </w:p>
        </w:tc>
        <w:tc>
          <w:tcPr>
            <w:tcW w:w="2014" w:type="dxa"/>
            <w:vAlign w:val="center"/>
          </w:tcPr>
          <w:p w14:paraId="2D515082"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space(GO:0005615),</w:t>
            </w:r>
          </w:p>
          <w:p w14:paraId="238A5568"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cytoplasm(GO:0005737),</w:t>
            </w:r>
          </w:p>
          <w:p w14:paraId="0CFB49E1"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extracellular matrix(GO:0031012),</w:t>
            </w:r>
          </w:p>
          <w:p w14:paraId="1F4E0113"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basement membrane(GO:0005604),</w:t>
            </w:r>
          </w:p>
          <w:p w14:paraId="0E8C028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rough endoplasmic reticulum lumen</w:t>
            </w:r>
          </w:p>
          <w:p w14:paraId="2C4AD475"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(GO:0048237),</w:t>
            </w:r>
          </w:p>
          <w:p w14:paraId="4DC5624C"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Golgi lumen(GO:0005796)</w:t>
            </w:r>
          </w:p>
        </w:tc>
        <w:tc>
          <w:tcPr>
            <w:tcW w:w="2014" w:type="dxa"/>
            <w:vAlign w:val="center"/>
          </w:tcPr>
          <w:p w14:paraId="2858D6A0"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polysaccharide binding (GO:0030247),</w:t>
            </w:r>
          </w:p>
          <w:p w14:paraId="732E89D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heparin binding (GO:0008201),</w:t>
            </w:r>
          </w:p>
          <w:p w14:paraId="5B6C105E"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scavenger receptor activity(GO:0005044),</w:t>
            </w:r>
          </w:p>
          <w:p w14:paraId="5BBCD69D"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identical protein binding (GO:0042802),</w:t>
            </w:r>
          </w:p>
          <w:p w14:paraId="76823786" w14:textId="77777777" w:rsidR="00937FAE" w:rsidRPr="00000B86" w:rsidRDefault="00937FAE" w:rsidP="00E45FDB">
            <w:pPr>
              <w:spacing w:line="276" w:lineRule="auto"/>
              <w:rPr>
                <w:rFonts w:ascii="Times New Roman" w:hAnsi="Times New Roman" w:cs="Times New Roman"/>
                <w:sz w:val="22"/>
              </w:rPr>
            </w:pPr>
            <w:r w:rsidRPr="00000B86">
              <w:rPr>
                <w:rFonts w:ascii="Times New Roman" w:hAnsi="Times New Roman" w:cs="Times New Roman"/>
                <w:sz w:val="22"/>
              </w:rPr>
              <w:t>collagen binding (GO:0005518)</w:t>
            </w:r>
          </w:p>
        </w:tc>
        <w:tc>
          <w:tcPr>
            <w:tcW w:w="2322" w:type="dxa"/>
            <w:vAlign w:val="center"/>
          </w:tcPr>
          <w:p w14:paraId="7C98FE7F"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 xml:space="preserve">immune </w:t>
            </w:r>
            <w:proofErr w:type="spellStart"/>
            <w:r w:rsidRPr="00000B86">
              <w:rPr>
                <w:rFonts w:ascii="Times New Roman" w:eastAsia="等线" w:hAnsi="Times New Roman" w:cs="Times New Roman"/>
                <w:sz w:val="22"/>
              </w:rPr>
              <w:t>responset</w:t>
            </w:r>
            <w:proofErr w:type="spellEnd"/>
            <w:r w:rsidRPr="00000B86">
              <w:rPr>
                <w:rFonts w:ascii="Times New Roman" w:eastAsia="等线" w:hAnsi="Times New Roman" w:cs="Times New Roman"/>
                <w:sz w:val="22"/>
              </w:rPr>
              <w:t>(GO:GO:0006955),</w:t>
            </w:r>
          </w:p>
          <w:p w14:paraId="146840DB" w14:textId="77777777" w:rsidR="00937FAE" w:rsidRPr="00000B86" w:rsidRDefault="00937FAE" w:rsidP="00E45FDB">
            <w:pPr>
              <w:spacing w:line="276" w:lineRule="auto"/>
              <w:rPr>
                <w:rFonts w:ascii="Times New Roman" w:eastAsia="等线" w:hAnsi="Times New Roman" w:cs="Times New Roman"/>
                <w:sz w:val="22"/>
              </w:rPr>
            </w:pPr>
            <w:r w:rsidRPr="00000B86">
              <w:rPr>
                <w:rFonts w:ascii="Times New Roman" w:eastAsia="等线" w:hAnsi="Times New Roman" w:cs="Times New Roman"/>
                <w:sz w:val="22"/>
              </w:rPr>
              <w:t>protein polymerization(GO:0051258)</w:t>
            </w:r>
          </w:p>
        </w:tc>
      </w:tr>
    </w:tbl>
    <w:p w14:paraId="79F9B5BB" w14:textId="77777777" w:rsidR="00937FAE" w:rsidRPr="00000B86" w:rsidRDefault="00937FAE" w:rsidP="00BC3995">
      <w:pPr>
        <w:spacing w:line="360" w:lineRule="auto"/>
        <w:rPr>
          <w:sz w:val="22"/>
        </w:rPr>
      </w:pPr>
    </w:p>
    <w:p w14:paraId="12F49183" w14:textId="247EB5D5" w:rsidR="00AF4A0D" w:rsidRPr="00AF4A0D" w:rsidRDefault="00AF4A0D" w:rsidP="00AF4A0D">
      <w:pPr>
        <w:spacing w:line="360" w:lineRule="auto"/>
        <w:rPr>
          <w:szCs w:val="21"/>
        </w:rPr>
      </w:pPr>
      <w:proofErr w:type="gramStart"/>
      <w:r>
        <w:rPr>
          <w:rFonts w:hint="eastAsia"/>
          <w:b/>
          <w:szCs w:val="21"/>
          <w:lang w:eastAsia="zh-CN"/>
        </w:rPr>
        <w:lastRenderedPageBreak/>
        <w:t xml:space="preserve">Table S3 </w:t>
      </w:r>
      <w:r w:rsidRPr="00AF4A0D">
        <w:rPr>
          <w:szCs w:val="21"/>
        </w:rPr>
        <w:t xml:space="preserve">Supplementary </w:t>
      </w:r>
      <w:r w:rsidRPr="00AF4A0D">
        <w:rPr>
          <w:rFonts w:hint="eastAsia"/>
          <w:szCs w:val="21"/>
        </w:rPr>
        <w:t>T</w:t>
      </w:r>
      <w:r w:rsidRPr="00AF4A0D">
        <w:rPr>
          <w:szCs w:val="21"/>
        </w:rPr>
        <w:t>able</w:t>
      </w:r>
      <w:r w:rsidRPr="00AF4A0D">
        <w:rPr>
          <w:rFonts w:hint="eastAsia"/>
          <w:szCs w:val="21"/>
          <w:lang w:eastAsia="zh-CN"/>
        </w:rPr>
        <w:t>s</w:t>
      </w:r>
      <w:r w:rsidRPr="00AF4A0D">
        <w:rPr>
          <w:rFonts w:hint="eastAsia"/>
          <w:szCs w:val="21"/>
        </w:rPr>
        <w:t xml:space="preserve"> for</w:t>
      </w:r>
      <w:r w:rsidRPr="00AF4A0D">
        <w:rPr>
          <w:szCs w:val="21"/>
        </w:rPr>
        <w:t xml:space="preserve"> IPA</w:t>
      </w:r>
      <w:r w:rsidRPr="00AF4A0D">
        <w:rPr>
          <w:rFonts w:hint="eastAsia"/>
          <w:szCs w:val="21"/>
        </w:rPr>
        <w:t>.</w:t>
      </w:r>
      <w:proofErr w:type="gramEnd"/>
    </w:p>
    <w:p w14:paraId="4B7F116D" w14:textId="77777777" w:rsidR="00AF4A0D" w:rsidRPr="00AF4A0D" w:rsidRDefault="00AF4A0D" w:rsidP="00AF4A0D">
      <w:pPr>
        <w:spacing w:line="360" w:lineRule="auto"/>
        <w:rPr>
          <w:sz w:val="21"/>
          <w:szCs w:val="21"/>
        </w:rPr>
      </w:pPr>
      <w:r w:rsidRPr="00AF4A0D">
        <w:rPr>
          <w:b/>
          <w:sz w:val="21"/>
          <w:szCs w:val="21"/>
        </w:rPr>
        <w:t>Table S3</w:t>
      </w:r>
      <w:r w:rsidRPr="00AF4A0D">
        <w:rPr>
          <w:rFonts w:hint="eastAsia"/>
          <w:b/>
          <w:sz w:val="21"/>
          <w:szCs w:val="21"/>
        </w:rPr>
        <w:t>-</w:t>
      </w:r>
      <w:r w:rsidRPr="00AF4A0D">
        <w:rPr>
          <w:b/>
          <w:sz w:val="21"/>
          <w:szCs w:val="21"/>
        </w:rPr>
        <w:t>1</w:t>
      </w:r>
      <w:r w:rsidRPr="00AF4A0D">
        <w:rPr>
          <w:rFonts w:hint="eastAsia"/>
          <w:b/>
          <w:sz w:val="21"/>
          <w:szCs w:val="21"/>
        </w:rPr>
        <w:t xml:space="preserve"> </w:t>
      </w:r>
      <w:r w:rsidRPr="00AF4A0D">
        <w:rPr>
          <w:sz w:val="21"/>
          <w:szCs w:val="21"/>
        </w:rPr>
        <w:t>Top 10 disease and disorders predicted by IPA</w:t>
      </w:r>
      <w:r w:rsidRPr="00AF4A0D">
        <w:rPr>
          <w:rFonts w:hint="eastAsia"/>
          <w:sz w:val="21"/>
          <w:szCs w:val="21"/>
        </w:rPr>
        <w:t>.</w:t>
      </w:r>
    </w:p>
    <w:tbl>
      <w:tblPr>
        <w:tblStyle w:val="afff0"/>
        <w:tblW w:w="0" w:type="auto"/>
        <w:jc w:val="center"/>
        <w:tblInd w:w="-59" w:type="dxa"/>
        <w:tblLayout w:type="fixed"/>
        <w:tblLook w:val="04A0" w:firstRow="1" w:lastRow="0" w:firstColumn="1" w:lastColumn="0" w:noHBand="0" w:noVBand="1"/>
      </w:tblPr>
      <w:tblGrid>
        <w:gridCol w:w="876"/>
        <w:gridCol w:w="1789"/>
        <w:gridCol w:w="1134"/>
        <w:gridCol w:w="1842"/>
        <w:gridCol w:w="2940"/>
      </w:tblGrid>
      <w:tr w:rsidR="00AF4A0D" w:rsidRPr="00AF4A0D" w14:paraId="6B5AEB91" w14:textId="77777777" w:rsidTr="00C72AC0">
        <w:trPr>
          <w:trHeight w:val="264"/>
          <w:jc w:val="center"/>
        </w:trPr>
        <w:tc>
          <w:tcPr>
            <w:tcW w:w="876" w:type="dxa"/>
            <w:noWrap/>
            <w:vAlign w:val="center"/>
            <w:hideMark/>
          </w:tcPr>
          <w:p w14:paraId="64CC5D55" w14:textId="77777777" w:rsidR="00AF4A0D" w:rsidRPr="00C72AC0" w:rsidRDefault="00AF4A0D" w:rsidP="003B57E4">
            <w:pPr>
              <w:spacing w:line="276" w:lineRule="auto"/>
              <w:jc w:val="both"/>
              <w:rPr>
                <w:rFonts w:ascii="Times New Roman" w:hAnsi="Times New Roman" w:cs="Times New Roman"/>
                <w:b/>
                <w:sz w:val="21"/>
                <w:szCs w:val="21"/>
              </w:rPr>
            </w:pPr>
            <w:bookmarkStart w:id="30" w:name="OLE_LINK139"/>
            <w:bookmarkStart w:id="31" w:name="OLE_LINK140"/>
            <w:r w:rsidRPr="00C72AC0">
              <w:rPr>
                <w:rFonts w:ascii="Times New Roman" w:hAnsi="Times New Roman" w:cs="Times New Roman"/>
                <w:b/>
                <w:sz w:val="21"/>
                <w:szCs w:val="21"/>
              </w:rPr>
              <w:t>NO</w:t>
            </w:r>
          </w:p>
        </w:tc>
        <w:tc>
          <w:tcPr>
            <w:tcW w:w="1789" w:type="dxa"/>
            <w:noWrap/>
            <w:vAlign w:val="center"/>
            <w:hideMark/>
          </w:tcPr>
          <w:p w14:paraId="0F2584D0" w14:textId="77777777" w:rsidR="00AF4A0D" w:rsidRPr="00C72AC0" w:rsidRDefault="00AF4A0D" w:rsidP="003B57E4">
            <w:pPr>
              <w:spacing w:line="276" w:lineRule="auto"/>
              <w:jc w:val="both"/>
              <w:rPr>
                <w:rFonts w:ascii="Times New Roman" w:hAnsi="Times New Roman" w:cs="Times New Roman"/>
                <w:b/>
                <w:sz w:val="21"/>
                <w:szCs w:val="21"/>
              </w:rPr>
            </w:pPr>
            <w:r w:rsidRPr="00C72AC0">
              <w:rPr>
                <w:rFonts w:ascii="Times New Roman" w:hAnsi="Times New Roman" w:cs="Times New Roman"/>
                <w:b/>
                <w:sz w:val="21"/>
                <w:szCs w:val="21"/>
              </w:rPr>
              <w:t>Disease</w:t>
            </w:r>
          </w:p>
        </w:tc>
        <w:tc>
          <w:tcPr>
            <w:tcW w:w="1134" w:type="dxa"/>
            <w:noWrap/>
            <w:vAlign w:val="center"/>
            <w:hideMark/>
          </w:tcPr>
          <w:p w14:paraId="2D64C780" w14:textId="77777777" w:rsidR="00AF4A0D" w:rsidRPr="00C72AC0" w:rsidRDefault="00AF4A0D" w:rsidP="003B57E4">
            <w:pPr>
              <w:spacing w:line="276" w:lineRule="auto"/>
              <w:jc w:val="both"/>
              <w:rPr>
                <w:rFonts w:ascii="Times New Roman" w:hAnsi="Times New Roman" w:cs="Times New Roman"/>
                <w:b/>
                <w:sz w:val="21"/>
                <w:szCs w:val="21"/>
              </w:rPr>
            </w:pPr>
            <w:r w:rsidRPr="00C72AC0">
              <w:rPr>
                <w:rFonts w:ascii="Times New Roman" w:hAnsi="Times New Roman" w:cs="Times New Roman"/>
                <w:b/>
                <w:sz w:val="21"/>
                <w:szCs w:val="21"/>
              </w:rPr>
              <w:t xml:space="preserve"> p-value</w:t>
            </w:r>
          </w:p>
        </w:tc>
        <w:tc>
          <w:tcPr>
            <w:tcW w:w="1842" w:type="dxa"/>
            <w:noWrap/>
            <w:vAlign w:val="center"/>
            <w:hideMark/>
          </w:tcPr>
          <w:p w14:paraId="0E464C39" w14:textId="77777777" w:rsidR="00AF4A0D" w:rsidRPr="00C72AC0" w:rsidRDefault="00AF4A0D" w:rsidP="003B57E4">
            <w:pPr>
              <w:spacing w:line="276" w:lineRule="auto"/>
              <w:jc w:val="both"/>
              <w:rPr>
                <w:rFonts w:ascii="Times New Roman" w:hAnsi="Times New Roman" w:cs="Times New Roman"/>
                <w:b/>
                <w:sz w:val="21"/>
                <w:szCs w:val="21"/>
              </w:rPr>
            </w:pPr>
            <w:r w:rsidRPr="00C72AC0">
              <w:rPr>
                <w:rFonts w:ascii="Times New Roman" w:hAnsi="Times New Roman" w:cs="Times New Roman"/>
                <w:b/>
                <w:sz w:val="21"/>
                <w:szCs w:val="21"/>
              </w:rPr>
              <w:t>Molecules Count</w:t>
            </w:r>
          </w:p>
        </w:tc>
        <w:tc>
          <w:tcPr>
            <w:tcW w:w="2940" w:type="dxa"/>
            <w:noWrap/>
            <w:vAlign w:val="center"/>
            <w:hideMark/>
          </w:tcPr>
          <w:p w14:paraId="39E6EE90" w14:textId="77777777" w:rsidR="00AF4A0D" w:rsidRPr="00C72AC0" w:rsidRDefault="00AF4A0D" w:rsidP="003B57E4">
            <w:pPr>
              <w:spacing w:line="276" w:lineRule="auto"/>
              <w:jc w:val="both"/>
              <w:rPr>
                <w:rFonts w:ascii="Times New Roman" w:hAnsi="Times New Roman" w:cs="Times New Roman"/>
                <w:b/>
                <w:sz w:val="21"/>
                <w:szCs w:val="21"/>
              </w:rPr>
            </w:pPr>
            <w:r w:rsidRPr="00C72AC0">
              <w:rPr>
                <w:rFonts w:ascii="Times New Roman" w:hAnsi="Times New Roman" w:cs="Times New Roman"/>
                <w:b/>
                <w:sz w:val="21"/>
                <w:szCs w:val="21"/>
              </w:rPr>
              <w:t>Molecules</w:t>
            </w:r>
          </w:p>
        </w:tc>
      </w:tr>
      <w:tr w:rsidR="00AF4A0D" w:rsidRPr="00AF4A0D" w14:paraId="3CFD26B7" w14:textId="77777777" w:rsidTr="00C72AC0">
        <w:trPr>
          <w:trHeight w:val="264"/>
          <w:jc w:val="center"/>
        </w:trPr>
        <w:tc>
          <w:tcPr>
            <w:tcW w:w="876" w:type="dxa"/>
            <w:noWrap/>
            <w:vAlign w:val="center"/>
            <w:hideMark/>
          </w:tcPr>
          <w:p w14:paraId="1A0C110A"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1</w:t>
            </w:r>
          </w:p>
        </w:tc>
        <w:tc>
          <w:tcPr>
            <w:tcW w:w="1789" w:type="dxa"/>
            <w:noWrap/>
            <w:vAlign w:val="center"/>
            <w:hideMark/>
          </w:tcPr>
          <w:p w14:paraId="5BF66DBE" w14:textId="77777777" w:rsidR="00AF4A0D" w:rsidRPr="00AF4A0D" w:rsidRDefault="00AF4A0D" w:rsidP="003B57E4">
            <w:pPr>
              <w:spacing w:line="276" w:lineRule="auto"/>
              <w:jc w:val="both"/>
              <w:rPr>
                <w:rFonts w:ascii="Times New Roman" w:hAnsi="Times New Roman" w:cs="Times New Roman"/>
                <w:sz w:val="21"/>
                <w:szCs w:val="21"/>
              </w:rPr>
            </w:pPr>
            <w:bookmarkStart w:id="32" w:name="OLE_LINK61"/>
            <w:bookmarkStart w:id="33" w:name="OLE_LINK62"/>
            <w:r w:rsidRPr="00AF4A0D">
              <w:rPr>
                <w:rFonts w:ascii="Times New Roman" w:hAnsi="Times New Roman" w:cs="Times New Roman"/>
                <w:sz w:val="21"/>
                <w:szCs w:val="21"/>
              </w:rPr>
              <w:t>Neurological Disease</w:t>
            </w:r>
            <w:bookmarkEnd w:id="32"/>
            <w:bookmarkEnd w:id="33"/>
          </w:p>
        </w:tc>
        <w:tc>
          <w:tcPr>
            <w:tcW w:w="1134" w:type="dxa"/>
            <w:noWrap/>
            <w:vAlign w:val="center"/>
            <w:hideMark/>
          </w:tcPr>
          <w:p w14:paraId="17DD0C4F" w14:textId="77777777" w:rsidR="00AF4A0D" w:rsidRPr="00AF4A0D" w:rsidRDefault="00AF4A0D" w:rsidP="003B57E4">
            <w:pPr>
              <w:spacing w:line="276" w:lineRule="auto"/>
              <w:jc w:val="both"/>
              <w:rPr>
                <w:rFonts w:ascii="Times New Roman" w:hAnsi="Times New Roman" w:cs="Times New Roman"/>
                <w:sz w:val="21"/>
                <w:szCs w:val="21"/>
              </w:rPr>
            </w:pPr>
            <w:bookmarkStart w:id="34" w:name="OLE_LINK63"/>
            <w:r w:rsidRPr="00AF4A0D">
              <w:rPr>
                <w:rFonts w:ascii="Times New Roman" w:hAnsi="Times New Roman" w:cs="Times New Roman"/>
                <w:sz w:val="21"/>
                <w:szCs w:val="21"/>
              </w:rPr>
              <w:t>3.61E-09-4.26E-03</w:t>
            </w:r>
            <w:bookmarkEnd w:id="34"/>
          </w:p>
        </w:tc>
        <w:tc>
          <w:tcPr>
            <w:tcW w:w="1842" w:type="dxa"/>
            <w:noWrap/>
            <w:vAlign w:val="center"/>
            <w:hideMark/>
          </w:tcPr>
          <w:p w14:paraId="162DF6F6"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22</w:t>
            </w:r>
          </w:p>
        </w:tc>
        <w:tc>
          <w:tcPr>
            <w:tcW w:w="2940" w:type="dxa"/>
            <w:noWrap/>
            <w:vAlign w:val="center"/>
            <w:hideMark/>
          </w:tcPr>
          <w:p w14:paraId="7C68010C"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DPP4,PVALB,C3,ACTB,CP,SOD1,PTGDS,GSN,LIFR,HSPA8,COL1A1,CDH1,CTSA,MYH2,ATP5B,GAA,ANXA1,EIF4A1,MYH3,PSAP,AFM,PLAU</w:t>
            </w:r>
          </w:p>
        </w:tc>
      </w:tr>
      <w:tr w:rsidR="00AF4A0D" w:rsidRPr="00AF4A0D" w14:paraId="2D72D459" w14:textId="77777777" w:rsidTr="00C72AC0">
        <w:trPr>
          <w:trHeight w:val="264"/>
          <w:jc w:val="center"/>
        </w:trPr>
        <w:tc>
          <w:tcPr>
            <w:tcW w:w="876" w:type="dxa"/>
            <w:noWrap/>
            <w:vAlign w:val="center"/>
            <w:hideMark/>
          </w:tcPr>
          <w:p w14:paraId="56C30FF9"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2</w:t>
            </w:r>
          </w:p>
        </w:tc>
        <w:tc>
          <w:tcPr>
            <w:tcW w:w="1789" w:type="dxa"/>
            <w:noWrap/>
            <w:vAlign w:val="center"/>
            <w:hideMark/>
          </w:tcPr>
          <w:p w14:paraId="1448A6F7" w14:textId="77777777" w:rsidR="00AF4A0D" w:rsidRPr="00AF4A0D" w:rsidRDefault="00AF4A0D" w:rsidP="003B57E4">
            <w:pPr>
              <w:spacing w:line="276" w:lineRule="auto"/>
              <w:jc w:val="both"/>
              <w:rPr>
                <w:rFonts w:ascii="Times New Roman" w:hAnsi="Times New Roman" w:cs="Times New Roman"/>
                <w:sz w:val="21"/>
                <w:szCs w:val="21"/>
              </w:rPr>
            </w:pPr>
            <w:bookmarkStart w:id="35" w:name="OLE_LINK66"/>
            <w:r w:rsidRPr="00AF4A0D">
              <w:rPr>
                <w:rFonts w:ascii="Times New Roman" w:hAnsi="Times New Roman" w:cs="Times New Roman"/>
                <w:sz w:val="21"/>
                <w:szCs w:val="21"/>
              </w:rPr>
              <w:t>Cancer</w:t>
            </w:r>
            <w:bookmarkEnd w:id="35"/>
          </w:p>
        </w:tc>
        <w:tc>
          <w:tcPr>
            <w:tcW w:w="1134" w:type="dxa"/>
            <w:noWrap/>
            <w:vAlign w:val="center"/>
            <w:hideMark/>
          </w:tcPr>
          <w:p w14:paraId="423A0D99"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8.05E-06-4.07E-03</w:t>
            </w:r>
          </w:p>
        </w:tc>
        <w:tc>
          <w:tcPr>
            <w:tcW w:w="1842" w:type="dxa"/>
            <w:noWrap/>
            <w:vAlign w:val="center"/>
            <w:hideMark/>
          </w:tcPr>
          <w:p w14:paraId="48288571"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31</w:t>
            </w:r>
          </w:p>
        </w:tc>
        <w:tc>
          <w:tcPr>
            <w:tcW w:w="2940" w:type="dxa"/>
            <w:noWrap/>
            <w:vAlign w:val="center"/>
            <w:hideMark/>
          </w:tcPr>
          <w:p w14:paraId="5594183E"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SUSD2,SERPINA6,MYH6,AMBP,CP,HSPA1L,LIFR,ANXA1,AFM,DPP4,C3,LPO,ACTB,KRT5,PTGDS,SOD1,GSN,HSPA8,COL1A1,CTSA,CDH1,CAMP,MYH2,ATP5B,WFDC2,EIF4A1,MYH3,PSAP,RPS27A,PLAU,SLC3A1</w:t>
            </w:r>
          </w:p>
        </w:tc>
      </w:tr>
      <w:tr w:rsidR="00AF4A0D" w:rsidRPr="00AF4A0D" w14:paraId="040136B2" w14:textId="77777777" w:rsidTr="00C72AC0">
        <w:trPr>
          <w:trHeight w:val="264"/>
          <w:jc w:val="center"/>
        </w:trPr>
        <w:tc>
          <w:tcPr>
            <w:tcW w:w="876" w:type="dxa"/>
            <w:noWrap/>
            <w:vAlign w:val="center"/>
            <w:hideMark/>
          </w:tcPr>
          <w:p w14:paraId="29491B4C"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3</w:t>
            </w:r>
          </w:p>
        </w:tc>
        <w:tc>
          <w:tcPr>
            <w:tcW w:w="1789" w:type="dxa"/>
            <w:noWrap/>
            <w:vAlign w:val="center"/>
            <w:hideMark/>
          </w:tcPr>
          <w:p w14:paraId="74A8F897"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Gastrointestinal Disease</w:t>
            </w:r>
          </w:p>
        </w:tc>
        <w:tc>
          <w:tcPr>
            <w:tcW w:w="1134" w:type="dxa"/>
            <w:noWrap/>
            <w:vAlign w:val="center"/>
            <w:hideMark/>
          </w:tcPr>
          <w:p w14:paraId="1155ABB9"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8.05E-06-4.23E-03</w:t>
            </w:r>
          </w:p>
        </w:tc>
        <w:tc>
          <w:tcPr>
            <w:tcW w:w="1842" w:type="dxa"/>
            <w:noWrap/>
            <w:vAlign w:val="center"/>
            <w:hideMark/>
          </w:tcPr>
          <w:p w14:paraId="1EA99D38"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27</w:t>
            </w:r>
          </w:p>
        </w:tc>
        <w:tc>
          <w:tcPr>
            <w:tcW w:w="2940" w:type="dxa"/>
            <w:noWrap/>
            <w:vAlign w:val="center"/>
            <w:hideMark/>
          </w:tcPr>
          <w:p w14:paraId="6C012BFB"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SUSD2,SERPINA6,MYH6,AMBP,CP,HSPA1L,LIFR,ANXA1,GAA,DPP4,C3,ACTB,PTGDS,SOD1,HSPA8,COL1A1,Glycam1,CDH1,CTSA,CAMP,MYH2,ATP5B,EIF4A1,MYH3,PSAP,SLC3A1,PLAU</w:t>
            </w:r>
          </w:p>
        </w:tc>
      </w:tr>
      <w:tr w:rsidR="00AF4A0D" w:rsidRPr="00AF4A0D" w14:paraId="12AE9529" w14:textId="77777777" w:rsidTr="00C72AC0">
        <w:trPr>
          <w:trHeight w:val="264"/>
          <w:jc w:val="center"/>
        </w:trPr>
        <w:tc>
          <w:tcPr>
            <w:tcW w:w="876" w:type="dxa"/>
            <w:noWrap/>
            <w:vAlign w:val="center"/>
            <w:hideMark/>
          </w:tcPr>
          <w:p w14:paraId="3D9BFD8A"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4</w:t>
            </w:r>
          </w:p>
        </w:tc>
        <w:tc>
          <w:tcPr>
            <w:tcW w:w="1789" w:type="dxa"/>
            <w:noWrap/>
            <w:vAlign w:val="center"/>
            <w:hideMark/>
          </w:tcPr>
          <w:p w14:paraId="245A7DC9"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Hepatic System Disease</w:t>
            </w:r>
          </w:p>
        </w:tc>
        <w:tc>
          <w:tcPr>
            <w:tcW w:w="1134" w:type="dxa"/>
            <w:noWrap/>
            <w:vAlign w:val="center"/>
            <w:hideMark/>
          </w:tcPr>
          <w:p w14:paraId="3E985C04"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8.05E-06-4.23E-03</w:t>
            </w:r>
          </w:p>
        </w:tc>
        <w:tc>
          <w:tcPr>
            <w:tcW w:w="1842" w:type="dxa"/>
            <w:noWrap/>
            <w:vAlign w:val="center"/>
            <w:hideMark/>
          </w:tcPr>
          <w:p w14:paraId="760ED0AE"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25</w:t>
            </w:r>
          </w:p>
        </w:tc>
        <w:tc>
          <w:tcPr>
            <w:tcW w:w="2940" w:type="dxa"/>
            <w:noWrap/>
            <w:vAlign w:val="center"/>
            <w:hideMark/>
          </w:tcPr>
          <w:p w14:paraId="31688B23"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SUSD2,SERPINA6,MYH6,AMBP,CP,HSPA1L,LIFR,GAA,ANXA1,DPP4,C3,ACTB,SOD1,HSPA8,COL1A1,CTSA,CDH1,MYH2,CAMP,ATP5B,EIF4A1,MYH3,PSAP,PLAU,SLC3A1</w:t>
            </w:r>
          </w:p>
        </w:tc>
      </w:tr>
      <w:tr w:rsidR="00AF4A0D" w:rsidRPr="00AF4A0D" w14:paraId="5C31302B" w14:textId="77777777" w:rsidTr="00C72AC0">
        <w:trPr>
          <w:trHeight w:val="264"/>
          <w:jc w:val="center"/>
        </w:trPr>
        <w:tc>
          <w:tcPr>
            <w:tcW w:w="876" w:type="dxa"/>
            <w:noWrap/>
            <w:vAlign w:val="center"/>
            <w:hideMark/>
          </w:tcPr>
          <w:p w14:paraId="4E9CF865"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5</w:t>
            </w:r>
          </w:p>
        </w:tc>
        <w:tc>
          <w:tcPr>
            <w:tcW w:w="1789" w:type="dxa"/>
            <w:noWrap/>
            <w:vAlign w:val="center"/>
            <w:hideMark/>
          </w:tcPr>
          <w:p w14:paraId="76F224DD" w14:textId="77777777" w:rsidR="00AF4A0D" w:rsidRPr="00AF4A0D" w:rsidRDefault="00AF4A0D" w:rsidP="003B57E4">
            <w:pPr>
              <w:spacing w:line="276" w:lineRule="auto"/>
              <w:jc w:val="both"/>
              <w:rPr>
                <w:rFonts w:ascii="Times New Roman" w:hAnsi="Times New Roman" w:cs="Times New Roman"/>
                <w:sz w:val="21"/>
                <w:szCs w:val="21"/>
              </w:rPr>
            </w:pPr>
            <w:bookmarkStart w:id="36" w:name="OLE_LINK67"/>
            <w:bookmarkStart w:id="37" w:name="OLE_LINK68"/>
            <w:r w:rsidRPr="00AF4A0D">
              <w:rPr>
                <w:rFonts w:ascii="Times New Roman" w:hAnsi="Times New Roman" w:cs="Times New Roman"/>
                <w:sz w:val="21"/>
                <w:szCs w:val="21"/>
              </w:rPr>
              <w:t>Immunological Disease</w:t>
            </w:r>
            <w:bookmarkEnd w:id="36"/>
            <w:bookmarkEnd w:id="37"/>
          </w:p>
        </w:tc>
        <w:tc>
          <w:tcPr>
            <w:tcW w:w="1134" w:type="dxa"/>
            <w:noWrap/>
            <w:vAlign w:val="center"/>
            <w:hideMark/>
          </w:tcPr>
          <w:p w14:paraId="427D1AE3" w14:textId="77777777" w:rsidR="00AF4A0D" w:rsidRPr="00AF4A0D" w:rsidRDefault="00AF4A0D" w:rsidP="003B57E4">
            <w:pPr>
              <w:spacing w:line="276" w:lineRule="auto"/>
              <w:jc w:val="both"/>
              <w:rPr>
                <w:rFonts w:ascii="Times New Roman" w:hAnsi="Times New Roman" w:cs="Times New Roman"/>
                <w:sz w:val="21"/>
                <w:szCs w:val="21"/>
              </w:rPr>
            </w:pPr>
            <w:bookmarkStart w:id="38" w:name="OLE_LINK69"/>
            <w:bookmarkStart w:id="39" w:name="OLE_LINK70"/>
            <w:r w:rsidRPr="00AF4A0D">
              <w:rPr>
                <w:rFonts w:ascii="Times New Roman" w:hAnsi="Times New Roman" w:cs="Times New Roman"/>
                <w:sz w:val="21"/>
                <w:szCs w:val="21"/>
              </w:rPr>
              <w:t>1.17E-05-3.97E-03</w:t>
            </w:r>
            <w:bookmarkEnd w:id="38"/>
            <w:bookmarkEnd w:id="39"/>
          </w:p>
        </w:tc>
        <w:tc>
          <w:tcPr>
            <w:tcW w:w="1842" w:type="dxa"/>
            <w:noWrap/>
            <w:vAlign w:val="center"/>
            <w:hideMark/>
          </w:tcPr>
          <w:p w14:paraId="547D3FD2"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19</w:t>
            </w:r>
          </w:p>
        </w:tc>
        <w:tc>
          <w:tcPr>
            <w:tcW w:w="2940" w:type="dxa"/>
            <w:noWrap/>
            <w:vAlign w:val="center"/>
            <w:hideMark/>
          </w:tcPr>
          <w:p w14:paraId="64062E75"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SERPINA6,DPP4,C3,ACTB,KRT5,SOD1,PTGDS,GSN,HSPA1L,HSPA8,COL1A1,Glycam1,CTSA,CDH1,CAMP,GAA,ANXA1,PSAP,PLAU</w:t>
            </w:r>
          </w:p>
        </w:tc>
      </w:tr>
      <w:tr w:rsidR="00AF4A0D" w:rsidRPr="00AF4A0D" w14:paraId="11F3222D" w14:textId="77777777" w:rsidTr="00C72AC0">
        <w:trPr>
          <w:trHeight w:val="264"/>
          <w:jc w:val="center"/>
        </w:trPr>
        <w:tc>
          <w:tcPr>
            <w:tcW w:w="876" w:type="dxa"/>
            <w:noWrap/>
            <w:vAlign w:val="center"/>
            <w:hideMark/>
          </w:tcPr>
          <w:p w14:paraId="6611D083"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6</w:t>
            </w:r>
          </w:p>
        </w:tc>
        <w:tc>
          <w:tcPr>
            <w:tcW w:w="1789" w:type="dxa"/>
            <w:noWrap/>
            <w:vAlign w:val="center"/>
            <w:hideMark/>
          </w:tcPr>
          <w:p w14:paraId="54792B33" w14:textId="77777777" w:rsidR="00AF4A0D" w:rsidRPr="00AF4A0D" w:rsidRDefault="00AF4A0D" w:rsidP="003B57E4">
            <w:pPr>
              <w:spacing w:line="276" w:lineRule="auto"/>
              <w:jc w:val="both"/>
              <w:rPr>
                <w:rFonts w:ascii="Times New Roman" w:hAnsi="Times New Roman" w:cs="Times New Roman"/>
                <w:sz w:val="21"/>
                <w:szCs w:val="21"/>
              </w:rPr>
            </w:pPr>
            <w:bookmarkStart w:id="40" w:name="OLE_LINK83"/>
            <w:bookmarkStart w:id="41" w:name="OLE_LINK84"/>
            <w:r w:rsidRPr="00AF4A0D">
              <w:rPr>
                <w:rFonts w:ascii="Times New Roman" w:hAnsi="Times New Roman" w:cs="Times New Roman"/>
                <w:sz w:val="21"/>
                <w:szCs w:val="21"/>
              </w:rPr>
              <w:t>Inflammatory Disease</w:t>
            </w:r>
            <w:bookmarkEnd w:id="40"/>
            <w:bookmarkEnd w:id="41"/>
          </w:p>
        </w:tc>
        <w:tc>
          <w:tcPr>
            <w:tcW w:w="1134" w:type="dxa"/>
            <w:noWrap/>
            <w:vAlign w:val="center"/>
            <w:hideMark/>
          </w:tcPr>
          <w:p w14:paraId="477B15CC" w14:textId="77777777" w:rsidR="00AF4A0D" w:rsidRPr="00AF4A0D" w:rsidRDefault="00AF4A0D" w:rsidP="003B57E4">
            <w:pPr>
              <w:spacing w:line="276" w:lineRule="auto"/>
              <w:jc w:val="both"/>
              <w:rPr>
                <w:rFonts w:ascii="Times New Roman" w:hAnsi="Times New Roman" w:cs="Times New Roman"/>
                <w:sz w:val="21"/>
                <w:szCs w:val="21"/>
              </w:rPr>
            </w:pPr>
            <w:bookmarkStart w:id="42" w:name="OLE_LINK85"/>
            <w:bookmarkStart w:id="43" w:name="OLE_LINK86"/>
            <w:r w:rsidRPr="00AF4A0D">
              <w:rPr>
                <w:rFonts w:ascii="Times New Roman" w:hAnsi="Times New Roman" w:cs="Times New Roman"/>
                <w:sz w:val="21"/>
                <w:szCs w:val="21"/>
              </w:rPr>
              <w:t>1.8E-05-</w:t>
            </w:r>
          </w:p>
          <w:p w14:paraId="58001DE2"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3.97E-03</w:t>
            </w:r>
            <w:bookmarkEnd w:id="42"/>
            <w:bookmarkEnd w:id="43"/>
          </w:p>
        </w:tc>
        <w:tc>
          <w:tcPr>
            <w:tcW w:w="1842" w:type="dxa"/>
            <w:noWrap/>
            <w:vAlign w:val="center"/>
            <w:hideMark/>
          </w:tcPr>
          <w:p w14:paraId="17873AB9"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16</w:t>
            </w:r>
          </w:p>
        </w:tc>
        <w:tc>
          <w:tcPr>
            <w:tcW w:w="2940" w:type="dxa"/>
            <w:noWrap/>
            <w:vAlign w:val="center"/>
            <w:hideMark/>
          </w:tcPr>
          <w:p w14:paraId="39E499F5"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DPP4,C3,KRT5,SOD1,PTGDS,GSN,HSPA1L,HSPA8,COL1A1,CTSA,CDH1,CAMP,GAA,ANXA1,PSAP,PLAU</w:t>
            </w:r>
          </w:p>
        </w:tc>
      </w:tr>
      <w:tr w:rsidR="00AF4A0D" w:rsidRPr="00AF4A0D" w14:paraId="359072C6" w14:textId="77777777" w:rsidTr="00C72AC0">
        <w:trPr>
          <w:trHeight w:val="264"/>
          <w:jc w:val="center"/>
        </w:trPr>
        <w:tc>
          <w:tcPr>
            <w:tcW w:w="876" w:type="dxa"/>
            <w:noWrap/>
            <w:vAlign w:val="center"/>
            <w:hideMark/>
          </w:tcPr>
          <w:p w14:paraId="3772C77A"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7</w:t>
            </w:r>
          </w:p>
        </w:tc>
        <w:tc>
          <w:tcPr>
            <w:tcW w:w="1789" w:type="dxa"/>
            <w:noWrap/>
            <w:vAlign w:val="center"/>
            <w:hideMark/>
          </w:tcPr>
          <w:p w14:paraId="495B76D3" w14:textId="77777777" w:rsidR="00AF4A0D" w:rsidRPr="00AF4A0D" w:rsidRDefault="00AF4A0D" w:rsidP="003B57E4">
            <w:pPr>
              <w:spacing w:line="276" w:lineRule="auto"/>
              <w:jc w:val="both"/>
              <w:rPr>
                <w:rFonts w:ascii="Times New Roman" w:hAnsi="Times New Roman" w:cs="Times New Roman"/>
                <w:sz w:val="21"/>
                <w:szCs w:val="21"/>
              </w:rPr>
            </w:pPr>
            <w:bookmarkStart w:id="44" w:name="OLE_LINK71"/>
            <w:bookmarkStart w:id="45" w:name="OLE_LINK72"/>
            <w:r w:rsidRPr="00AF4A0D">
              <w:rPr>
                <w:rFonts w:ascii="Times New Roman" w:hAnsi="Times New Roman" w:cs="Times New Roman"/>
                <w:sz w:val="21"/>
                <w:szCs w:val="21"/>
              </w:rPr>
              <w:t>Cardiovascular Disease</w:t>
            </w:r>
            <w:bookmarkEnd w:id="44"/>
            <w:bookmarkEnd w:id="45"/>
          </w:p>
        </w:tc>
        <w:tc>
          <w:tcPr>
            <w:tcW w:w="1134" w:type="dxa"/>
            <w:noWrap/>
            <w:vAlign w:val="center"/>
            <w:hideMark/>
          </w:tcPr>
          <w:p w14:paraId="54EA5EE2" w14:textId="77777777" w:rsidR="00AF4A0D" w:rsidRPr="00AF4A0D" w:rsidRDefault="00AF4A0D" w:rsidP="003B57E4">
            <w:pPr>
              <w:spacing w:line="276" w:lineRule="auto"/>
              <w:jc w:val="both"/>
              <w:rPr>
                <w:rFonts w:ascii="Times New Roman" w:hAnsi="Times New Roman" w:cs="Times New Roman"/>
                <w:sz w:val="21"/>
                <w:szCs w:val="21"/>
              </w:rPr>
            </w:pPr>
            <w:bookmarkStart w:id="46" w:name="OLE_LINK73"/>
            <w:bookmarkStart w:id="47" w:name="OLE_LINK74"/>
            <w:r w:rsidRPr="00AF4A0D">
              <w:rPr>
                <w:rFonts w:ascii="Times New Roman" w:hAnsi="Times New Roman" w:cs="Times New Roman"/>
                <w:sz w:val="21"/>
                <w:szCs w:val="21"/>
              </w:rPr>
              <w:t>6.06E-05-4.26E-03</w:t>
            </w:r>
            <w:bookmarkEnd w:id="46"/>
            <w:bookmarkEnd w:id="47"/>
          </w:p>
        </w:tc>
        <w:tc>
          <w:tcPr>
            <w:tcW w:w="1842" w:type="dxa"/>
            <w:noWrap/>
            <w:vAlign w:val="center"/>
            <w:hideMark/>
          </w:tcPr>
          <w:p w14:paraId="3E46E2F6"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10</w:t>
            </w:r>
          </w:p>
        </w:tc>
        <w:tc>
          <w:tcPr>
            <w:tcW w:w="2940" w:type="dxa"/>
            <w:noWrap/>
            <w:vAlign w:val="center"/>
            <w:hideMark/>
          </w:tcPr>
          <w:p w14:paraId="407DCF8F"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DPP4,MYH6,C3,GAA,ANXA1,CP,SOD1,PLAU,PTGDS,GSN</w:t>
            </w:r>
          </w:p>
        </w:tc>
      </w:tr>
      <w:tr w:rsidR="00AF4A0D" w:rsidRPr="00AF4A0D" w14:paraId="3B3153B3" w14:textId="77777777" w:rsidTr="00C72AC0">
        <w:trPr>
          <w:trHeight w:val="264"/>
          <w:jc w:val="center"/>
        </w:trPr>
        <w:tc>
          <w:tcPr>
            <w:tcW w:w="876" w:type="dxa"/>
            <w:noWrap/>
            <w:vAlign w:val="center"/>
            <w:hideMark/>
          </w:tcPr>
          <w:p w14:paraId="018FD6E6"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8</w:t>
            </w:r>
          </w:p>
        </w:tc>
        <w:tc>
          <w:tcPr>
            <w:tcW w:w="1789" w:type="dxa"/>
            <w:noWrap/>
            <w:vAlign w:val="center"/>
            <w:hideMark/>
          </w:tcPr>
          <w:p w14:paraId="0633D52E" w14:textId="77777777" w:rsidR="00AF4A0D" w:rsidRPr="00AF4A0D" w:rsidRDefault="00AF4A0D" w:rsidP="003B57E4">
            <w:pPr>
              <w:spacing w:line="276" w:lineRule="auto"/>
              <w:jc w:val="both"/>
              <w:rPr>
                <w:rFonts w:ascii="Times New Roman" w:hAnsi="Times New Roman" w:cs="Times New Roman"/>
                <w:sz w:val="21"/>
                <w:szCs w:val="21"/>
              </w:rPr>
            </w:pPr>
            <w:bookmarkStart w:id="48" w:name="OLE_LINK75"/>
            <w:bookmarkStart w:id="49" w:name="OLE_LINK76"/>
            <w:r w:rsidRPr="00AF4A0D">
              <w:rPr>
                <w:rFonts w:ascii="Times New Roman" w:hAnsi="Times New Roman" w:cs="Times New Roman"/>
                <w:sz w:val="21"/>
                <w:szCs w:val="21"/>
              </w:rPr>
              <w:t>Reproductive System Disease</w:t>
            </w:r>
            <w:bookmarkEnd w:id="48"/>
            <w:bookmarkEnd w:id="49"/>
          </w:p>
        </w:tc>
        <w:tc>
          <w:tcPr>
            <w:tcW w:w="1134" w:type="dxa"/>
            <w:noWrap/>
            <w:vAlign w:val="center"/>
            <w:hideMark/>
          </w:tcPr>
          <w:p w14:paraId="0D85EBDB" w14:textId="77777777" w:rsidR="00AF4A0D" w:rsidRPr="00AF4A0D" w:rsidRDefault="00AF4A0D" w:rsidP="003B57E4">
            <w:pPr>
              <w:spacing w:line="276" w:lineRule="auto"/>
              <w:jc w:val="both"/>
              <w:rPr>
                <w:rFonts w:ascii="Times New Roman" w:hAnsi="Times New Roman" w:cs="Times New Roman"/>
                <w:sz w:val="21"/>
                <w:szCs w:val="21"/>
              </w:rPr>
            </w:pPr>
            <w:bookmarkStart w:id="50" w:name="OLE_LINK77"/>
            <w:r w:rsidRPr="00AF4A0D">
              <w:rPr>
                <w:rFonts w:ascii="Times New Roman" w:hAnsi="Times New Roman" w:cs="Times New Roman"/>
                <w:sz w:val="21"/>
                <w:szCs w:val="21"/>
              </w:rPr>
              <w:t>1.23E-04-2.98E-03</w:t>
            </w:r>
            <w:bookmarkEnd w:id="50"/>
          </w:p>
        </w:tc>
        <w:tc>
          <w:tcPr>
            <w:tcW w:w="1842" w:type="dxa"/>
            <w:noWrap/>
            <w:vAlign w:val="center"/>
            <w:hideMark/>
          </w:tcPr>
          <w:p w14:paraId="65B5DAA1"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20</w:t>
            </w:r>
          </w:p>
        </w:tc>
        <w:tc>
          <w:tcPr>
            <w:tcW w:w="2940" w:type="dxa"/>
            <w:noWrap/>
            <w:vAlign w:val="center"/>
            <w:hideMark/>
          </w:tcPr>
          <w:p w14:paraId="0C913F2D"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DPP4,SERPINA6,MYH6,C3,LPO,CP,KRT5,PTGDS,SOD1,GSN,LIFR,COL1A1,CDH1,CAMP,WFDC2,ANXA1,EIF4A1,SLC3A1,AFM,PLAU</w:t>
            </w:r>
          </w:p>
        </w:tc>
      </w:tr>
      <w:tr w:rsidR="00AF4A0D" w:rsidRPr="00AF4A0D" w14:paraId="07F77E8A" w14:textId="77777777" w:rsidTr="00C72AC0">
        <w:trPr>
          <w:trHeight w:val="264"/>
          <w:jc w:val="center"/>
        </w:trPr>
        <w:tc>
          <w:tcPr>
            <w:tcW w:w="876" w:type="dxa"/>
            <w:noWrap/>
            <w:vAlign w:val="center"/>
            <w:hideMark/>
          </w:tcPr>
          <w:p w14:paraId="6E64D643"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lastRenderedPageBreak/>
              <w:t>9</w:t>
            </w:r>
          </w:p>
        </w:tc>
        <w:tc>
          <w:tcPr>
            <w:tcW w:w="1789" w:type="dxa"/>
            <w:noWrap/>
            <w:vAlign w:val="center"/>
            <w:hideMark/>
          </w:tcPr>
          <w:p w14:paraId="2D7CB92F" w14:textId="77777777" w:rsidR="00AF4A0D" w:rsidRPr="00AF4A0D" w:rsidRDefault="00AF4A0D" w:rsidP="003B57E4">
            <w:pPr>
              <w:spacing w:line="276" w:lineRule="auto"/>
              <w:jc w:val="both"/>
              <w:rPr>
                <w:rFonts w:ascii="Times New Roman" w:hAnsi="Times New Roman" w:cs="Times New Roman"/>
                <w:sz w:val="21"/>
                <w:szCs w:val="21"/>
              </w:rPr>
            </w:pPr>
            <w:bookmarkStart w:id="51" w:name="OLE_LINK80"/>
            <w:r w:rsidRPr="00AF4A0D">
              <w:rPr>
                <w:rFonts w:ascii="Times New Roman" w:hAnsi="Times New Roman" w:cs="Times New Roman"/>
                <w:sz w:val="21"/>
                <w:szCs w:val="21"/>
              </w:rPr>
              <w:t>Metabolic Disease</w:t>
            </w:r>
            <w:bookmarkEnd w:id="51"/>
          </w:p>
        </w:tc>
        <w:tc>
          <w:tcPr>
            <w:tcW w:w="1134" w:type="dxa"/>
            <w:noWrap/>
            <w:vAlign w:val="center"/>
            <w:hideMark/>
          </w:tcPr>
          <w:p w14:paraId="24D908AF" w14:textId="77777777" w:rsidR="00AF4A0D" w:rsidRPr="00AF4A0D" w:rsidRDefault="00AF4A0D" w:rsidP="003B57E4">
            <w:pPr>
              <w:spacing w:line="276" w:lineRule="auto"/>
              <w:jc w:val="both"/>
              <w:rPr>
                <w:rFonts w:ascii="Times New Roman" w:hAnsi="Times New Roman" w:cs="Times New Roman"/>
                <w:sz w:val="21"/>
                <w:szCs w:val="21"/>
              </w:rPr>
            </w:pPr>
            <w:bookmarkStart w:id="52" w:name="OLE_LINK81"/>
            <w:bookmarkStart w:id="53" w:name="OLE_LINK82"/>
            <w:r w:rsidRPr="00AF4A0D">
              <w:rPr>
                <w:rFonts w:ascii="Times New Roman" w:hAnsi="Times New Roman" w:cs="Times New Roman"/>
                <w:sz w:val="21"/>
                <w:szCs w:val="21"/>
              </w:rPr>
              <w:t>1.52E-04-4.26E-03</w:t>
            </w:r>
            <w:bookmarkEnd w:id="52"/>
            <w:bookmarkEnd w:id="53"/>
          </w:p>
        </w:tc>
        <w:tc>
          <w:tcPr>
            <w:tcW w:w="1842" w:type="dxa"/>
            <w:noWrap/>
            <w:vAlign w:val="center"/>
            <w:hideMark/>
          </w:tcPr>
          <w:p w14:paraId="352ED56D"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17</w:t>
            </w:r>
          </w:p>
        </w:tc>
        <w:tc>
          <w:tcPr>
            <w:tcW w:w="2940" w:type="dxa"/>
            <w:noWrap/>
            <w:vAlign w:val="center"/>
            <w:hideMark/>
          </w:tcPr>
          <w:p w14:paraId="60BE84BF"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DPP4,C3,ACTB,CP,PTGDS,SOD1,GSN,HSPA1L,COL1A1,Glycam1,CTSA,ANXA1,GAA,PSAP,AFM,PLAU,NPC2</w:t>
            </w:r>
          </w:p>
        </w:tc>
      </w:tr>
      <w:tr w:rsidR="00AF4A0D" w:rsidRPr="00AF4A0D" w14:paraId="02973698" w14:textId="77777777" w:rsidTr="00C72AC0">
        <w:trPr>
          <w:trHeight w:val="264"/>
          <w:jc w:val="center"/>
        </w:trPr>
        <w:tc>
          <w:tcPr>
            <w:tcW w:w="876" w:type="dxa"/>
            <w:noWrap/>
            <w:vAlign w:val="center"/>
            <w:hideMark/>
          </w:tcPr>
          <w:p w14:paraId="3CBE1DDE"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10</w:t>
            </w:r>
          </w:p>
        </w:tc>
        <w:tc>
          <w:tcPr>
            <w:tcW w:w="1789" w:type="dxa"/>
            <w:noWrap/>
            <w:vAlign w:val="center"/>
            <w:hideMark/>
          </w:tcPr>
          <w:p w14:paraId="648CAE27"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Ophthalmic Disease</w:t>
            </w:r>
          </w:p>
        </w:tc>
        <w:tc>
          <w:tcPr>
            <w:tcW w:w="1134" w:type="dxa"/>
            <w:noWrap/>
            <w:vAlign w:val="center"/>
            <w:hideMark/>
          </w:tcPr>
          <w:p w14:paraId="04020C93"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1.76E-04-3.97E-03</w:t>
            </w:r>
          </w:p>
        </w:tc>
        <w:tc>
          <w:tcPr>
            <w:tcW w:w="1842" w:type="dxa"/>
            <w:noWrap/>
            <w:vAlign w:val="center"/>
            <w:hideMark/>
          </w:tcPr>
          <w:p w14:paraId="5DA92749"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6</w:t>
            </w:r>
          </w:p>
        </w:tc>
        <w:tc>
          <w:tcPr>
            <w:tcW w:w="2940" w:type="dxa"/>
            <w:noWrap/>
            <w:vAlign w:val="center"/>
            <w:hideMark/>
          </w:tcPr>
          <w:p w14:paraId="3D550B17" w14:textId="77777777" w:rsidR="00AF4A0D" w:rsidRPr="00AF4A0D" w:rsidRDefault="00AF4A0D" w:rsidP="003B57E4">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MYH2,C3,ACTB,CP,SOD1,PLAU</w:t>
            </w:r>
          </w:p>
        </w:tc>
      </w:tr>
    </w:tbl>
    <w:bookmarkEnd w:id="30"/>
    <w:bookmarkEnd w:id="31"/>
    <w:p w14:paraId="7E161266" w14:textId="77777777" w:rsidR="00AF4A0D" w:rsidRPr="00E32FEF" w:rsidRDefault="00AF4A0D" w:rsidP="00AF4A0D">
      <w:pPr>
        <w:spacing w:line="360" w:lineRule="auto"/>
        <w:rPr>
          <w:sz w:val="21"/>
          <w:szCs w:val="21"/>
        </w:rPr>
      </w:pPr>
      <w:r w:rsidRPr="00E32FEF">
        <w:rPr>
          <w:sz w:val="21"/>
          <w:szCs w:val="21"/>
        </w:rPr>
        <w:t>Ingenuity pathway analysis (IPA)</w:t>
      </w:r>
    </w:p>
    <w:p w14:paraId="2FCCC134" w14:textId="77777777" w:rsidR="00AF4A0D" w:rsidRPr="00E32FEF" w:rsidRDefault="00AF4A0D" w:rsidP="00AF4A0D">
      <w:pPr>
        <w:spacing w:before="240" w:line="360" w:lineRule="auto"/>
        <w:rPr>
          <w:sz w:val="21"/>
          <w:szCs w:val="21"/>
        </w:rPr>
      </w:pPr>
      <w:r w:rsidRPr="00E32FEF">
        <w:rPr>
          <w:b/>
          <w:sz w:val="21"/>
          <w:szCs w:val="21"/>
        </w:rPr>
        <w:t>Table S3</w:t>
      </w:r>
      <w:r w:rsidRPr="00E32FEF">
        <w:rPr>
          <w:rFonts w:hint="eastAsia"/>
          <w:b/>
          <w:sz w:val="21"/>
          <w:szCs w:val="21"/>
        </w:rPr>
        <w:t>-</w:t>
      </w:r>
      <w:r w:rsidRPr="00E32FEF">
        <w:rPr>
          <w:b/>
          <w:sz w:val="21"/>
          <w:szCs w:val="21"/>
        </w:rPr>
        <w:t>2</w:t>
      </w:r>
      <w:r w:rsidRPr="00E32FEF">
        <w:rPr>
          <w:sz w:val="21"/>
          <w:szCs w:val="21"/>
        </w:rPr>
        <w:t xml:space="preserve"> Top 5 Upstream Regulator predicted by IPA</w:t>
      </w:r>
      <w:r w:rsidRPr="00E32FEF">
        <w:rPr>
          <w:rFonts w:hint="eastAsia"/>
          <w:sz w:val="21"/>
          <w:szCs w:val="21"/>
        </w:rPr>
        <w:t>.</w:t>
      </w:r>
    </w:p>
    <w:tbl>
      <w:tblPr>
        <w:tblStyle w:val="afff0"/>
        <w:tblW w:w="0" w:type="auto"/>
        <w:jc w:val="center"/>
        <w:tblLook w:val="04A0" w:firstRow="1" w:lastRow="0" w:firstColumn="1" w:lastColumn="0" w:noHBand="0" w:noVBand="1"/>
      </w:tblPr>
      <w:tblGrid>
        <w:gridCol w:w="3515"/>
        <w:gridCol w:w="2170"/>
        <w:gridCol w:w="2878"/>
      </w:tblGrid>
      <w:tr w:rsidR="00AF4A0D" w:rsidRPr="00893941" w14:paraId="7C9973B2" w14:textId="77777777" w:rsidTr="00E45FDB">
        <w:trPr>
          <w:trHeight w:val="266"/>
          <w:jc w:val="center"/>
        </w:trPr>
        <w:tc>
          <w:tcPr>
            <w:tcW w:w="3515" w:type="dxa"/>
            <w:noWrap/>
            <w:vAlign w:val="center"/>
            <w:hideMark/>
          </w:tcPr>
          <w:p w14:paraId="5D1CB2BE" w14:textId="77777777" w:rsidR="00AF4A0D" w:rsidRPr="00893941" w:rsidRDefault="00AF4A0D" w:rsidP="00E45FDB">
            <w:pPr>
              <w:spacing w:line="276" w:lineRule="auto"/>
              <w:jc w:val="both"/>
              <w:rPr>
                <w:rFonts w:ascii="Times New Roman" w:hAnsi="Times New Roman" w:cs="Times New Roman"/>
                <w:b/>
                <w:sz w:val="22"/>
              </w:rPr>
            </w:pPr>
            <w:r w:rsidRPr="00893941">
              <w:rPr>
                <w:rFonts w:ascii="Times New Roman" w:hAnsi="Times New Roman" w:cs="Times New Roman"/>
                <w:b/>
                <w:sz w:val="22"/>
              </w:rPr>
              <w:t xml:space="preserve">Upstream Regulator </w:t>
            </w:r>
          </w:p>
        </w:tc>
        <w:tc>
          <w:tcPr>
            <w:tcW w:w="2170" w:type="dxa"/>
            <w:noWrap/>
            <w:vAlign w:val="center"/>
            <w:hideMark/>
          </w:tcPr>
          <w:p w14:paraId="31020E79" w14:textId="77777777" w:rsidR="00AF4A0D" w:rsidRPr="00893941" w:rsidRDefault="00AF4A0D" w:rsidP="00E45FDB">
            <w:pPr>
              <w:spacing w:line="276" w:lineRule="auto"/>
              <w:jc w:val="both"/>
              <w:rPr>
                <w:rFonts w:ascii="Times New Roman" w:hAnsi="Times New Roman" w:cs="Times New Roman"/>
                <w:b/>
                <w:sz w:val="22"/>
              </w:rPr>
            </w:pPr>
            <w:r w:rsidRPr="00893941">
              <w:rPr>
                <w:rFonts w:ascii="Times New Roman" w:hAnsi="Times New Roman" w:cs="Times New Roman"/>
                <w:b/>
                <w:sz w:val="22"/>
              </w:rPr>
              <w:t xml:space="preserve">p-value of overlap </w:t>
            </w:r>
          </w:p>
        </w:tc>
        <w:tc>
          <w:tcPr>
            <w:tcW w:w="2878" w:type="dxa"/>
            <w:noWrap/>
            <w:vAlign w:val="center"/>
            <w:hideMark/>
          </w:tcPr>
          <w:p w14:paraId="36F1FD91" w14:textId="77777777" w:rsidR="00AF4A0D" w:rsidRPr="00893941" w:rsidRDefault="00AF4A0D" w:rsidP="00E45FDB">
            <w:pPr>
              <w:spacing w:line="276" w:lineRule="auto"/>
              <w:jc w:val="both"/>
              <w:rPr>
                <w:rFonts w:ascii="Times New Roman" w:hAnsi="Times New Roman" w:cs="Times New Roman"/>
                <w:b/>
                <w:sz w:val="22"/>
              </w:rPr>
            </w:pPr>
            <w:r w:rsidRPr="00893941">
              <w:rPr>
                <w:rFonts w:ascii="Times New Roman" w:hAnsi="Times New Roman" w:cs="Times New Roman"/>
                <w:b/>
                <w:sz w:val="22"/>
              </w:rPr>
              <w:t xml:space="preserve">Predicted Activation </w:t>
            </w:r>
          </w:p>
        </w:tc>
      </w:tr>
      <w:tr w:rsidR="00AF4A0D" w:rsidRPr="00893941" w14:paraId="779C1803" w14:textId="77777777" w:rsidTr="00E45FDB">
        <w:trPr>
          <w:trHeight w:val="266"/>
          <w:jc w:val="center"/>
        </w:trPr>
        <w:tc>
          <w:tcPr>
            <w:tcW w:w="3515" w:type="dxa"/>
            <w:noWrap/>
            <w:vAlign w:val="center"/>
            <w:hideMark/>
          </w:tcPr>
          <w:p w14:paraId="25F87392" w14:textId="0088AE52" w:rsidR="00AF4A0D" w:rsidRPr="00893941" w:rsidRDefault="00893941" w:rsidP="00E45FDB">
            <w:pPr>
              <w:spacing w:line="276" w:lineRule="auto"/>
              <w:jc w:val="both"/>
              <w:rPr>
                <w:rFonts w:ascii="Times New Roman" w:hAnsi="Times New Roman" w:cs="Times New Roman"/>
                <w:sz w:val="22"/>
              </w:rPr>
            </w:pPr>
            <w:r>
              <w:rPr>
                <w:rFonts w:ascii="Times New Roman" w:hAnsi="Times New Roman" w:cs="Times New Roman"/>
                <w:sz w:val="22"/>
              </w:rPr>
              <w:t>β</w:t>
            </w:r>
            <w:r w:rsidR="00AF4A0D" w:rsidRPr="00893941">
              <w:rPr>
                <w:rFonts w:ascii="Times New Roman" w:hAnsi="Times New Roman" w:cs="Times New Roman"/>
                <w:sz w:val="22"/>
              </w:rPr>
              <w:t xml:space="preserve">-estradiol </w:t>
            </w:r>
          </w:p>
        </w:tc>
        <w:tc>
          <w:tcPr>
            <w:tcW w:w="2170" w:type="dxa"/>
            <w:noWrap/>
            <w:vAlign w:val="center"/>
            <w:hideMark/>
          </w:tcPr>
          <w:p w14:paraId="47765DEA" w14:textId="77777777" w:rsidR="00AF4A0D" w:rsidRPr="00893941" w:rsidRDefault="00AF4A0D" w:rsidP="00E45FDB">
            <w:pPr>
              <w:spacing w:line="276" w:lineRule="auto"/>
              <w:jc w:val="both"/>
              <w:rPr>
                <w:rFonts w:ascii="Times New Roman" w:hAnsi="Times New Roman" w:cs="Times New Roman"/>
                <w:sz w:val="22"/>
              </w:rPr>
            </w:pPr>
            <w:r w:rsidRPr="00893941">
              <w:rPr>
                <w:rFonts w:ascii="Times New Roman" w:hAnsi="Times New Roman" w:cs="Times New Roman"/>
                <w:sz w:val="22"/>
              </w:rPr>
              <w:t>1.06E-08</w:t>
            </w:r>
          </w:p>
        </w:tc>
        <w:tc>
          <w:tcPr>
            <w:tcW w:w="2878" w:type="dxa"/>
            <w:noWrap/>
            <w:vAlign w:val="center"/>
            <w:hideMark/>
          </w:tcPr>
          <w:p w14:paraId="22FDA47D" w14:textId="77777777" w:rsidR="00AF4A0D" w:rsidRPr="00893941" w:rsidRDefault="00AF4A0D" w:rsidP="00E45FDB">
            <w:pPr>
              <w:spacing w:line="276" w:lineRule="auto"/>
              <w:jc w:val="both"/>
              <w:rPr>
                <w:rFonts w:ascii="Times New Roman" w:hAnsi="Times New Roman" w:cs="Times New Roman"/>
                <w:sz w:val="22"/>
              </w:rPr>
            </w:pPr>
            <w:r w:rsidRPr="00893941">
              <w:rPr>
                <w:rFonts w:ascii="Times New Roman" w:hAnsi="Times New Roman" w:cs="Times New Roman"/>
                <w:sz w:val="22"/>
              </w:rPr>
              <w:t xml:space="preserve">Inhibited </w:t>
            </w:r>
          </w:p>
        </w:tc>
      </w:tr>
      <w:tr w:rsidR="00AF4A0D" w:rsidRPr="00893941" w14:paraId="6EE93D14" w14:textId="77777777" w:rsidTr="00E45FDB">
        <w:trPr>
          <w:trHeight w:val="266"/>
          <w:jc w:val="center"/>
        </w:trPr>
        <w:tc>
          <w:tcPr>
            <w:tcW w:w="3515" w:type="dxa"/>
            <w:noWrap/>
            <w:vAlign w:val="center"/>
            <w:hideMark/>
          </w:tcPr>
          <w:p w14:paraId="3A522BAB" w14:textId="14AA2D90" w:rsidR="00AF4A0D" w:rsidRPr="00893941" w:rsidRDefault="00893941" w:rsidP="00E45FDB">
            <w:pPr>
              <w:spacing w:line="276" w:lineRule="auto"/>
              <w:jc w:val="both"/>
              <w:rPr>
                <w:rFonts w:ascii="Times New Roman" w:hAnsi="Times New Roman" w:cs="Times New Roman"/>
                <w:sz w:val="22"/>
              </w:rPr>
            </w:pPr>
            <w:r>
              <w:rPr>
                <w:rFonts w:ascii="Times New Roman" w:hAnsi="Times New Roman" w:cs="Times New Roman" w:hint="eastAsia"/>
                <w:sz w:val="22"/>
              </w:rPr>
              <w:t>M</w:t>
            </w:r>
            <w:r w:rsidR="00AF4A0D" w:rsidRPr="00893941">
              <w:rPr>
                <w:rFonts w:ascii="Times New Roman" w:hAnsi="Times New Roman" w:cs="Times New Roman"/>
                <w:sz w:val="22"/>
              </w:rPr>
              <w:t xml:space="preserve">ethotrexate </w:t>
            </w:r>
          </w:p>
        </w:tc>
        <w:tc>
          <w:tcPr>
            <w:tcW w:w="2170" w:type="dxa"/>
            <w:noWrap/>
            <w:vAlign w:val="center"/>
            <w:hideMark/>
          </w:tcPr>
          <w:p w14:paraId="7D620D45" w14:textId="77777777" w:rsidR="00AF4A0D" w:rsidRPr="00893941" w:rsidRDefault="00AF4A0D" w:rsidP="00E45FDB">
            <w:pPr>
              <w:spacing w:line="276" w:lineRule="auto"/>
              <w:jc w:val="both"/>
              <w:rPr>
                <w:rFonts w:ascii="Times New Roman" w:hAnsi="Times New Roman" w:cs="Times New Roman"/>
                <w:sz w:val="22"/>
              </w:rPr>
            </w:pPr>
            <w:r w:rsidRPr="00893941">
              <w:rPr>
                <w:rFonts w:ascii="Times New Roman" w:hAnsi="Times New Roman" w:cs="Times New Roman"/>
                <w:sz w:val="22"/>
              </w:rPr>
              <w:t>4.52E-08</w:t>
            </w:r>
          </w:p>
        </w:tc>
        <w:tc>
          <w:tcPr>
            <w:tcW w:w="2878" w:type="dxa"/>
            <w:noWrap/>
            <w:vAlign w:val="center"/>
            <w:hideMark/>
          </w:tcPr>
          <w:p w14:paraId="35A3FB37" w14:textId="77777777" w:rsidR="00AF4A0D" w:rsidRPr="00893941" w:rsidRDefault="00AF4A0D" w:rsidP="00E45FDB">
            <w:pPr>
              <w:spacing w:line="276" w:lineRule="auto"/>
              <w:jc w:val="both"/>
              <w:rPr>
                <w:rFonts w:ascii="Times New Roman" w:hAnsi="Times New Roman" w:cs="Times New Roman"/>
                <w:sz w:val="22"/>
              </w:rPr>
            </w:pPr>
          </w:p>
        </w:tc>
      </w:tr>
      <w:tr w:rsidR="00AF4A0D" w:rsidRPr="00893941" w14:paraId="1DD8402D" w14:textId="77777777" w:rsidTr="00E45FDB">
        <w:trPr>
          <w:trHeight w:val="266"/>
          <w:jc w:val="center"/>
        </w:trPr>
        <w:tc>
          <w:tcPr>
            <w:tcW w:w="3515" w:type="dxa"/>
            <w:noWrap/>
            <w:vAlign w:val="center"/>
            <w:hideMark/>
          </w:tcPr>
          <w:p w14:paraId="04D908C7" w14:textId="44A5FDCA" w:rsidR="00AF4A0D" w:rsidRPr="00893941" w:rsidRDefault="00893941" w:rsidP="00E45FDB">
            <w:pPr>
              <w:spacing w:line="276" w:lineRule="auto"/>
              <w:jc w:val="both"/>
              <w:rPr>
                <w:rFonts w:ascii="Times New Roman" w:hAnsi="Times New Roman" w:cs="Times New Roman"/>
                <w:sz w:val="22"/>
              </w:rPr>
            </w:pPr>
            <w:r>
              <w:rPr>
                <w:rFonts w:ascii="Times New Roman" w:hAnsi="Times New Roman" w:cs="Times New Roman" w:hint="eastAsia"/>
                <w:sz w:val="22"/>
              </w:rPr>
              <w:t>N</w:t>
            </w:r>
            <w:r w:rsidR="00AF4A0D" w:rsidRPr="00893941">
              <w:rPr>
                <w:rFonts w:ascii="Times New Roman" w:hAnsi="Times New Roman" w:cs="Times New Roman"/>
                <w:sz w:val="22"/>
              </w:rPr>
              <w:t xml:space="preserve">itrofurantoin </w:t>
            </w:r>
          </w:p>
        </w:tc>
        <w:tc>
          <w:tcPr>
            <w:tcW w:w="2170" w:type="dxa"/>
            <w:noWrap/>
            <w:vAlign w:val="center"/>
            <w:hideMark/>
          </w:tcPr>
          <w:p w14:paraId="15326BF9" w14:textId="77777777" w:rsidR="00AF4A0D" w:rsidRPr="00893941" w:rsidRDefault="00AF4A0D" w:rsidP="00E45FDB">
            <w:pPr>
              <w:spacing w:line="276" w:lineRule="auto"/>
              <w:jc w:val="both"/>
              <w:rPr>
                <w:rFonts w:ascii="Times New Roman" w:hAnsi="Times New Roman" w:cs="Times New Roman"/>
                <w:sz w:val="22"/>
              </w:rPr>
            </w:pPr>
            <w:r w:rsidRPr="00893941">
              <w:rPr>
                <w:rFonts w:ascii="Times New Roman" w:hAnsi="Times New Roman" w:cs="Times New Roman"/>
                <w:sz w:val="22"/>
              </w:rPr>
              <w:t>6.80E-08</w:t>
            </w:r>
          </w:p>
        </w:tc>
        <w:tc>
          <w:tcPr>
            <w:tcW w:w="2878" w:type="dxa"/>
            <w:noWrap/>
            <w:vAlign w:val="center"/>
            <w:hideMark/>
          </w:tcPr>
          <w:p w14:paraId="4A64F357" w14:textId="77777777" w:rsidR="00AF4A0D" w:rsidRPr="00893941" w:rsidRDefault="00AF4A0D" w:rsidP="00E45FDB">
            <w:pPr>
              <w:spacing w:line="276" w:lineRule="auto"/>
              <w:jc w:val="both"/>
              <w:rPr>
                <w:rFonts w:ascii="Times New Roman" w:hAnsi="Times New Roman" w:cs="Times New Roman"/>
                <w:sz w:val="22"/>
              </w:rPr>
            </w:pPr>
          </w:p>
        </w:tc>
      </w:tr>
      <w:tr w:rsidR="00AF4A0D" w:rsidRPr="00893941" w14:paraId="3056CCC7" w14:textId="77777777" w:rsidTr="00E45FDB">
        <w:trPr>
          <w:trHeight w:val="266"/>
          <w:jc w:val="center"/>
        </w:trPr>
        <w:tc>
          <w:tcPr>
            <w:tcW w:w="3515" w:type="dxa"/>
            <w:noWrap/>
            <w:vAlign w:val="center"/>
            <w:hideMark/>
          </w:tcPr>
          <w:p w14:paraId="0C22C396" w14:textId="53848165" w:rsidR="00AF4A0D" w:rsidRPr="00893941" w:rsidRDefault="00893941" w:rsidP="00E45FDB">
            <w:pPr>
              <w:spacing w:line="276" w:lineRule="auto"/>
              <w:jc w:val="both"/>
              <w:rPr>
                <w:rFonts w:ascii="Times New Roman" w:hAnsi="Times New Roman" w:cs="Times New Roman"/>
                <w:sz w:val="22"/>
              </w:rPr>
            </w:pPr>
            <w:r>
              <w:rPr>
                <w:rFonts w:ascii="Times New Roman" w:hAnsi="Times New Roman" w:cs="Times New Roman" w:hint="eastAsia"/>
                <w:sz w:val="22"/>
              </w:rPr>
              <w:t>B</w:t>
            </w:r>
            <w:r w:rsidR="00AF4A0D" w:rsidRPr="00893941">
              <w:rPr>
                <w:rFonts w:ascii="Times New Roman" w:hAnsi="Times New Roman" w:cs="Times New Roman"/>
                <w:sz w:val="22"/>
              </w:rPr>
              <w:t xml:space="preserve">utyric acid </w:t>
            </w:r>
          </w:p>
        </w:tc>
        <w:tc>
          <w:tcPr>
            <w:tcW w:w="2170" w:type="dxa"/>
            <w:noWrap/>
            <w:vAlign w:val="center"/>
            <w:hideMark/>
          </w:tcPr>
          <w:p w14:paraId="2CB5FEAD" w14:textId="77777777" w:rsidR="00AF4A0D" w:rsidRPr="00893941" w:rsidRDefault="00AF4A0D" w:rsidP="00E45FDB">
            <w:pPr>
              <w:spacing w:line="276" w:lineRule="auto"/>
              <w:jc w:val="both"/>
              <w:rPr>
                <w:rFonts w:ascii="Times New Roman" w:hAnsi="Times New Roman" w:cs="Times New Roman"/>
                <w:sz w:val="22"/>
              </w:rPr>
            </w:pPr>
            <w:r w:rsidRPr="00893941">
              <w:rPr>
                <w:rFonts w:ascii="Times New Roman" w:hAnsi="Times New Roman" w:cs="Times New Roman"/>
                <w:sz w:val="22"/>
              </w:rPr>
              <w:t>3.08E-07</w:t>
            </w:r>
          </w:p>
        </w:tc>
        <w:tc>
          <w:tcPr>
            <w:tcW w:w="2878" w:type="dxa"/>
            <w:noWrap/>
            <w:vAlign w:val="center"/>
            <w:hideMark/>
          </w:tcPr>
          <w:p w14:paraId="5CF7FAA1" w14:textId="77777777" w:rsidR="00AF4A0D" w:rsidRPr="00893941" w:rsidRDefault="00AF4A0D" w:rsidP="00E45FDB">
            <w:pPr>
              <w:spacing w:line="276" w:lineRule="auto"/>
              <w:jc w:val="both"/>
              <w:rPr>
                <w:rFonts w:ascii="Times New Roman" w:hAnsi="Times New Roman" w:cs="Times New Roman"/>
                <w:sz w:val="22"/>
              </w:rPr>
            </w:pPr>
          </w:p>
        </w:tc>
      </w:tr>
      <w:tr w:rsidR="00AF4A0D" w:rsidRPr="00893941" w14:paraId="3FABF77E" w14:textId="77777777" w:rsidTr="00E45FDB">
        <w:trPr>
          <w:trHeight w:val="266"/>
          <w:jc w:val="center"/>
        </w:trPr>
        <w:tc>
          <w:tcPr>
            <w:tcW w:w="3515" w:type="dxa"/>
            <w:noWrap/>
            <w:vAlign w:val="center"/>
            <w:hideMark/>
          </w:tcPr>
          <w:p w14:paraId="0CFAC36A" w14:textId="77777777" w:rsidR="00AF4A0D" w:rsidRPr="00893941" w:rsidRDefault="00AF4A0D" w:rsidP="00E45FDB">
            <w:pPr>
              <w:spacing w:line="276" w:lineRule="auto"/>
              <w:jc w:val="both"/>
              <w:rPr>
                <w:rFonts w:ascii="Times New Roman" w:hAnsi="Times New Roman" w:cs="Times New Roman"/>
                <w:sz w:val="22"/>
              </w:rPr>
            </w:pPr>
            <w:r w:rsidRPr="00893941">
              <w:rPr>
                <w:rFonts w:ascii="Times New Roman" w:hAnsi="Times New Roman" w:cs="Times New Roman"/>
                <w:sz w:val="22"/>
              </w:rPr>
              <w:t xml:space="preserve">NFKBIA </w:t>
            </w:r>
          </w:p>
        </w:tc>
        <w:tc>
          <w:tcPr>
            <w:tcW w:w="2170" w:type="dxa"/>
            <w:noWrap/>
            <w:vAlign w:val="center"/>
            <w:hideMark/>
          </w:tcPr>
          <w:p w14:paraId="0B277A2D" w14:textId="77777777" w:rsidR="00AF4A0D" w:rsidRPr="00893941" w:rsidRDefault="00AF4A0D" w:rsidP="00E45FDB">
            <w:pPr>
              <w:spacing w:line="276" w:lineRule="auto"/>
              <w:jc w:val="both"/>
              <w:rPr>
                <w:rFonts w:ascii="Times New Roman" w:hAnsi="Times New Roman" w:cs="Times New Roman"/>
                <w:sz w:val="22"/>
              </w:rPr>
            </w:pPr>
            <w:r w:rsidRPr="00893941">
              <w:rPr>
                <w:rFonts w:ascii="Times New Roman" w:hAnsi="Times New Roman" w:cs="Times New Roman"/>
                <w:sz w:val="22"/>
              </w:rPr>
              <w:t>3.39E-07</w:t>
            </w:r>
          </w:p>
        </w:tc>
        <w:tc>
          <w:tcPr>
            <w:tcW w:w="2878" w:type="dxa"/>
            <w:noWrap/>
            <w:vAlign w:val="center"/>
            <w:hideMark/>
          </w:tcPr>
          <w:p w14:paraId="0486BA76" w14:textId="77777777" w:rsidR="00AF4A0D" w:rsidRPr="00893941" w:rsidRDefault="00AF4A0D" w:rsidP="00E45FDB">
            <w:pPr>
              <w:spacing w:line="276" w:lineRule="auto"/>
              <w:jc w:val="both"/>
              <w:rPr>
                <w:rFonts w:ascii="Times New Roman" w:hAnsi="Times New Roman" w:cs="Times New Roman"/>
                <w:sz w:val="22"/>
              </w:rPr>
            </w:pPr>
          </w:p>
        </w:tc>
      </w:tr>
    </w:tbl>
    <w:p w14:paraId="43426036" w14:textId="77777777" w:rsidR="00AF4A0D" w:rsidRPr="00E32FEF" w:rsidRDefault="00AF4A0D" w:rsidP="00AF4A0D">
      <w:pPr>
        <w:spacing w:before="240" w:line="360" w:lineRule="auto"/>
        <w:rPr>
          <w:sz w:val="21"/>
          <w:szCs w:val="21"/>
        </w:rPr>
      </w:pPr>
      <w:r w:rsidRPr="00E32FEF">
        <w:rPr>
          <w:b/>
          <w:sz w:val="21"/>
          <w:szCs w:val="21"/>
        </w:rPr>
        <w:t>Table S3</w:t>
      </w:r>
      <w:r w:rsidRPr="00E32FEF">
        <w:rPr>
          <w:rFonts w:hint="eastAsia"/>
          <w:b/>
          <w:sz w:val="21"/>
          <w:szCs w:val="21"/>
        </w:rPr>
        <w:t>-</w:t>
      </w:r>
      <w:r w:rsidRPr="00E32FEF">
        <w:rPr>
          <w:b/>
          <w:sz w:val="21"/>
          <w:szCs w:val="21"/>
        </w:rPr>
        <w:t>3</w:t>
      </w:r>
      <w:r w:rsidRPr="00E32FEF">
        <w:rPr>
          <w:sz w:val="21"/>
          <w:szCs w:val="21"/>
        </w:rPr>
        <w:t xml:space="preserve"> </w:t>
      </w:r>
      <w:bookmarkStart w:id="54" w:name="OLE_LINK142"/>
      <w:bookmarkStart w:id="55" w:name="OLE_LINK143"/>
      <w:r w:rsidRPr="00E32FEF">
        <w:rPr>
          <w:sz w:val="21"/>
          <w:szCs w:val="21"/>
        </w:rPr>
        <w:t>Top 5</w:t>
      </w:r>
      <w:bookmarkEnd w:id="54"/>
      <w:bookmarkEnd w:id="55"/>
      <w:r w:rsidRPr="00E32FEF">
        <w:rPr>
          <w:sz w:val="21"/>
          <w:szCs w:val="21"/>
        </w:rPr>
        <w:t xml:space="preserve"> Molecular and Cellular Functions </w:t>
      </w:r>
      <w:bookmarkStart w:id="56" w:name="OLE_LINK144"/>
      <w:bookmarkStart w:id="57" w:name="OLE_LINK145"/>
      <w:r w:rsidRPr="00E32FEF">
        <w:rPr>
          <w:sz w:val="21"/>
          <w:szCs w:val="21"/>
        </w:rPr>
        <w:t>predicted by IPA</w:t>
      </w:r>
      <w:r w:rsidRPr="00E32FEF">
        <w:rPr>
          <w:rFonts w:hint="eastAsia"/>
          <w:sz w:val="21"/>
          <w:szCs w:val="21"/>
        </w:rPr>
        <w:t>.</w:t>
      </w:r>
    </w:p>
    <w:tbl>
      <w:tblPr>
        <w:tblStyle w:val="afff0"/>
        <w:tblW w:w="0" w:type="auto"/>
        <w:jc w:val="center"/>
        <w:tblLayout w:type="fixed"/>
        <w:tblLook w:val="04A0" w:firstRow="1" w:lastRow="0" w:firstColumn="1" w:lastColumn="0" w:noHBand="0" w:noVBand="1"/>
      </w:tblPr>
      <w:tblGrid>
        <w:gridCol w:w="1516"/>
        <w:gridCol w:w="1144"/>
        <w:gridCol w:w="2101"/>
        <w:gridCol w:w="3761"/>
      </w:tblGrid>
      <w:tr w:rsidR="00AF4A0D" w:rsidRPr="00E32FEF" w14:paraId="5D47CB32" w14:textId="77777777" w:rsidTr="00C72AC0">
        <w:trPr>
          <w:trHeight w:val="284"/>
          <w:jc w:val="center"/>
        </w:trPr>
        <w:tc>
          <w:tcPr>
            <w:tcW w:w="1516" w:type="dxa"/>
            <w:noWrap/>
            <w:vAlign w:val="center"/>
            <w:hideMark/>
          </w:tcPr>
          <w:p w14:paraId="6471BD60" w14:textId="77777777" w:rsidR="00AF4A0D" w:rsidRPr="00C72AC0" w:rsidRDefault="00AF4A0D" w:rsidP="00967C4E">
            <w:pPr>
              <w:spacing w:line="276" w:lineRule="auto"/>
              <w:jc w:val="both"/>
              <w:rPr>
                <w:rFonts w:ascii="Times New Roman" w:hAnsi="Times New Roman" w:cs="Times New Roman"/>
                <w:b/>
                <w:sz w:val="21"/>
                <w:szCs w:val="21"/>
              </w:rPr>
            </w:pPr>
            <w:bookmarkStart w:id="58" w:name="_Hlk525328725"/>
            <w:bookmarkEnd w:id="56"/>
            <w:bookmarkEnd w:id="57"/>
            <w:r w:rsidRPr="00C72AC0">
              <w:rPr>
                <w:rFonts w:ascii="Times New Roman" w:hAnsi="Times New Roman" w:cs="Times New Roman"/>
                <w:b/>
                <w:sz w:val="21"/>
                <w:szCs w:val="21"/>
              </w:rPr>
              <w:t xml:space="preserve">Name </w:t>
            </w:r>
          </w:p>
        </w:tc>
        <w:tc>
          <w:tcPr>
            <w:tcW w:w="1144" w:type="dxa"/>
            <w:noWrap/>
            <w:vAlign w:val="center"/>
            <w:hideMark/>
          </w:tcPr>
          <w:p w14:paraId="7A7AE9D5" w14:textId="77777777" w:rsidR="00AF4A0D" w:rsidRPr="00C72AC0" w:rsidRDefault="00AF4A0D" w:rsidP="00967C4E">
            <w:pPr>
              <w:spacing w:line="276" w:lineRule="auto"/>
              <w:jc w:val="both"/>
              <w:rPr>
                <w:rFonts w:ascii="Times New Roman" w:hAnsi="Times New Roman" w:cs="Times New Roman"/>
                <w:b/>
                <w:sz w:val="21"/>
                <w:szCs w:val="21"/>
              </w:rPr>
            </w:pPr>
            <w:r w:rsidRPr="00C72AC0">
              <w:rPr>
                <w:rFonts w:ascii="Times New Roman" w:hAnsi="Times New Roman" w:cs="Times New Roman"/>
                <w:b/>
                <w:sz w:val="21"/>
                <w:szCs w:val="21"/>
              </w:rPr>
              <w:t xml:space="preserve">p-value </w:t>
            </w:r>
          </w:p>
        </w:tc>
        <w:tc>
          <w:tcPr>
            <w:tcW w:w="2101" w:type="dxa"/>
            <w:vAlign w:val="center"/>
          </w:tcPr>
          <w:p w14:paraId="5869880A" w14:textId="77777777" w:rsidR="00AF4A0D" w:rsidRPr="00C72AC0" w:rsidRDefault="00AF4A0D" w:rsidP="00967C4E">
            <w:pPr>
              <w:spacing w:line="276" w:lineRule="auto"/>
              <w:jc w:val="both"/>
              <w:rPr>
                <w:rFonts w:ascii="Times New Roman" w:hAnsi="Times New Roman" w:cs="Times New Roman"/>
                <w:b/>
                <w:sz w:val="21"/>
                <w:szCs w:val="21"/>
              </w:rPr>
            </w:pPr>
            <w:bookmarkStart w:id="59" w:name="OLE_LINK148"/>
            <w:bookmarkStart w:id="60" w:name="OLE_LINK149"/>
            <w:r w:rsidRPr="00C72AC0">
              <w:rPr>
                <w:rFonts w:ascii="Times New Roman" w:hAnsi="Times New Roman" w:cs="Times New Roman"/>
                <w:b/>
                <w:sz w:val="21"/>
                <w:szCs w:val="21"/>
              </w:rPr>
              <w:t>Molecules Count</w:t>
            </w:r>
            <w:bookmarkEnd w:id="59"/>
            <w:bookmarkEnd w:id="60"/>
          </w:p>
        </w:tc>
        <w:tc>
          <w:tcPr>
            <w:tcW w:w="3761" w:type="dxa"/>
            <w:vAlign w:val="center"/>
          </w:tcPr>
          <w:p w14:paraId="6394C49E" w14:textId="77777777" w:rsidR="00AF4A0D" w:rsidRPr="00C72AC0" w:rsidRDefault="00AF4A0D" w:rsidP="00967C4E">
            <w:pPr>
              <w:spacing w:line="276" w:lineRule="auto"/>
              <w:jc w:val="both"/>
              <w:rPr>
                <w:rFonts w:ascii="Times New Roman" w:hAnsi="Times New Roman" w:cs="Times New Roman"/>
                <w:b/>
                <w:sz w:val="21"/>
                <w:szCs w:val="21"/>
              </w:rPr>
            </w:pPr>
            <w:bookmarkStart w:id="61" w:name="OLE_LINK150"/>
            <w:bookmarkStart w:id="62" w:name="OLE_LINK151"/>
            <w:r w:rsidRPr="00C72AC0">
              <w:rPr>
                <w:rFonts w:ascii="Times New Roman" w:hAnsi="Times New Roman" w:cs="Times New Roman"/>
                <w:b/>
                <w:sz w:val="21"/>
                <w:szCs w:val="21"/>
              </w:rPr>
              <w:t>Molecules</w:t>
            </w:r>
            <w:bookmarkEnd w:id="61"/>
            <w:bookmarkEnd w:id="62"/>
          </w:p>
        </w:tc>
      </w:tr>
      <w:bookmarkEnd w:id="58"/>
      <w:tr w:rsidR="00AF4A0D" w:rsidRPr="00E32FEF" w14:paraId="63D0C38C" w14:textId="77777777" w:rsidTr="00C72AC0">
        <w:trPr>
          <w:trHeight w:val="284"/>
          <w:jc w:val="center"/>
        </w:trPr>
        <w:tc>
          <w:tcPr>
            <w:tcW w:w="1516" w:type="dxa"/>
            <w:noWrap/>
            <w:vAlign w:val="center"/>
            <w:hideMark/>
          </w:tcPr>
          <w:p w14:paraId="264B294A"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Cell Morphology </w:t>
            </w:r>
          </w:p>
        </w:tc>
        <w:tc>
          <w:tcPr>
            <w:tcW w:w="1144" w:type="dxa"/>
            <w:noWrap/>
            <w:vAlign w:val="center"/>
            <w:hideMark/>
          </w:tcPr>
          <w:p w14:paraId="2C7BB37B"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3.31E-03 - 8.51E-08 </w:t>
            </w:r>
          </w:p>
        </w:tc>
        <w:tc>
          <w:tcPr>
            <w:tcW w:w="2101" w:type="dxa"/>
            <w:vAlign w:val="center"/>
          </w:tcPr>
          <w:p w14:paraId="20A146FC"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20</w:t>
            </w:r>
          </w:p>
        </w:tc>
        <w:tc>
          <w:tcPr>
            <w:tcW w:w="3761" w:type="dxa"/>
            <w:vAlign w:val="center"/>
          </w:tcPr>
          <w:p w14:paraId="662CE81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PVALB,DPP4,MYH6,C3,ACTB,AMBP,CP,PTGDS,SOD1,GSN,COL1A1,CTSA,CDH1,CAMP,MYH2,GAA,ANXA1,PSAP,PLAU,Tpm3</w:t>
            </w:r>
          </w:p>
        </w:tc>
      </w:tr>
      <w:tr w:rsidR="00AF4A0D" w:rsidRPr="00E32FEF" w14:paraId="1ABB0C2B" w14:textId="77777777" w:rsidTr="00C72AC0">
        <w:trPr>
          <w:trHeight w:val="284"/>
          <w:jc w:val="center"/>
        </w:trPr>
        <w:tc>
          <w:tcPr>
            <w:tcW w:w="1516" w:type="dxa"/>
            <w:noWrap/>
            <w:vAlign w:val="center"/>
            <w:hideMark/>
          </w:tcPr>
          <w:p w14:paraId="5AEAC21A"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Energy Production </w:t>
            </w:r>
          </w:p>
        </w:tc>
        <w:tc>
          <w:tcPr>
            <w:tcW w:w="1144" w:type="dxa"/>
            <w:noWrap/>
            <w:vAlign w:val="center"/>
            <w:hideMark/>
          </w:tcPr>
          <w:p w14:paraId="7B253D07"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2.98E-03 - 1.56E-06 </w:t>
            </w:r>
          </w:p>
        </w:tc>
        <w:tc>
          <w:tcPr>
            <w:tcW w:w="2101" w:type="dxa"/>
            <w:vAlign w:val="center"/>
          </w:tcPr>
          <w:p w14:paraId="5EA330B9"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8</w:t>
            </w:r>
          </w:p>
        </w:tc>
        <w:tc>
          <w:tcPr>
            <w:tcW w:w="3761" w:type="dxa"/>
            <w:vAlign w:val="center"/>
          </w:tcPr>
          <w:p w14:paraId="35911AB9"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HSPA8,MYH6,CAMP,ATP5B,LPO,MYH3,CP,SOD1</w:t>
            </w:r>
          </w:p>
        </w:tc>
      </w:tr>
      <w:tr w:rsidR="00AF4A0D" w:rsidRPr="00E32FEF" w14:paraId="4C4F453A" w14:textId="77777777" w:rsidTr="00C72AC0">
        <w:trPr>
          <w:trHeight w:val="284"/>
          <w:jc w:val="center"/>
        </w:trPr>
        <w:tc>
          <w:tcPr>
            <w:tcW w:w="1516" w:type="dxa"/>
            <w:noWrap/>
            <w:vAlign w:val="center"/>
            <w:hideMark/>
          </w:tcPr>
          <w:p w14:paraId="14CE82C0"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Nucleic Acid Metabolism </w:t>
            </w:r>
          </w:p>
        </w:tc>
        <w:tc>
          <w:tcPr>
            <w:tcW w:w="1144" w:type="dxa"/>
            <w:noWrap/>
            <w:vAlign w:val="center"/>
            <w:hideMark/>
          </w:tcPr>
          <w:p w14:paraId="517AAAE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2.98E-03 - 1.56E-06 </w:t>
            </w:r>
          </w:p>
        </w:tc>
        <w:tc>
          <w:tcPr>
            <w:tcW w:w="2101" w:type="dxa"/>
            <w:vAlign w:val="center"/>
          </w:tcPr>
          <w:p w14:paraId="69FB781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6</w:t>
            </w:r>
          </w:p>
        </w:tc>
        <w:tc>
          <w:tcPr>
            <w:tcW w:w="3761" w:type="dxa"/>
            <w:vAlign w:val="center"/>
          </w:tcPr>
          <w:p w14:paraId="6F3B2D8C"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HSPA8,MYH6,CAMP,ATP5B,MYH3,SOD1</w:t>
            </w:r>
          </w:p>
        </w:tc>
      </w:tr>
      <w:tr w:rsidR="00AF4A0D" w:rsidRPr="00E32FEF" w14:paraId="7EF19FB5" w14:textId="77777777" w:rsidTr="00C72AC0">
        <w:trPr>
          <w:trHeight w:val="284"/>
          <w:jc w:val="center"/>
        </w:trPr>
        <w:tc>
          <w:tcPr>
            <w:tcW w:w="1516" w:type="dxa"/>
            <w:noWrap/>
            <w:vAlign w:val="center"/>
            <w:hideMark/>
          </w:tcPr>
          <w:p w14:paraId="181F952B"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Small Molecule Biochemistry </w:t>
            </w:r>
          </w:p>
        </w:tc>
        <w:tc>
          <w:tcPr>
            <w:tcW w:w="1144" w:type="dxa"/>
            <w:noWrap/>
            <w:vAlign w:val="center"/>
            <w:hideMark/>
          </w:tcPr>
          <w:p w14:paraId="0EAA56F6"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4.09E-03 - 1.56E-06 </w:t>
            </w:r>
          </w:p>
        </w:tc>
        <w:tc>
          <w:tcPr>
            <w:tcW w:w="2101" w:type="dxa"/>
            <w:vAlign w:val="center"/>
          </w:tcPr>
          <w:p w14:paraId="37D6C1A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21</w:t>
            </w:r>
          </w:p>
        </w:tc>
        <w:tc>
          <w:tcPr>
            <w:tcW w:w="3761" w:type="dxa"/>
            <w:vAlign w:val="center"/>
          </w:tcPr>
          <w:p w14:paraId="44D01CE7"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PVALB,SERPINA6,DPP4,MYH6,C3,LPO,AMBP,CP,PTGDS,SOD1,GSN,HSPA1L,HSPA8,CAMP,ATP5B,ANXA1,MYH3,PSAP,PLAU,SLC3A1,NPC2</w:t>
            </w:r>
          </w:p>
        </w:tc>
      </w:tr>
      <w:tr w:rsidR="00AF4A0D" w:rsidRPr="00E32FEF" w14:paraId="219CEABC" w14:textId="77777777" w:rsidTr="00C72AC0">
        <w:trPr>
          <w:trHeight w:val="284"/>
          <w:jc w:val="center"/>
        </w:trPr>
        <w:tc>
          <w:tcPr>
            <w:tcW w:w="1516" w:type="dxa"/>
            <w:noWrap/>
            <w:vAlign w:val="center"/>
            <w:hideMark/>
          </w:tcPr>
          <w:p w14:paraId="1688E223"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Lipid Metabolism </w:t>
            </w:r>
          </w:p>
        </w:tc>
        <w:tc>
          <w:tcPr>
            <w:tcW w:w="1144" w:type="dxa"/>
            <w:noWrap/>
            <w:vAlign w:val="center"/>
            <w:hideMark/>
          </w:tcPr>
          <w:p w14:paraId="1C58041A"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4.09E-03 - 4.41E-06 </w:t>
            </w:r>
          </w:p>
        </w:tc>
        <w:tc>
          <w:tcPr>
            <w:tcW w:w="2101" w:type="dxa"/>
            <w:vAlign w:val="center"/>
          </w:tcPr>
          <w:p w14:paraId="77A21370"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15</w:t>
            </w:r>
          </w:p>
        </w:tc>
        <w:tc>
          <w:tcPr>
            <w:tcW w:w="3761" w:type="dxa"/>
            <w:vAlign w:val="center"/>
          </w:tcPr>
          <w:p w14:paraId="1FD0A02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DPP4,SERPINA6,PVALB,C3,CP,PTGDS,SOD1,GSN,HSPA1L,HSPA8,CAMP,ANXA1,PSAP,PLAU,NPC2</w:t>
            </w:r>
          </w:p>
        </w:tc>
      </w:tr>
    </w:tbl>
    <w:p w14:paraId="1BE5FDB9" w14:textId="77777777" w:rsidR="00AF4A0D" w:rsidRPr="00BA7460" w:rsidRDefault="00AF4A0D" w:rsidP="00AF4A0D">
      <w:pPr>
        <w:spacing w:line="360" w:lineRule="auto"/>
        <w:rPr>
          <w:szCs w:val="21"/>
        </w:rPr>
      </w:pPr>
    </w:p>
    <w:p w14:paraId="61436A5C" w14:textId="77777777" w:rsidR="00AF4A0D" w:rsidRPr="00E32FEF" w:rsidRDefault="00AF4A0D" w:rsidP="00AF4A0D">
      <w:pPr>
        <w:spacing w:line="360" w:lineRule="auto"/>
        <w:rPr>
          <w:sz w:val="21"/>
          <w:szCs w:val="21"/>
        </w:rPr>
      </w:pPr>
      <w:r w:rsidRPr="00E32FEF">
        <w:rPr>
          <w:b/>
          <w:sz w:val="21"/>
          <w:szCs w:val="21"/>
        </w:rPr>
        <w:t>Table S3</w:t>
      </w:r>
      <w:r w:rsidRPr="00E32FEF">
        <w:rPr>
          <w:rFonts w:hint="eastAsia"/>
          <w:b/>
          <w:sz w:val="21"/>
          <w:szCs w:val="21"/>
        </w:rPr>
        <w:t>-</w:t>
      </w:r>
      <w:r w:rsidRPr="00E32FEF">
        <w:rPr>
          <w:b/>
          <w:sz w:val="21"/>
          <w:szCs w:val="21"/>
        </w:rPr>
        <w:t xml:space="preserve">4 </w:t>
      </w:r>
      <w:r w:rsidRPr="00E32FEF">
        <w:rPr>
          <w:sz w:val="21"/>
          <w:szCs w:val="21"/>
        </w:rPr>
        <w:t>Top 5 Physiological System Development and Function predicted by IPA</w:t>
      </w:r>
      <w:r w:rsidRPr="00E32FEF">
        <w:rPr>
          <w:rFonts w:hint="eastAsia"/>
          <w:sz w:val="21"/>
          <w:szCs w:val="21"/>
        </w:rPr>
        <w:t>.</w:t>
      </w:r>
    </w:p>
    <w:tbl>
      <w:tblPr>
        <w:tblStyle w:val="afff0"/>
        <w:tblW w:w="0" w:type="auto"/>
        <w:jc w:val="center"/>
        <w:tblInd w:w="-59" w:type="dxa"/>
        <w:tblLayout w:type="fixed"/>
        <w:tblLook w:val="04A0" w:firstRow="1" w:lastRow="0" w:firstColumn="1" w:lastColumn="0" w:noHBand="0" w:noVBand="1"/>
      </w:tblPr>
      <w:tblGrid>
        <w:gridCol w:w="2294"/>
        <w:gridCol w:w="1275"/>
        <w:gridCol w:w="993"/>
        <w:gridCol w:w="4056"/>
      </w:tblGrid>
      <w:tr w:rsidR="00AF4A0D" w:rsidRPr="00E32FEF" w14:paraId="04175817" w14:textId="77777777" w:rsidTr="00967C4E">
        <w:trPr>
          <w:trHeight w:val="288"/>
          <w:jc w:val="center"/>
        </w:trPr>
        <w:tc>
          <w:tcPr>
            <w:tcW w:w="2294" w:type="dxa"/>
            <w:noWrap/>
            <w:vAlign w:val="center"/>
            <w:hideMark/>
          </w:tcPr>
          <w:p w14:paraId="7254488D"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Name </w:t>
            </w:r>
          </w:p>
        </w:tc>
        <w:tc>
          <w:tcPr>
            <w:tcW w:w="1275" w:type="dxa"/>
            <w:noWrap/>
            <w:vAlign w:val="center"/>
            <w:hideMark/>
          </w:tcPr>
          <w:p w14:paraId="2670301A"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p-value </w:t>
            </w:r>
          </w:p>
        </w:tc>
        <w:tc>
          <w:tcPr>
            <w:tcW w:w="993" w:type="dxa"/>
            <w:noWrap/>
            <w:vAlign w:val="center"/>
            <w:hideMark/>
          </w:tcPr>
          <w:p w14:paraId="38F2180F"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Molecules Count</w:t>
            </w:r>
          </w:p>
        </w:tc>
        <w:tc>
          <w:tcPr>
            <w:tcW w:w="4056" w:type="dxa"/>
            <w:vAlign w:val="center"/>
          </w:tcPr>
          <w:p w14:paraId="3A91BD48" w14:textId="77777777" w:rsidR="00AF4A0D" w:rsidRPr="00E32FEF" w:rsidRDefault="00AF4A0D" w:rsidP="00967C4E">
            <w:pPr>
              <w:spacing w:line="276" w:lineRule="auto"/>
              <w:jc w:val="both"/>
              <w:rPr>
                <w:rFonts w:ascii="Times New Roman" w:hAnsi="Times New Roman" w:cs="Times New Roman"/>
                <w:sz w:val="21"/>
                <w:szCs w:val="21"/>
              </w:rPr>
            </w:pPr>
            <w:bookmarkStart w:id="63" w:name="OLE_LINK158"/>
            <w:bookmarkStart w:id="64" w:name="OLE_LINK159"/>
            <w:r w:rsidRPr="00E32FEF">
              <w:rPr>
                <w:rFonts w:ascii="Times New Roman" w:hAnsi="Times New Roman" w:cs="Times New Roman"/>
                <w:sz w:val="21"/>
                <w:szCs w:val="21"/>
              </w:rPr>
              <w:t>Molecules</w:t>
            </w:r>
            <w:bookmarkEnd w:id="63"/>
            <w:bookmarkEnd w:id="64"/>
          </w:p>
        </w:tc>
      </w:tr>
      <w:tr w:rsidR="00AF4A0D" w:rsidRPr="00E32FEF" w14:paraId="32EA2F4F" w14:textId="77777777" w:rsidTr="00967C4E">
        <w:trPr>
          <w:trHeight w:val="288"/>
          <w:jc w:val="center"/>
        </w:trPr>
        <w:tc>
          <w:tcPr>
            <w:tcW w:w="2294" w:type="dxa"/>
            <w:noWrap/>
            <w:vAlign w:val="center"/>
            <w:hideMark/>
          </w:tcPr>
          <w:p w14:paraId="0E9B112C"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Organ Morphology </w:t>
            </w:r>
          </w:p>
        </w:tc>
        <w:tc>
          <w:tcPr>
            <w:tcW w:w="1275" w:type="dxa"/>
            <w:noWrap/>
            <w:vAlign w:val="center"/>
            <w:hideMark/>
          </w:tcPr>
          <w:p w14:paraId="6DEE7BE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3.97E-03 - 8.51E-08 </w:t>
            </w:r>
          </w:p>
        </w:tc>
        <w:tc>
          <w:tcPr>
            <w:tcW w:w="993" w:type="dxa"/>
            <w:noWrap/>
            <w:vAlign w:val="center"/>
            <w:hideMark/>
          </w:tcPr>
          <w:p w14:paraId="71145296"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13</w:t>
            </w:r>
          </w:p>
        </w:tc>
        <w:tc>
          <w:tcPr>
            <w:tcW w:w="4056" w:type="dxa"/>
            <w:vAlign w:val="center"/>
          </w:tcPr>
          <w:p w14:paraId="33B1467E"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PVALB,MYH6,C3,CP,SOD1,COL1A1,MYH2,ANXA1,GAA,MYH3,PSAP,PLAU,Tpm3</w:t>
            </w:r>
          </w:p>
        </w:tc>
      </w:tr>
      <w:tr w:rsidR="00AF4A0D" w:rsidRPr="00E32FEF" w14:paraId="1AC5A43F" w14:textId="77777777" w:rsidTr="00967C4E">
        <w:trPr>
          <w:trHeight w:val="288"/>
          <w:jc w:val="center"/>
        </w:trPr>
        <w:tc>
          <w:tcPr>
            <w:tcW w:w="2294" w:type="dxa"/>
            <w:noWrap/>
            <w:vAlign w:val="center"/>
            <w:hideMark/>
          </w:tcPr>
          <w:p w14:paraId="5D25B3E0"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Skeletal and Muscular System Development and Function </w:t>
            </w:r>
          </w:p>
        </w:tc>
        <w:tc>
          <w:tcPr>
            <w:tcW w:w="1275" w:type="dxa"/>
            <w:noWrap/>
            <w:vAlign w:val="center"/>
            <w:hideMark/>
          </w:tcPr>
          <w:p w14:paraId="0A7291D6"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3.44E-03 - 8.51E-08 </w:t>
            </w:r>
          </w:p>
        </w:tc>
        <w:tc>
          <w:tcPr>
            <w:tcW w:w="993" w:type="dxa"/>
            <w:noWrap/>
            <w:vAlign w:val="center"/>
            <w:hideMark/>
          </w:tcPr>
          <w:p w14:paraId="68518313"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12</w:t>
            </w:r>
          </w:p>
        </w:tc>
        <w:tc>
          <w:tcPr>
            <w:tcW w:w="4056" w:type="dxa"/>
            <w:vAlign w:val="center"/>
          </w:tcPr>
          <w:p w14:paraId="1A1E62EB"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PVALB,MYH6,C3,MYH2,ANXA1,GAA,MYH3,PSAP,SOD1,PLAU,GSN,Tpm3</w:t>
            </w:r>
          </w:p>
        </w:tc>
      </w:tr>
      <w:tr w:rsidR="00AF4A0D" w:rsidRPr="00E32FEF" w14:paraId="17A4CFB3" w14:textId="77777777" w:rsidTr="00967C4E">
        <w:trPr>
          <w:trHeight w:val="288"/>
          <w:jc w:val="center"/>
        </w:trPr>
        <w:tc>
          <w:tcPr>
            <w:tcW w:w="2294" w:type="dxa"/>
            <w:noWrap/>
            <w:vAlign w:val="center"/>
            <w:hideMark/>
          </w:tcPr>
          <w:p w14:paraId="2B3AB451"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Tissue Morphology </w:t>
            </w:r>
          </w:p>
        </w:tc>
        <w:tc>
          <w:tcPr>
            <w:tcW w:w="1275" w:type="dxa"/>
            <w:noWrap/>
            <w:vAlign w:val="center"/>
            <w:hideMark/>
          </w:tcPr>
          <w:p w14:paraId="06246072"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2.98E-03 - </w:t>
            </w:r>
            <w:r w:rsidRPr="00E32FEF">
              <w:rPr>
                <w:rFonts w:ascii="Times New Roman" w:hAnsi="Times New Roman" w:cs="Times New Roman"/>
                <w:sz w:val="21"/>
                <w:szCs w:val="21"/>
              </w:rPr>
              <w:lastRenderedPageBreak/>
              <w:t xml:space="preserve">8.51E-08 </w:t>
            </w:r>
          </w:p>
        </w:tc>
        <w:tc>
          <w:tcPr>
            <w:tcW w:w="993" w:type="dxa"/>
            <w:noWrap/>
            <w:vAlign w:val="center"/>
            <w:hideMark/>
          </w:tcPr>
          <w:p w14:paraId="3C94A0CC"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lastRenderedPageBreak/>
              <w:t>18</w:t>
            </w:r>
          </w:p>
        </w:tc>
        <w:tc>
          <w:tcPr>
            <w:tcW w:w="4056" w:type="dxa"/>
            <w:vAlign w:val="center"/>
          </w:tcPr>
          <w:p w14:paraId="2CE9927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MYH6,C3,AMBP,CP,PTGDS,SOD1,GSN,LI</w:t>
            </w:r>
            <w:r w:rsidRPr="00E32FEF">
              <w:rPr>
                <w:rFonts w:ascii="Times New Roman" w:hAnsi="Times New Roman" w:cs="Times New Roman"/>
                <w:sz w:val="21"/>
                <w:szCs w:val="21"/>
              </w:rPr>
              <w:lastRenderedPageBreak/>
              <w:t>FR,COL1A1,CDH1,MYH2,CAMP,GAA,ANXA1,PSAP,PLAU,Tpm3,NPC2</w:t>
            </w:r>
          </w:p>
        </w:tc>
      </w:tr>
      <w:tr w:rsidR="00AF4A0D" w:rsidRPr="00E32FEF" w14:paraId="7DA37069" w14:textId="77777777" w:rsidTr="00967C4E">
        <w:trPr>
          <w:trHeight w:val="288"/>
          <w:jc w:val="center"/>
        </w:trPr>
        <w:tc>
          <w:tcPr>
            <w:tcW w:w="2294" w:type="dxa"/>
            <w:noWrap/>
            <w:vAlign w:val="center"/>
            <w:hideMark/>
          </w:tcPr>
          <w:p w14:paraId="28C0D228"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lastRenderedPageBreak/>
              <w:t xml:space="preserve">Hematological System Development and Function </w:t>
            </w:r>
          </w:p>
        </w:tc>
        <w:tc>
          <w:tcPr>
            <w:tcW w:w="1275" w:type="dxa"/>
            <w:noWrap/>
            <w:vAlign w:val="center"/>
            <w:hideMark/>
          </w:tcPr>
          <w:p w14:paraId="084B10FE"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2.82E-03 - 5.27E-06 </w:t>
            </w:r>
          </w:p>
        </w:tc>
        <w:tc>
          <w:tcPr>
            <w:tcW w:w="993" w:type="dxa"/>
            <w:noWrap/>
            <w:vAlign w:val="center"/>
            <w:hideMark/>
          </w:tcPr>
          <w:p w14:paraId="42D78630"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17</w:t>
            </w:r>
          </w:p>
        </w:tc>
        <w:tc>
          <w:tcPr>
            <w:tcW w:w="4056" w:type="dxa"/>
            <w:vAlign w:val="center"/>
          </w:tcPr>
          <w:p w14:paraId="6143B5D4"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DPP4,MYH6,C3,ACTB,AMBP,CD300LD,PTGDS,SOD1,GSN,HSPA8,COL1A1,Glycam1,CDH1,CAMP,ANXA1,PLAU,Kng1/Kng1l1</w:t>
            </w:r>
          </w:p>
        </w:tc>
      </w:tr>
      <w:tr w:rsidR="00AF4A0D" w:rsidRPr="00E32FEF" w14:paraId="70E11192" w14:textId="77777777" w:rsidTr="00967C4E">
        <w:trPr>
          <w:trHeight w:val="288"/>
          <w:jc w:val="center"/>
        </w:trPr>
        <w:tc>
          <w:tcPr>
            <w:tcW w:w="2294" w:type="dxa"/>
            <w:noWrap/>
            <w:vAlign w:val="center"/>
            <w:hideMark/>
          </w:tcPr>
          <w:p w14:paraId="021C69A7"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Immune Cell Trafficking </w:t>
            </w:r>
          </w:p>
        </w:tc>
        <w:tc>
          <w:tcPr>
            <w:tcW w:w="1275" w:type="dxa"/>
            <w:noWrap/>
            <w:vAlign w:val="center"/>
            <w:hideMark/>
          </w:tcPr>
          <w:p w14:paraId="170DE8BD"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2.82E-03 - 6.40E-06 </w:t>
            </w:r>
          </w:p>
        </w:tc>
        <w:tc>
          <w:tcPr>
            <w:tcW w:w="993" w:type="dxa"/>
            <w:noWrap/>
            <w:vAlign w:val="center"/>
            <w:hideMark/>
          </w:tcPr>
          <w:p w14:paraId="0BA64F91"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13</w:t>
            </w:r>
          </w:p>
        </w:tc>
        <w:tc>
          <w:tcPr>
            <w:tcW w:w="4056" w:type="dxa"/>
            <w:vAlign w:val="center"/>
          </w:tcPr>
          <w:p w14:paraId="06471AF0" w14:textId="77777777" w:rsidR="00AF4A0D" w:rsidRPr="00E32FEF" w:rsidRDefault="00AF4A0D" w:rsidP="00967C4E">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COL1A1,DPP4,Glycam1,CDH1,CAMP,C3,ANXA1,ACTB,CD300LD,PTGDS,PLAU,SOD1,GSN</w:t>
            </w:r>
          </w:p>
        </w:tc>
      </w:tr>
    </w:tbl>
    <w:p w14:paraId="0EE3996E" w14:textId="77777777" w:rsidR="003B57E4" w:rsidRDefault="003B57E4" w:rsidP="00AF4A0D">
      <w:pPr>
        <w:spacing w:before="240" w:line="360" w:lineRule="auto"/>
        <w:rPr>
          <w:b/>
          <w:sz w:val="21"/>
          <w:szCs w:val="21"/>
          <w:lang w:eastAsia="zh-CN"/>
        </w:rPr>
      </w:pPr>
      <w:bookmarkStart w:id="65" w:name="OLE_LINK152"/>
      <w:bookmarkStart w:id="66" w:name="OLE_LINK153"/>
    </w:p>
    <w:p w14:paraId="056C0A93" w14:textId="77777777" w:rsidR="00AF4A0D" w:rsidRPr="00E32FEF" w:rsidRDefault="00AF4A0D" w:rsidP="00AF4A0D">
      <w:pPr>
        <w:spacing w:before="240" w:line="360" w:lineRule="auto"/>
        <w:rPr>
          <w:sz w:val="21"/>
          <w:szCs w:val="21"/>
        </w:rPr>
      </w:pPr>
      <w:r w:rsidRPr="00E32FEF">
        <w:rPr>
          <w:b/>
          <w:sz w:val="21"/>
          <w:szCs w:val="21"/>
        </w:rPr>
        <w:t>Table S3</w:t>
      </w:r>
      <w:r w:rsidRPr="00E32FEF">
        <w:rPr>
          <w:rFonts w:hint="eastAsia"/>
          <w:b/>
          <w:sz w:val="21"/>
          <w:szCs w:val="21"/>
        </w:rPr>
        <w:t>-</w:t>
      </w:r>
      <w:r w:rsidRPr="00E32FEF">
        <w:rPr>
          <w:b/>
          <w:sz w:val="21"/>
          <w:szCs w:val="21"/>
        </w:rPr>
        <w:t>5</w:t>
      </w:r>
      <w:r w:rsidRPr="00E32FEF">
        <w:rPr>
          <w:sz w:val="21"/>
          <w:szCs w:val="21"/>
        </w:rPr>
        <w:t xml:space="preserve"> Top 5 Top Toxicity Functions predicted by IPA</w:t>
      </w:r>
      <w:r w:rsidRPr="00E32FEF">
        <w:rPr>
          <w:rFonts w:hint="eastAsia"/>
          <w:sz w:val="21"/>
          <w:szCs w:val="21"/>
        </w:rPr>
        <w:t>.</w:t>
      </w:r>
    </w:p>
    <w:tbl>
      <w:tblPr>
        <w:tblStyle w:val="afff0"/>
        <w:tblW w:w="0" w:type="auto"/>
        <w:jc w:val="center"/>
        <w:tblLook w:val="04A0" w:firstRow="1" w:lastRow="0" w:firstColumn="1" w:lastColumn="0" w:noHBand="0" w:noVBand="1"/>
      </w:tblPr>
      <w:tblGrid>
        <w:gridCol w:w="4871"/>
        <w:gridCol w:w="1905"/>
        <w:gridCol w:w="1980"/>
      </w:tblGrid>
      <w:tr w:rsidR="00AF4A0D" w:rsidRPr="00E32FEF" w14:paraId="793DA83B" w14:textId="77777777" w:rsidTr="00B02FEB">
        <w:trPr>
          <w:trHeight w:val="307"/>
          <w:jc w:val="center"/>
        </w:trPr>
        <w:tc>
          <w:tcPr>
            <w:tcW w:w="4871" w:type="dxa"/>
            <w:noWrap/>
            <w:vAlign w:val="center"/>
            <w:hideMark/>
          </w:tcPr>
          <w:bookmarkEnd w:id="65"/>
          <w:bookmarkEnd w:id="66"/>
          <w:p w14:paraId="1CDE5889" w14:textId="77777777" w:rsidR="00AF4A0D" w:rsidRPr="00AD4A38" w:rsidRDefault="00AF4A0D" w:rsidP="00B02FEB">
            <w:pPr>
              <w:spacing w:line="276" w:lineRule="auto"/>
              <w:jc w:val="both"/>
              <w:rPr>
                <w:rFonts w:ascii="Times New Roman" w:hAnsi="Times New Roman" w:cs="Times New Roman"/>
                <w:b/>
                <w:sz w:val="21"/>
                <w:szCs w:val="21"/>
              </w:rPr>
            </w:pPr>
            <w:r w:rsidRPr="00AD4A38">
              <w:rPr>
                <w:rFonts w:ascii="Times New Roman" w:hAnsi="Times New Roman" w:cs="Times New Roman"/>
                <w:b/>
                <w:sz w:val="21"/>
                <w:szCs w:val="21"/>
              </w:rPr>
              <w:t xml:space="preserve">Name </w:t>
            </w:r>
          </w:p>
        </w:tc>
        <w:tc>
          <w:tcPr>
            <w:tcW w:w="1905" w:type="dxa"/>
            <w:noWrap/>
            <w:vAlign w:val="center"/>
            <w:hideMark/>
          </w:tcPr>
          <w:p w14:paraId="18F73CEA" w14:textId="77777777" w:rsidR="00AF4A0D" w:rsidRPr="00AD4A38" w:rsidRDefault="00AF4A0D" w:rsidP="00B02FEB">
            <w:pPr>
              <w:spacing w:line="276" w:lineRule="auto"/>
              <w:jc w:val="both"/>
              <w:rPr>
                <w:rFonts w:ascii="Times New Roman" w:hAnsi="Times New Roman" w:cs="Times New Roman"/>
                <w:b/>
                <w:sz w:val="21"/>
                <w:szCs w:val="21"/>
              </w:rPr>
            </w:pPr>
            <w:r w:rsidRPr="00AD4A38">
              <w:rPr>
                <w:rFonts w:ascii="Times New Roman" w:hAnsi="Times New Roman" w:cs="Times New Roman"/>
                <w:b/>
                <w:sz w:val="21"/>
                <w:szCs w:val="21"/>
              </w:rPr>
              <w:t xml:space="preserve">p-value </w:t>
            </w:r>
          </w:p>
        </w:tc>
        <w:tc>
          <w:tcPr>
            <w:tcW w:w="1980" w:type="dxa"/>
            <w:noWrap/>
            <w:vAlign w:val="center"/>
            <w:hideMark/>
          </w:tcPr>
          <w:p w14:paraId="5FE898E0" w14:textId="77777777" w:rsidR="00AF4A0D" w:rsidRPr="00AD4A38" w:rsidRDefault="00AF4A0D" w:rsidP="00B02FEB">
            <w:pPr>
              <w:spacing w:line="276" w:lineRule="auto"/>
              <w:jc w:val="both"/>
              <w:rPr>
                <w:rFonts w:ascii="Times New Roman" w:hAnsi="Times New Roman" w:cs="Times New Roman"/>
                <w:b/>
                <w:sz w:val="21"/>
                <w:szCs w:val="21"/>
              </w:rPr>
            </w:pPr>
            <w:r w:rsidRPr="00AD4A38">
              <w:rPr>
                <w:rFonts w:ascii="Times New Roman" w:hAnsi="Times New Roman" w:cs="Times New Roman"/>
                <w:b/>
                <w:sz w:val="21"/>
                <w:szCs w:val="21"/>
              </w:rPr>
              <w:t>Overlap (select/identify)</w:t>
            </w:r>
          </w:p>
        </w:tc>
      </w:tr>
      <w:tr w:rsidR="00AF4A0D" w:rsidRPr="00E32FEF" w14:paraId="3D107737" w14:textId="77777777" w:rsidTr="00B02FEB">
        <w:trPr>
          <w:trHeight w:val="307"/>
          <w:jc w:val="center"/>
        </w:trPr>
        <w:tc>
          <w:tcPr>
            <w:tcW w:w="4871" w:type="dxa"/>
            <w:noWrap/>
            <w:vAlign w:val="center"/>
            <w:hideMark/>
          </w:tcPr>
          <w:p w14:paraId="4D6BDDFD"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Acute Renal Failure Panel (Rat) </w:t>
            </w:r>
          </w:p>
        </w:tc>
        <w:tc>
          <w:tcPr>
            <w:tcW w:w="1905" w:type="dxa"/>
            <w:noWrap/>
            <w:vAlign w:val="center"/>
            <w:hideMark/>
          </w:tcPr>
          <w:p w14:paraId="3E3004CF"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9.18E-06</w:t>
            </w:r>
          </w:p>
        </w:tc>
        <w:tc>
          <w:tcPr>
            <w:tcW w:w="1980" w:type="dxa"/>
            <w:noWrap/>
            <w:vAlign w:val="center"/>
            <w:hideMark/>
          </w:tcPr>
          <w:p w14:paraId="53354121"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 6.5 % (4/62) </w:t>
            </w:r>
          </w:p>
        </w:tc>
      </w:tr>
      <w:tr w:rsidR="00AF4A0D" w:rsidRPr="00E32FEF" w14:paraId="7208B69F" w14:textId="77777777" w:rsidTr="00B02FEB">
        <w:trPr>
          <w:trHeight w:val="307"/>
          <w:jc w:val="center"/>
        </w:trPr>
        <w:tc>
          <w:tcPr>
            <w:tcW w:w="4871" w:type="dxa"/>
            <w:noWrap/>
            <w:vAlign w:val="center"/>
            <w:hideMark/>
          </w:tcPr>
          <w:p w14:paraId="3BBA45DC"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Long-term Renal Injury Anti-oxidative Response Panel (Rat) </w:t>
            </w:r>
          </w:p>
        </w:tc>
        <w:tc>
          <w:tcPr>
            <w:tcW w:w="1905" w:type="dxa"/>
            <w:noWrap/>
            <w:vAlign w:val="center"/>
            <w:hideMark/>
          </w:tcPr>
          <w:p w14:paraId="7416CA55"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6.66E-04</w:t>
            </w:r>
          </w:p>
        </w:tc>
        <w:tc>
          <w:tcPr>
            <w:tcW w:w="1980" w:type="dxa"/>
            <w:noWrap/>
            <w:vAlign w:val="center"/>
            <w:hideMark/>
          </w:tcPr>
          <w:p w14:paraId="295D0EAC"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11.1 % (2/18) </w:t>
            </w:r>
          </w:p>
        </w:tc>
      </w:tr>
      <w:tr w:rsidR="00AF4A0D" w:rsidRPr="00E32FEF" w14:paraId="112FEAF0" w14:textId="77777777" w:rsidTr="00B02FEB">
        <w:trPr>
          <w:trHeight w:val="307"/>
          <w:jc w:val="center"/>
        </w:trPr>
        <w:tc>
          <w:tcPr>
            <w:tcW w:w="4871" w:type="dxa"/>
            <w:noWrap/>
            <w:vAlign w:val="center"/>
            <w:hideMark/>
          </w:tcPr>
          <w:p w14:paraId="5352DF4E"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Positive Acute Phase Response Proteins </w:t>
            </w:r>
          </w:p>
        </w:tc>
        <w:tc>
          <w:tcPr>
            <w:tcW w:w="1905" w:type="dxa"/>
            <w:noWrap/>
            <w:vAlign w:val="center"/>
            <w:hideMark/>
          </w:tcPr>
          <w:p w14:paraId="2D4DA29B"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1.86E-03</w:t>
            </w:r>
          </w:p>
        </w:tc>
        <w:tc>
          <w:tcPr>
            <w:tcW w:w="1980" w:type="dxa"/>
            <w:noWrap/>
            <w:vAlign w:val="center"/>
            <w:hideMark/>
          </w:tcPr>
          <w:p w14:paraId="1663E409"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 6.7 % (2/30) </w:t>
            </w:r>
          </w:p>
        </w:tc>
      </w:tr>
      <w:tr w:rsidR="00AF4A0D" w:rsidRPr="00E32FEF" w14:paraId="50ACEDAF" w14:textId="77777777" w:rsidTr="00B02FEB">
        <w:trPr>
          <w:trHeight w:val="307"/>
          <w:jc w:val="center"/>
        </w:trPr>
        <w:tc>
          <w:tcPr>
            <w:tcW w:w="4871" w:type="dxa"/>
            <w:noWrap/>
            <w:vAlign w:val="center"/>
            <w:hideMark/>
          </w:tcPr>
          <w:p w14:paraId="7654BF78"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Persistent Renal Ischemia-Reperfusion Injury (Mouse) </w:t>
            </w:r>
          </w:p>
        </w:tc>
        <w:tc>
          <w:tcPr>
            <w:tcW w:w="1905" w:type="dxa"/>
            <w:noWrap/>
            <w:vAlign w:val="center"/>
            <w:hideMark/>
          </w:tcPr>
          <w:p w14:paraId="2C4246F8"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1.86E-03</w:t>
            </w:r>
          </w:p>
        </w:tc>
        <w:tc>
          <w:tcPr>
            <w:tcW w:w="1980" w:type="dxa"/>
            <w:noWrap/>
            <w:vAlign w:val="center"/>
            <w:hideMark/>
          </w:tcPr>
          <w:p w14:paraId="05A972FC"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 6.7 % (2/30) </w:t>
            </w:r>
          </w:p>
        </w:tc>
      </w:tr>
      <w:tr w:rsidR="00AF4A0D" w:rsidRPr="00E32FEF" w14:paraId="1FEF9BF5" w14:textId="77777777" w:rsidTr="00B02FEB">
        <w:trPr>
          <w:trHeight w:val="307"/>
          <w:jc w:val="center"/>
        </w:trPr>
        <w:tc>
          <w:tcPr>
            <w:tcW w:w="4871" w:type="dxa"/>
            <w:noWrap/>
            <w:vAlign w:val="center"/>
            <w:hideMark/>
          </w:tcPr>
          <w:p w14:paraId="15273F00"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Cardiac Hypertrophy </w:t>
            </w:r>
          </w:p>
        </w:tc>
        <w:tc>
          <w:tcPr>
            <w:tcW w:w="1905" w:type="dxa"/>
            <w:noWrap/>
            <w:vAlign w:val="center"/>
            <w:hideMark/>
          </w:tcPr>
          <w:p w14:paraId="1DA8901C"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1.04E-02</w:t>
            </w:r>
          </w:p>
        </w:tc>
        <w:tc>
          <w:tcPr>
            <w:tcW w:w="1980" w:type="dxa"/>
            <w:noWrap/>
            <w:vAlign w:val="center"/>
            <w:hideMark/>
          </w:tcPr>
          <w:p w14:paraId="66AD42FC" w14:textId="77777777" w:rsidR="00AF4A0D" w:rsidRPr="00E32FEF" w:rsidRDefault="00AF4A0D" w:rsidP="00B02FEB">
            <w:pPr>
              <w:spacing w:line="276"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 1.0 % (4/402) </w:t>
            </w:r>
          </w:p>
        </w:tc>
      </w:tr>
    </w:tbl>
    <w:p w14:paraId="463EDABF" w14:textId="77777777" w:rsidR="00AF4A0D" w:rsidRPr="00E32FEF" w:rsidRDefault="00AF4A0D" w:rsidP="00AF4A0D">
      <w:pPr>
        <w:spacing w:before="240" w:line="360" w:lineRule="auto"/>
        <w:rPr>
          <w:sz w:val="21"/>
          <w:szCs w:val="21"/>
        </w:rPr>
      </w:pPr>
      <w:bookmarkStart w:id="67" w:name="OLE_LINK87"/>
      <w:bookmarkStart w:id="68" w:name="OLE_LINK88"/>
      <w:r w:rsidRPr="00E32FEF">
        <w:rPr>
          <w:b/>
          <w:sz w:val="21"/>
          <w:szCs w:val="21"/>
        </w:rPr>
        <w:t>Table S3</w:t>
      </w:r>
      <w:r w:rsidRPr="00E32FEF">
        <w:rPr>
          <w:rFonts w:hint="eastAsia"/>
          <w:b/>
          <w:sz w:val="21"/>
          <w:szCs w:val="21"/>
        </w:rPr>
        <w:t>-</w:t>
      </w:r>
      <w:bookmarkEnd w:id="67"/>
      <w:bookmarkEnd w:id="68"/>
      <w:r w:rsidRPr="00E32FEF">
        <w:rPr>
          <w:rFonts w:hint="eastAsia"/>
          <w:b/>
          <w:sz w:val="21"/>
          <w:szCs w:val="21"/>
        </w:rPr>
        <w:t>6</w:t>
      </w:r>
      <w:r w:rsidRPr="00E32FEF">
        <w:rPr>
          <w:sz w:val="21"/>
          <w:szCs w:val="21"/>
        </w:rPr>
        <w:t xml:space="preserve"> Canonical Pathways predicted by IPA</w:t>
      </w:r>
      <w:r w:rsidRPr="00E32FEF">
        <w:rPr>
          <w:rFonts w:hint="eastAsia"/>
          <w:sz w:val="21"/>
          <w:szCs w:val="21"/>
        </w:rPr>
        <w:t>.</w:t>
      </w:r>
    </w:p>
    <w:tbl>
      <w:tblPr>
        <w:tblStyle w:val="afff0"/>
        <w:tblW w:w="0" w:type="auto"/>
        <w:jc w:val="center"/>
        <w:tblInd w:w="108" w:type="dxa"/>
        <w:tblLook w:val="04A0" w:firstRow="1" w:lastRow="0" w:firstColumn="1" w:lastColumn="0" w:noHBand="0" w:noVBand="1"/>
      </w:tblPr>
      <w:tblGrid>
        <w:gridCol w:w="2777"/>
        <w:gridCol w:w="1408"/>
        <w:gridCol w:w="1050"/>
        <w:gridCol w:w="3513"/>
      </w:tblGrid>
      <w:tr w:rsidR="00AF4A0D" w:rsidRPr="00E32FEF" w14:paraId="41E0743A" w14:textId="77777777" w:rsidTr="00751F48">
        <w:trPr>
          <w:trHeight w:val="264"/>
          <w:jc w:val="center"/>
        </w:trPr>
        <w:tc>
          <w:tcPr>
            <w:tcW w:w="2860" w:type="dxa"/>
            <w:noWrap/>
            <w:vAlign w:val="center"/>
            <w:hideMark/>
          </w:tcPr>
          <w:p w14:paraId="745ABBEF" w14:textId="77777777" w:rsidR="00AF4A0D" w:rsidRPr="00AD4A38" w:rsidRDefault="00AF4A0D" w:rsidP="00B02FEB">
            <w:pPr>
              <w:spacing w:line="360" w:lineRule="auto"/>
              <w:jc w:val="both"/>
              <w:rPr>
                <w:rFonts w:ascii="Times New Roman" w:hAnsi="Times New Roman" w:cs="Times New Roman"/>
                <w:b/>
                <w:sz w:val="21"/>
                <w:szCs w:val="21"/>
              </w:rPr>
            </w:pPr>
            <w:r w:rsidRPr="00AD4A38">
              <w:rPr>
                <w:rFonts w:ascii="Times New Roman" w:hAnsi="Times New Roman" w:cs="Times New Roman"/>
                <w:b/>
                <w:sz w:val="21"/>
                <w:szCs w:val="21"/>
              </w:rPr>
              <w:t>Ingenuity Canonical Pathways</w:t>
            </w:r>
          </w:p>
        </w:tc>
        <w:tc>
          <w:tcPr>
            <w:tcW w:w="1447" w:type="dxa"/>
            <w:noWrap/>
            <w:vAlign w:val="center"/>
            <w:hideMark/>
          </w:tcPr>
          <w:p w14:paraId="57E8A4E7" w14:textId="77777777" w:rsidR="00AF4A0D" w:rsidRPr="00AD4A38" w:rsidRDefault="00AF4A0D" w:rsidP="00B02FEB">
            <w:pPr>
              <w:spacing w:line="360" w:lineRule="auto"/>
              <w:jc w:val="both"/>
              <w:rPr>
                <w:rFonts w:ascii="Times New Roman" w:hAnsi="Times New Roman" w:cs="Times New Roman"/>
                <w:b/>
                <w:sz w:val="21"/>
                <w:szCs w:val="21"/>
              </w:rPr>
            </w:pPr>
            <w:r w:rsidRPr="00AD4A38">
              <w:rPr>
                <w:rFonts w:ascii="Times New Roman" w:hAnsi="Times New Roman" w:cs="Times New Roman"/>
                <w:b/>
                <w:sz w:val="21"/>
                <w:szCs w:val="21"/>
              </w:rPr>
              <w:t xml:space="preserve"> p-value</w:t>
            </w:r>
          </w:p>
        </w:tc>
        <w:tc>
          <w:tcPr>
            <w:tcW w:w="1077" w:type="dxa"/>
            <w:noWrap/>
            <w:vAlign w:val="center"/>
            <w:hideMark/>
          </w:tcPr>
          <w:p w14:paraId="130B0D1C" w14:textId="77777777" w:rsidR="00AF4A0D" w:rsidRPr="00AD4A38" w:rsidRDefault="00AF4A0D" w:rsidP="00B02FEB">
            <w:pPr>
              <w:spacing w:line="360" w:lineRule="auto"/>
              <w:jc w:val="both"/>
              <w:rPr>
                <w:rFonts w:ascii="Times New Roman" w:hAnsi="Times New Roman" w:cs="Times New Roman"/>
                <w:b/>
                <w:sz w:val="21"/>
                <w:szCs w:val="21"/>
              </w:rPr>
            </w:pPr>
            <w:r w:rsidRPr="00AD4A38">
              <w:rPr>
                <w:rFonts w:ascii="Times New Roman" w:hAnsi="Times New Roman" w:cs="Times New Roman"/>
                <w:b/>
                <w:sz w:val="21"/>
                <w:szCs w:val="21"/>
              </w:rPr>
              <w:t>Ratio</w:t>
            </w:r>
          </w:p>
        </w:tc>
        <w:tc>
          <w:tcPr>
            <w:tcW w:w="3364" w:type="dxa"/>
            <w:noWrap/>
            <w:vAlign w:val="center"/>
            <w:hideMark/>
          </w:tcPr>
          <w:p w14:paraId="2A02A0D2" w14:textId="77777777" w:rsidR="00AF4A0D" w:rsidRPr="00AD4A38" w:rsidRDefault="00AF4A0D" w:rsidP="00B02FEB">
            <w:pPr>
              <w:spacing w:line="360" w:lineRule="auto"/>
              <w:jc w:val="both"/>
              <w:rPr>
                <w:rFonts w:ascii="Times New Roman" w:hAnsi="Times New Roman" w:cs="Times New Roman"/>
                <w:b/>
                <w:sz w:val="21"/>
                <w:szCs w:val="21"/>
              </w:rPr>
            </w:pPr>
            <w:r w:rsidRPr="00AD4A38">
              <w:rPr>
                <w:rFonts w:ascii="Times New Roman" w:hAnsi="Times New Roman" w:cs="Times New Roman"/>
                <w:b/>
                <w:sz w:val="21"/>
                <w:szCs w:val="21"/>
              </w:rPr>
              <w:t>Molecules</w:t>
            </w:r>
          </w:p>
        </w:tc>
      </w:tr>
      <w:tr w:rsidR="00AF4A0D" w:rsidRPr="00E32FEF" w14:paraId="0C932B04" w14:textId="77777777" w:rsidTr="00751F48">
        <w:trPr>
          <w:trHeight w:val="264"/>
          <w:jc w:val="center"/>
        </w:trPr>
        <w:tc>
          <w:tcPr>
            <w:tcW w:w="2860" w:type="dxa"/>
            <w:noWrap/>
            <w:vAlign w:val="center"/>
            <w:hideMark/>
          </w:tcPr>
          <w:p w14:paraId="5AD7AA0A"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Epithelial </w:t>
            </w:r>
            <w:proofErr w:type="spellStart"/>
            <w:r w:rsidRPr="00E32FEF">
              <w:rPr>
                <w:rFonts w:ascii="Times New Roman" w:hAnsi="Times New Roman" w:cs="Times New Roman"/>
                <w:sz w:val="21"/>
                <w:szCs w:val="21"/>
              </w:rPr>
              <w:t>Adherens</w:t>
            </w:r>
            <w:proofErr w:type="spellEnd"/>
            <w:r w:rsidRPr="00E32FEF">
              <w:rPr>
                <w:rFonts w:ascii="Times New Roman" w:hAnsi="Times New Roman" w:cs="Times New Roman"/>
                <w:sz w:val="21"/>
                <w:szCs w:val="21"/>
              </w:rPr>
              <w:t xml:space="preserve"> Junction Signaling</w:t>
            </w:r>
          </w:p>
        </w:tc>
        <w:tc>
          <w:tcPr>
            <w:tcW w:w="1447" w:type="dxa"/>
            <w:noWrap/>
            <w:vAlign w:val="center"/>
          </w:tcPr>
          <w:p w14:paraId="1EA31ABA"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1.41758E-07</w:t>
            </w:r>
          </w:p>
        </w:tc>
        <w:tc>
          <w:tcPr>
            <w:tcW w:w="1077" w:type="dxa"/>
            <w:noWrap/>
            <w:vAlign w:val="center"/>
            <w:hideMark/>
          </w:tcPr>
          <w:p w14:paraId="724503E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3.42E-02</w:t>
            </w:r>
          </w:p>
        </w:tc>
        <w:tc>
          <w:tcPr>
            <w:tcW w:w="3364" w:type="dxa"/>
            <w:noWrap/>
            <w:vAlign w:val="center"/>
            <w:hideMark/>
          </w:tcPr>
          <w:p w14:paraId="5CB450F8"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CDH1,MYH6,MYH2,ACTB,MYH3</w:t>
            </w:r>
          </w:p>
        </w:tc>
      </w:tr>
      <w:tr w:rsidR="00AF4A0D" w:rsidRPr="00E32FEF" w14:paraId="5AA38374" w14:textId="77777777" w:rsidTr="00751F48">
        <w:trPr>
          <w:trHeight w:val="451"/>
          <w:jc w:val="center"/>
        </w:trPr>
        <w:tc>
          <w:tcPr>
            <w:tcW w:w="2860" w:type="dxa"/>
            <w:noWrap/>
            <w:vAlign w:val="center"/>
            <w:hideMark/>
          </w:tcPr>
          <w:p w14:paraId="04E5E1A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ILK Signaling</w:t>
            </w:r>
          </w:p>
        </w:tc>
        <w:tc>
          <w:tcPr>
            <w:tcW w:w="1447" w:type="dxa"/>
            <w:noWrap/>
            <w:vAlign w:val="center"/>
          </w:tcPr>
          <w:p w14:paraId="020F0CD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4.12199E-07</w:t>
            </w:r>
          </w:p>
        </w:tc>
        <w:tc>
          <w:tcPr>
            <w:tcW w:w="1077" w:type="dxa"/>
            <w:noWrap/>
            <w:vAlign w:val="center"/>
            <w:hideMark/>
          </w:tcPr>
          <w:p w14:paraId="166CD5B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2.7E-02</w:t>
            </w:r>
          </w:p>
        </w:tc>
        <w:tc>
          <w:tcPr>
            <w:tcW w:w="3364" w:type="dxa"/>
            <w:noWrap/>
            <w:vAlign w:val="center"/>
            <w:hideMark/>
          </w:tcPr>
          <w:p w14:paraId="684FDB78"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CDH1,MYH6,MYH2,ACTB,MYH3</w:t>
            </w:r>
          </w:p>
        </w:tc>
      </w:tr>
      <w:tr w:rsidR="00AF4A0D" w:rsidRPr="00E32FEF" w14:paraId="4C33A708" w14:textId="77777777" w:rsidTr="00751F48">
        <w:trPr>
          <w:trHeight w:val="264"/>
          <w:jc w:val="center"/>
        </w:trPr>
        <w:tc>
          <w:tcPr>
            <w:tcW w:w="2860" w:type="dxa"/>
            <w:noWrap/>
            <w:vAlign w:val="center"/>
            <w:hideMark/>
          </w:tcPr>
          <w:p w14:paraId="4DF6D274" w14:textId="77777777" w:rsidR="00AF4A0D" w:rsidRPr="00E32FEF" w:rsidRDefault="00AF4A0D" w:rsidP="00B02FEB">
            <w:pPr>
              <w:spacing w:line="360" w:lineRule="auto"/>
              <w:jc w:val="both"/>
              <w:rPr>
                <w:rFonts w:ascii="Times New Roman" w:hAnsi="Times New Roman" w:cs="Times New Roman"/>
                <w:sz w:val="21"/>
                <w:szCs w:val="21"/>
              </w:rPr>
            </w:pPr>
            <w:proofErr w:type="spellStart"/>
            <w:r w:rsidRPr="00E32FEF">
              <w:rPr>
                <w:rFonts w:ascii="Times New Roman" w:hAnsi="Times New Roman" w:cs="Times New Roman"/>
                <w:sz w:val="21"/>
                <w:szCs w:val="21"/>
              </w:rPr>
              <w:t>Agranulocyte</w:t>
            </w:r>
            <w:proofErr w:type="spellEnd"/>
            <w:r w:rsidRPr="00E32FEF">
              <w:rPr>
                <w:rFonts w:ascii="Times New Roman" w:hAnsi="Times New Roman" w:cs="Times New Roman"/>
                <w:sz w:val="21"/>
                <w:szCs w:val="21"/>
              </w:rPr>
              <w:t xml:space="preserve"> Adhesion and Diapedesis</w:t>
            </w:r>
          </w:p>
        </w:tc>
        <w:tc>
          <w:tcPr>
            <w:tcW w:w="1447" w:type="dxa"/>
            <w:noWrap/>
            <w:vAlign w:val="center"/>
          </w:tcPr>
          <w:p w14:paraId="10F499C4"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4.62717E-07</w:t>
            </w:r>
          </w:p>
        </w:tc>
        <w:tc>
          <w:tcPr>
            <w:tcW w:w="1077" w:type="dxa"/>
            <w:noWrap/>
            <w:vAlign w:val="center"/>
            <w:hideMark/>
          </w:tcPr>
          <w:p w14:paraId="12BB9DB7"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2.65E-02</w:t>
            </w:r>
          </w:p>
        </w:tc>
        <w:tc>
          <w:tcPr>
            <w:tcW w:w="3364" w:type="dxa"/>
            <w:noWrap/>
            <w:vAlign w:val="center"/>
            <w:hideMark/>
          </w:tcPr>
          <w:p w14:paraId="429E4115"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Glycam1,MYH6,MYH2,ACTB,MYH3</w:t>
            </w:r>
          </w:p>
        </w:tc>
      </w:tr>
      <w:tr w:rsidR="00AF4A0D" w:rsidRPr="00E32FEF" w14:paraId="01EEC9E9" w14:textId="77777777" w:rsidTr="00751F48">
        <w:trPr>
          <w:trHeight w:val="264"/>
          <w:jc w:val="center"/>
        </w:trPr>
        <w:tc>
          <w:tcPr>
            <w:tcW w:w="2860" w:type="dxa"/>
            <w:noWrap/>
            <w:vAlign w:val="center"/>
            <w:hideMark/>
          </w:tcPr>
          <w:p w14:paraId="749BC707"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Actin Cytoskeleton Signaling</w:t>
            </w:r>
          </w:p>
        </w:tc>
        <w:tc>
          <w:tcPr>
            <w:tcW w:w="1447" w:type="dxa"/>
            <w:noWrap/>
            <w:vAlign w:val="center"/>
          </w:tcPr>
          <w:p w14:paraId="172F51AE"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8.85013E-07</w:t>
            </w:r>
          </w:p>
        </w:tc>
        <w:tc>
          <w:tcPr>
            <w:tcW w:w="1077" w:type="dxa"/>
            <w:noWrap/>
            <w:vAlign w:val="center"/>
            <w:hideMark/>
          </w:tcPr>
          <w:p w14:paraId="0D5D368A"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2.31E-02</w:t>
            </w:r>
          </w:p>
        </w:tc>
        <w:tc>
          <w:tcPr>
            <w:tcW w:w="3364" w:type="dxa"/>
            <w:noWrap/>
            <w:vAlign w:val="center"/>
            <w:hideMark/>
          </w:tcPr>
          <w:p w14:paraId="4C01F3B2"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MYH6,MYH2,</w:t>
            </w:r>
            <w:bookmarkStart w:id="69" w:name="OLE_LINK1"/>
            <w:bookmarkStart w:id="70" w:name="OLE_LINK2"/>
            <w:r w:rsidRPr="00E32FEF">
              <w:rPr>
                <w:rFonts w:ascii="Times New Roman" w:hAnsi="Times New Roman" w:cs="Times New Roman"/>
                <w:sz w:val="21"/>
                <w:szCs w:val="21"/>
              </w:rPr>
              <w:t>ACTB</w:t>
            </w:r>
            <w:bookmarkEnd w:id="69"/>
            <w:bookmarkEnd w:id="70"/>
            <w:r w:rsidRPr="00E32FEF">
              <w:rPr>
                <w:rFonts w:ascii="Times New Roman" w:hAnsi="Times New Roman" w:cs="Times New Roman"/>
                <w:sz w:val="21"/>
                <w:szCs w:val="21"/>
              </w:rPr>
              <w:t>,MYH3,GSN</w:t>
            </w:r>
          </w:p>
        </w:tc>
      </w:tr>
      <w:tr w:rsidR="00AF4A0D" w:rsidRPr="00E32FEF" w14:paraId="204D625B" w14:textId="77777777" w:rsidTr="00751F48">
        <w:trPr>
          <w:trHeight w:val="264"/>
          <w:jc w:val="center"/>
        </w:trPr>
        <w:tc>
          <w:tcPr>
            <w:tcW w:w="2860" w:type="dxa"/>
            <w:noWrap/>
            <w:vAlign w:val="center"/>
            <w:hideMark/>
          </w:tcPr>
          <w:p w14:paraId="40C4A5BE"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Cellular Effects of Sildenafil (Viagra)</w:t>
            </w:r>
          </w:p>
        </w:tc>
        <w:tc>
          <w:tcPr>
            <w:tcW w:w="1447" w:type="dxa"/>
            <w:noWrap/>
            <w:vAlign w:val="center"/>
          </w:tcPr>
          <w:p w14:paraId="5317496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1.63534E-06</w:t>
            </w:r>
          </w:p>
        </w:tc>
        <w:tc>
          <w:tcPr>
            <w:tcW w:w="1077" w:type="dxa"/>
            <w:noWrap/>
            <w:vAlign w:val="center"/>
            <w:hideMark/>
          </w:tcPr>
          <w:p w14:paraId="3F681464"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3.1E-02</w:t>
            </w:r>
          </w:p>
        </w:tc>
        <w:tc>
          <w:tcPr>
            <w:tcW w:w="3364" w:type="dxa"/>
            <w:noWrap/>
            <w:vAlign w:val="center"/>
            <w:hideMark/>
          </w:tcPr>
          <w:p w14:paraId="16E3129A"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MYH6,MYH2,ACTB,MYH3</w:t>
            </w:r>
          </w:p>
        </w:tc>
      </w:tr>
      <w:tr w:rsidR="00AF4A0D" w:rsidRPr="00E32FEF" w14:paraId="3A6AB6EC" w14:textId="77777777" w:rsidTr="00751F48">
        <w:trPr>
          <w:trHeight w:val="264"/>
          <w:jc w:val="center"/>
        </w:trPr>
        <w:tc>
          <w:tcPr>
            <w:tcW w:w="2860" w:type="dxa"/>
            <w:noWrap/>
            <w:vAlign w:val="center"/>
            <w:hideMark/>
          </w:tcPr>
          <w:p w14:paraId="53C310A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Glucocorticoid Receptor Signaling</w:t>
            </w:r>
          </w:p>
        </w:tc>
        <w:tc>
          <w:tcPr>
            <w:tcW w:w="1447" w:type="dxa"/>
            <w:noWrap/>
            <w:vAlign w:val="center"/>
          </w:tcPr>
          <w:p w14:paraId="7D63B1F5"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3.23569E-06</w:t>
            </w:r>
          </w:p>
        </w:tc>
        <w:tc>
          <w:tcPr>
            <w:tcW w:w="1077" w:type="dxa"/>
            <w:noWrap/>
            <w:vAlign w:val="center"/>
            <w:hideMark/>
          </w:tcPr>
          <w:p w14:paraId="74AF0088"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1.82E-02</w:t>
            </w:r>
          </w:p>
        </w:tc>
        <w:tc>
          <w:tcPr>
            <w:tcW w:w="3364" w:type="dxa"/>
            <w:noWrap/>
            <w:vAlign w:val="center"/>
            <w:hideMark/>
          </w:tcPr>
          <w:p w14:paraId="78B45D42"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HSPA8,ANXA1,ACTB,PLAU,HSPA1L</w:t>
            </w:r>
          </w:p>
        </w:tc>
      </w:tr>
      <w:tr w:rsidR="00AF4A0D" w:rsidRPr="00E32FEF" w14:paraId="771EE1CB" w14:textId="77777777" w:rsidTr="00751F48">
        <w:trPr>
          <w:trHeight w:val="264"/>
          <w:jc w:val="center"/>
        </w:trPr>
        <w:tc>
          <w:tcPr>
            <w:tcW w:w="2860" w:type="dxa"/>
            <w:noWrap/>
            <w:vAlign w:val="center"/>
            <w:hideMark/>
          </w:tcPr>
          <w:p w14:paraId="2AF83EA6"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Tight Junction Signaling</w:t>
            </w:r>
          </w:p>
        </w:tc>
        <w:tc>
          <w:tcPr>
            <w:tcW w:w="1447" w:type="dxa"/>
            <w:noWrap/>
            <w:vAlign w:val="center"/>
          </w:tcPr>
          <w:p w14:paraId="108821A7"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5.45265E-06</w:t>
            </w:r>
          </w:p>
        </w:tc>
        <w:tc>
          <w:tcPr>
            <w:tcW w:w="1077" w:type="dxa"/>
            <w:noWrap/>
            <w:vAlign w:val="center"/>
            <w:hideMark/>
          </w:tcPr>
          <w:p w14:paraId="517FB1C0"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2.4E-02</w:t>
            </w:r>
          </w:p>
        </w:tc>
        <w:tc>
          <w:tcPr>
            <w:tcW w:w="3364" w:type="dxa"/>
            <w:noWrap/>
            <w:vAlign w:val="center"/>
            <w:hideMark/>
          </w:tcPr>
          <w:p w14:paraId="2AD2E16D" w14:textId="77777777" w:rsidR="00AF4A0D" w:rsidRPr="00E32FEF" w:rsidRDefault="00AF4A0D" w:rsidP="00B02FEB">
            <w:pPr>
              <w:spacing w:line="360" w:lineRule="auto"/>
              <w:jc w:val="both"/>
              <w:rPr>
                <w:rFonts w:ascii="Times New Roman" w:hAnsi="Times New Roman" w:cs="Times New Roman"/>
                <w:sz w:val="21"/>
                <w:szCs w:val="21"/>
              </w:rPr>
            </w:pPr>
            <w:bookmarkStart w:id="71" w:name="OLE_LINK3"/>
            <w:bookmarkStart w:id="72" w:name="OLE_LINK4"/>
            <w:r w:rsidRPr="00E32FEF">
              <w:rPr>
                <w:rFonts w:ascii="Times New Roman" w:hAnsi="Times New Roman" w:cs="Times New Roman"/>
                <w:sz w:val="21"/>
                <w:szCs w:val="21"/>
              </w:rPr>
              <w:t>MYH6</w:t>
            </w:r>
            <w:bookmarkEnd w:id="71"/>
            <w:bookmarkEnd w:id="72"/>
            <w:r w:rsidRPr="00E32FEF">
              <w:rPr>
                <w:rFonts w:ascii="Times New Roman" w:hAnsi="Times New Roman" w:cs="Times New Roman"/>
                <w:sz w:val="21"/>
                <w:szCs w:val="21"/>
              </w:rPr>
              <w:t>,MYH2,ACTB,MYH3</w:t>
            </w:r>
          </w:p>
        </w:tc>
      </w:tr>
      <w:tr w:rsidR="00AF4A0D" w:rsidRPr="00E32FEF" w14:paraId="444C65DE" w14:textId="77777777" w:rsidTr="00751F48">
        <w:trPr>
          <w:trHeight w:val="264"/>
          <w:jc w:val="center"/>
        </w:trPr>
        <w:tc>
          <w:tcPr>
            <w:tcW w:w="2860" w:type="dxa"/>
            <w:noWrap/>
            <w:vAlign w:val="center"/>
            <w:hideMark/>
          </w:tcPr>
          <w:p w14:paraId="76C928B8"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Calcium Signaling</w:t>
            </w:r>
          </w:p>
        </w:tc>
        <w:tc>
          <w:tcPr>
            <w:tcW w:w="1447" w:type="dxa"/>
            <w:noWrap/>
            <w:vAlign w:val="center"/>
          </w:tcPr>
          <w:p w14:paraId="1E2C2457"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7.37605E-06</w:t>
            </w:r>
          </w:p>
        </w:tc>
        <w:tc>
          <w:tcPr>
            <w:tcW w:w="1077" w:type="dxa"/>
            <w:noWrap/>
            <w:vAlign w:val="center"/>
            <w:hideMark/>
          </w:tcPr>
          <w:p w14:paraId="1E7ADD12"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2.25E-02</w:t>
            </w:r>
          </w:p>
        </w:tc>
        <w:tc>
          <w:tcPr>
            <w:tcW w:w="3364" w:type="dxa"/>
            <w:noWrap/>
            <w:vAlign w:val="center"/>
            <w:hideMark/>
          </w:tcPr>
          <w:p w14:paraId="6A7FCF9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MYH6,MYH2,MYH3,Tpm3</w:t>
            </w:r>
          </w:p>
        </w:tc>
      </w:tr>
      <w:tr w:rsidR="00AF4A0D" w:rsidRPr="00E32FEF" w14:paraId="11D4E2E7" w14:textId="77777777" w:rsidTr="00751F48">
        <w:trPr>
          <w:trHeight w:val="264"/>
          <w:jc w:val="center"/>
        </w:trPr>
        <w:tc>
          <w:tcPr>
            <w:tcW w:w="2860" w:type="dxa"/>
            <w:noWrap/>
            <w:vAlign w:val="center"/>
            <w:hideMark/>
          </w:tcPr>
          <w:p w14:paraId="41ECD974"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Hepatic Fibrosis / Hepatic Stellate Cell Activation</w:t>
            </w:r>
          </w:p>
        </w:tc>
        <w:tc>
          <w:tcPr>
            <w:tcW w:w="1447" w:type="dxa"/>
            <w:noWrap/>
            <w:vAlign w:val="center"/>
          </w:tcPr>
          <w:p w14:paraId="365F0EE2"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8.60894E-06</w:t>
            </w:r>
          </w:p>
        </w:tc>
        <w:tc>
          <w:tcPr>
            <w:tcW w:w="1077" w:type="dxa"/>
            <w:noWrap/>
            <w:vAlign w:val="center"/>
            <w:hideMark/>
          </w:tcPr>
          <w:p w14:paraId="77CAC27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2.19E-02</w:t>
            </w:r>
          </w:p>
        </w:tc>
        <w:tc>
          <w:tcPr>
            <w:tcW w:w="3364" w:type="dxa"/>
            <w:noWrap/>
            <w:vAlign w:val="center"/>
            <w:hideMark/>
          </w:tcPr>
          <w:p w14:paraId="38939C03"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COL1A1,MYH6,MYH2,MYH3</w:t>
            </w:r>
          </w:p>
        </w:tc>
      </w:tr>
      <w:tr w:rsidR="00AF4A0D" w:rsidRPr="00E32FEF" w14:paraId="40A85AD9" w14:textId="77777777" w:rsidTr="00751F48">
        <w:trPr>
          <w:trHeight w:val="264"/>
          <w:jc w:val="center"/>
        </w:trPr>
        <w:tc>
          <w:tcPr>
            <w:tcW w:w="2860" w:type="dxa"/>
            <w:noWrap/>
            <w:vAlign w:val="center"/>
            <w:hideMark/>
          </w:tcPr>
          <w:p w14:paraId="2F117A28"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lastRenderedPageBreak/>
              <w:t>Complement System</w:t>
            </w:r>
          </w:p>
        </w:tc>
        <w:tc>
          <w:tcPr>
            <w:tcW w:w="1447" w:type="dxa"/>
            <w:noWrap/>
            <w:vAlign w:val="center"/>
          </w:tcPr>
          <w:p w14:paraId="4C8819E3"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8.60198E-05</w:t>
            </w:r>
          </w:p>
        </w:tc>
        <w:tc>
          <w:tcPr>
            <w:tcW w:w="1077" w:type="dxa"/>
            <w:noWrap/>
            <w:vAlign w:val="center"/>
            <w:hideMark/>
          </w:tcPr>
          <w:p w14:paraId="1C55ECA3"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5.41E-02</w:t>
            </w:r>
          </w:p>
        </w:tc>
        <w:tc>
          <w:tcPr>
            <w:tcW w:w="3364" w:type="dxa"/>
            <w:noWrap/>
            <w:vAlign w:val="center"/>
            <w:hideMark/>
          </w:tcPr>
          <w:p w14:paraId="2763F485"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C3,Scgb2b27 (includes others)</w:t>
            </w:r>
          </w:p>
        </w:tc>
      </w:tr>
      <w:tr w:rsidR="00AF4A0D" w:rsidRPr="00E32FEF" w14:paraId="3F9F16A6" w14:textId="77777777" w:rsidTr="00751F48">
        <w:trPr>
          <w:trHeight w:val="264"/>
          <w:jc w:val="center"/>
        </w:trPr>
        <w:tc>
          <w:tcPr>
            <w:tcW w:w="2860" w:type="dxa"/>
            <w:noWrap/>
            <w:vAlign w:val="center"/>
            <w:hideMark/>
          </w:tcPr>
          <w:p w14:paraId="15B20A15"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Germ Cell-</w:t>
            </w:r>
            <w:proofErr w:type="spellStart"/>
            <w:r w:rsidRPr="00E32FEF">
              <w:rPr>
                <w:rFonts w:ascii="Times New Roman" w:hAnsi="Times New Roman" w:cs="Times New Roman"/>
                <w:sz w:val="21"/>
                <w:szCs w:val="21"/>
              </w:rPr>
              <w:t>Sertoli</w:t>
            </w:r>
            <w:proofErr w:type="spellEnd"/>
            <w:r w:rsidRPr="00E32FEF">
              <w:rPr>
                <w:rFonts w:ascii="Times New Roman" w:hAnsi="Times New Roman" w:cs="Times New Roman"/>
                <w:sz w:val="21"/>
                <w:szCs w:val="21"/>
              </w:rPr>
              <w:t xml:space="preserve"> Cell Junction Signaling</w:t>
            </w:r>
          </w:p>
        </w:tc>
        <w:tc>
          <w:tcPr>
            <w:tcW w:w="1447" w:type="dxa"/>
            <w:noWrap/>
            <w:vAlign w:val="center"/>
          </w:tcPr>
          <w:p w14:paraId="6A39738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0.000221371</w:t>
            </w:r>
          </w:p>
        </w:tc>
        <w:tc>
          <w:tcPr>
            <w:tcW w:w="1077" w:type="dxa"/>
            <w:noWrap/>
            <w:vAlign w:val="center"/>
            <w:hideMark/>
          </w:tcPr>
          <w:p w14:paraId="3912398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1.88E-02</w:t>
            </w:r>
          </w:p>
        </w:tc>
        <w:tc>
          <w:tcPr>
            <w:tcW w:w="3364" w:type="dxa"/>
            <w:noWrap/>
            <w:vAlign w:val="center"/>
            <w:hideMark/>
          </w:tcPr>
          <w:p w14:paraId="0B365D1F"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CDH1,ACTB,GSN</w:t>
            </w:r>
          </w:p>
        </w:tc>
      </w:tr>
      <w:tr w:rsidR="00AF4A0D" w:rsidRPr="00E32FEF" w14:paraId="30CC4ED3" w14:textId="77777777" w:rsidTr="00751F48">
        <w:trPr>
          <w:trHeight w:val="264"/>
          <w:jc w:val="center"/>
        </w:trPr>
        <w:tc>
          <w:tcPr>
            <w:tcW w:w="2860" w:type="dxa"/>
            <w:noWrap/>
            <w:vAlign w:val="center"/>
            <w:hideMark/>
          </w:tcPr>
          <w:p w14:paraId="5534B47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Acute Phase Response Signaling</w:t>
            </w:r>
          </w:p>
        </w:tc>
        <w:tc>
          <w:tcPr>
            <w:tcW w:w="1447" w:type="dxa"/>
            <w:noWrap/>
            <w:vAlign w:val="center"/>
          </w:tcPr>
          <w:p w14:paraId="61FC5B73"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0.000300729</w:t>
            </w:r>
          </w:p>
        </w:tc>
        <w:tc>
          <w:tcPr>
            <w:tcW w:w="1077" w:type="dxa"/>
            <w:noWrap/>
            <w:vAlign w:val="center"/>
            <w:hideMark/>
          </w:tcPr>
          <w:p w14:paraId="294D2E4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1.78E-02</w:t>
            </w:r>
          </w:p>
        </w:tc>
        <w:tc>
          <w:tcPr>
            <w:tcW w:w="3364" w:type="dxa"/>
            <w:noWrap/>
            <w:vAlign w:val="center"/>
            <w:hideMark/>
          </w:tcPr>
          <w:p w14:paraId="10F56264"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C3,AMBP,CP</w:t>
            </w:r>
          </w:p>
        </w:tc>
      </w:tr>
      <w:tr w:rsidR="00AF4A0D" w:rsidRPr="00E32FEF" w14:paraId="7B79F351" w14:textId="77777777" w:rsidTr="00751F48">
        <w:trPr>
          <w:trHeight w:val="264"/>
          <w:jc w:val="center"/>
        </w:trPr>
        <w:tc>
          <w:tcPr>
            <w:tcW w:w="2860" w:type="dxa"/>
            <w:noWrap/>
            <w:vAlign w:val="center"/>
            <w:hideMark/>
          </w:tcPr>
          <w:p w14:paraId="28F8CCD8"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Unfolded protein response</w:t>
            </w:r>
          </w:p>
        </w:tc>
        <w:tc>
          <w:tcPr>
            <w:tcW w:w="1447" w:type="dxa"/>
            <w:noWrap/>
            <w:vAlign w:val="center"/>
          </w:tcPr>
          <w:p w14:paraId="6BD74C4A"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0.000328815</w:t>
            </w:r>
          </w:p>
        </w:tc>
        <w:tc>
          <w:tcPr>
            <w:tcW w:w="1077" w:type="dxa"/>
            <w:noWrap/>
            <w:vAlign w:val="center"/>
            <w:hideMark/>
          </w:tcPr>
          <w:p w14:paraId="3D969A36"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3.7E-02</w:t>
            </w:r>
          </w:p>
        </w:tc>
        <w:tc>
          <w:tcPr>
            <w:tcW w:w="3364" w:type="dxa"/>
            <w:noWrap/>
            <w:vAlign w:val="center"/>
            <w:hideMark/>
          </w:tcPr>
          <w:p w14:paraId="55A6CFA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HSPA8,HSPA1L</w:t>
            </w:r>
          </w:p>
        </w:tc>
      </w:tr>
      <w:tr w:rsidR="00AF4A0D" w:rsidRPr="00E32FEF" w14:paraId="1F9D762D" w14:textId="77777777" w:rsidTr="00751F48">
        <w:trPr>
          <w:trHeight w:val="264"/>
          <w:jc w:val="center"/>
        </w:trPr>
        <w:tc>
          <w:tcPr>
            <w:tcW w:w="2860" w:type="dxa"/>
            <w:noWrap/>
            <w:vAlign w:val="center"/>
            <w:hideMark/>
          </w:tcPr>
          <w:p w14:paraId="1078519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 xml:space="preserve">Remodeling of Epithelial </w:t>
            </w:r>
            <w:proofErr w:type="spellStart"/>
            <w:r w:rsidRPr="00E32FEF">
              <w:rPr>
                <w:rFonts w:ascii="Times New Roman" w:hAnsi="Times New Roman" w:cs="Times New Roman"/>
                <w:sz w:val="21"/>
                <w:szCs w:val="21"/>
              </w:rPr>
              <w:t>Adherens</w:t>
            </w:r>
            <w:proofErr w:type="spellEnd"/>
            <w:r w:rsidRPr="00E32FEF">
              <w:rPr>
                <w:rFonts w:ascii="Times New Roman" w:hAnsi="Times New Roman" w:cs="Times New Roman"/>
                <w:sz w:val="21"/>
                <w:szCs w:val="21"/>
              </w:rPr>
              <w:t xml:space="preserve"> Junctions</w:t>
            </w:r>
          </w:p>
        </w:tc>
        <w:tc>
          <w:tcPr>
            <w:tcW w:w="1447" w:type="dxa"/>
            <w:noWrap/>
            <w:vAlign w:val="center"/>
          </w:tcPr>
          <w:p w14:paraId="72DF5F6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0.000841472</w:t>
            </w:r>
          </w:p>
        </w:tc>
        <w:tc>
          <w:tcPr>
            <w:tcW w:w="1077" w:type="dxa"/>
            <w:noWrap/>
            <w:vAlign w:val="center"/>
            <w:hideMark/>
          </w:tcPr>
          <w:p w14:paraId="7E5CDAA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2.94E-02</w:t>
            </w:r>
          </w:p>
        </w:tc>
        <w:tc>
          <w:tcPr>
            <w:tcW w:w="3364" w:type="dxa"/>
            <w:noWrap/>
            <w:vAlign w:val="center"/>
            <w:hideMark/>
          </w:tcPr>
          <w:p w14:paraId="4B3DDEE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CDH1,ACTB</w:t>
            </w:r>
          </w:p>
        </w:tc>
      </w:tr>
      <w:tr w:rsidR="00AF4A0D" w:rsidRPr="00E32FEF" w14:paraId="252CA8F8" w14:textId="77777777" w:rsidTr="00751F48">
        <w:trPr>
          <w:trHeight w:val="264"/>
          <w:jc w:val="center"/>
        </w:trPr>
        <w:tc>
          <w:tcPr>
            <w:tcW w:w="2860" w:type="dxa"/>
            <w:noWrap/>
            <w:vAlign w:val="center"/>
            <w:hideMark/>
          </w:tcPr>
          <w:p w14:paraId="76CB548A"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Huntington's Disease Signaling</w:t>
            </w:r>
          </w:p>
        </w:tc>
        <w:tc>
          <w:tcPr>
            <w:tcW w:w="1447" w:type="dxa"/>
            <w:noWrap/>
            <w:vAlign w:val="center"/>
          </w:tcPr>
          <w:p w14:paraId="71773B2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0.00171942</w:t>
            </w:r>
          </w:p>
        </w:tc>
        <w:tc>
          <w:tcPr>
            <w:tcW w:w="1077" w:type="dxa"/>
            <w:noWrap/>
            <w:vAlign w:val="center"/>
            <w:hideMark/>
          </w:tcPr>
          <w:p w14:paraId="06260FB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1.31E-02</w:t>
            </w:r>
          </w:p>
        </w:tc>
        <w:tc>
          <w:tcPr>
            <w:tcW w:w="3364" w:type="dxa"/>
            <w:noWrap/>
            <w:vAlign w:val="center"/>
            <w:hideMark/>
          </w:tcPr>
          <w:p w14:paraId="7D363F70"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HSPA8,ATP5B,HSPA1L</w:t>
            </w:r>
          </w:p>
        </w:tc>
      </w:tr>
      <w:tr w:rsidR="00AF4A0D" w:rsidRPr="00E32FEF" w14:paraId="475655BB" w14:textId="77777777" w:rsidTr="00751F48">
        <w:trPr>
          <w:trHeight w:val="264"/>
          <w:jc w:val="center"/>
        </w:trPr>
        <w:tc>
          <w:tcPr>
            <w:tcW w:w="2860" w:type="dxa"/>
            <w:noWrap/>
            <w:vAlign w:val="center"/>
            <w:hideMark/>
          </w:tcPr>
          <w:p w14:paraId="3D5B008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Regulation of Actin-based Motility by Rho</w:t>
            </w:r>
          </w:p>
        </w:tc>
        <w:tc>
          <w:tcPr>
            <w:tcW w:w="1447" w:type="dxa"/>
            <w:noWrap/>
            <w:vAlign w:val="center"/>
          </w:tcPr>
          <w:p w14:paraId="6730B527"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0.002961213</w:t>
            </w:r>
          </w:p>
        </w:tc>
        <w:tc>
          <w:tcPr>
            <w:tcW w:w="1077" w:type="dxa"/>
            <w:noWrap/>
            <w:vAlign w:val="center"/>
            <w:hideMark/>
          </w:tcPr>
          <w:p w14:paraId="52A27F25"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2.2E-02</w:t>
            </w:r>
          </w:p>
        </w:tc>
        <w:tc>
          <w:tcPr>
            <w:tcW w:w="3364" w:type="dxa"/>
            <w:noWrap/>
            <w:vAlign w:val="center"/>
            <w:hideMark/>
          </w:tcPr>
          <w:p w14:paraId="3EF49073"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ACTB,GSN</w:t>
            </w:r>
          </w:p>
        </w:tc>
      </w:tr>
      <w:tr w:rsidR="00AF4A0D" w:rsidRPr="00E32FEF" w14:paraId="15ACA81E" w14:textId="77777777" w:rsidTr="00751F48">
        <w:trPr>
          <w:trHeight w:val="264"/>
          <w:jc w:val="center"/>
        </w:trPr>
        <w:tc>
          <w:tcPr>
            <w:tcW w:w="2860" w:type="dxa"/>
            <w:noWrap/>
            <w:vAlign w:val="center"/>
            <w:hideMark/>
          </w:tcPr>
          <w:p w14:paraId="5623CB7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Superoxide Radicals Degradation</w:t>
            </w:r>
          </w:p>
        </w:tc>
        <w:tc>
          <w:tcPr>
            <w:tcW w:w="1447" w:type="dxa"/>
            <w:noWrap/>
            <w:vAlign w:val="center"/>
          </w:tcPr>
          <w:p w14:paraId="36424B1C"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0.00331335</w:t>
            </w:r>
          </w:p>
        </w:tc>
        <w:tc>
          <w:tcPr>
            <w:tcW w:w="1077" w:type="dxa"/>
            <w:noWrap/>
            <w:vAlign w:val="center"/>
            <w:hideMark/>
          </w:tcPr>
          <w:p w14:paraId="28483CB4"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1.25E-01</w:t>
            </w:r>
          </w:p>
        </w:tc>
        <w:tc>
          <w:tcPr>
            <w:tcW w:w="3364" w:type="dxa"/>
            <w:noWrap/>
            <w:vAlign w:val="center"/>
            <w:hideMark/>
          </w:tcPr>
          <w:p w14:paraId="764D7C76"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SOD1</w:t>
            </w:r>
          </w:p>
        </w:tc>
      </w:tr>
      <w:tr w:rsidR="00AF4A0D" w:rsidRPr="00E32FEF" w14:paraId="72D23D56" w14:textId="77777777" w:rsidTr="00751F48">
        <w:trPr>
          <w:trHeight w:val="264"/>
          <w:jc w:val="center"/>
        </w:trPr>
        <w:tc>
          <w:tcPr>
            <w:tcW w:w="2860" w:type="dxa"/>
            <w:noWrap/>
            <w:vAlign w:val="center"/>
            <w:hideMark/>
          </w:tcPr>
          <w:p w14:paraId="1BBA33EF" w14:textId="77777777" w:rsidR="00AF4A0D" w:rsidRPr="00E32FEF" w:rsidRDefault="00AF4A0D" w:rsidP="00B02FEB">
            <w:pPr>
              <w:spacing w:line="360" w:lineRule="auto"/>
              <w:jc w:val="both"/>
              <w:rPr>
                <w:rFonts w:ascii="Times New Roman" w:hAnsi="Times New Roman" w:cs="Times New Roman"/>
                <w:sz w:val="21"/>
                <w:szCs w:val="21"/>
              </w:rPr>
            </w:pPr>
            <w:bookmarkStart w:id="73" w:name="OLE_LINK5"/>
            <w:bookmarkStart w:id="74" w:name="OLE_LINK6"/>
            <w:proofErr w:type="spellStart"/>
            <w:r w:rsidRPr="00E32FEF">
              <w:rPr>
                <w:rFonts w:ascii="Times New Roman" w:hAnsi="Times New Roman" w:cs="Times New Roman"/>
                <w:sz w:val="21"/>
                <w:szCs w:val="21"/>
              </w:rPr>
              <w:t>Prostanoid</w:t>
            </w:r>
            <w:proofErr w:type="spellEnd"/>
            <w:r w:rsidRPr="00E32FEF">
              <w:rPr>
                <w:rFonts w:ascii="Times New Roman" w:hAnsi="Times New Roman" w:cs="Times New Roman"/>
                <w:sz w:val="21"/>
                <w:szCs w:val="21"/>
              </w:rPr>
              <w:t xml:space="preserve"> Biosynthesis</w:t>
            </w:r>
            <w:bookmarkEnd w:id="73"/>
            <w:bookmarkEnd w:id="74"/>
          </w:p>
        </w:tc>
        <w:tc>
          <w:tcPr>
            <w:tcW w:w="1447" w:type="dxa"/>
            <w:noWrap/>
            <w:vAlign w:val="center"/>
          </w:tcPr>
          <w:p w14:paraId="516711AB" w14:textId="77777777" w:rsidR="00AF4A0D" w:rsidRPr="00E32FEF" w:rsidRDefault="00AF4A0D" w:rsidP="00B02FEB">
            <w:pPr>
              <w:spacing w:line="360" w:lineRule="auto"/>
              <w:jc w:val="both"/>
              <w:rPr>
                <w:rFonts w:ascii="Times New Roman" w:hAnsi="Times New Roman" w:cs="Times New Roman"/>
                <w:sz w:val="21"/>
                <w:szCs w:val="21"/>
              </w:rPr>
            </w:pPr>
            <w:bookmarkStart w:id="75" w:name="OLE_LINK7"/>
            <w:bookmarkStart w:id="76" w:name="OLE_LINK8"/>
            <w:r w:rsidRPr="00E32FEF">
              <w:rPr>
                <w:rFonts w:ascii="Times New Roman" w:hAnsi="Times New Roman" w:cs="Times New Roman"/>
                <w:sz w:val="21"/>
                <w:szCs w:val="21"/>
              </w:rPr>
              <w:t>0.004412813</w:t>
            </w:r>
            <w:bookmarkEnd w:id="75"/>
            <w:bookmarkEnd w:id="76"/>
          </w:p>
        </w:tc>
        <w:tc>
          <w:tcPr>
            <w:tcW w:w="1077" w:type="dxa"/>
            <w:noWrap/>
            <w:vAlign w:val="center"/>
            <w:hideMark/>
          </w:tcPr>
          <w:p w14:paraId="7A1DAFA6"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1.11E-01</w:t>
            </w:r>
          </w:p>
        </w:tc>
        <w:tc>
          <w:tcPr>
            <w:tcW w:w="3364" w:type="dxa"/>
            <w:noWrap/>
            <w:vAlign w:val="center"/>
            <w:hideMark/>
          </w:tcPr>
          <w:p w14:paraId="5FE86E0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PTGDS</w:t>
            </w:r>
          </w:p>
        </w:tc>
      </w:tr>
      <w:tr w:rsidR="00AF4A0D" w:rsidRPr="00E32FEF" w14:paraId="68FF24BD" w14:textId="77777777" w:rsidTr="00751F48">
        <w:trPr>
          <w:trHeight w:val="264"/>
          <w:jc w:val="center"/>
        </w:trPr>
        <w:tc>
          <w:tcPr>
            <w:tcW w:w="2860" w:type="dxa"/>
            <w:noWrap/>
            <w:vAlign w:val="center"/>
            <w:hideMark/>
          </w:tcPr>
          <w:p w14:paraId="068805EE"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Glycogen Degradation III</w:t>
            </w:r>
          </w:p>
        </w:tc>
        <w:tc>
          <w:tcPr>
            <w:tcW w:w="1447" w:type="dxa"/>
            <w:noWrap/>
            <w:vAlign w:val="center"/>
          </w:tcPr>
          <w:p w14:paraId="2B582E57"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0.011715316</w:t>
            </w:r>
          </w:p>
        </w:tc>
        <w:tc>
          <w:tcPr>
            <w:tcW w:w="1077" w:type="dxa"/>
            <w:noWrap/>
            <w:vAlign w:val="center"/>
            <w:hideMark/>
          </w:tcPr>
          <w:p w14:paraId="70F67FE4"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7.69E-02</w:t>
            </w:r>
          </w:p>
        </w:tc>
        <w:tc>
          <w:tcPr>
            <w:tcW w:w="3364" w:type="dxa"/>
            <w:noWrap/>
            <w:vAlign w:val="center"/>
            <w:hideMark/>
          </w:tcPr>
          <w:p w14:paraId="3B954830"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GAA</w:t>
            </w:r>
          </w:p>
        </w:tc>
      </w:tr>
      <w:tr w:rsidR="00AF4A0D" w:rsidRPr="00E32FEF" w14:paraId="7F09DDE2" w14:textId="77777777" w:rsidTr="00751F48">
        <w:trPr>
          <w:trHeight w:val="264"/>
          <w:jc w:val="center"/>
        </w:trPr>
        <w:tc>
          <w:tcPr>
            <w:tcW w:w="2860" w:type="dxa"/>
            <w:noWrap/>
            <w:vAlign w:val="center"/>
            <w:hideMark/>
          </w:tcPr>
          <w:p w14:paraId="1F31558E" w14:textId="77777777" w:rsidR="00AF4A0D" w:rsidRPr="00E32FEF" w:rsidRDefault="00AF4A0D" w:rsidP="00B02FEB">
            <w:pPr>
              <w:spacing w:line="360" w:lineRule="auto"/>
              <w:jc w:val="both"/>
              <w:rPr>
                <w:rFonts w:ascii="Times New Roman" w:hAnsi="Times New Roman" w:cs="Times New Roman"/>
                <w:sz w:val="21"/>
                <w:szCs w:val="21"/>
              </w:rPr>
            </w:pPr>
            <w:bookmarkStart w:id="77" w:name="OLE_LINK9"/>
            <w:bookmarkStart w:id="78" w:name="OLE_LINK10"/>
            <w:r w:rsidRPr="00E32FEF">
              <w:rPr>
                <w:rFonts w:ascii="Times New Roman" w:hAnsi="Times New Roman" w:cs="Times New Roman"/>
                <w:sz w:val="21"/>
                <w:szCs w:val="21"/>
              </w:rPr>
              <w:t>LXR/RXR Activation</w:t>
            </w:r>
            <w:bookmarkEnd w:id="77"/>
            <w:bookmarkEnd w:id="78"/>
          </w:p>
        </w:tc>
        <w:tc>
          <w:tcPr>
            <w:tcW w:w="1447" w:type="dxa"/>
            <w:noWrap/>
            <w:vAlign w:val="center"/>
          </w:tcPr>
          <w:p w14:paraId="42ABFBD5" w14:textId="77777777" w:rsidR="00AF4A0D" w:rsidRPr="00E32FEF" w:rsidRDefault="00AF4A0D" w:rsidP="00B02FEB">
            <w:pPr>
              <w:spacing w:line="360" w:lineRule="auto"/>
              <w:jc w:val="both"/>
              <w:rPr>
                <w:rFonts w:ascii="Times New Roman" w:hAnsi="Times New Roman" w:cs="Times New Roman"/>
                <w:sz w:val="21"/>
                <w:szCs w:val="21"/>
              </w:rPr>
            </w:pPr>
            <w:bookmarkStart w:id="79" w:name="OLE_LINK11"/>
            <w:bookmarkStart w:id="80" w:name="OLE_LINK12"/>
            <w:r w:rsidRPr="00E32FEF">
              <w:rPr>
                <w:rFonts w:ascii="Times New Roman" w:hAnsi="Times New Roman" w:cs="Times New Roman"/>
                <w:sz w:val="21"/>
                <w:szCs w:val="21"/>
              </w:rPr>
              <w:t>0.011</w:t>
            </w:r>
            <w:bookmarkEnd w:id="79"/>
            <w:bookmarkEnd w:id="80"/>
            <w:r w:rsidRPr="00E32FEF">
              <w:rPr>
                <w:rFonts w:ascii="Times New Roman" w:hAnsi="Times New Roman" w:cs="Times New Roman"/>
                <w:sz w:val="21"/>
                <w:szCs w:val="21"/>
              </w:rPr>
              <w:t>715316</w:t>
            </w:r>
          </w:p>
        </w:tc>
        <w:tc>
          <w:tcPr>
            <w:tcW w:w="1077" w:type="dxa"/>
            <w:noWrap/>
            <w:vAlign w:val="center"/>
            <w:hideMark/>
          </w:tcPr>
          <w:p w14:paraId="5AE8ECA6"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1.65E-02</w:t>
            </w:r>
          </w:p>
        </w:tc>
        <w:tc>
          <w:tcPr>
            <w:tcW w:w="3364" w:type="dxa"/>
            <w:noWrap/>
            <w:vAlign w:val="center"/>
            <w:hideMark/>
          </w:tcPr>
          <w:p w14:paraId="34CB8714"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C3,AMBP</w:t>
            </w:r>
          </w:p>
        </w:tc>
      </w:tr>
      <w:tr w:rsidR="00AF4A0D" w:rsidRPr="00E32FEF" w14:paraId="2C8694F8" w14:textId="77777777" w:rsidTr="00751F48">
        <w:trPr>
          <w:trHeight w:val="264"/>
          <w:jc w:val="center"/>
        </w:trPr>
        <w:tc>
          <w:tcPr>
            <w:tcW w:w="2860" w:type="dxa"/>
            <w:noWrap/>
            <w:vAlign w:val="center"/>
            <w:hideMark/>
          </w:tcPr>
          <w:p w14:paraId="38921C37" w14:textId="77777777" w:rsidR="00AF4A0D" w:rsidRPr="00E32FEF" w:rsidRDefault="00AF4A0D" w:rsidP="00B02FEB">
            <w:pPr>
              <w:spacing w:line="360" w:lineRule="auto"/>
              <w:jc w:val="both"/>
              <w:rPr>
                <w:rFonts w:ascii="Times New Roman" w:hAnsi="Times New Roman" w:cs="Times New Roman"/>
                <w:sz w:val="21"/>
                <w:szCs w:val="21"/>
              </w:rPr>
            </w:pPr>
            <w:bookmarkStart w:id="81" w:name="OLE_LINK13"/>
            <w:bookmarkStart w:id="82" w:name="OLE_LINK14"/>
            <w:r w:rsidRPr="00E32FEF">
              <w:rPr>
                <w:rFonts w:ascii="Times New Roman" w:hAnsi="Times New Roman" w:cs="Times New Roman"/>
                <w:sz w:val="21"/>
                <w:szCs w:val="21"/>
              </w:rPr>
              <w:t>FXR/RXR Activation</w:t>
            </w:r>
            <w:bookmarkEnd w:id="81"/>
            <w:bookmarkEnd w:id="82"/>
          </w:p>
        </w:tc>
        <w:tc>
          <w:tcPr>
            <w:tcW w:w="1447" w:type="dxa"/>
            <w:noWrap/>
            <w:vAlign w:val="center"/>
          </w:tcPr>
          <w:p w14:paraId="5851403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0.014226095</w:t>
            </w:r>
          </w:p>
        </w:tc>
        <w:tc>
          <w:tcPr>
            <w:tcW w:w="1077" w:type="dxa"/>
            <w:noWrap/>
            <w:vAlign w:val="center"/>
            <w:hideMark/>
          </w:tcPr>
          <w:p w14:paraId="4019A72B"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1.59E-02</w:t>
            </w:r>
          </w:p>
        </w:tc>
        <w:tc>
          <w:tcPr>
            <w:tcW w:w="3364" w:type="dxa"/>
            <w:noWrap/>
            <w:vAlign w:val="center"/>
            <w:hideMark/>
          </w:tcPr>
          <w:p w14:paraId="332EFC02"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C3,AMBP</w:t>
            </w:r>
          </w:p>
        </w:tc>
      </w:tr>
      <w:tr w:rsidR="00AF4A0D" w:rsidRPr="00E32FEF" w14:paraId="7AF68532" w14:textId="77777777" w:rsidTr="00751F48">
        <w:trPr>
          <w:trHeight w:val="264"/>
          <w:jc w:val="center"/>
        </w:trPr>
        <w:tc>
          <w:tcPr>
            <w:tcW w:w="2860" w:type="dxa"/>
            <w:noWrap/>
            <w:vAlign w:val="center"/>
            <w:hideMark/>
          </w:tcPr>
          <w:p w14:paraId="420DC96E" w14:textId="77777777" w:rsidR="00AF4A0D" w:rsidRPr="00E32FEF" w:rsidRDefault="00AF4A0D" w:rsidP="00B02FEB">
            <w:pPr>
              <w:spacing w:line="360" w:lineRule="auto"/>
              <w:jc w:val="both"/>
              <w:rPr>
                <w:rFonts w:ascii="Times New Roman" w:hAnsi="Times New Roman" w:cs="Times New Roman"/>
                <w:sz w:val="21"/>
                <w:szCs w:val="21"/>
              </w:rPr>
            </w:pPr>
            <w:proofErr w:type="spellStart"/>
            <w:r w:rsidRPr="00E32FEF">
              <w:rPr>
                <w:rFonts w:ascii="Times New Roman" w:hAnsi="Times New Roman" w:cs="Times New Roman"/>
                <w:sz w:val="21"/>
                <w:szCs w:val="21"/>
              </w:rPr>
              <w:t>eNOS</w:t>
            </w:r>
            <w:proofErr w:type="spellEnd"/>
            <w:r w:rsidRPr="00E32FEF">
              <w:rPr>
                <w:rFonts w:ascii="Times New Roman" w:hAnsi="Times New Roman" w:cs="Times New Roman"/>
                <w:sz w:val="21"/>
                <w:szCs w:val="21"/>
              </w:rPr>
              <w:t xml:space="preserve"> Signaling</w:t>
            </w:r>
          </w:p>
        </w:tc>
        <w:tc>
          <w:tcPr>
            <w:tcW w:w="1447" w:type="dxa"/>
            <w:noWrap/>
            <w:vAlign w:val="center"/>
          </w:tcPr>
          <w:p w14:paraId="25F56AE9"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0.027966597</w:t>
            </w:r>
          </w:p>
        </w:tc>
        <w:tc>
          <w:tcPr>
            <w:tcW w:w="1077" w:type="dxa"/>
            <w:noWrap/>
            <w:vAlign w:val="center"/>
            <w:hideMark/>
          </w:tcPr>
          <w:p w14:paraId="53134057"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1.41E-02</w:t>
            </w:r>
          </w:p>
        </w:tc>
        <w:tc>
          <w:tcPr>
            <w:tcW w:w="3364" w:type="dxa"/>
            <w:noWrap/>
            <w:vAlign w:val="center"/>
            <w:hideMark/>
          </w:tcPr>
          <w:p w14:paraId="24981F53"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HSPA8,HSPA1L</w:t>
            </w:r>
          </w:p>
        </w:tc>
      </w:tr>
      <w:tr w:rsidR="00AF4A0D" w:rsidRPr="00E32FEF" w14:paraId="2C3FD5E3" w14:textId="77777777" w:rsidTr="00751F48">
        <w:trPr>
          <w:trHeight w:val="264"/>
          <w:jc w:val="center"/>
        </w:trPr>
        <w:tc>
          <w:tcPr>
            <w:tcW w:w="2860" w:type="dxa"/>
            <w:noWrap/>
            <w:vAlign w:val="center"/>
            <w:hideMark/>
          </w:tcPr>
          <w:p w14:paraId="5E60CB65"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Regulation of eIF4 and p70S6K Signaling</w:t>
            </w:r>
          </w:p>
        </w:tc>
        <w:tc>
          <w:tcPr>
            <w:tcW w:w="1447" w:type="dxa"/>
            <w:noWrap/>
            <w:vAlign w:val="center"/>
          </w:tcPr>
          <w:p w14:paraId="4267C1A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0.032196516</w:t>
            </w:r>
          </w:p>
        </w:tc>
        <w:tc>
          <w:tcPr>
            <w:tcW w:w="1077" w:type="dxa"/>
            <w:noWrap/>
            <w:vAlign w:val="center"/>
            <w:hideMark/>
          </w:tcPr>
          <w:p w14:paraId="217DD77A"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1.37E-02</w:t>
            </w:r>
          </w:p>
        </w:tc>
        <w:tc>
          <w:tcPr>
            <w:tcW w:w="3364" w:type="dxa"/>
            <w:noWrap/>
            <w:vAlign w:val="center"/>
            <w:hideMark/>
          </w:tcPr>
          <w:p w14:paraId="73C01DB0"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EIF4A1,RPS27A</w:t>
            </w:r>
          </w:p>
        </w:tc>
      </w:tr>
      <w:tr w:rsidR="00AF4A0D" w:rsidRPr="00E32FEF" w14:paraId="2F8C1061" w14:textId="77777777" w:rsidTr="00751F48">
        <w:trPr>
          <w:trHeight w:val="264"/>
          <w:jc w:val="center"/>
        </w:trPr>
        <w:tc>
          <w:tcPr>
            <w:tcW w:w="2860" w:type="dxa"/>
            <w:noWrap/>
            <w:vAlign w:val="center"/>
            <w:hideMark/>
          </w:tcPr>
          <w:p w14:paraId="27FD1CF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Aldosterone Signaling in Epithelial Cells</w:t>
            </w:r>
          </w:p>
        </w:tc>
        <w:tc>
          <w:tcPr>
            <w:tcW w:w="1447" w:type="dxa"/>
            <w:noWrap/>
            <w:vAlign w:val="center"/>
          </w:tcPr>
          <w:p w14:paraId="344DE03D"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0.03992171</w:t>
            </w:r>
          </w:p>
        </w:tc>
        <w:tc>
          <w:tcPr>
            <w:tcW w:w="1077" w:type="dxa"/>
            <w:noWrap/>
            <w:vAlign w:val="center"/>
            <w:hideMark/>
          </w:tcPr>
          <w:p w14:paraId="2AA06532"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1.32E-02</w:t>
            </w:r>
          </w:p>
        </w:tc>
        <w:tc>
          <w:tcPr>
            <w:tcW w:w="3364" w:type="dxa"/>
            <w:noWrap/>
            <w:vAlign w:val="center"/>
            <w:hideMark/>
          </w:tcPr>
          <w:p w14:paraId="6656EB41" w14:textId="77777777" w:rsidR="00AF4A0D" w:rsidRPr="00E32FEF" w:rsidRDefault="00AF4A0D" w:rsidP="00B02FEB">
            <w:pPr>
              <w:spacing w:line="360" w:lineRule="auto"/>
              <w:jc w:val="both"/>
              <w:rPr>
                <w:rFonts w:ascii="Times New Roman" w:hAnsi="Times New Roman" w:cs="Times New Roman"/>
                <w:sz w:val="21"/>
                <w:szCs w:val="21"/>
              </w:rPr>
            </w:pPr>
            <w:r w:rsidRPr="00E32FEF">
              <w:rPr>
                <w:rFonts w:ascii="Times New Roman" w:hAnsi="Times New Roman" w:cs="Times New Roman"/>
                <w:sz w:val="21"/>
                <w:szCs w:val="21"/>
              </w:rPr>
              <w:t>HSPA8,HSPA1L</w:t>
            </w:r>
          </w:p>
        </w:tc>
      </w:tr>
    </w:tbl>
    <w:p w14:paraId="2B5D2511" w14:textId="77777777" w:rsidR="00AF4A0D" w:rsidRPr="00967C4E" w:rsidRDefault="00AF4A0D" w:rsidP="00AF4A0D">
      <w:pPr>
        <w:spacing w:before="240" w:line="360" w:lineRule="auto"/>
        <w:rPr>
          <w:sz w:val="21"/>
          <w:szCs w:val="21"/>
        </w:rPr>
      </w:pPr>
      <w:bookmarkStart w:id="83" w:name="OLE_LINK146"/>
      <w:bookmarkStart w:id="84" w:name="OLE_LINK147"/>
      <w:r w:rsidRPr="00967C4E">
        <w:rPr>
          <w:b/>
          <w:sz w:val="21"/>
          <w:szCs w:val="21"/>
        </w:rPr>
        <w:t>Table S3</w:t>
      </w:r>
      <w:r w:rsidRPr="00967C4E">
        <w:rPr>
          <w:rFonts w:hint="eastAsia"/>
          <w:b/>
          <w:sz w:val="21"/>
          <w:szCs w:val="21"/>
        </w:rPr>
        <w:t>-7</w:t>
      </w:r>
      <w:r w:rsidRPr="00967C4E">
        <w:rPr>
          <w:sz w:val="21"/>
          <w:szCs w:val="21"/>
        </w:rPr>
        <w:t xml:space="preserve"> Top 5 Associated Network predicted by IPA</w:t>
      </w:r>
      <w:r w:rsidRPr="00967C4E">
        <w:rPr>
          <w:rFonts w:hint="eastAsia"/>
          <w:sz w:val="21"/>
          <w:szCs w:val="21"/>
        </w:rPr>
        <w:t>.</w:t>
      </w:r>
    </w:p>
    <w:tbl>
      <w:tblPr>
        <w:tblStyle w:val="afff0"/>
        <w:tblW w:w="8674" w:type="dxa"/>
        <w:jc w:val="center"/>
        <w:tblInd w:w="-80" w:type="dxa"/>
        <w:tblLayout w:type="fixed"/>
        <w:tblLook w:val="04A0" w:firstRow="1" w:lastRow="0" w:firstColumn="1" w:lastColumn="0" w:noHBand="0" w:noVBand="1"/>
      </w:tblPr>
      <w:tblGrid>
        <w:gridCol w:w="614"/>
        <w:gridCol w:w="2874"/>
        <w:gridCol w:w="1095"/>
        <w:gridCol w:w="1131"/>
        <w:gridCol w:w="2960"/>
      </w:tblGrid>
      <w:tr w:rsidR="00AF4A0D" w:rsidRPr="00967C4E" w14:paraId="32A8E864" w14:textId="77777777" w:rsidTr="000B0DE1">
        <w:trPr>
          <w:trHeight w:val="264"/>
          <w:jc w:val="center"/>
        </w:trPr>
        <w:tc>
          <w:tcPr>
            <w:tcW w:w="614" w:type="dxa"/>
            <w:noWrap/>
            <w:vAlign w:val="center"/>
            <w:hideMark/>
          </w:tcPr>
          <w:bookmarkEnd w:id="83"/>
          <w:bookmarkEnd w:id="84"/>
          <w:p w14:paraId="2F63D01F" w14:textId="77777777" w:rsidR="00AF4A0D" w:rsidRPr="00751F48" w:rsidRDefault="00AF4A0D" w:rsidP="00B02FEB">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ID</w:t>
            </w:r>
          </w:p>
        </w:tc>
        <w:tc>
          <w:tcPr>
            <w:tcW w:w="2874" w:type="dxa"/>
            <w:vAlign w:val="center"/>
          </w:tcPr>
          <w:p w14:paraId="23341206" w14:textId="77777777" w:rsidR="00AF4A0D" w:rsidRPr="00751F48" w:rsidRDefault="00AF4A0D" w:rsidP="00B02FEB">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Top Diseases and Functions</w:t>
            </w:r>
          </w:p>
        </w:tc>
        <w:tc>
          <w:tcPr>
            <w:tcW w:w="1095" w:type="dxa"/>
            <w:noWrap/>
            <w:vAlign w:val="center"/>
            <w:hideMark/>
          </w:tcPr>
          <w:p w14:paraId="1FA44513" w14:textId="77777777" w:rsidR="00AF4A0D" w:rsidRPr="00751F48" w:rsidRDefault="00AF4A0D" w:rsidP="00B02FEB">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Score</w:t>
            </w:r>
          </w:p>
        </w:tc>
        <w:tc>
          <w:tcPr>
            <w:tcW w:w="1131" w:type="dxa"/>
            <w:noWrap/>
            <w:vAlign w:val="center"/>
            <w:hideMark/>
          </w:tcPr>
          <w:p w14:paraId="7BFABC05" w14:textId="77777777" w:rsidR="00AF4A0D" w:rsidRPr="00751F48" w:rsidRDefault="00AF4A0D" w:rsidP="00B02FEB">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Focus Molecules</w:t>
            </w:r>
          </w:p>
        </w:tc>
        <w:tc>
          <w:tcPr>
            <w:tcW w:w="2960" w:type="dxa"/>
            <w:vAlign w:val="center"/>
          </w:tcPr>
          <w:p w14:paraId="5D0C0F04" w14:textId="77777777" w:rsidR="00AF4A0D" w:rsidRPr="00751F48" w:rsidRDefault="00AF4A0D" w:rsidP="00B02FEB">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Molecules in Network</w:t>
            </w:r>
          </w:p>
        </w:tc>
      </w:tr>
      <w:tr w:rsidR="00AF4A0D" w:rsidRPr="00967C4E" w14:paraId="38AD59C4" w14:textId="77777777" w:rsidTr="000B0DE1">
        <w:trPr>
          <w:trHeight w:val="264"/>
          <w:jc w:val="center"/>
        </w:trPr>
        <w:tc>
          <w:tcPr>
            <w:tcW w:w="614" w:type="dxa"/>
            <w:noWrap/>
            <w:vAlign w:val="center"/>
            <w:hideMark/>
          </w:tcPr>
          <w:p w14:paraId="14E8194D"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1</w:t>
            </w:r>
          </w:p>
        </w:tc>
        <w:tc>
          <w:tcPr>
            <w:tcW w:w="2874" w:type="dxa"/>
            <w:vAlign w:val="center"/>
          </w:tcPr>
          <w:p w14:paraId="271F51B3"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Cellular Movement, Hematological System Development and Function, Immune Cell Trafficking</w:t>
            </w:r>
          </w:p>
        </w:tc>
        <w:tc>
          <w:tcPr>
            <w:tcW w:w="1095" w:type="dxa"/>
            <w:noWrap/>
            <w:vAlign w:val="center"/>
            <w:hideMark/>
          </w:tcPr>
          <w:p w14:paraId="778E18BD"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42</w:t>
            </w:r>
          </w:p>
        </w:tc>
        <w:tc>
          <w:tcPr>
            <w:tcW w:w="1131" w:type="dxa"/>
            <w:noWrap/>
            <w:vAlign w:val="center"/>
            <w:hideMark/>
          </w:tcPr>
          <w:p w14:paraId="21580D43"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18</w:t>
            </w:r>
          </w:p>
        </w:tc>
        <w:tc>
          <w:tcPr>
            <w:tcW w:w="2960" w:type="dxa"/>
            <w:vAlign w:val="center"/>
          </w:tcPr>
          <w:p w14:paraId="4A018DE5"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 xml:space="preserve">AMBP,ANXA1,C3,CAMP,CDH1,COL1A1,Collagen type </w:t>
            </w:r>
            <w:proofErr w:type="spellStart"/>
            <w:r w:rsidRPr="00967C4E">
              <w:rPr>
                <w:rFonts w:ascii="Times New Roman" w:hAnsi="Times New Roman" w:cs="Times New Roman"/>
                <w:sz w:val="21"/>
                <w:szCs w:val="21"/>
              </w:rPr>
              <w:t>I,Collagen</w:t>
            </w:r>
            <w:proofErr w:type="spellEnd"/>
            <w:r w:rsidRPr="00967C4E">
              <w:rPr>
                <w:rFonts w:ascii="Times New Roman" w:hAnsi="Times New Roman" w:cs="Times New Roman"/>
                <w:sz w:val="21"/>
                <w:szCs w:val="21"/>
              </w:rPr>
              <w:t>(s),CP,DPP4,elastase,ERK1/2,Fibrin,Fibrinogen,Growth hormone,GSN,HDL,IL12 (complex),Integrin,LDL,LIFR,LOC299282,LPO,Mmp,NPC2,PLAU,Pld,Pro-inflammatory Cytokine,Prss1 (includes others),</w:t>
            </w:r>
            <w:proofErr w:type="spellStart"/>
            <w:r w:rsidRPr="00967C4E">
              <w:rPr>
                <w:rFonts w:ascii="Times New Roman" w:hAnsi="Times New Roman" w:cs="Times New Roman"/>
                <w:sz w:val="21"/>
                <w:szCs w:val="21"/>
              </w:rPr>
              <w:t>PTGDS,Secretase</w:t>
            </w:r>
            <w:proofErr w:type="spellEnd"/>
            <w:r w:rsidRPr="00967C4E">
              <w:rPr>
                <w:rFonts w:ascii="Times New Roman" w:hAnsi="Times New Roman" w:cs="Times New Roman"/>
                <w:sz w:val="21"/>
                <w:szCs w:val="21"/>
              </w:rPr>
              <w:t xml:space="preserve"> gamma,SERPINA6,STAT5a/b,tr</w:t>
            </w:r>
            <w:r w:rsidRPr="00967C4E">
              <w:rPr>
                <w:rFonts w:ascii="Times New Roman" w:hAnsi="Times New Roman" w:cs="Times New Roman"/>
                <w:sz w:val="21"/>
                <w:szCs w:val="21"/>
              </w:rPr>
              <w:lastRenderedPageBreak/>
              <w:t>ypsin,WFDC2</w:t>
            </w:r>
          </w:p>
        </w:tc>
      </w:tr>
      <w:tr w:rsidR="00AF4A0D" w:rsidRPr="00967C4E" w14:paraId="101577DF" w14:textId="77777777" w:rsidTr="000B0DE1">
        <w:trPr>
          <w:trHeight w:val="264"/>
          <w:jc w:val="center"/>
        </w:trPr>
        <w:tc>
          <w:tcPr>
            <w:tcW w:w="614" w:type="dxa"/>
            <w:noWrap/>
            <w:vAlign w:val="center"/>
            <w:hideMark/>
          </w:tcPr>
          <w:p w14:paraId="6D598A4B"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lastRenderedPageBreak/>
              <w:t>2</w:t>
            </w:r>
          </w:p>
        </w:tc>
        <w:tc>
          <w:tcPr>
            <w:tcW w:w="2874" w:type="dxa"/>
            <w:vAlign w:val="center"/>
          </w:tcPr>
          <w:p w14:paraId="1F1B5423"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Cellular Growth and Proliferation, Hematopoiesis, Cell Death and Survival</w:t>
            </w:r>
          </w:p>
        </w:tc>
        <w:tc>
          <w:tcPr>
            <w:tcW w:w="1095" w:type="dxa"/>
            <w:noWrap/>
            <w:vAlign w:val="center"/>
            <w:hideMark/>
          </w:tcPr>
          <w:p w14:paraId="767783F9"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30</w:t>
            </w:r>
          </w:p>
        </w:tc>
        <w:tc>
          <w:tcPr>
            <w:tcW w:w="1131" w:type="dxa"/>
            <w:noWrap/>
            <w:vAlign w:val="center"/>
            <w:hideMark/>
          </w:tcPr>
          <w:p w14:paraId="620EEFAD"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14</w:t>
            </w:r>
          </w:p>
        </w:tc>
        <w:tc>
          <w:tcPr>
            <w:tcW w:w="2960" w:type="dxa"/>
            <w:vAlign w:val="center"/>
          </w:tcPr>
          <w:p w14:paraId="720DA23A"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AMBP,AR,C2,CHUK,CNN3,Cpla2,CTSA,FAS,FNDC5,Glycam1,GSN,HNF4A,HPGDS,ITIH3,K Channel,LIFR,MAPK14,MYH2,MYOD1,PNAD,PODXL,PTGDS,PVALB,Pzp,RPS27A,Scgb1b27 (includes others),Scgb2b27 (includes others),SCPEP1,SUSD2,TGFB1,TNFAIP2,TP53,Tpm3,Tpm4,WISP3</w:t>
            </w:r>
          </w:p>
        </w:tc>
      </w:tr>
      <w:tr w:rsidR="00AF4A0D" w:rsidRPr="00967C4E" w14:paraId="5C761A13" w14:textId="77777777" w:rsidTr="000B0DE1">
        <w:trPr>
          <w:trHeight w:val="264"/>
          <w:jc w:val="center"/>
        </w:trPr>
        <w:tc>
          <w:tcPr>
            <w:tcW w:w="614" w:type="dxa"/>
            <w:noWrap/>
            <w:vAlign w:val="center"/>
            <w:hideMark/>
          </w:tcPr>
          <w:p w14:paraId="22A44F99"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3</w:t>
            </w:r>
          </w:p>
        </w:tc>
        <w:tc>
          <w:tcPr>
            <w:tcW w:w="2874" w:type="dxa"/>
            <w:vAlign w:val="center"/>
          </w:tcPr>
          <w:p w14:paraId="148E7328"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Energy Production, Nucleic Acid Metabolism, Small Molecule Biochemistry</w:t>
            </w:r>
          </w:p>
        </w:tc>
        <w:tc>
          <w:tcPr>
            <w:tcW w:w="1095" w:type="dxa"/>
            <w:noWrap/>
            <w:vAlign w:val="center"/>
            <w:hideMark/>
          </w:tcPr>
          <w:p w14:paraId="37E47F74"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22</w:t>
            </w:r>
          </w:p>
        </w:tc>
        <w:tc>
          <w:tcPr>
            <w:tcW w:w="1131" w:type="dxa"/>
            <w:noWrap/>
            <w:vAlign w:val="center"/>
            <w:hideMark/>
          </w:tcPr>
          <w:p w14:paraId="53FA4847"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11</w:t>
            </w:r>
          </w:p>
        </w:tc>
        <w:tc>
          <w:tcPr>
            <w:tcW w:w="2960" w:type="dxa"/>
            <w:vAlign w:val="center"/>
          </w:tcPr>
          <w:p w14:paraId="43B39C0B" w14:textId="77777777" w:rsidR="00AF4A0D" w:rsidRPr="00967C4E" w:rsidRDefault="00AF4A0D" w:rsidP="00B02FEB">
            <w:pPr>
              <w:spacing w:line="276" w:lineRule="auto"/>
              <w:jc w:val="both"/>
              <w:rPr>
                <w:rFonts w:ascii="Times New Roman" w:hAnsi="Times New Roman" w:cs="Times New Roman"/>
                <w:sz w:val="21"/>
                <w:szCs w:val="21"/>
              </w:rPr>
            </w:pPr>
            <w:proofErr w:type="spellStart"/>
            <w:r w:rsidRPr="00967C4E">
              <w:rPr>
                <w:rFonts w:ascii="Times New Roman" w:hAnsi="Times New Roman" w:cs="Times New Roman"/>
                <w:sz w:val="21"/>
                <w:szCs w:val="21"/>
              </w:rPr>
              <w:t>ACTB,AFM,Akt,Alpha</w:t>
            </w:r>
            <w:proofErr w:type="spellEnd"/>
            <w:r w:rsidRPr="00967C4E">
              <w:rPr>
                <w:rFonts w:ascii="Times New Roman" w:hAnsi="Times New Roman" w:cs="Times New Roman"/>
                <w:sz w:val="21"/>
                <w:szCs w:val="21"/>
              </w:rPr>
              <w:t xml:space="preserve"> catenin,Ap1,ATP5B,ATPase,caspase,CD3,Cg,Ck2,Creb,F Actin,HSP,Hsp27,Hsp70,Hsp90,HSPA8,HSPA1L,IgG,IL1,Lh,MAP2K1/2,MYH2,MYH3,MYH6,Myosin,PDGF BB,PI3K (complex),PSAP,Rock,Shc,SOD1,Tgf beta,Wfdc17/Wfdc18</w:t>
            </w:r>
          </w:p>
        </w:tc>
      </w:tr>
      <w:tr w:rsidR="00AF4A0D" w:rsidRPr="00967C4E" w14:paraId="0139B56F" w14:textId="77777777" w:rsidTr="000B0DE1">
        <w:trPr>
          <w:trHeight w:val="264"/>
          <w:jc w:val="center"/>
        </w:trPr>
        <w:tc>
          <w:tcPr>
            <w:tcW w:w="614" w:type="dxa"/>
            <w:noWrap/>
            <w:vAlign w:val="center"/>
            <w:hideMark/>
          </w:tcPr>
          <w:p w14:paraId="39D34111"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4</w:t>
            </w:r>
          </w:p>
        </w:tc>
        <w:tc>
          <w:tcPr>
            <w:tcW w:w="2874" w:type="dxa"/>
            <w:vAlign w:val="center"/>
          </w:tcPr>
          <w:p w14:paraId="7873EDCF"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Cell-To-Cell Signaling and Interaction, Carbohydrate Metabolism, Lipid Metabolism</w:t>
            </w:r>
          </w:p>
        </w:tc>
        <w:tc>
          <w:tcPr>
            <w:tcW w:w="1095" w:type="dxa"/>
            <w:noWrap/>
            <w:vAlign w:val="center"/>
            <w:hideMark/>
          </w:tcPr>
          <w:p w14:paraId="127706BA"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11</w:t>
            </w:r>
          </w:p>
        </w:tc>
        <w:tc>
          <w:tcPr>
            <w:tcW w:w="1131" w:type="dxa"/>
            <w:noWrap/>
            <w:vAlign w:val="center"/>
            <w:hideMark/>
          </w:tcPr>
          <w:p w14:paraId="7B49D007"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7</w:t>
            </w:r>
          </w:p>
        </w:tc>
        <w:tc>
          <w:tcPr>
            <w:tcW w:w="2960" w:type="dxa"/>
            <w:vAlign w:val="center"/>
          </w:tcPr>
          <w:p w14:paraId="59BEA12A"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 xml:space="preserve">AMBP,CALB1,CAMP,CD55,CD300LD,CLCF1,Cpla2,CXCR2,ERK,estrogen </w:t>
            </w:r>
            <w:proofErr w:type="spellStart"/>
            <w:r w:rsidRPr="00967C4E">
              <w:rPr>
                <w:rFonts w:ascii="Times New Roman" w:hAnsi="Times New Roman" w:cs="Times New Roman"/>
                <w:sz w:val="21"/>
                <w:szCs w:val="21"/>
              </w:rPr>
              <w:t>receptor,Focal</w:t>
            </w:r>
            <w:proofErr w:type="spellEnd"/>
            <w:r w:rsidRPr="00967C4E">
              <w:rPr>
                <w:rFonts w:ascii="Times New Roman" w:hAnsi="Times New Roman" w:cs="Times New Roman"/>
                <w:sz w:val="21"/>
                <w:szCs w:val="21"/>
              </w:rPr>
              <w:t xml:space="preserve"> adhesion kinase,FSH,IL36B,IL36G,Insulin,Jnk,JUN/JUNB/JUND,K Channel,Kng1/Kng1l1,LBP,LOC500183,Mac,Mapk,miR-146a-5p (and other miRNAs w/seed GAGAACU),MUC2,NFkB (complex),NFKBIA,P2RX7,P38 MAPK,p85 (pik3r),</w:t>
            </w:r>
            <w:proofErr w:type="spellStart"/>
            <w:r w:rsidRPr="00967C4E">
              <w:rPr>
                <w:rFonts w:ascii="Times New Roman" w:hAnsi="Times New Roman" w:cs="Times New Roman"/>
                <w:sz w:val="21"/>
                <w:szCs w:val="21"/>
              </w:rPr>
              <w:t>Pkc</w:t>
            </w:r>
            <w:proofErr w:type="spellEnd"/>
            <w:r w:rsidRPr="00967C4E">
              <w:rPr>
                <w:rFonts w:ascii="Times New Roman" w:hAnsi="Times New Roman" w:cs="Times New Roman"/>
                <w:sz w:val="21"/>
                <w:szCs w:val="21"/>
              </w:rPr>
              <w:t>(s),PLA2G6,PLC,PTGDS, SLC3A1,Vegf</w:t>
            </w:r>
          </w:p>
        </w:tc>
      </w:tr>
      <w:tr w:rsidR="00AF4A0D" w:rsidRPr="00967C4E" w14:paraId="3D77007A" w14:textId="77777777" w:rsidTr="000B0DE1">
        <w:trPr>
          <w:trHeight w:val="264"/>
          <w:jc w:val="center"/>
        </w:trPr>
        <w:tc>
          <w:tcPr>
            <w:tcW w:w="614" w:type="dxa"/>
            <w:noWrap/>
            <w:vAlign w:val="center"/>
            <w:hideMark/>
          </w:tcPr>
          <w:p w14:paraId="1DF20964"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5</w:t>
            </w:r>
          </w:p>
        </w:tc>
        <w:tc>
          <w:tcPr>
            <w:tcW w:w="2874" w:type="dxa"/>
            <w:vAlign w:val="center"/>
          </w:tcPr>
          <w:p w14:paraId="695EFF4B"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Cell Cycle, Connective Tissue Disorders, Dermatological Diseases and Conditions</w:t>
            </w:r>
          </w:p>
        </w:tc>
        <w:tc>
          <w:tcPr>
            <w:tcW w:w="1095" w:type="dxa"/>
            <w:noWrap/>
            <w:vAlign w:val="center"/>
            <w:hideMark/>
          </w:tcPr>
          <w:p w14:paraId="7C74CDE6"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6</w:t>
            </w:r>
          </w:p>
        </w:tc>
        <w:tc>
          <w:tcPr>
            <w:tcW w:w="1131" w:type="dxa"/>
            <w:noWrap/>
            <w:vAlign w:val="center"/>
            <w:hideMark/>
          </w:tcPr>
          <w:p w14:paraId="280BFD7F"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4</w:t>
            </w:r>
          </w:p>
        </w:tc>
        <w:tc>
          <w:tcPr>
            <w:tcW w:w="2960" w:type="dxa"/>
            <w:vAlign w:val="center"/>
          </w:tcPr>
          <w:p w14:paraId="6F08BE3C"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BRD8,CCAR2,CHD1L,COPG1,DSP,EIF3D,EIF4A1,EIF4F,EIF4G1,GAA,GPI,IDH2,KIAA1524,KLF5,KRT5,KRT7,Krt10,KRT14,MTBP,MXD1,MYC,NUMBL,PIAS2,PKP1,RPL3,RPL11,RPS14,SERPINF1,SERPINH1,SMO,SUMO3,TCF,TEAD1,TRAP1,VDAC2</w:t>
            </w:r>
          </w:p>
        </w:tc>
      </w:tr>
      <w:tr w:rsidR="00AF4A0D" w:rsidRPr="00967C4E" w14:paraId="5AE3250F" w14:textId="77777777" w:rsidTr="000B0DE1">
        <w:trPr>
          <w:trHeight w:val="264"/>
          <w:jc w:val="center"/>
        </w:trPr>
        <w:tc>
          <w:tcPr>
            <w:tcW w:w="614" w:type="dxa"/>
            <w:noWrap/>
            <w:vAlign w:val="center"/>
            <w:hideMark/>
          </w:tcPr>
          <w:p w14:paraId="195A2BC1"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6</w:t>
            </w:r>
          </w:p>
        </w:tc>
        <w:tc>
          <w:tcPr>
            <w:tcW w:w="2874" w:type="dxa"/>
            <w:vAlign w:val="center"/>
          </w:tcPr>
          <w:p w14:paraId="334D4004"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 xml:space="preserve">Auditory Disease, Cellular </w:t>
            </w:r>
            <w:r w:rsidRPr="00967C4E">
              <w:rPr>
                <w:rFonts w:ascii="Times New Roman" w:hAnsi="Times New Roman" w:cs="Times New Roman"/>
                <w:sz w:val="21"/>
                <w:szCs w:val="21"/>
              </w:rPr>
              <w:lastRenderedPageBreak/>
              <w:t>Assembly and Organization, Connective Tissue Development and Function</w:t>
            </w:r>
          </w:p>
        </w:tc>
        <w:tc>
          <w:tcPr>
            <w:tcW w:w="1095" w:type="dxa"/>
            <w:noWrap/>
            <w:vAlign w:val="center"/>
            <w:hideMark/>
          </w:tcPr>
          <w:p w14:paraId="359D9612"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lastRenderedPageBreak/>
              <w:t>2</w:t>
            </w:r>
          </w:p>
        </w:tc>
        <w:tc>
          <w:tcPr>
            <w:tcW w:w="1131" w:type="dxa"/>
            <w:noWrap/>
            <w:vAlign w:val="center"/>
            <w:hideMark/>
          </w:tcPr>
          <w:p w14:paraId="7993085A"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1</w:t>
            </w:r>
          </w:p>
        </w:tc>
        <w:tc>
          <w:tcPr>
            <w:tcW w:w="2960" w:type="dxa"/>
            <w:vAlign w:val="center"/>
          </w:tcPr>
          <w:p w14:paraId="18B46068" w14:textId="77777777" w:rsidR="00AF4A0D" w:rsidRPr="00967C4E" w:rsidRDefault="00AF4A0D" w:rsidP="00B02FEB">
            <w:pPr>
              <w:spacing w:line="276" w:lineRule="auto"/>
              <w:jc w:val="both"/>
              <w:rPr>
                <w:rFonts w:ascii="Times New Roman" w:hAnsi="Times New Roman" w:cs="Times New Roman"/>
                <w:sz w:val="21"/>
                <w:szCs w:val="21"/>
              </w:rPr>
            </w:pPr>
            <w:r w:rsidRPr="00967C4E">
              <w:rPr>
                <w:rFonts w:ascii="Times New Roman" w:hAnsi="Times New Roman" w:cs="Times New Roman"/>
                <w:sz w:val="21"/>
                <w:szCs w:val="21"/>
              </w:rPr>
              <w:t xml:space="preserve">COL2A1,INSR,Mug1 (includes </w:t>
            </w:r>
            <w:r w:rsidRPr="00967C4E">
              <w:rPr>
                <w:rFonts w:ascii="Times New Roman" w:hAnsi="Times New Roman" w:cs="Times New Roman"/>
                <w:sz w:val="21"/>
                <w:szCs w:val="21"/>
              </w:rPr>
              <w:lastRenderedPageBreak/>
              <w:t>others)</w:t>
            </w:r>
          </w:p>
        </w:tc>
      </w:tr>
    </w:tbl>
    <w:p w14:paraId="5711A1E4" w14:textId="4C222DFD" w:rsidR="00AF4A0D" w:rsidRPr="00B02FEB" w:rsidRDefault="00AF4A0D" w:rsidP="00AF4A0D">
      <w:pPr>
        <w:spacing w:before="240" w:line="360" w:lineRule="auto"/>
        <w:rPr>
          <w:sz w:val="21"/>
          <w:szCs w:val="21"/>
        </w:rPr>
      </w:pPr>
      <w:r w:rsidRPr="00B02FEB">
        <w:rPr>
          <w:b/>
          <w:sz w:val="21"/>
          <w:szCs w:val="21"/>
        </w:rPr>
        <w:lastRenderedPageBreak/>
        <w:t>Table S</w:t>
      </w:r>
      <w:r w:rsidR="00967C4E" w:rsidRPr="00B02FEB">
        <w:rPr>
          <w:rFonts w:hint="eastAsia"/>
          <w:b/>
          <w:sz w:val="21"/>
          <w:szCs w:val="21"/>
          <w:lang w:eastAsia="zh-CN"/>
        </w:rPr>
        <w:t>3-</w:t>
      </w:r>
      <w:r w:rsidRPr="00B02FEB">
        <w:rPr>
          <w:rFonts w:hint="eastAsia"/>
          <w:b/>
          <w:sz w:val="21"/>
          <w:szCs w:val="21"/>
        </w:rPr>
        <w:t>8</w:t>
      </w:r>
      <w:r w:rsidRPr="00B02FEB">
        <w:rPr>
          <w:sz w:val="21"/>
          <w:szCs w:val="21"/>
        </w:rPr>
        <w:t xml:space="preserve"> Top Analysis-Ready Molecules predicted by IPA (FC)</w:t>
      </w:r>
    </w:p>
    <w:tbl>
      <w:tblPr>
        <w:tblStyle w:val="afff0"/>
        <w:tblW w:w="8626" w:type="dxa"/>
        <w:jc w:val="center"/>
        <w:tblInd w:w="-126" w:type="dxa"/>
        <w:tblLook w:val="04A0" w:firstRow="1" w:lastRow="0" w:firstColumn="1" w:lastColumn="0" w:noHBand="0" w:noVBand="1"/>
      </w:tblPr>
      <w:tblGrid>
        <w:gridCol w:w="4345"/>
        <w:gridCol w:w="1559"/>
        <w:gridCol w:w="1418"/>
        <w:gridCol w:w="1304"/>
      </w:tblGrid>
      <w:tr w:rsidR="00AF4A0D" w:rsidRPr="00B02FEB" w14:paraId="384A86EA" w14:textId="77777777" w:rsidTr="000B0DE1">
        <w:trPr>
          <w:trHeight w:val="288"/>
          <w:jc w:val="center"/>
        </w:trPr>
        <w:tc>
          <w:tcPr>
            <w:tcW w:w="4345" w:type="dxa"/>
            <w:noWrap/>
            <w:vAlign w:val="center"/>
            <w:hideMark/>
          </w:tcPr>
          <w:p w14:paraId="5A7C81D1" w14:textId="77777777" w:rsidR="00AF4A0D" w:rsidRPr="00B02FEB" w:rsidRDefault="00AF4A0D" w:rsidP="000B0DE1">
            <w:pPr>
              <w:spacing w:line="360" w:lineRule="auto"/>
              <w:jc w:val="both"/>
              <w:rPr>
                <w:rFonts w:ascii="Times New Roman" w:hAnsi="Times New Roman" w:cs="Times New Roman"/>
                <w:sz w:val="21"/>
                <w:szCs w:val="21"/>
              </w:rPr>
            </w:pPr>
            <w:proofErr w:type="spellStart"/>
            <w:r w:rsidRPr="00B02FEB">
              <w:rPr>
                <w:rFonts w:ascii="Times New Roman" w:hAnsi="Times New Roman" w:cs="Times New Roman"/>
                <w:sz w:val="21"/>
                <w:szCs w:val="21"/>
              </w:rPr>
              <w:t>GeneName</w:t>
            </w:r>
            <w:proofErr w:type="spellEnd"/>
          </w:p>
        </w:tc>
        <w:tc>
          <w:tcPr>
            <w:tcW w:w="1559" w:type="dxa"/>
            <w:noWrap/>
            <w:vAlign w:val="center"/>
            <w:hideMark/>
          </w:tcPr>
          <w:p w14:paraId="758D0E88"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Abbreviations</w:t>
            </w:r>
          </w:p>
        </w:tc>
        <w:tc>
          <w:tcPr>
            <w:tcW w:w="1418" w:type="dxa"/>
            <w:vAlign w:val="center"/>
          </w:tcPr>
          <w:p w14:paraId="3F736EEB"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FC</w:t>
            </w:r>
          </w:p>
        </w:tc>
        <w:tc>
          <w:tcPr>
            <w:tcW w:w="1304" w:type="dxa"/>
            <w:noWrap/>
            <w:vAlign w:val="center"/>
            <w:hideMark/>
          </w:tcPr>
          <w:p w14:paraId="4A72FC6C"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p value</w:t>
            </w:r>
          </w:p>
        </w:tc>
      </w:tr>
      <w:tr w:rsidR="00AF4A0D" w:rsidRPr="00B02FEB" w14:paraId="724C8646" w14:textId="77777777" w:rsidTr="000B0DE1">
        <w:trPr>
          <w:trHeight w:val="288"/>
          <w:jc w:val="center"/>
        </w:trPr>
        <w:tc>
          <w:tcPr>
            <w:tcW w:w="4345" w:type="dxa"/>
            <w:noWrap/>
            <w:vAlign w:val="center"/>
            <w:hideMark/>
          </w:tcPr>
          <w:p w14:paraId="1E268405"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Protein AMBP</w:t>
            </w:r>
          </w:p>
        </w:tc>
        <w:tc>
          <w:tcPr>
            <w:tcW w:w="1559" w:type="dxa"/>
            <w:noWrap/>
            <w:vAlign w:val="center"/>
            <w:hideMark/>
          </w:tcPr>
          <w:p w14:paraId="46A37275"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Ambp↑</w:t>
            </w:r>
          </w:p>
        </w:tc>
        <w:tc>
          <w:tcPr>
            <w:tcW w:w="1418" w:type="dxa"/>
            <w:vAlign w:val="center"/>
          </w:tcPr>
          <w:p w14:paraId="076AC6A7"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1.787 </w:t>
            </w:r>
          </w:p>
        </w:tc>
        <w:tc>
          <w:tcPr>
            <w:tcW w:w="1304" w:type="dxa"/>
            <w:noWrap/>
            <w:vAlign w:val="center"/>
            <w:hideMark/>
          </w:tcPr>
          <w:p w14:paraId="2653A779"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2.415E-07</w:t>
            </w:r>
          </w:p>
        </w:tc>
      </w:tr>
      <w:tr w:rsidR="00AF4A0D" w:rsidRPr="00B02FEB" w14:paraId="54612C5C" w14:textId="77777777" w:rsidTr="000B0DE1">
        <w:trPr>
          <w:trHeight w:val="288"/>
          <w:jc w:val="center"/>
        </w:trPr>
        <w:tc>
          <w:tcPr>
            <w:tcW w:w="4345" w:type="dxa"/>
            <w:noWrap/>
            <w:vAlign w:val="center"/>
            <w:hideMark/>
          </w:tcPr>
          <w:p w14:paraId="7CC829E8" w14:textId="77777777" w:rsidR="00AF4A0D" w:rsidRPr="00B02FEB" w:rsidRDefault="00AF4A0D" w:rsidP="000B0DE1">
            <w:pPr>
              <w:spacing w:line="360" w:lineRule="auto"/>
              <w:jc w:val="both"/>
              <w:rPr>
                <w:rFonts w:ascii="Times New Roman" w:hAnsi="Times New Roman" w:cs="Times New Roman"/>
                <w:sz w:val="21"/>
                <w:szCs w:val="21"/>
              </w:rPr>
            </w:pPr>
            <w:proofErr w:type="spellStart"/>
            <w:r w:rsidRPr="00B02FEB">
              <w:rPr>
                <w:rFonts w:ascii="Times New Roman" w:hAnsi="Times New Roman" w:cs="Times New Roman"/>
                <w:sz w:val="21"/>
                <w:szCs w:val="21"/>
              </w:rPr>
              <w:t>Annexin</w:t>
            </w:r>
            <w:proofErr w:type="spellEnd"/>
            <w:r w:rsidRPr="00B02FEB">
              <w:rPr>
                <w:rFonts w:ascii="Times New Roman" w:hAnsi="Times New Roman" w:cs="Times New Roman"/>
                <w:sz w:val="21"/>
                <w:szCs w:val="21"/>
              </w:rPr>
              <w:t xml:space="preserve"> A1</w:t>
            </w:r>
          </w:p>
        </w:tc>
        <w:tc>
          <w:tcPr>
            <w:tcW w:w="1559" w:type="dxa"/>
            <w:noWrap/>
            <w:vAlign w:val="center"/>
            <w:hideMark/>
          </w:tcPr>
          <w:p w14:paraId="25FC9A80"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Anxa1↓</w:t>
            </w:r>
          </w:p>
        </w:tc>
        <w:tc>
          <w:tcPr>
            <w:tcW w:w="1418" w:type="dxa"/>
            <w:vAlign w:val="center"/>
          </w:tcPr>
          <w:p w14:paraId="66BFE5A8"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0.601 </w:t>
            </w:r>
          </w:p>
        </w:tc>
        <w:tc>
          <w:tcPr>
            <w:tcW w:w="1304" w:type="dxa"/>
            <w:noWrap/>
            <w:vAlign w:val="center"/>
            <w:hideMark/>
          </w:tcPr>
          <w:p w14:paraId="6ADA50F8"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9.868E-05</w:t>
            </w:r>
          </w:p>
        </w:tc>
      </w:tr>
      <w:tr w:rsidR="00AF4A0D" w:rsidRPr="00B02FEB" w14:paraId="3A2AF823" w14:textId="77777777" w:rsidTr="000B0DE1">
        <w:trPr>
          <w:trHeight w:val="288"/>
          <w:jc w:val="center"/>
        </w:trPr>
        <w:tc>
          <w:tcPr>
            <w:tcW w:w="4345" w:type="dxa"/>
            <w:noWrap/>
            <w:vAlign w:val="center"/>
            <w:hideMark/>
          </w:tcPr>
          <w:p w14:paraId="2EEF9F6A"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Complement C3</w:t>
            </w:r>
          </w:p>
        </w:tc>
        <w:tc>
          <w:tcPr>
            <w:tcW w:w="1559" w:type="dxa"/>
            <w:noWrap/>
            <w:vAlign w:val="center"/>
            <w:hideMark/>
          </w:tcPr>
          <w:p w14:paraId="39C35EC1"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C3↓</w:t>
            </w:r>
          </w:p>
        </w:tc>
        <w:tc>
          <w:tcPr>
            <w:tcW w:w="1418" w:type="dxa"/>
            <w:vAlign w:val="center"/>
          </w:tcPr>
          <w:p w14:paraId="1716E343"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0.568 </w:t>
            </w:r>
          </w:p>
        </w:tc>
        <w:tc>
          <w:tcPr>
            <w:tcW w:w="1304" w:type="dxa"/>
            <w:noWrap/>
            <w:vAlign w:val="center"/>
            <w:hideMark/>
          </w:tcPr>
          <w:p w14:paraId="64195050"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4.663E-05</w:t>
            </w:r>
          </w:p>
        </w:tc>
      </w:tr>
      <w:tr w:rsidR="00AF4A0D" w:rsidRPr="00B02FEB" w14:paraId="5C877957" w14:textId="77777777" w:rsidTr="000B0DE1">
        <w:trPr>
          <w:trHeight w:val="288"/>
          <w:jc w:val="center"/>
        </w:trPr>
        <w:tc>
          <w:tcPr>
            <w:tcW w:w="4345" w:type="dxa"/>
            <w:noWrap/>
            <w:vAlign w:val="center"/>
            <w:hideMark/>
          </w:tcPr>
          <w:p w14:paraId="1D7E1FD9" w14:textId="77777777" w:rsidR="00AF4A0D" w:rsidRPr="00B02FEB" w:rsidRDefault="00AF4A0D" w:rsidP="000B0DE1">
            <w:pPr>
              <w:spacing w:line="360" w:lineRule="auto"/>
              <w:jc w:val="both"/>
              <w:rPr>
                <w:rFonts w:ascii="Times New Roman" w:hAnsi="Times New Roman" w:cs="Times New Roman"/>
                <w:sz w:val="21"/>
                <w:szCs w:val="21"/>
              </w:rPr>
            </w:pPr>
            <w:proofErr w:type="spellStart"/>
            <w:r w:rsidRPr="00B02FEB">
              <w:rPr>
                <w:rFonts w:ascii="Times New Roman" w:hAnsi="Times New Roman" w:cs="Times New Roman"/>
                <w:sz w:val="21"/>
                <w:szCs w:val="21"/>
              </w:rPr>
              <w:t>Cathelicidin</w:t>
            </w:r>
            <w:proofErr w:type="spellEnd"/>
            <w:r w:rsidRPr="00B02FEB">
              <w:rPr>
                <w:rFonts w:ascii="Times New Roman" w:hAnsi="Times New Roman" w:cs="Times New Roman"/>
                <w:sz w:val="21"/>
                <w:szCs w:val="21"/>
              </w:rPr>
              <w:t xml:space="preserve"> antimicrobial peptide</w:t>
            </w:r>
          </w:p>
        </w:tc>
        <w:tc>
          <w:tcPr>
            <w:tcW w:w="1559" w:type="dxa"/>
            <w:noWrap/>
            <w:vAlign w:val="center"/>
            <w:hideMark/>
          </w:tcPr>
          <w:p w14:paraId="0A98861A"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Camp↓</w:t>
            </w:r>
          </w:p>
        </w:tc>
        <w:tc>
          <w:tcPr>
            <w:tcW w:w="1418" w:type="dxa"/>
            <w:vAlign w:val="center"/>
          </w:tcPr>
          <w:p w14:paraId="185D44C0"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0.377 </w:t>
            </w:r>
          </w:p>
        </w:tc>
        <w:tc>
          <w:tcPr>
            <w:tcW w:w="1304" w:type="dxa"/>
            <w:noWrap/>
            <w:vAlign w:val="center"/>
            <w:hideMark/>
          </w:tcPr>
          <w:p w14:paraId="4D234128"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5.069E-04</w:t>
            </w:r>
          </w:p>
        </w:tc>
      </w:tr>
      <w:tr w:rsidR="00AF4A0D" w:rsidRPr="00B02FEB" w14:paraId="63B33BFE" w14:textId="77777777" w:rsidTr="000B0DE1">
        <w:trPr>
          <w:trHeight w:val="288"/>
          <w:jc w:val="center"/>
        </w:trPr>
        <w:tc>
          <w:tcPr>
            <w:tcW w:w="4345" w:type="dxa"/>
            <w:noWrap/>
            <w:vAlign w:val="center"/>
            <w:hideMark/>
          </w:tcPr>
          <w:p w14:paraId="5446E854"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Collagen alpha-1(I) chain</w:t>
            </w:r>
          </w:p>
        </w:tc>
        <w:tc>
          <w:tcPr>
            <w:tcW w:w="1559" w:type="dxa"/>
            <w:noWrap/>
            <w:vAlign w:val="center"/>
            <w:hideMark/>
          </w:tcPr>
          <w:p w14:paraId="3F4BC3AB"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Col1a1↓</w:t>
            </w:r>
          </w:p>
        </w:tc>
        <w:tc>
          <w:tcPr>
            <w:tcW w:w="1418" w:type="dxa"/>
            <w:vAlign w:val="center"/>
          </w:tcPr>
          <w:p w14:paraId="589E5933"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0.562 </w:t>
            </w:r>
          </w:p>
        </w:tc>
        <w:tc>
          <w:tcPr>
            <w:tcW w:w="1304" w:type="dxa"/>
            <w:noWrap/>
            <w:vAlign w:val="center"/>
            <w:hideMark/>
          </w:tcPr>
          <w:p w14:paraId="4DD0F0D0"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9.670E-06</w:t>
            </w:r>
          </w:p>
        </w:tc>
      </w:tr>
      <w:tr w:rsidR="00AF4A0D" w:rsidRPr="00B02FEB" w14:paraId="09EB7305" w14:textId="77777777" w:rsidTr="000B0DE1">
        <w:trPr>
          <w:trHeight w:val="288"/>
          <w:jc w:val="center"/>
        </w:trPr>
        <w:tc>
          <w:tcPr>
            <w:tcW w:w="4345" w:type="dxa"/>
            <w:noWrap/>
            <w:vAlign w:val="center"/>
            <w:hideMark/>
          </w:tcPr>
          <w:p w14:paraId="6E1176B5"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Leukemia inhibitory factor receptor</w:t>
            </w:r>
          </w:p>
        </w:tc>
        <w:tc>
          <w:tcPr>
            <w:tcW w:w="1559" w:type="dxa"/>
            <w:noWrap/>
            <w:vAlign w:val="center"/>
            <w:hideMark/>
          </w:tcPr>
          <w:p w14:paraId="2F03EC20" w14:textId="77777777" w:rsidR="00AF4A0D" w:rsidRPr="00B02FEB" w:rsidRDefault="00AF4A0D" w:rsidP="000B0DE1">
            <w:pPr>
              <w:spacing w:line="360" w:lineRule="auto"/>
              <w:jc w:val="both"/>
              <w:rPr>
                <w:rFonts w:ascii="Times New Roman" w:hAnsi="Times New Roman" w:cs="Times New Roman"/>
                <w:sz w:val="21"/>
                <w:szCs w:val="21"/>
              </w:rPr>
            </w:pPr>
            <w:proofErr w:type="spellStart"/>
            <w:r w:rsidRPr="00B02FEB">
              <w:rPr>
                <w:rFonts w:ascii="Times New Roman" w:hAnsi="Times New Roman" w:cs="Times New Roman"/>
                <w:sz w:val="21"/>
                <w:szCs w:val="21"/>
              </w:rPr>
              <w:t>Lifr</w:t>
            </w:r>
            <w:proofErr w:type="spellEnd"/>
            <w:r w:rsidRPr="00B02FEB">
              <w:rPr>
                <w:rFonts w:ascii="Times New Roman" w:hAnsi="Times New Roman" w:cs="Times New Roman"/>
                <w:sz w:val="21"/>
                <w:szCs w:val="21"/>
              </w:rPr>
              <w:t>↓</w:t>
            </w:r>
          </w:p>
        </w:tc>
        <w:tc>
          <w:tcPr>
            <w:tcW w:w="1418" w:type="dxa"/>
            <w:vAlign w:val="center"/>
          </w:tcPr>
          <w:p w14:paraId="44865088"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0.651 </w:t>
            </w:r>
          </w:p>
        </w:tc>
        <w:tc>
          <w:tcPr>
            <w:tcW w:w="1304" w:type="dxa"/>
            <w:noWrap/>
            <w:vAlign w:val="center"/>
            <w:hideMark/>
          </w:tcPr>
          <w:p w14:paraId="6FCC4121"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9.233E-06</w:t>
            </w:r>
          </w:p>
        </w:tc>
      </w:tr>
      <w:tr w:rsidR="00AF4A0D" w:rsidRPr="00B02FEB" w14:paraId="7E5413E9" w14:textId="77777777" w:rsidTr="000B0DE1">
        <w:trPr>
          <w:trHeight w:val="288"/>
          <w:jc w:val="center"/>
        </w:trPr>
        <w:tc>
          <w:tcPr>
            <w:tcW w:w="4345" w:type="dxa"/>
            <w:noWrap/>
            <w:vAlign w:val="center"/>
            <w:hideMark/>
          </w:tcPr>
          <w:p w14:paraId="28A84D2D"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Myosin-6</w:t>
            </w:r>
          </w:p>
        </w:tc>
        <w:tc>
          <w:tcPr>
            <w:tcW w:w="1559" w:type="dxa"/>
            <w:noWrap/>
            <w:vAlign w:val="center"/>
            <w:hideMark/>
          </w:tcPr>
          <w:p w14:paraId="5BA58054"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Myh6↓</w:t>
            </w:r>
          </w:p>
        </w:tc>
        <w:tc>
          <w:tcPr>
            <w:tcW w:w="1418" w:type="dxa"/>
            <w:vAlign w:val="center"/>
          </w:tcPr>
          <w:p w14:paraId="7738ED34"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0.613 </w:t>
            </w:r>
          </w:p>
        </w:tc>
        <w:tc>
          <w:tcPr>
            <w:tcW w:w="1304" w:type="dxa"/>
            <w:noWrap/>
            <w:vAlign w:val="center"/>
            <w:hideMark/>
          </w:tcPr>
          <w:p w14:paraId="5DF0EA29"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4.583E-04</w:t>
            </w:r>
          </w:p>
        </w:tc>
      </w:tr>
      <w:tr w:rsidR="00AF4A0D" w:rsidRPr="00B02FEB" w14:paraId="11FC04FE" w14:textId="77777777" w:rsidTr="000B0DE1">
        <w:trPr>
          <w:trHeight w:val="288"/>
          <w:jc w:val="center"/>
        </w:trPr>
        <w:tc>
          <w:tcPr>
            <w:tcW w:w="4345" w:type="dxa"/>
            <w:noWrap/>
            <w:vAlign w:val="center"/>
            <w:hideMark/>
          </w:tcPr>
          <w:p w14:paraId="7A8CDCDC"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Prostaglandin-H2 D-isomerase</w:t>
            </w:r>
          </w:p>
        </w:tc>
        <w:tc>
          <w:tcPr>
            <w:tcW w:w="1559" w:type="dxa"/>
            <w:noWrap/>
            <w:vAlign w:val="center"/>
            <w:hideMark/>
          </w:tcPr>
          <w:p w14:paraId="0901D07F" w14:textId="77777777" w:rsidR="00AF4A0D" w:rsidRPr="00B02FEB" w:rsidRDefault="00AF4A0D" w:rsidP="000B0DE1">
            <w:pPr>
              <w:spacing w:line="360" w:lineRule="auto"/>
              <w:jc w:val="both"/>
              <w:rPr>
                <w:rFonts w:ascii="Times New Roman" w:hAnsi="Times New Roman" w:cs="Times New Roman"/>
                <w:sz w:val="21"/>
                <w:szCs w:val="21"/>
              </w:rPr>
            </w:pPr>
            <w:proofErr w:type="spellStart"/>
            <w:r w:rsidRPr="00B02FEB">
              <w:rPr>
                <w:rFonts w:ascii="Times New Roman" w:hAnsi="Times New Roman" w:cs="Times New Roman"/>
                <w:sz w:val="21"/>
                <w:szCs w:val="21"/>
              </w:rPr>
              <w:t>Ptgds</w:t>
            </w:r>
            <w:proofErr w:type="spellEnd"/>
            <w:r w:rsidRPr="00B02FEB">
              <w:rPr>
                <w:rFonts w:ascii="Times New Roman" w:hAnsi="Times New Roman" w:cs="Times New Roman"/>
                <w:sz w:val="21"/>
                <w:szCs w:val="21"/>
              </w:rPr>
              <w:t>↑</w:t>
            </w:r>
          </w:p>
        </w:tc>
        <w:tc>
          <w:tcPr>
            <w:tcW w:w="1418" w:type="dxa"/>
            <w:vAlign w:val="center"/>
          </w:tcPr>
          <w:p w14:paraId="25A85342"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 xml:space="preserve">1.521 </w:t>
            </w:r>
          </w:p>
        </w:tc>
        <w:tc>
          <w:tcPr>
            <w:tcW w:w="1304" w:type="dxa"/>
            <w:noWrap/>
            <w:vAlign w:val="center"/>
            <w:hideMark/>
          </w:tcPr>
          <w:p w14:paraId="458ECA84" w14:textId="77777777" w:rsidR="00AF4A0D" w:rsidRPr="00B02FEB" w:rsidRDefault="00AF4A0D" w:rsidP="000B0DE1">
            <w:pPr>
              <w:spacing w:line="360" w:lineRule="auto"/>
              <w:jc w:val="both"/>
              <w:rPr>
                <w:rFonts w:ascii="Times New Roman" w:hAnsi="Times New Roman" w:cs="Times New Roman"/>
                <w:sz w:val="21"/>
                <w:szCs w:val="21"/>
              </w:rPr>
            </w:pPr>
            <w:r w:rsidRPr="00B02FEB">
              <w:rPr>
                <w:rFonts w:ascii="Times New Roman" w:hAnsi="Times New Roman" w:cs="Times New Roman"/>
                <w:sz w:val="21"/>
                <w:szCs w:val="21"/>
              </w:rPr>
              <w:t>1.591E-05</w:t>
            </w:r>
          </w:p>
        </w:tc>
      </w:tr>
    </w:tbl>
    <w:p w14:paraId="6C25E9CF" w14:textId="77777777" w:rsidR="00AF4A0D" w:rsidRPr="000B0DE1" w:rsidRDefault="00AF4A0D" w:rsidP="00AF4A0D">
      <w:pPr>
        <w:spacing w:before="240" w:line="360" w:lineRule="auto"/>
        <w:rPr>
          <w:sz w:val="21"/>
          <w:szCs w:val="21"/>
        </w:rPr>
      </w:pPr>
      <w:bookmarkStart w:id="85" w:name="OLE_LINK206"/>
      <w:bookmarkStart w:id="86" w:name="OLE_LINK207"/>
      <w:r w:rsidRPr="000B0DE1">
        <w:rPr>
          <w:b/>
          <w:sz w:val="21"/>
          <w:szCs w:val="21"/>
        </w:rPr>
        <w:t>Table S3</w:t>
      </w:r>
      <w:r w:rsidRPr="000B0DE1">
        <w:rPr>
          <w:rFonts w:hint="eastAsia"/>
          <w:b/>
          <w:sz w:val="21"/>
          <w:szCs w:val="21"/>
        </w:rPr>
        <w:t xml:space="preserve">-8 </w:t>
      </w:r>
      <w:r w:rsidRPr="000B0DE1">
        <w:rPr>
          <w:sz w:val="21"/>
          <w:szCs w:val="21"/>
        </w:rPr>
        <w:t>Continued</w:t>
      </w:r>
      <w:r w:rsidRPr="000B0DE1">
        <w:rPr>
          <w:rFonts w:hint="eastAsia"/>
          <w:sz w:val="21"/>
          <w:szCs w:val="21"/>
        </w:rPr>
        <w:t>.</w:t>
      </w:r>
    </w:p>
    <w:tbl>
      <w:tblPr>
        <w:tblStyle w:val="afff0"/>
        <w:tblW w:w="0" w:type="auto"/>
        <w:jc w:val="center"/>
        <w:tblInd w:w="-59" w:type="dxa"/>
        <w:tblLayout w:type="fixed"/>
        <w:tblLook w:val="04A0" w:firstRow="1" w:lastRow="0" w:firstColumn="1" w:lastColumn="0" w:noHBand="0" w:noVBand="1"/>
      </w:tblPr>
      <w:tblGrid>
        <w:gridCol w:w="1187"/>
        <w:gridCol w:w="1248"/>
        <w:gridCol w:w="3402"/>
        <w:gridCol w:w="2781"/>
      </w:tblGrid>
      <w:tr w:rsidR="00AF4A0D" w:rsidRPr="00AF4A0D" w14:paraId="506A1C0F" w14:textId="77777777" w:rsidTr="000B0DE1">
        <w:trPr>
          <w:trHeight w:val="288"/>
          <w:jc w:val="center"/>
        </w:trPr>
        <w:tc>
          <w:tcPr>
            <w:tcW w:w="1187" w:type="dxa"/>
            <w:noWrap/>
            <w:vAlign w:val="center"/>
            <w:hideMark/>
          </w:tcPr>
          <w:bookmarkEnd w:id="85"/>
          <w:bookmarkEnd w:id="86"/>
          <w:p w14:paraId="05878A56" w14:textId="77777777" w:rsidR="00AF4A0D" w:rsidRPr="00751F48" w:rsidRDefault="00AF4A0D" w:rsidP="000B0DE1">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Symbol</w:t>
            </w:r>
          </w:p>
        </w:tc>
        <w:tc>
          <w:tcPr>
            <w:tcW w:w="1248" w:type="dxa"/>
            <w:noWrap/>
            <w:vAlign w:val="center"/>
            <w:hideMark/>
          </w:tcPr>
          <w:p w14:paraId="3BD2BA84" w14:textId="77777777" w:rsidR="00AF4A0D" w:rsidRPr="00751F48" w:rsidRDefault="00AF4A0D" w:rsidP="000B0DE1">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Score</w:t>
            </w:r>
          </w:p>
        </w:tc>
        <w:tc>
          <w:tcPr>
            <w:tcW w:w="3402" w:type="dxa"/>
            <w:noWrap/>
            <w:vAlign w:val="center"/>
            <w:hideMark/>
          </w:tcPr>
          <w:p w14:paraId="1E4A396A" w14:textId="77777777" w:rsidR="00AF4A0D" w:rsidRPr="00751F48" w:rsidRDefault="00AF4A0D" w:rsidP="000B0DE1">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Functions</w:t>
            </w:r>
          </w:p>
        </w:tc>
        <w:tc>
          <w:tcPr>
            <w:tcW w:w="2781" w:type="dxa"/>
            <w:noWrap/>
            <w:vAlign w:val="center"/>
            <w:hideMark/>
          </w:tcPr>
          <w:p w14:paraId="20895AB9" w14:textId="77777777" w:rsidR="00AF4A0D" w:rsidRPr="00751F48" w:rsidRDefault="00AF4A0D" w:rsidP="000B0DE1">
            <w:pPr>
              <w:spacing w:line="276" w:lineRule="auto"/>
              <w:jc w:val="both"/>
              <w:rPr>
                <w:rFonts w:ascii="Times New Roman" w:hAnsi="Times New Roman" w:cs="Times New Roman"/>
                <w:b/>
                <w:sz w:val="21"/>
                <w:szCs w:val="21"/>
              </w:rPr>
            </w:pPr>
            <w:r w:rsidRPr="00751F48">
              <w:rPr>
                <w:rFonts w:ascii="Times New Roman" w:hAnsi="Times New Roman" w:cs="Times New Roman"/>
                <w:b/>
                <w:sz w:val="21"/>
                <w:szCs w:val="21"/>
              </w:rPr>
              <w:t>Links</w:t>
            </w:r>
          </w:p>
        </w:tc>
      </w:tr>
      <w:tr w:rsidR="00AF4A0D" w:rsidRPr="00AF4A0D" w14:paraId="2219BB4B" w14:textId="77777777" w:rsidTr="000B0DE1">
        <w:trPr>
          <w:trHeight w:val="288"/>
          <w:jc w:val="center"/>
        </w:trPr>
        <w:tc>
          <w:tcPr>
            <w:tcW w:w="1187" w:type="dxa"/>
            <w:noWrap/>
            <w:vAlign w:val="center"/>
            <w:hideMark/>
          </w:tcPr>
          <w:p w14:paraId="11C355C7"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Camp</w:t>
            </w:r>
          </w:p>
        </w:tc>
        <w:tc>
          <w:tcPr>
            <w:tcW w:w="1248" w:type="dxa"/>
            <w:noWrap/>
            <w:vAlign w:val="center"/>
            <w:hideMark/>
          </w:tcPr>
          <w:p w14:paraId="0DBE5D1B"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0.947235</w:t>
            </w:r>
          </w:p>
        </w:tc>
        <w:tc>
          <w:tcPr>
            <w:tcW w:w="3402" w:type="dxa"/>
            <w:noWrap/>
            <w:vAlign w:val="center"/>
            <w:hideMark/>
          </w:tcPr>
          <w:p w14:paraId="5B0695EC"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disruption of cells of other organism, disruption of cells of other organism involved in symbiotic interaction, killing of cells in other organism involved in symbiotic interaction, killing of cells of other organism</w:t>
            </w:r>
          </w:p>
        </w:tc>
        <w:tc>
          <w:tcPr>
            <w:tcW w:w="2781" w:type="dxa"/>
            <w:noWrap/>
            <w:vAlign w:val="center"/>
            <w:hideMark/>
          </w:tcPr>
          <w:p w14:paraId="26B252A8"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http://www.ncbi.nlm.nih.gov/sites/entrez?db=gene&amp;cmd=search&amp;term=316010</w:t>
            </w:r>
          </w:p>
        </w:tc>
      </w:tr>
      <w:tr w:rsidR="00AF4A0D" w:rsidRPr="00AF4A0D" w14:paraId="082CD267" w14:textId="77777777" w:rsidTr="000B0DE1">
        <w:trPr>
          <w:trHeight w:val="288"/>
          <w:jc w:val="center"/>
        </w:trPr>
        <w:tc>
          <w:tcPr>
            <w:tcW w:w="1187" w:type="dxa"/>
            <w:noWrap/>
            <w:vAlign w:val="center"/>
            <w:hideMark/>
          </w:tcPr>
          <w:p w14:paraId="5032F1EE"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Myh6</w:t>
            </w:r>
          </w:p>
        </w:tc>
        <w:tc>
          <w:tcPr>
            <w:tcW w:w="1248" w:type="dxa"/>
            <w:noWrap/>
            <w:vAlign w:val="center"/>
            <w:hideMark/>
          </w:tcPr>
          <w:p w14:paraId="4D780E74"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0.677982</w:t>
            </w:r>
          </w:p>
        </w:tc>
        <w:tc>
          <w:tcPr>
            <w:tcW w:w="3402" w:type="dxa"/>
            <w:noWrap/>
            <w:vAlign w:val="center"/>
            <w:hideMark/>
          </w:tcPr>
          <w:p w14:paraId="11CF4D90"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blood circulation, structural molecule activity</w:t>
            </w:r>
          </w:p>
        </w:tc>
        <w:tc>
          <w:tcPr>
            <w:tcW w:w="2781" w:type="dxa"/>
            <w:noWrap/>
            <w:vAlign w:val="center"/>
            <w:hideMark/>
          </w:tcPr>
          <w:p w14:paraId="58DF437C"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http://www.ncbi.nlm.nih.gov/sites/entrez?db=gene&amp;cmd=search&amp;term=29556</w:t>
            </w:r>
          </w:p>
        </w:tc>
      </w:tr>
      <w:tr w:rsidR="00AF4A0D" w:rsidRPr="00AF4A0D" w14:paraId="2E218189" w14:textId="77777777" w:rsidTr="000B0DE1">
        <w:trPr>
          <w:trHeight w:val="288"/>
          <w:jc w:val="center"/>
        </w:trPr>
        <w:tc>
          <w:tcPr>
            <w:tcW w:w="1187" w:type="dxa"/>
            <w:noWrap/>
            <w:vAlign w:val="center"/>
            <w:hideMark/>
          </w:tcPr>
          <w:p w14:paraId="3A90718A"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Esr2</w:t>
            </w:r>
          </w:p>
        </w:tc>
        <w:tc>
          <w:tcPr>
            <w:tcW w:w="1248" w:type="dxa"/>
            <w:noWrap/>
            <w:vAlign w:val="center"/>
            <w:hideMark/>
          </w:tcPr>
          <w:p w14:paraId="526096D8"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0.665631</w:t>
            </w:r>
          </w:p>
        </w:tc>
        <w:tc>
          <w:tcPr>
            <w:tcW w:w="3402" w:type="dxa"/>
            <w:noWrap/>
            <w:vAlign w:val="center"/>
            <w:hideMark/>
          </w:tcPr>
          <w:p w14:paraId="5E87C2E5"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response to estradiol, response to estrogen, vagina development</w:t>
            </w:r>
          </w:p>
        </w:tc>
        <w:tc>
          <w:tcPr>
            <w:tcW w:w="2781" w:type="dxa"/>
            <w:noWrap/>
            <w:vAlign w:val="center"/>
            <w:hideMark/>
          </w:tcPr>
          <w:p w14:paraId="194CB0A6"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http://www.ncbi.nlm.nih.gov/sites/entrez?db=gene&amp;cmd=search&amp;term=25149</w:t>
            </w:r>
          </w:p>
        </w:tc>
      </w:tr>
      <w:tr w:rsidR="00AF4A0D" w:rsidRPr="00AF4A0D" w14:paraId="0D1DFDF9" w14:textId="77777777" w:rsidTr="000B0DE1">
        <w:trPr>
          <w:trHeight w:val="288"/>
          <w:jc w:val="center"/>
        </w:trPr>
        <w:tc>
          <w:tcPr>
            <w:tcW w:w="1187" w:type="dxa"/>
            <w:noWrap/>
            <w:vAlign w:val="center"/>
            <w:hideMark/>
          </w:tcPr>
          <w:p w14:paraId="56732535" w14:textId="77777777" w:rsidR="00AF4A0D" w:rsidRPr="00AF4A0D" w:rsidRDefault="00AF4A0D" w:rsidP="000B0DE1">
            <w:pPr>
              <w:spacing w:line="276" w:lineRule="auto"/>
              <w:jc w:val="both"/>
              <w:rPr>
                <w:rFonts w:ascii="Times New Roman" w:hAnsi="Times New Roman" w:cs="Times New Roman"/>
                <w:sz w:val="21"/>
                <w:szCs w:val="21"/>
              </w:rPr>
            </w:pPr>
            <w:proofErr w:type="spellStart"/>
            <w:r w:rsidRPr="00AF4A0D">
              <w:rPr>
                <w:rFonts w:ascii="Times New Roman" w:hAnsi="Times New Roman" w:cs="Times New Roman"/>
                <w:sz w:val="21"/>
                <w:szCs w:val="21"/>
              </w:rPr>
              <w:t>Lifr</w:t>
            </w:r>
            <w:proofErr w:type="spellEnd"/>
          </w:p>
        </w:tc>
        <w:tc>
          <w:tcPr>
            <w:tcW w:w="1248" w:type="dxa"/>
            <w:noWrap/>
            <w:vAlign w:val="center"/>
            <w:hideMark/>
          </w:tcPr>
          <w:p w14:paraId="1A674430"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0.649731</w:t>
            </w:r>
          </w:p>
        </w:tc>
        <w:tc>
          <w:tcPr>
            <w:tcW w:w="3402" w:type="dxa"/>
            <w:noWrap/>
            <w:vAlign w:val="center"/>
            <w:hideMark/>
          </w:tcPr>
          <w:p w14:paraId="06AFA86D"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growth factor binding, muscle cell apoptotic process, negative regulation of muscle cell apoptotic process, organ regeneration, regeneration, regulation of muscle cell apoptotic process</w:t>
            </w:r>
          </w:p>
        </w:tc>
        <w:tc>
          <w:tcPr>
            <w:tcW w:w="2781" w:type="dxa"/>
            <w:noWrap/>
            <w:vAlign w:val="center"/>
            <w:hideMark/>
          </w:tcPr>
          <w:p w14:paraId="1BDD1FE9"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http://www.ncbi.nlm.nih.gov/sites/entrez?db=gene&amp;cmd=search&amp;term=81680</w:t>
            </w:r>
          </w:p>
        </w:tc>
      </w:tr>
      <w:tr w:rsidR="00AF4A0D" w:rsidRPr="00AF4A0D" w14:paraId="3734C1AF" w14:textId="77777777" w:rsidTr="000B0DE1">
        <w:trPr>
          <w:trHeight w:val="288"/>
          <w:jc w:val="center"/>
        </w:trPr>
        <w:tc>
          <w:tcPr>
            <w:tcW w:w="1187" w:type="dxa"/>
            <w:noWrap/>
            <w:vAlign w:val="center"/>
            <w:hideMark/>
          </w:tcPr>
          <w:p w14:paraId="52A4E224"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Col1a1</w:t>
            </w:r>
          </w:p>
        </w:tc>
        <w:tc>
          <w:tcPr>
            <w:tcW w:w="1248" w:type="dxa"/>
            <w:noWrap/>
            <w:vAlign w:val="center"/>
            <w:hideMark/>
          </w:tcPr>
          <w:p w14:paraId="1A84711F"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0.597373</w:t>
            </w:r>
          </w:p>
        </w:tc>
        <w:tc>
          <w:tcPr>
            <w:tcW w:w="3402" w:type="dxa"/>
            <w:noWrap/>
            <w:vAlign w:val="center"/>
            <w:hideMark/>
          </w:tcPr>
          <w:p w14:paraId="65F47745"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 xml:space="preserve">cellular response to acid, cellular response to amino acid stimulus, collagen, collagen fibril organization, extracellular matrix, extracellular matrix organization, extracellular matrix part, extracellular matrix structural constituent, extracellular </w:t>
            </w:r>
            <w:r w:rsidRPr="00AF4A0D">
              <w:rPr>
                <w:rFonts w:ascii="Times New Roman" w:hAnsi="Times New Roman" w:cs="Times New Roman"/>
                <w:sz w:val="21"/>
                <w:szCs w:val="21"/>
              </w:rPr>
              <w:lastRenderedPageBreak/>
              <w:t xml:space="preserve">structure organization, </w:t>
            </w:r>
            <w:proofErr w:type="spellStart"/>
            <w:r w:rsidRPr="00AF4A0D">
              <w:rPr>
                <w:rFonts w:ascii="Times New Roman" w:hAnsi="Times New Roman" w:cs="Times New Roman"/>
                <w:sz w:val="21"/>
                <w:szCs w:val="21"/>
              </w:rPr>
              <w:t>fibrillar</w:t>
            </w:r>
            <w:proofErr w:type="spellEnd"/>
            <w:r w:rsidRPr="00AF4A0D">
              <w:rPr>
                <w:rFonts w:ascii="Times New Roman" w:hAnsi="Times New Roman" w:cs="Times New Roman"/>
                <w:sz w:val="21"/>
                <w:szCs w:val="21"/>
              </w:rPr>
              <w:t xml:space="preserve"> collagen, growth factor binding, platelet-derived growth factor binding, protein </w:t>
            </w:r>
            <w:proofErr w:type="spellStart"/>
            <w:r w:rsidRPr="00AF4A0D">
              <w:rPr>
                <w:rFonts w:ascii="Times New Roman" w:hAnsi="Times New Roman" w:cs="Times New Roman"/>
                <w:sz w:val="21"/>
                <w:szCs w:val="21"/>
              </w:rPr>
              <w:t>heterotrimerization</w:t>
            </w:r>
            <w:proofErr w:type="spellEnd"/>
            <w:r w:rsidRPr="00AF4A0D">
              <w:rPr>
                <w:rFonts w:ascii="Times New Roman" w:hAnsi="Times New Roman" w:cs="Times New Roman"/>
                <w:sz w:val="21"/>
                <w:szCs w:val="21"/>
              </w:rPr>
              <w:t>, proteinaceous extracellular matrix, response to amino acid, response to corticosteroid, response to estradiol, response to estrogen, skin development, structural molecule activity, wound healing</w:t>
            </w:r>
          </w:p>
        </w:tc>
        <w:tc>
          <w:tcPr>
            <w:tcW w:w="2781" w:type="dxa"/>
            <w:noWrap/>
            <w:vAlign w:val="center"/>
            <w:hideMark/>
          </w:tcPr>
          <w:p w14:paraId="6E907711"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lastRenderedPageBreak/>
              <w:t>http://www.ncbi.nlm.nih.gov/sites/entrez?db=gene&amp;cmd=search&amp;term=29393</w:t>
            </w:r>
          </w:p>
        </w:tc>
      </w:tr>
      <w:tr w:rsidR="00AF4A0D" w:rsidRPr="00AF4A0D" w14:paraId="68D6C048" w14:textId="77777777" w:rsidTr="000B0DE1">
        <w:trPr>
          <w:trHeight w:val="288"/>
          <w:jc w:val="center"/>
        </w:trPr>
        <w:tc>
          <w:tcPr>
            <w:tcW w:w="1187" w:type="dxa"/>
            <w:noWrap/>
            <w:vAlign w:val="center"/>
            <w:hideMark/>
          </w:tcPr>
          <w:p w14:paraId="7DF72FCF" w14:textId="77777777" w:rsidR="00AF4A0D" w:rsidRPr="00AF4A0D" w:rsidRDefault="00AF4A0D" w:rsidP="000B0DE1">
            <w:pPr>
              <w:spacing w:line="276" w:lineRule="auto"/>
              <w:jc w:val="both"/>
              <w:rPr>
                <w:rFonts w:ascii="Times New Roman" w:hAnsi="Times New Roman" w:cs="Times New Roman"/>
                <w:sz w:val="21"/>
                <w:szCs w:val="21"/>
              </w:rPr>
            </w:pPr>
            <w:proofErr w:type="spellStart"/>
            <w:r w:rsidRPr="00AF4A0D">
              <w:rPr>
                <w:rFonts w:ascii="Times New Roman" w:hAnsi="Times New Roman" w:cs="Times New Roman"/>
                <w:sz w:val="21"/>
                <w:szCs w:val="21"/>
              </w:rPr>
              <w:lastRenderedPageBreak/>
              <w:t>Ptgds</w:t>
            </w:r>
            <w:proofErr w:type="spellEnd"/>
          </w:p>
        </w:tc>
        <w:tc>
          <w:tcPr>
            <w:tcW w:w="1248" w:type="dxa"/>
            <w:noWrap/>
            <w:vAlign w:val="center"/>
            <w:hideMark/>
          </w:tcPr>
          <w:p w14:paraId="0EF22538"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0.577912</w:t>
            </w:r>
          </w:p>
        </w:tc>
        <w:tc>
          <w:tcPr>
            <w:tcW w:w="3402" w:type="dxa"/>
            <w:noWrap/>
            <w:vAlign w:val="center"/>
            <w:hideMark/>
          </w:tcPr>
          <w:p w14:paraId="7A8A82F9"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response to corticosteroid, response to glucocorticoid</w:t>
            </w:r>
          </w:p>
        </w:tc>
        <w:tc>
          <w:tcPr>
            <w:tcW w:w="2781" w:type="dxa"/>
            <w:noWrap/>
            <w:vAlign w:val="center"/>
            <w:hideMark/>
          </w:tcPr>
          <w:p w14:paraId="2ECF7C0D"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http://www.ncbi.nlm.nih.gov/sites/entrez?db=gene&amp;cmd=search&amp;term=25526</w:t>
            </w:r>
          </w:p>
        </w:tc>
      </w:tr>
      <w:tr w:rsidR="00AF4A0D" w:rsidRPr="00AF4A0D" w14:paraId="53BF84A1" w14:textId="77777777" w:rsidTr="000B0DE1">
        <w:trPr>
          <w:trHeight w:val="288"/>
          <w:jc w:val="center"/>
        </w:trPr>
        <w:tc>
          <w:tcPr>
            <w:tcW w:w="1187" w:type="dxa"/>
            <w:noWrap/>
            <w:vAlign w:val="center"/>
            <w:hideMark/>
          </w:tcPr>
          <w:p w14:paraId="119B87E4"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Anxa1</w:t>
            </w:r>
          </w:p>
        </w:tc>
        <w:tc>
          <w:tcPr>
            <w:tcW w:w="1248" w:type="dxa"/>
            <w:noWrap/>
            <w:vAlign w:val="center"/>
            <w:hideMark/>
          </w:tcPr>
          <w:p w14:paraId="16B8E15D"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0.577502</w:t>
            </w:r>
          </w:p>
        </w:tc>
        <w:tc>
          <w:tcPr>
            <w:tcW w:w="3402" w:type="dxa"/>
            <w:noWrap/>
            <w:vAlign w:val="center"/>
            <w:hideMark/>
          </w:tcPr>
          <w:p w14:paraId="4DAA74B7"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binding, bridging, enzyme inhibitor activity, lipid localization, lipid transport, protein binding, bridging, response to corticosteroid, response to estradiol, response to estrogen, response to glucocorticoid, skin development, structural molecule activity</w:t>
            </w:r>
          </w:p>
        </w:tc>
        <w:tc>
          <w:tcPr>
            <w:tcW w:w="2781" w:type="dxa"/>
            <w:noWrap/>
            <w:vAlign w:val="center"/>
            <w:hideMark/>
          </w:tcPr>
          <w:p w14:paraId="1F4C78B5"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http://www.ncbi.nlm.nih.gov/sites/entrez?db=gene&amp;cmd=search&amp;term=25380</w:t>
            </w:r>
          </w:p>
        </w:tc>
      </w:tr>
      <w:tr w:rsidR="00AF4A0D" w:rsidRPr="00AF4A0D" w14:paraId="34D627E9" w14:textId="77777777" w:rsidTr="000B0DE1">
        <w:trPr>
          <w:trHeight w:val="288"/>
          <w:jc w:val="center"/>
        </w:trPr>
        <w:tc>
          <w:tcPr>
            <w:tcW w:w="1187" w:type="dxa"/>
            <w:noWrap/>
            <w:vAlign w:val="center"/>
            <w:hideMark/>
          </w:tcPr>
          <w:p w14:paraId="754FFC43"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C3</w:t>
            </w:r>
          </w:p>
        </w:tc>
        <w:tc>
          <w:tcPr>
            <w:tcW w:w="1248" w:type="dxa"/>
            <w:noWrap/>
            <w:vAlign w:val="center"/>
            <w:hideMark/>
          </w:tcPr>
          <w:p w14:paraId="188D8623"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0.568421</w:t>
            </w:r>
          </w:p>
        </w:tc>
        <w:tc>
          <w:tcPr>
            <w:tcW w:w="3402" w:type="dxa"/>
            <w:noWrap/>
            <w:vAlign w:val="center"/>
            <w:hideMark/>
          </w:tcPr>
          <w:p w14:paraId="085FA07E" w14:textId="77777777" w:rsidR="00AF4A0D" w:rsidRPr="00AF4A0D" w:rsidRDefault="00AF4A0D" w:rsidP="000B0DE1">
            <w:pPr>
              <w:spacing w:line="276" w:lineRule="auto"/>
              <w:jc w:val="both"/>
              <w:rPr>
                <w:rFonts w:ascii="Times New Roman" w:hAnsi="Times New Roman" w:cs="Times New Roman"/>
                <w:sz w:val="21"/>
                <w:szCs w:val="21"/>
              </w:rPr>
            </w:pPr>
            <w:proofErr w:type="spellStart"/>
            <w:r w:rsidRPr="00AF4A0D">
              <w:rPr>
                <w:rFonts w:ascii="Times New Roman" w:hAnsi="Times New Roman" w:cs="Times New Roman"/>
                <w:sz w:val="21"/>
                <w:szCs w:val="21"/>
              </w:rPr>
              <w:t>acylglycerol</w:t>
            </w:r>
            <w:proofErr w:type="spellEnd"/>
            <w:r w:rsidRPr="00AF4A0D">
              <w:rPr>
                <w:rFonts w:ascii="Times New Roman" w:hAnsi="Times New Roman" w:cs="Times New Roman"/>
                <w:sz w:val="21"/>
                <w:szCs w:val="21"/>
              </w:rPr>
              <w:t xml:space="preserve"> metabolic process, blood coagulation, blood microparticle, coagulation, </w:t>
            </w:r>
            <w:proofErr w:type="spellStart"/>
            <w:r w:rsidRPr="00AF4A0D">
              <w:rPr>
                <w:rFonts w:ascii="Times New Roman" w:hAnsi="Times New Roman" w:cs="Times New Roman"/>
                <w:sz w:val="21"/>
                <w:szCs w:val="21"/>
              </w:rPr>
              <w:t>glycerolipid</w:t>
            </w:r>
            <w:proofErr w:type="spellEnd"/>
            <w:r w:rsidRPr="00AF4A0D">
              <w:rPr>
                <w:rFonts w:ascii="Times New Roman" w:hAnsi="Times New Roman" w:cs="Times New Roman"/>
                <w:sz w:val="21"/>
                <w:szCs w:val="21"/>
              </w:rPr>
              <w:t xml:space="preserve"> metabolic process, hemostasis, neutral lipid metabolic process, positive regulation of endocytosis, regulation of body fluid levels, response to corticosteroid, response to estradiol, response to estrogen, response to glucocorticoid, triglyceride metabolic process, wound healing</w:t>
            </w:r>
          </w:p>
        </w:tc>
        <w:tc>
          <w:tcPr>
            <w:tcW w:w="2781" w:type="dxa"/>
            <w:noWrap/>
            <w:vAlign w:val="center"/>
            <w:hideMark/>
          </w:tcPr>
          <w:p w14:paraId="579CC8F4"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http://www.ncbi.nlm.nih.gov/sites/entrez?db=gene&amp;cmd=search&amp;term=24232</w:t>
            </w:r>
          </w:p>
        </w:tc>
      </w:tr>
      <w:tr w:rsidR="00AF4A0D" w:rsidRPr="00AF4A0D" w14:paraId="29F6241F" w14:textId="77777777" w:rsidTr="000B0DE1">
        <w:trPr>
          <w:trHeight w:val="288"/>
          <w:jc w:val="center"/>
        </w:trPr>
        <w:tc>
          <w:tcPr>
            <w:tcW w:w="1187" w:type="dxa"/>
            <w:noWrap/>
            <w:vAlign w:val="center"/>
            <w:hideMark/>
          </w:tcPr>
          <w:p w14:paraId="16C5E55F"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Ambp</w:t>
            </w:r>
          </w:p>
        </w:tc>
        <w:tc>
          <w:tcPr>
            <w:tcW w:w="1248" w:type="dxa"/>
            <w:noWrap/>
            <w:vAlign w:val="center"/>
            <w:hideMark/>
          </w:tcPr>
          <w:p w14:paraId="40FD2B2E"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0.538466</w:t>
            </w:r>
          </w:p>
        </w:tc>
        <w:tc>
          <w:tcPr>
            <w:tcW w:w="3402" w:type="dxa"/>
            <w:noWrap/>
            <w:vAlign w:val="center"/>
            <w:hideMark/>
          </w:tcPr>
          <w:p w14:paraId="4B6E49FE"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blood microparticle, enzyme inhibitor activity</w:t>
            </w:r>
          </w:p>
        </w:tc>
        <w:tc>
          <w:tcPr>
            <w:tcW w:w="2781" w:type="dxa"/>
            <w:noWrap/>
            <w:vAlign w:val="center"/>
            <w:hideMark/>
          </w:tcPr>
          <w:p w14:paraId="61197DA6" w14:textId="77777777" w:rsidR="00AF4A0D" w:rsidRPr="00AF4A0D" w:rsidRDefault="00AF4A0D" w:rsidP="000B0DE1">
            <w:pPr>
              <w:spacing w:line="276" w:lineRule="auto"/>
              <w:jc w:val="both"/>
              <w:rPr>
                <w:rFonts w:ascii="Times New Roman" w:hAnsi="Times New Roman" w:cs="Times New Roman"/>
                <w:sz w:val="21"/>
                <w:szCs w:val="21"/>
              </w:rPr>
            </w:pPr>
            <w:r w:rsidRPr="00AF4A0D">
              <w:rPr>
                <w:rFonts w:ascii="Times New Roman" w:hAnsi="Times New Roman" w:cs="Times New Roman"/>
                <w:sz w:val="21"/>
                <w:szCs w:val="21"/>
              </w:rPr>
              <w:t>http://www.ncbi.nlm.nih.gov/sites/entrez?db=gene&amp;cmd=search&amp;term=25377</w:t>
            </w:r>
          </w:p>
        </w:tc>
      </w:tr>
    </w:tbl>
    <w:p w14:paraId="62D4726E" w14:textId="77777777" w:rsidR="00AF4A0D" w:rsidRPr="00BA7460" w:rsidRDefault="00AF4A0D" w:rsidP="00AF4A0D">
      <w:pPr>
        <w:spacing w:line="360" w:lineRule="auto"/>
        <w:rPr>
          <w:szCs w:val="21"/>
        </w:rPr>
      </w:pPr>
    </w:p>
    <w:p w14:paraId="0B36D682" w14:textId="77777777" w:rsidR="00AF4A0D" w:rsidRPr="000B0DE1" w:rsidRDefault="00AF4A0D" w:rsidP="00AF4A0D">
      <w:pPr>
        <w:spacing w:line="360" w:lineRule="auto"/>
        <w:rPr>
          <w:sz w:val="21"/>
          <w:szCs w:val="21"/>
        </w:rPr>
      </w:pPr>
      <w:r w:rsidRPr="000B0DE1">
        <w:rPr>
          <w:b/>
          <w:sz w:val="21"/>
          <w:szCs w:val="21"/>
        </w:rPr>
        <w:t>Table S3</w:t>
      </w:r>
      <w:r w:rsidRPr="000B0DE1">
        <w:rPr>
          <w:rFonts w:hint="eastAsia"/>
          <w:b/>
          <w:sz w:val="21"/>
          <w:szCs w:val="21"/>
        </w:rPr>
        <w:t>-9</w:t>
      </w:r>
      <w:r w:rsidRPr="000B0DE1">
        <w:rPr>
          <w:sz w:val="21"/>
          <w:szCs w:val="21"/>
        </w:rPr>
        <w:t xml:space="preserve"> </w:t>
      </w:r>
      <w:r w:rsidRPr="000B0DE1">
        <w:rPr>
          <w:rFonts w:hint="eastAsia"/>
          <w:sz w:val="21"/>
          <w:szCs w:val="21"/>
        </w:rPr>
        <w:t>Network explore of the significant eight genes.</w:t>
      </w:r>
    </w:p>
    <w:tbl>
      <w:tblPr>
        <w:tblStyle w:val="afff0"/>
        <w:tblW w:w="0" w:type="auto"/>
        <w:tblLayout w:type="fixed"/>
        <w:tblLook w:val="04A0" w:firstRow="1" w:lastRow="0" w:firstColumn="1" w:lastColumn="0" w:noHBand="0" w:noVBand="1"/>
      </w:tblPr>
      <w:tblGrid>
        <w:gridCol w:w="3369"/>
        <w:gridCol w:w="1275"/>
        <w:gridCol w:w="1843"/>
        <w:gridCol w:w="2268"/>
      </w:tblGrid>
      <w:tr w:rsidR="00AF4A0D" w:rsidRPr="000B0DE1" w14:paraId="0F454272" w14:textId="77777777" w:rsidTr="0009623B">
        <w:trPr>
          <w:trHeight w:val="288"/>
        </w:trPr>
        <w:tc>
          <w:tcPr>
            <w:tcW w:w="3369" w:type="dxa"/>
            <w:noWrap/>
            <w:vAlign w:val="center"/>
            <w:hideMark/>
          </w:tcPr>
          <w:p w14:paraId="51CFE5F5" w14:textId="77777777" w:rsidR="00AF4A0D" w:rsidRPr="00751F48" w:rsidRDefault="00AF4A0D" w:rsidP="000B0DE1">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Function</w:t>
            </w:r>
          </w:p>
        </w:tc>
        <w:tc>
          <w:tcPr>
            <w:tcW w:w="1275" w:type="dxa"/>
            <w:noWrap/>
            <w:vAlign w:val="center"/>
            <w:hideMark/>
          </w:tcPr>
          <w:p w14:paraId="2FB5D2B4" w14:textId="77777777" w:rsidR="00AF4A0D" w:rsidRPr="00751F48" w:rsidRDefault="00AF4A0D" w:rsidP="000B0DE1">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FDR</w:t>
            </w:r>
          </w:p>
        </w:tc>
        <w:tc>
          <w:tcPr>
            <w:tcW w:w="1843" w:type="dxa"/>
            <w:noWrap/>
            <w:vAlign w:val="center"/>
            <w:hideMark/>
          </w:tcPr>
          <w:p w14:paraId="6D61100A" w14:textId="77777777" w:rsidR="00AF4A0D" w:rsidRPr="00751F48" w:rsidRDefault="00AF4A0D" w:rsidP="000B0DE1">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Genes in network</w:t>
            </w:r>
          </w:p>
        </w:tc>
        <w:tc>
          <w:tcPr>
            <w:tcW w:w="2268" w:type="dxa"/>
            <w:noWrap/>
            <w:vAlign w:val="center"/>
            <w:hideMark/>
          </w:tcPr>
          <w:p w14:paraId="3FB148DE" w14:textId="77777777" w:rsidR="00AF4A0D" w:rsidRPr="00751F48" w:rsidRDefault="00AF4A0D" w:rsidP="000B0DE1">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Genes in genome</w:t>
            </w:r>
          </w:p>
        </w:tc>
      </w:tr>
      <w:tr w:rsidR="00AF4A0D" w:rsidRPr="000B0DE1" w14:paraId="2EEC4FAC" w14:textId="77777777" w:rsidTr="0009623B">
        <w:trPr>
          <w:trHeight w:val="288"/>
        </w:trPr>
        <w:tc>
          <w:tcPr>
            <w:tcW w:w="3369" w:type="dxa"/>
            <w:noWrap/>
            <w:vAlign w:val="center"/>
            <w:hideMark/>
          </w:tcPr>
          <w:p w14:paraId="6F12C21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response to estrogen</w:t>
            </w:r>
          </w:p>
        </w:tc>
        <w:tc>
          <w:tcPr>
            <w:tcW w:w="1275" w:type="dxa"/>
            <w:noWrap/>
            <w:vAlign w:val="center"/>
            <w:hideMark/>
          </w:tcPr>
          <w:p w14:paraId="3DABD7E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1.01E-05</w:t>
            </w:r>
          </w:p>
        </w:tc>
        <w:tc>
          <w:tcPr>
            <w:tcW w:w="1843" w:type="dxa"/>
            <w:noWrap/>
            <w:vAlign w:val="center"/>
            <w:hideMark/>
          </w:tcPr>
          <w:p w14:paraId="0487592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8</w:t>
            </w:r>
          </w:p>
        </w:tc>
        <w:tc>
          <w:tcPr>
            <w:tcW w:w="2268" w:type="dxa"/>
            <w:noWrap/>
            <w:vAlign w:val="center"/>
            <w:hideMark/>
          </w:tcPr>
          <w:p w14:paraId="577497B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248</w:t>
            </w:r>
          </w:p>
        </w:tc>
      </w:tr>
      <w:tr w:rsidR="00AF4A0D" w:rsidRPr="000B0DE1" w14:paraId="1D68C1B3" w14:textId="77777777" w:rsidTr="0009623B">
        <w:trPr>
          <w:trHeight w:val="288"/>
        </w:trPr>
        <w:tc>
          <w:tcPr>
            <w:tcW w:w="3369" w:type="dxa"/>
            <w:noWrap/>
            <w:vAlign w:val="center"/>
            <w:hideMark/>
          </w:tcPr>
          <w:p w14:paraId="3AB9425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extracellular matrix</w:t>
            </w:r>
          </w:p>
        </w:tc>
        <w:tc>
          <w:tcPr>
            <w:tcW w:w="1275" w:type="dxa"/>
            <w:noWrap/>
            <w:vAlign w:val="center"/>
            <w:hideMark/>
          </w:tcPr>
          <w:p w14:paraId="7031E62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1.01E-05</w:t>
            </w:r>
          </w:p>
        </w:tc>
        <w:tc>
          <w:tcPr>
            <w:tcW w:w="1843" w:type="dxa"/>
            <w:noWrap/>
            <w:vAlign w:val="center"/>
            <w:hideMark/>
          </w:tcPr>
          <w:p w14:paraId="45585AD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8</w:t>
            </w:r>
          </w:p>
        </w:tc>
        <w:tc>
          <w:tcPr>
            <w:tcW w:w="2268" w:type="dxa"/>
            <w:noWrap/>
            <w:vAlign w:val="center"/>
            <w:hideMark/>
          </w:tcPr>
          <w:p w14:paraId="69A2963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262</w:t>
            </w:r>
          </w:p>
        </w:tc>
      </w:tr>
      <w:tr w:rsidR="00AF4A0D" w:rsidRPr="000B0DE1" w14:paraId="25FFFC49" w14:textId="77777777" w:rsidTr="0009623B">
        <w:trPr>
          <w:trHeight w:val="288"/>
        </w:trPr>
        <w:tc>
          <w:tcPr>
            <w:tcW w:w="3369" w:type="dxa"/>
            <w:noWrap/>
            <w:vAlign w:val="center"/>
            <w:hideMark/>
          </w:tcPr>
          <w:p w14:paraId="56DBB91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response to estradiol</w:t>
            </w:r>
          </w:p>
        </w:tc>
        <w:tc>
          <w:tcPr>
            <w:tcW w:w="1275" w:type="dxa"/>
            <w:noWrap/>
            <w:vAlign w:val="center"/>
            <w:hideMark/>
          </w:tcPr>
          <w:p w14:paraId="4658384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1.01E-05</w:t>
            </w:r>
          </w:p>
        </w:tc>
        <w:tc>
          <w:tcPr>
            <w:tcW w:w="1843" w:type="dxa"/>
            <w:noWrap/>
            <w:vAlign w:val="center"/>
            <w:hideMark/>
          </w:tcPr>
          <w:p w14:paraId="41744AA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7</w:t>
            </w:r>
          </w:p>
        </w:tc>
        <w:tc>
          <w:tcPr>
            <w:tcW w:w="2268" w:type="dxa"/>
            <w:noWrap/>
            <w:vAlign w:val="center"/>
            <w:hideMark/>
          </w:tcPr>
          <w:p w14:paraId="25616F8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161</w:t>
            </w:r>
          </w:p>
        </w:tc>
      </w:tr>
      <w:tr w:rsidR="00AF4A0D" w:rsidRPr="000B0DE1" w14:paraId="3802CB95" w14:textId="77777777" w:rsidTr="0009623B">
        <w:trPr>
          <w:trHeight w:val="288"/>
        </w:trPr>
        <w:tc>
          <w:tcPr>
            <w:tcW w:w="3369" w:type="dxa"/>
            <w:noWrap/>
            <w:vAlign w:val="center"/>
            <w:hideMark/>
          </w:tcPr>
          <w:p w14:paraId="687E547C" w14:textId="77777777" w:rsidR="00AF4A0D" w:rsidRPr="000B0DE1" w:rsidRDefault="00AF4A0D" w:rsidP="000B0DE1">
            <w:pPr>
              <w:spacing w:line="360" w:lineRule="auto"/>
              <w:jc w:val="both"/>
              <w:rPr>
                <w:rFonts w:ascii="Times New Roman" w:hAnsi="Times New Roman" w:cs="Times New Roman"/>
                <w:sz w:val="21"/>
                <w:szCs w:val="21"/>
              </w:rPr>
            </w:pPr>
            <w:proofErr w:type="spellStart"/>
            <w:r w:rsidRPr="000B0DE1">
              <w:rPr>
                <w:rFonts w:ascii="Times New Roman" w:hAnsi="Times New Roman" w:cs="Times New Roman"/>
                <w:sz w:val="21"/>
                <w:szCs w:val="21"/>
              </w:rPr>
              <w:t>fibrillar</w:t>
            </w:r>
            <w:proofErr w:type="spellEnd"/>
            <w:r w:rsidRPr="000B0DE1">
              <w:rPr>
                <w:rFonts w:ascii="Times New Roman" w:hAnsi="Times New Roman" w:cs="Times New Roman"/>
                <w:sz w:val="21"/>
                <w:szCs w:val="21"/>
              </w:rPr>
              <w:t xml:space="preserve"> collagen</w:t>
            </w:r>
          </w:p>
        </w:tc>
        <w:tc>
          <w:tcPr>
            <w:tcW w:w="1275" w:type="dxa"/>
            <w:noWrap/>
            <w:vAlign w:val="center"/>
            <w:hideMark/>
          </w:tcPr>
          <w:p w14:paraId="517BFC5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1.01E-05</w:t>
            </w:r>
          </w:p>
        </w:tc>
        <w:tc>
          <w:tcPr>
            <w:tcW w:w="1843" w:type="dxa"/>
            <w:noWrap/>
            <w:vAlign w:val="center"/>
            <w:hideMark/>
          </w:tcPr>
          <w:p w14:paraId="1C8BEFD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3F7CF65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12</w:t>
            </w:r>
          </w:p>
        </w:tc>
      </w:tr>
      <w:tr w:rsidR="00AF4A0D" w:rsidRPr="000B0DE1" w14:paraId="2D9227B7" w14:textId="77777777" w:rsidTr="0009623B">
        <w:trPr>
          <w:trHeight w:val="288"/>
        </w:trPr>
        <w:tc>
          <w:tcPr>
            <w:tcW w:w="3369" w:type="dxa"/>
            <w:noWrap/>
            <w:vAlign w:val="center"/>
            <w:hideMark/>
          </w:tcPr>
          <w:p w14:paraId="5E48EF8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wound healing</w:t>
            </w:r>
          </w:p>
        </w:tc>
        <w:tc>
          <w:tcPr>
            <w:tcW w:w="1275" w:type="dxa"/>
            <w:noWrap/>
            <w:vAlign w:val="center"/>
            <w:hideMark/>
          </w:tcPr>
          <w:p w14:paraId="2F19735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1.35E-05</w:t>
            </w:r>
          </w:p>
        </w:tc>
        <w:tc>
          <w:tcPr>
            <w:tcW w:w="1843" w:type="dxa"/>
            <w:noWrap/>
            <w:vAlign w:val="center"/>
            <w:hideMark/>
          </w:tcPr>
          <w:p w14:paraId="7E6BC3D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8</w:t>
            </w:r>
          </w:p>
        </w:tc>
        <w:tc>
          <w:tcPr>
            <w:tcW w:w="2268" w:type="dxa"/>
            <w:noWrap/>
            <w:vAlign w:val="center"/>
            <w:hideMark/>
          </w:tcPr>
          <w:p w14:paraId="0746435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287</w:t>
            </w:r>
          </w:p>
        </w:tc>
      </w:tr>
      <w:tr w:rsidR="00AF4A0D" w:rsidRPr="000B0DE1" w14:paraId="684671EE" w14:textId="77777777" w:rsidTr="0009623B">
        <w:trPr>
          <w:trHeight w:val="288"/>
        </w:trPr>
        <w:tc>
          <w:tcPr>
            <w:tcW w:w="3369" w:type="dxa"/>
            <w:noWrap/>
            <w:vAlign w:val="center"/>
            <w:hideMark/>
          </w:tcPr>
          <w:p w14:paraId="5B0A596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lastRenderedPageBreak/>
              <w:t>blood microparticle</w:t>
            </w:r>
          </w:p>
        </w:tc>
        <w:tc>
          <w:tcPr>
            <w:tcW w:w="1275" w:type="dxa"/>
            <w:noWrap/>
            <w:vAlign w:val="center"/>
            <w:hideMark/>
          </w:tcPr>
          <w:p w14:paraId="371531B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1.35E-05</w:t>
            </w:r>
          </w:p>
        </w:tc>
        <w:tc>
          <w:tcPr>
            <w:tcW w:w="1843" w:type="dxa"/>
            <w:noWrap/>
            <w:vAlign w:val="center"/>
            <w:hideMark/>
          </w:tcPr>
          <w:p w14:paraId="43211D2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6</w:t>
            </w:r>
          </w:p>
        </w:tc>
        <w:tc>
          <w:tcPr>
            <w:tcW w:w="2268" w:type="dxa"/>
            <w:noWrap/>
            <w:vAlign w:val="center"/>
            <w:hideMark/>
          </w:tcPr>
          <w:p w14:paraId="6867918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97</w:t>
            </w:r>
          </w:p>
        </w:tc>
      </w:tr>
      <w:tr w:rsidR="00AF4A0D" w:rsidRPr="000B0DE1" w14:paraId="44A28E0F" w14:textId="77777777" w:rsidTr="0009623B">
        <w:trPr>
          <w:trHeight w:val="288"/>
        </w:trPr>
        <w:tc>
          <w:tcPr>
            <w:tcW w:w="3369" w:type="dxa"/>
            <w:noWrap/>
            <w:vAlign w:val="center"/>
            <w:hideMark/>
          </w:tcPr>
          <w:p w14:paraId="718DB6C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collagen</w:t>
            </w:r>
          </w:p>
        </w:tc>
        <w:tc>
          <w:tcPr>
            <w:tcW w:w="1275" w:type="dxa"/>
            <w:noWrap/>
            <w:vAlign w:val="center"/>
            <w:hideMark/>
          </w:tcPr>
          <w:p w14:paraId="64A947F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0.000131</w:t>
            </w:r>
          </w:p>
        </w:tc>
        <w:tc>
          <w:tcPr>
            <w:tcW w:w="1843" w:type="dxa"/>
            <w:noWrap/>
            <w:vAlign w:val="center"/>
            <w:hideMark/>
          </w:tcPr>
          <w:p w14:paraId="4D3B4CA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76F8DF7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26</w:t>
            </w:r>
          </w:p>
        </w:tc>
      </w:tr>
      <w:tr w:rsidR="00AF4A0D" w:rsidRPr="000B0DE1" w14:paraId="1B7F345A" w14:textId="77777777" w:rsidTr="0009623B">
        <w:trPr>
          <w:trHeight w:val="288"/>
        </w:trPr>
        <w:tc>
          <w:tcPr>
            <w:tcW w:w="3369" w:type="dxa"/>
            <w:noWrap/>
            <w:vAlign w:val="center"/>
            <w:hideMark/>
          </w:tcPr>
          <w:p w14:paraId="2B30B29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collagen fibril organization</w:t>
            </w:r>
          </w:p>
        </w:tc>
        <w:tc>
          <w:tcPr>
            <w:tcW w:w="1275" w:type="dxa"/>
            <w:noWrap/>
            <w:vAlign w:val="center"/>
            <w:hideMark/>
          </w:tcPr>
          <w:p w14:paraId="063FF5D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0.000399</w:t>
            </w:r>
          </w:p>
        </w:tc>
        <w:tc>
          <w:tcPr>
            <w:tcW w:w="1843" w:type="dxa"/>
            <w:noWrap/>
            <w:vAlign w:val="center"/>
            <w:hideMark/>
          </w:tcPr>
          <w:p w14:paraId="5EC8032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3A2E40F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35</w:t>
            </w:r>
          </w:p>
        </w:tc>
      </w:tr>
      <w:tr w:rsidR="00AF4A0D" w:rsidRPr="000B0DE1" w14:paraId="3EB36A9E" w14:textId="77777777" w:rsidTr="0009623B">
        <w:trPr>
          <w:trHeight w:val="288"/>
        </w:trPr>
        <w:tc>
          <w:tcPr>
            <w:tcW w:w="3369" w:type="dxa"/>
            <w:noWrap/>
            <w:vAlign w:val="center"/>
            <w:hideMark/>
          </w:tcPr>
          <w:p w14:paraId="7A08146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regeneration</w:t>
            </w:r>
          </w:p>
        </w:tc>
        <w:tc>
          <w:tcPr>
            <w:tcW w:w="1275" w:type="dxa"/>
            <w:noWrap/>
            <w:vAlign w:val="center"/>
            <w:hideMark/>
          </w:tcPr>
          <w:p w14:paraId="23034D4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0.000403</w:t>
            </w:r>
          </w:p>
        </w:tc>
        <w:tc>
          <w:tcPr>
            <w:tcW w:w="1843" w:type="dxa"/>
            <w:noWrap/>
            <w:vAlign w:val="center"/>
            <w:hideMark/>
          </w:tcPr>
          <w:p w14:paraId="50B81D2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6</w:t>
            </w:r>
          </w:p>
        </w:tc>
        <w:tc>
          <w:tcPr>
            <w:tcW w:w="2268" w:type="dxa"/>
            <w:noWrap/>
            <w:vAlign w:val="center"/>
            <w:hideMark/>
          </w:tcPr>
          <w:p w14:paraId="4243D0F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184</w:t>
            </w:r>
          </w:p>
        </w:tc>
      </w:tr>
      <w:tr w:rsidR="00AF4A0D" w:rsidRPr="000B0DE1" w14:paraId="11916083" w14:textId="77777777" w:rsidTr="0009623B">
        <w:trPr>
          <w:trHeight w:val="288"/>
        </w:trPr>
        <w:tc>
          <w:tcPr>
            <w:tcW w:w="3369" w:type="dxa"/>
            <w:noWrap/>
            <w:vAlign w:val="center"/>
            <w:hideMark/>
          </w:tcPr>
          <w:p w14:paraId="040E0AA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structural molecule activity</w:t>
            </w:r>
          </w:p>
        </w:tc>
        <w:tc>
          <w:tcPr>
            <w:tcW w:w="1275" w:type="dxa"/>
            <w:noWrap/>
            <w:vAlign w:val="center"/>
            <w:hideMark/>
          </w:tcPr>
          <w:p w14:paraId="29BBD86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0.000686</w:t>
            </w:r>
          </w:p>
        </w:tc>
        <w:tc>
          <w:tcPr>
            <w:tcW w:w="1843" w:type="dxa"/>
            <w:noWrap/>
            <w:vAlign w:val="center"/>
            <w:hideMark/>
          </w:tcPr>
          <w:p w14:paraId="2668B2B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6</w:t>
            </w:r>
          </w:p>
        </w:tc>
        <w:tc>
          <w:tcPr>
            <w:tcW w:w="2268" w:type="dxa"/>
            <w:noWrap/>
            <w:vAlign w:val="center"/>
            <w:hideMark/>
          </w:tcPr>
          <w:p w14:paraId="199C05A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205</w:t>
            </w:r>
          </w:p>
        </w:tc>
      </w:tr>
      <w:tr w:rsidR="00AF4A0D" w:rsidRPr="000B0DE1" w14:paraId="10243C7F" w14:textId="77777777" w:rsidTr="0009623B">
        <w:trPr>
          <w:trHeight w:val="288"/>
        </w:trPr>
        <w:tc>
          <w:tcPr>
            <w:tcW w:w="3369" w:type="dxa"/>
            <w:noWrap/>
            <w:vAlign w:val="center"/>
            <w:hideMark/>
          </w:tcPr>
          <w:p w14:paraId="113045B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platelet-derived growth factor binding</w:t>
            </w:r>
          </w:p>
        </w:tc>
        <w:tc>
          <w:tcPr>
            <w:tcW w:w="1275" w:type="dxa"/>
            <w:noWrap/>
            <w:vAlign w:val="center"/>
            <w:hideMark/>
          </w:tcPr>
          <w:p w14:paraId="03EEC22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0.000693</w:t>
            </w:r>
          </w:p>
        </w:tc>
        <w:tc>
          <w:tcPr>
            <w:tcW w:w="1843" w:type="dxa"/>
            <w:noWrap/>
            <w:vAlign w:val="center"/>
            <w:hideMark/>
          </w:tcPr>
          <w:p w14:paraId="799A97F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3AC419F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11</w:t>
            </w:r>
          </w:p>
        </w:tc>
      </w:tr>
      <w:tr w:rsidR="00AF4A0D" w:rsidRPr="000B0DE1" w14:paraId="2840A798" w14:textId="77777777" w:rsidTr="0009623B">
        <w:trPr>
          <w:trHeight w:val="288"/>
        </w:trPr>
        <w:tc>
          <w:tcPr>
            <w:tcW w:w="3369" w:type="dxa"/>
            <w:noWrap/>
            <w:vAlign w:val="center"/>
            <w:hideMark/>
          </w:tcPr>
          <w:p w14:paraId="593196F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response to amino acid</w:t>
            </w:r>
          </w:p>
        </w:tc>
        <w:tc>
          <w:tcPr>
            <w:tcW w:w="1275" w:type="dxa"/>
            <w:noWrap/>
            <w:vAlign w:val="center"/>
            <w:hideMark/>
          </w:tcPr>
          <w:p w14:paraId="5E79A93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0.000693</w:t>
            </w:r>
          </w:p>
        </w:tc>
        <w:tc>
          <w:tcPr>
            <w:tcW w:w="1843" w:type="dxa"/>
            <w:noWrap/>
            <w:vAlign w:val="center"/>
            <w:hideMark/>
          </w:tcPr>
          <w:p w14:paraId="7C5CBBB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5</w:t>
            </w:r>
          </w:p>
        </w:tc>
        <w:tc>
          <w:tcPr>
            <w:tcW w:w="2268" w:type="dxa"/>
            <w:noWrap/>
            <w:vAlign w:val="center"/>
            <w:hideMark/>
          </w:tcPr>
          <w:p w14:paraId="0C9AC33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110</w:t>
            </w:r>
          </w:p>
        </w:tc>
      </w:tr>
      <w:tr w:rsidR="00AF4A0D" w:rsidRPr="000B0DE1" w14:paraId="21BAC4B4" w14:textId="77777777" w:rsidTr="0009623B">
        <w:trPr>
          <w:trHeight w:val="288"/>
        </w:trPr>
        <w:tc>
          <w:tcPr>
            <w:tcW w:w="3369" w:type="dxa"/>
            <w:noWrap/>
            <w:vAlign w:val="center"/>
            <w:hideMark/>
          </w:tcPr>
          <w:p w14:paraId="536A410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extracellular matrix part</w:t>
            </w:r>
          </w:p>
        </w:tc>
        <w:tc>
          <w:tcPr>
            <w:tcW w:w="1275" w:type="dxa"/>
            <w:noWrap/>
            <w:vAlign w:val="center"/>
            <w:hideMark/>
          </w:tcPr>
          <w:p w14:paraId="2E4E202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0.000732</w:t>
            </w:r>
          </w:p>
        </w:tc>
        <w:tc>
          <w:tcPr>
            <w:tcW w:w="1843" w:type="dxa"/>
            <w:noWrap/>
            <w:vAlign w:val="center"/>
            <w:hideMark/>
          </w:tcPr>
          <w:p w14:paraId="063389B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5</w:t>
            </w:r>
          </w:p>
        </w:tc>
        <w:tc>
          <w:tcPr>
            <w:tcW w:w="2268" w:type="dxa"/>
            <w:noWrap/>
            <w:vAlign w:val="center"/>
            <w:hideMark/>
          </w:tcPr>
          <w:p w14:paraId="0237621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113</w:t>
            </w:r>
          </w:p>
        </w:tc>
      </w:tr>
      <w:tr w:rsidR="00AF4A0D" w:rsidRPr="000B0DE1" w14:paraId="0A61245E" w14:textId="77777777" w:rsidTr="0009623B">
        <w:trPr>
          <w:trHeight w:val="288"/>
        </w:trPr>
        <w:tc>
          <w:tcPr>
            <w:tcW w:w="3369" w:type="dxa"/>
            <w:noWrap/>
            <w:vAlign w:val="center"/>
            <w:hideMark/>
          </w:tcPr>
          <w:p w14:paraId="1518F7A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cellular response to amino acid stimulus</w:t>
            </w:r>
          </w:p>
        </w:tc>
        <w:tc>
          <w:tcPr>
            <w:tcW w:w="1275" w:type="dxa"/>
            <w:noWrap/>
            <w:vAlign w:val="center"/>
            <w:hideMark/>
          </w:tcPr>
          <w:p w14:paraId="79E1660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0.000767</w:t>
            </w:r>
          </w:p>
        </w:tc>
        <w:tc>
          <w:tcPr>
            <w:tcW w:w="1843" w:type="dxa"/>
            <w:noWrap/>
            <w:vAlign w:val="center"/>
            <w:hideMark/>
          </w:tcPr>
          <w:p w14:paraId="5713383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17614A0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47</w:t>
            </w:r>
          </w:p>
        </w:tc>
      </w:tr>
      <w:tr w:rsidR="00AF4A0D" w:rsidRPr="000B0DE1" w14:paraId="4B3C5588" w14:textId="77777777" w:rsidTr="0009623B">
        <w:trPr>
          <w:trHeight w:val="288"/>
        </w:trPr>
        <w:tc>
          <w:tcPr>
            <w:tcW w:w="3369" w:type="dxa"/>
            <w:noWrap/>
            <w:vAlign w:val="center"/>
            <w:hideMark/>
          </w:tcPr>
          <w:p w14:paraId="4BBCE45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triglyceride metabolic process</w:t>
            </w:r>
          </w:p>
        </w:tc>
        <w:tc>
          <w:tcPr>
            <w:tcW w:w="1275" w:type="dxa"/>
            <w:noWrap/>
            <w:vAlign w:val="center"/>
            <w:hideMark/>
          </w:tcPr>
          <w:p w14:paraId="2891C92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0.002934</w:t>
            </w:r>
          </w:p>
        </w:tc>
        <w:tc>
          <w:tcPr>
            <w:tcW w:w="1843" w:type="dxa"/>
            <w:noWrap/>
            <w:vAlign w:val="center"/>
            <w:hideMark/>
          </w:tcPr>
          <w:p w14:paraId="7BDEE9A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31B6C1F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67</w:t>
            </w:r>
          </w:p>
        </w:tc>
      </w:tr>
      <w:tr w:rsidR="00AF4A0D" w:rsidRPr="000B0DE1" w14:paraId="46136E96" w14:textId="77777777" w:rsidTr="0009623B">
        <w:trPr>
          <w:trHeight w:val="288"/>
        </w:trPr>
        <w:tc>
          <w:tcPr>
            <w:tcW w:w="3369" w:type="dxa"/>
            <w:noWrap/>
            <w:vAlign w:val="center"/>
            <w:hideMark/>
          </w:tcPr>
          <w:p w14:paraId="64AA27B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proteinaceous extracellular matrix</w:t>
            </w:r>
          </w:p>
        </w:tc>
        <w:tc>
          <w:tcPr>
            <w:tcW w:w="1275" w:type="dxa"/>
            <w:noWrap/>
            <w:vAlign w:val="center"/>
            <w:hideMark/>
          </w:tcPr>
          <w:p w14:paraId="6EC23AC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0.002934</w:t>
            </w:r>
          </w:p>
        </w:tc>
        <w:tc>
          <w:tcPr>
            <w:tcW w:w="1843" w:type="dxa"/>
            <w:noWrap/>
            <w:vAlign w:val="center"/>
            <w:hideMark/>
          </w:tcPr>
          <w:p w14:paraId="2C55869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5</w:t>
            </w:r>
          </w:p>
        </w:tc>
        <w:tc>
          <w:tcPr>
            <w:tcW w:w="2268" w:type="dxa"/>
            <w:noWrap/>
            <w:vAlign w:val="center"/>
            <w:hideMark/>
          </w:tcPr>
          <w:p w14:paraId="6819EFD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156</w:t>
            </w:r>
          </w:p>
        </w:tc>
      </w:tr>
      <w:tr w:rsidR="00AF4A0D" w:rsidRPr="000B0DE1" w14:paraId="3145BC2D" w14:textId="77777777" w:rsidTr="0009623B">
        <w:trPr>
          <w:trHeight w:val="288"/>
        </w:trPr>
        <w:tc>
          <w:tcPr>
            <w:tcW w:w="3369" w:type="dxa"/>
            <w:noWrap/>
            <w:vAlign w:val="center"/>
            <w:hideMark/>
          </w:tcPr>
          <w:p w14:paraId="72865C03" w14:textId="77777777" w:rsidR="00AF4A0D" w:rsidRPr="000B0DE1" w:rsidRDefault="00AF4A0D" w:rsidP="000B0DE1">
            <w:pPr>
              <w:spacing w:line="360" w:lineRule="auto"/>
              <w:jc w:val="both"/>
              <w:rPr>
                <w:rFonts w:ascii="Times New Roman" w:hAnsi="Times New Roman" w:cs="Times New Roman"/>
                <w:sz w:val="21"/>
                <w:szCs w:val="21"/>
              </w:rPr>
            </w:pPr>
            <w:proofErr w:type="spellStart"/>
            <w:r w:rsidRPr="000B0DE1">
              <w:rPr>
                <w:rFonts w:ascii="Times New Roman" w:hAnsi="Times New Roman" w:cs="Times New Roman"/>
                <w:sz w:val="21"/>
                <w:szCs w:val="21"/>
              </w:rPr>
              <w:t>acylglycerol</w:t>
            </w:r>
            <w:proofErr w:type="spellEnd"/>
            <w:r w:rsidRPr="000B0DE1">
              <w:rPr>
                <w:rFonts w:ascii="Times New Roman" w:hAnsi="Times New Roman" w:cs="Times New Roman"/>
                <w:sz w:val="21"/>
                <w:szCs w:val="21"/>
              </w:rPr>
              <w:t xml:space="preserve"> metabolic process</w:t>
            </w:r>
          </w:p>
        </w:tc>
        <w:tc>
          <w:tcPr>
            <w:tcW w:w="1275" w:type="dxa"/>
            <w:noWrap/>
            <w:vAlign w:val="center"/>
            <w:hideMark/>
          </w:tcPr>
          <w:p w14:paraId="2784D20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0.004191</w:t>
            </w:r>
          </w:p>
        </w:tc>
        <w:tc>
          <w:tcPr>
            <w:tcW w:w="1843" w:type="dxa"/>
            <w:noWrap/>
            <w:vAlign w:val="center"/>
            <w:hideMark/>
          </w:tcPr>
          <w:p w14:paraId="2D7A48C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4748071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75</w:t>
            </w:r>
          </w:p>
        </w:tc>
      </w:tr>
      <w:tr w:rsidR="00AF4A0D" w:rsidRPr="000B0DE1" w14:paraId="42DA9860" w14:textId="77777777" w:rsidTr="0009623B">
        <w:trPr>
          <w:trHeight w:val="288"/>
        </w:trPr>
        <w:tc>
          <w:tcPr>
            <w:tcW w:w="3369" w:type="dxa"/>
            <w:noWrap/>
            <w:vAlign w:val="center"/>
            <w:hideMark/>
          </w:tcPr>
          <w:p w14:paraId="5B50DF9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neutral lipid metabolic process</w:t>
            </w:r>
          </w:p>
        </w:tc>
        <w:tc>
          <w:tcPr>
            <w:tcW w:w="1275" w:type="dxa"/>
            <w:noWrap/>
            <w:vAlign w:val="center"/>
            <w:hideMark/>
          </w:tcPr>
          <w:p w14:paraId="489F7EF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0.004399</w:t>
            </w:r>
          </w:p>
        </w:tc>
        <w:tc>
          <w:tcPr>
            <w:tcW w:w="1843" w:type="dxa"/>
            <w:noWrap/>
            <w:vAlign w:val="center"/>
            <w:hideMark/>
          </w:tcPr>
          <w:p w14:paraId="29D7EB3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5B68142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77</w:t>
            </w:r>
          </w:p>
        </w:tc>
      </w:tr>
      <w:tr w:rsidR="00AF4A0D" w:rsidRPr="000B0DE1" w14:paraId="62CA871D" w14:textId="77777777" w:rsidTr="0009623B">
        <w:trPr>
          <w:trHeight w:val="288"/>
        </w:trPr>
        <w:tc>
          <w:tcPr>
            <w:tcW w:w="3369" w:type="dxa"/>
            <w:noWrap/>
            <w:vAlign w:val="center"/>
            <w:hideMark/>
          </w:tcPr>
          <w:p w14:paraId="5714842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extracellular matrix structural constituent</w:t>
            </w:r>
          </w:p>
        </w:tc>
        <w:tc>
          <w:tcPr>
            <w:tcW w:w="1275" w:type="dxa"/>
            <w:noWrap/>
            <w:vAlign w:val="center"/>
            <w:hideMark/>
          </w:tcPr>
          <w:p w14:paraId="491E878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0.004607</w:t>
            </w:r>
          </w:p>
        </w:tc>
        <w:tc>
          <w:tcPr>
            <w:tcW w:w="1843" w:type="dxa"/>
            <w:noWrap/>
            <w:vAlign w:val="center"/>
            <w:hideMark/>
          </w:tcPr>
          <w:p w14:paraId="3341810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730004F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23</w:t>
            </w:r>
          </w:p>
        </w:tc>
      </w:tr>
      <w:tr w:rsidR="00AF4A0D" w:rsidRPr="000B0DE1" w14:paraId="06045B57" w14:textId="77777777" w:rsidTr="0009623B">
        <w:trPr>
          <w:trHeight w:val="288"/>
        </w:trPr>
        <w:tc>
          <w:tcPr>
            <w:tcW w:w="3369" w:type="dxa"/>
            <w:noWrap/>
            <w:vAlign w:val="center"/>
            <w:hideMark/>
          </w:tcPr>
          <w:p w14:paraId="0EAE3D3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organ regeneration</w:t>
            </w:r>
          </w:p>
        </w:tc>
        <w:tc>
          <w:tcPr>
            <w:tcW w:w="1275" w:type="dxa"/>
            <w:noWrap/>
            <w:vAlign w:val="center"/>
            <w:hideMark/>
          </w:tcPr>
          <w:p w14:paraId="4D6F9DC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0.008058</w:t>
            </w:r>
          </w:p>
        </w:tc>
        <w:tc>
          <w:tcPr>
            <w:tcW w:w="1843" w:type="dxa"/>
            <w:noWrap/>
            <w:vAlign w:val="center"/>
            <w:hideMark/>
          </w:tcPr>
          <w:p w14:paraId="4E05C97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4F0ECE1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92</w:t>
            </w:r>
          </w:p>
        </w:tc>
      </w:tr>
      <w:tr w:rsidR="00AF4A0D" w:rsidRPr="000B0DE1" w14:paraId="7F521D7D" w14:textId="77777777" w:rsidTr="0009623B">
        <w:trPr>
          <w:trHeight w:val="288"/>
        </w:trPr>
        <w:tc>
          <w:tcPr>
            <w:tcW w:w="3369" w:type="dxa"/>
            <w:noWrap/>
            <w:vAlign w:val="center"/>
            <w:hideMark/>
          </w:tcPr>
          <w:p w14:paraId="7030C11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negative regulation of muscle cell apoptotic process</w:t>
            </w:r>
          </w:p>
        </w:tc>
        <w:tc>
          <w:tcPr>
            <w:tcW w:w="1275" w:type="dxa"/>
            <w:noWrap/>
            <w:vAlign w:val="center"/>
            <w:hideMark/>
          </w:tcPr>
          <w:p w14:paraId="196B865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0.008552</w:t>
            </w:r>
          </w:p>
        </w:tc>
        <w:tc>
          <w:tcPr>
            <w:tcW w:w="1843" w:type="dxa"/>
            <w:noWrap/>
            <w:vAlign w:val="center"/>
            <w:hideMark/>
          </w:tcPr>
          <w:p w14:paraId="4D0C7C8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7311721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29</w:t>
            </w:r>
          </w:p>
        </w:tc>
      </w:tr>
      <w:tr w:rsidR="00AF4A0D" w:rsidRPr="000B0DE1" w14:paraId="2E8BDD8A" w14:textId="77777777" w:rsidTr="0009623B">
        <w:trPr>
          <w:trHeight w:val="288"/>
        </w:trPr>
        <w:tc>
          <w:tcPr>
            <w:tcW w:w="3369" w:type="dxa"/>
            <w:noWrap/>
            <w:vAlign w:val="center"/>
            <w:hideMark/>
          </w:tcPr>
          <w:p w14:paraId="0C42357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growth factor binding</w:t>
            </w:r>
          </w:p>
        </w:tc>
        <w:tc>
          <w:tcPr>
            <w:tcW w:w="1275" w:type="dxa"/>
            <w:noWrap/>
            <w:vAlign w:val="center"/>
            <w:hideMark/>
          </w:tcPr>
          <w:p w14:paraId="630A66E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0.010201</w:t>
            </w:r>
          </w:p>
        </w:tc>
        <w:tc>
          <w:tcPr>
            <w:tcW w:w="1843" w:type="dxa"/>
            <w:noWrap/>
            <w:vAlign w:val="center"/>
            <w:hideMark/>
          </w:tcPr>
          <w:p w14:paraId="211AA71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16895B9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100</w:t>
            </w:r>
          </w:p>
        </w:tc>
      </w:tr>
      <w:tr w:rsidR="00AF4A0D" w:rsidRPr="000B0DE1" w14:paraId="2DA39B1B" w14:textId="77777777" w:rsidTr="0009623B">
        <w:trPr>
          <w:trHeight w:val="288"/>
        </w:trPr>
        <w:tc>
          <w:tcPr>
            <w:tcW w:w="3369" w:type="dxa"/>
            <w:noWrap/>
            <w:vAlign w:val="center"/>
            <w:hideMark/>
          </w:tcPr>
          <w:p w14:paraId="46BED29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skin development</w:t>
            </w:r>
          </w:p>
        </w:tc>
        <w:tc>
          <w:tcPr>
            <w:tcW w:w="1275" w:type="dxa"/>
            <w:noWrap/>
            <w:vAlign w:val="center"/>
            <w:hideMark/>
          </w:tcPr>
          <w:p w14:paraId="21A2EF4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0.011398</w:t>
            </w:r>
          </w:p>
        </w:tc>
        <w:tc>
          <w:tcPr>
            <w:tcW w:w="1843" w:type="dxa"/>
            <w:noWrap/>
            <w:vAlign w:val="center"/>
            <w:hideMark/>
          </w:tcPr>
          <w:p w14:paraId="02C28EF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5</w:t>
            </w:r>
          </w:p>
        </w:tc>
        <w:tc>
          <w:tcPr>
            <w:tcW w:w="2268" w:type="dxa"/>
            <w:noWrap/>
            <w:vAlign w:val="center"/>
            <w:hideMark/>
          </w:tcPr>
          <w:p w14:paraId="7CF3BCE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222</w:t>
            </w:r>
          </w:p>
        </w:tc>
      </w:tr>
      <w:tr w:rsidR="00AF4A0D" w:rsidRPr="000B0DE1" w14:paraId="33970F00" w14:textId="77777777" w:rsidTr="0009623B">
        <w:trPr>
          <w:trHeight w:val="288"/>
        </w:trPr>
        <w:tc>
          <w:tcPr>
            <w:tcW w:w="3369" w:type="dxa"/>
            <w:noWrap/>
            <w:vAlign w:val="center"/>
            <w:hideMark/>
          </w:tcPr>
          <w:p w14:paraId="78821E7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blood coagulation</w:t>
            </w:r>
          </w:p>
        </w:tc>
        <w:tc>
          <w:tcPr>
            <w:tcW w:w="1275" w:type="dxa"/>
            <w:noWrap/>
            <w:vAlign w:val="center"/>
            <w:hideMark/>
          </w:tcPr>
          <w:p w14:paraId="32D7BC4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0.013091</w:t>
            </w:r>
          </w:p>
        </w:tc>
        <w:tc>
          <w:tcPr>
            <w:tcW w:w="1843" w:type="dxa"/>
            <w:noWrap/>
            <w:vAlign w:val="center"/>
            <w:hideMark/>
          </w:tcPr>
          <w:p w14:paraId="195E019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466F36D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110</w:t>
            </w:r>
          </w:p>
        </w:tc>
      </w:tr>
      <w:tr w:rsidR="00AF4A0D" w:rsidRPr="000B0DE1" w14:paraId="14722D03" w14:textId="77777777" w:rsidTr="0009623B">
        <w:trPr>
          <w:trHeight w:val="288"/>
        </w:trPr>
        <w:tc>
          <w:tcPr>
            <w:tcW w:w="3369" w:type="dxa"/>
            <w:noWrap/>
            <w:vAlign w:val="center"/>
            <w:hideMark/>
          </w:tcPr>
          <w:p w14:paraId="45273E61" w14:textId="77777777" w:rsidR="00AF4A0D" w:rsidRPr="000B0DE1" w:rsidRDefault="00AF4A0D" w:rsidP="000B0DE1">
            <w:pPr>
              <w:spacing w:line="360" w:lineRule="auto"/>
              <w:jc w:val="both"/>
              <w:rPr>
                <w:rFonts w:ascii="Times New Roman" w:hAnsi="Times New Roman" w:cs="Times New Roman"/>
                <w:sz w:val="21"/>
                <w:szCs w:val="21"/>
              </w:rPr>
            </w:pPr>
            <w:bookmarkStart w:id="87" w:name="OLE_LINK17"/>
            <w:bookmarkStart w:id="88" w:name="OLE_LINK18"/>
            <w:r w:rsidRPr="000B0DE1">
              <w:rPr>
                <w:rFonts w:ascii="Times New Roman" w:hAnsi="Times New Roman" w:cs="Times New Roman"/>
                <w:sz w:val="21"/>
                <w:szCs w:val="21"/>
              </w:rPr>
              <w:t>response to corticosteroid</w:t>
            </w:r>
            <w:bookmarkEnd w:id="87"/>
            <w:bookmarkEnd w:id="88"/>
          </w:p>
        </w:tc>
        <w:tc>
          <w:tcPr>
            <w:tcW w:w="1275" w:type="dxa"/>
            <w:noWrap/>
            <w:vAlign w:val="center"/>
            <w:hideMark/>
          </w:tcPr>
          <w:p w14:paraId="0D90DEB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0.013091</w:t>
            </w:r>
          </w:p>
        </w:tc>
        <w:tc>
          <w:tcPr>
            <w:tcW w:w="1843" w:type="dxa"/>
            <w:noWrap/>
            <w:vAlign w:val="center"/>
            <w:hideMark/>
          </w:tcPr>
          <w:p w14:paraId="09BDC7C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5</w:t>
            </w:r>
          </w:p>
        </w:tc>
        <w:tc>
          <w:tcPr>
            <w:tcW w:w="2268" w:type="dxa"/>
            <w:noWrap/>
            <w:vAlign w:val="center"/>
            <w:hideMark/>
          </w:tcPr>
          <w:p w14:paraId="50A63CA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232</w:t>
            </w:r>
          </w:p>
        </w:tc>
      </w:tr>
      <w:tr w:rsidR="00AF4A0D" w:rsidRPr="000B0DE1" w14:paraId="0CB659E8" w14:textId="77777777" w:rsidTr="0009623B">
        <w:trPr>
          <w:trHeight w:val="288"/>
        </w:trPr>
        <w:tc>
          <w:tcPr>
            <w:tcW w:w="3369" w:type="dxa"/>
            <w:noWrap/>
            <w:vAlign w:val="center"/>
            <w:hideMark/>
          </w:tcPr>
          <w:p w14:paraId="7B358B1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hemostasis</w:t>
            </w:r>
          </w:p>
        </w:tc>
        <w:tc>
          <w:tcPr>
            <w:tcW w:w="1275" w:type="dxa"/>
            <w:noWrap/>
            <w:vAlign w:val="center"/>
            <w:hideMark/>
          </w:tcPr>
          <w:p w14:paraId="50265B6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0.013515</w:t>
            </w:r>
          </w:p>
        </w:tc>
        <w:tc>
          <w:tcPr>
            <w:tcW w:w="1843" w:type="dxa"/>
            <w:noWrap/>
            <w:vAlign w:val="center"/>
            <w:hideMark/>
          </w:tcPr>
          <w:p w14:paraId="6A8E75E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764D40A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112</w:t>
            </w:r>
          </w:p>
        </w:tc>
      </w:tr>
      <w:tr w:rsidR="00AF4A0D" w:rsidRPr="000B0DE1" w14:paraId="24D08F10" w14:textId="77777777" w:rsidTr="0009623B">
        <w:trPr>
          <w:trHeight w:val="288"/>
        </w:trPr>
        <w:tc>
          <w:tcPr>
            <w:tcW w:w="3369" w:type="dxa"/>
            <w:noWrap/>
            <w:vAlign w:val="center"/>
            <w:hideMark/>
          </w:tcPr>
          <w:p w14:paraId="4AA3C9E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coagulation</w:t>
            </w:r>
          </w:p>
        </w:tc>
        <w:tc>
          <w:tcPr>
            <w:tcW w:w="1275" w:type="dxa"/>
            <w:noWrap/>
            <w:vAlign w:val="center"/>
            <w:hideMark/>
          </w:tcPr>
          <w:p w14:paraId="0885C51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0.014445</w:t>
            </w:r>
          </w:p>
        </w:tc>
        <w:tc>
          <w:tcPr>
            <w:tcW w:w="1843" w:type="dxa"/>
            <w:noWrap/>
            <w:vAlign w:val="center"/>
            <w:hideMark/>
          </w:tcPr>
          <w:p w14:paraId="0EE5D35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21E9E3B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115</w:t>
            </w:r>
          </w:p>
        </w:tc>
      </w:tr>
      <w:tr w:rsidR="00AF4A0D" w:rsidRPr="000B0DE1" w14:paraId="0D288F3B" w14:textId="77777777" w:rsidTr="0009623B">
        <w:trPr>
          <w:trHeight w:val="288"/>
        </w:trPr>
        <w:tc>
          <w:tcPr>
            <w:tcW w:w="3369" w:type="dxa"/>
            <w:noWrap/>
            <w:vAlign w:val="center"/>
            <w:hideMark/>
          </w:tcPr>
          <w:p w14:paraId="700D0E2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regulation of body fluid levels</w:t>
            </w:r>
          </w:p>
        </w:tc>
        <w:tc>
          <w:tcPr>
            <w:tcW w:w="1275" w:type="dxa"/>
            <w:noWrap/>
            <w:vAlign w:val="center"/>
            <w:hideMark/>
          </w:tcPr>
          <w:p w14:paraId="3FE5215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0.015354</w:t>
            </w:r>
          </w:p>
        </w:tc>
        <w:tc>
          <w:tcPr>
            <w:tcW w:w="1843" w:type="dxa"/>
            <w:noWrap/>
            <w:vAlign w:val="center"/>
            <w:hideMark/>
          </w:tcPr>
          <w:p w14:paraId="543C2C5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5</w:t>
            </w:r>
          </w:p>
        </w:tc>
        <w:tc>
          <w:tcPr>
            <w:tcW w:w="2268" w:type="dxa"/>
            <w:noWrap/>
            <w:vAlign w:val="center"/>
            <w:hideMark/>
          </w:tcPr>
          <w:p w14:paraId="237CFDF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246</w:t>
            </w:r>
          </w:p>
        </w:tc>
      </w:tr>
      <w:tr w:rsidR="00AF4A0D" w:rsidRPr="000B0DE1" w14:paraId="27FDE99E" w14:textId="77777777" w:rsidTr="0009623B">
        <w:trPr>
          <w:trHeight w:val="288"/>
        </w:trPr>
        <w:tc>
          <w:tcPr>
            <w:tcW w:w="3369" w:type="dxa"/>
            <w:noWrap/>
            <w:vAlign w:val="center"/>
            <w:hideMark/>
          </w:tcPr>
          <w:p w14:paraId="680B866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blood circulation</w:t>
            </w:r>
          </w:p>
        </w:tc>
        <w:tc>
          <w:tcPr>
            <w:tcW w:w="1275" w:type="dxa"/>
            <w:noWrap/>
            <w:vAlign w:val="center"/>
            <w:hideMark/>
          </w:tcPr>
          <w:p w14:paraId="1D2EF6B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0.016329</w:t>
            </w:r>
          </w:p>
        </w:tc>
        <w:tc>
          <w:tcPr>
            <w:tcW w:w="1843" w:type="dxa"/>
            <w:noWrap/>
            <w:vAlign w:val="center"/>
            <w:hideMark/>
          </w:tcPr>
          <w:p w14:paraId="2DBB2B7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5</w:t>
            </w:r>
          </w:p>
        </w:tc>
        <w:tc>
          <w:tcPr>
            <w:tcW w:w="2268" w:type="dxa"/>
            <w:noWrap/>
            <w:vAlign w:val="center"/>
            <w:hideMark/>
          </w:tcPr>
          <w:p w14:paraId="007F201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251</w:t>
            </w:r>
          </w:p>
        </w:tc>
      </w:tr>
      <w:tr w:rsidR="00AF4A0D" w:rsidRPr="000B0DE1" w14:paraId="4CAAB53C" w14:textId="77777777" w:rsidTr="0009623B">
        <w:trPr>
          <w:trHeight w:val="288"/>
        </w:trPr>
        <w:tc>
          <w:tcPr>
            <w:tcW w:w="3369" w:type="dxa"/>
            <w:noWrap/>
            <w:vAlign w:val="center"/>
            <w:hideMark/>
          </w:tcPr>
          <w:p w14:paraId="52F82A2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regulation of muscle cell apoptotic process</w:t>
            </w:r>
          </w:p>
        </w:tc>
        <w:tc>
          <w:tcPr>
            <w:tcW w:w="1275" w:type="dxa"/>
            <w:noWrap/>
            <w:vAlign w:val="center"/>
            <w:hideMark/>
          </w:tcPr>
          <w:p w14:paraId="157580F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0.019955</w:t>
            </w:r>
          </w:p>
        </w:tc>
        <w:tc>
          <w:tcPr>
            <w:tcW w:w="1843" w:type="dxa"/>
            <w:noWrap/>
            <w:vAlign w:val="center"/>
            <w:hideMark/>
          </w:tcPr>
          <w:p w14:paraId="57E0F90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6CBDE94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43</w:t>
            </w:r>
          </w:p>
        </w:tc>
      </w:tr>
      <w:tr w:rsidR="00AF4A0D" w:rsidRPr="000B0DE1" w14:paraId="50C420D1" w14:textId="77777777" w:rsidTr="0009623B">
        <w:trPr>
          <w:trHeight w:val="288"/>
        </w:trPr>
        <w:tc>
          <w:tcPr>
            <w:tcW w:w="3369" w:type="dxa"/>
            <w:noWrap/>
            <w:vAlign w:val="center"/>
            <w:hideMark/>
          </w:tcPr>
          <w:p w14:paraId="4BF7AF6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lipid localization</w:t>
            </w:r>
          </w:p>
        </w:tc>
        <w:tc>
          <w:tcPr>
            <w:tcW w:w="1275" w:type="dxa"/>
            <w:noWrap/>
            <w:vAlign w:val="center"/>
            <w:hideMark/>
          </w:tcPr>
          <w:p w14:paraId="78114F9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0.024317</w:t>
            </w:r>
          </w:p>
        </w:tc>
        <w:tc>
          <w:tcPr>
            <w:tcW w:w="1843" w:type="dxa"/>
            <w:noWrap/>
            <w:vAlign w:val="center"/>
            <w:hideMark/>
          </w:tcPr>
          <w:p w14:paraId="4B267A9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1E3ACC8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136</w:t>
            </w:r>
          </w:p>
        </w:tc>
      </w:tr>
      <w:tr w:rsidR="00AF4A0D" w:rsidRPr="000B0DE1" w14:paraId="2CFD34F2" w14:textId="77777777" w:rsidTr="0009623B">
        <w:trPr>
          <w:trHeight w:val="288"/>
        </w:trPr>
        <w:tc>
          <w:tcPr>
            <w:tcW w:w="3369" w:type="dxa"/>
            <w:noWrap/>
            <w:vAlign w:val="center"/>
            <w:hideMark/>
          </w:tcPr>
          <w:p w14:paraId="0F2BD55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cellular response to acid</w:t>
            </w:r>
          </w:p>
        </w:tc>
        <w:tc>
          <w:tcPr>
            <w:tcW w:w="1275" w:type="dxa"/>
            <w:noWrap/>
            <w:vAlign w:val="center"/>
            <w:hideMark/>
          </w:tcPr>
          <w:p w14:paraId="1FA4DF5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0.025657</w:t>
            </w:r>
          </w:p>
        </w:tc>
        <w:tc>
          <w:tcPr>
            <w:tcW w:w="1843" w:type="dxa"/>
            <w:noWrap/>
            <w:vAlign w:val="center"/>
            <w:hideMark/>
          </w:tcPr>
          <w:p w14:paraId="13182FC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21ED706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139</w:t>
            </w:r>
          </w:p>
        </w:tc>
      </w:tr>
      <w:tr w:rsidR="00AF4A0D" w:rsidRPr="000B0DE1" w14:paraId="3DCF703B" w14:textId="77777777" w:rsidTr="0009623B">
        <w:trPr>
          <w:trHeight w:val="288"/>
        </w:trPr>
        <w:tc>
          <w:tcPr>
            <w:tcW w:w="3369" w:type="dxa"/>
            <w:noWrap/>
            <w:vAlign w:val="center"/>
            <w:hideMark/>
          </w:tcPr>
          <w:p w14:paraId="08E4FD7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muscle cell apoptotic process</w:t>
            </w:r>
          </w:p>
        </w:tc>
        <w:tc>
          <w:tcPr>
            <w:tcW w:w="1275" w:type="dxa"/>
            <w:noWrap/>
            <w:vAlign w:val="center"/>
            <w:hideMark/>
          </w:tcPr>
          <w:p w14:paraId="53DD422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0.026932</w:t>
            </w:r>
          </w:p>
        </w:tc>
        <w:tc>
          <w:tcPr>
            <w:tcW w:w="1843" w:type="dxa"/>
            <w:noWrap/>
            <w:vAlign w:val="center"/>
            <w:hideMark/>
          </w:tcPr>
          <w:p w14:paraId="6A3FD6A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2E1A30D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49</w:t>
            </w:r>
          </w:p>
        </w:tc>
      </w:tr>
      <w:tr w:rsidR="00AF4A0D" w:rsidRPr="000B0DE1" w14:paraId="601540D0" w14:textId="77777777" w:rsidTr="0009623B">
        <w:trPr>
          <w:trHeight w:val="288"/>
        </w:trPr>
        <w:tc>
          <w:tcPr>
            <w:tcW w:w="3369" w:type="dxa"/>
            <w:noWrap/>
            <w:vAlign w:val="center"/>
            <w:hideMark/>
          </w:tcPr>
          <w:p w14:paraId="5A116B0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extracellular matrix organization</w:t>
            </w:r>
          </w:p>
        </w:tc>
        <w:tc>
          <w:tcPr>
            <w:tcW w:w="1275" w:type="dxa"/>
            <w:noWrap/>
            <w:vAlign w:val="center"/>
            <w:hideMark/>
          </w:tcPr>
          <w:p w14:paraId="69433B4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0.038657</w:t>
            </w:r>
          </w:p>
        </w:tc>
        <w:tc>
          <w:tcPr>
            <w:tcW w:w="1843" w:type="dxa"/>
            <w:noWrap/>
            <w:vAlign w:val="center"/>
            <w:hideMark/>
          </w:tcPr>
          <w:p w14:paraId="5346609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4DF58C5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157</w:t>
            </w:r>
          </w:p>
        </w:tc>
      </w:tr>
      <w:tr w:rsidR="00AF4A0D" w:rsidRPr="000B0DE1" w14:paraId="687C39A8" w14:textId="77777777" w:rsidTr="0009623B">
        <w:trPr>
          <w:trHeight w:val="288"/>
        </w:trPr>
        <w:tc>
          <w:tcPr>
            <w:tcW w:w="3369" w:type="dxa"/>
            <w:noWrap/>
            <w:vAlign w:val="center"/>
            <w:hideMark/>
          </w:tcPr>
          <w:p w14:paraId="2A6464A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lastRenderedPageBreak/>
              <w:t>extracellular structure organization</w:t>
            </w:r>
          </w:p>
        </w:tc>
        <w:tc>
          <w:tcPr>
            <w:tcW w:w="1275" w:type="dxa"/>
            <w:noWrap/>
            <w:vAlign w:val="center"/>
            <w:hideMark/>
          </w:tcPr>
          <w:p w14:paraId="6875FC2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0.038657</w:t>
            </w:r>
          </w:p>
        </w:tc>
        <w:tc>
          <w:tcPr>
            <w:tcW w:w="1843" w:type="dxa"/>
            <w:noWrap/>
            <w:vAlign w:val="center"/>
            <w:hideMark/>
          </w:tcPr>
          <w:p w14:paraId="1157922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678EB32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158</w:t>
            </w:r>
          </w:p>
        </w:tc>
      </w:tr>
      <w:tr w:rsidR="00AF4A0D" w:rsidRPr="000B0DE1" w14:paraId="4CB63E6D" w14:textId="77777777" w:rsidTr="0009623B">
        <w:trPr>
          <w:trHeight w:val="288"/>
        </w:trPr>
        <w:tc>
          <w:tcPr>
            <w:tcW w:w="3369" w:type="dxa"/>
            <w:noWrap/>
            <w:vAlign w:val="center"/>
            <w:hideMark/>
          </w:tcPr>
          <w:p w14:paraId="00BCD55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protein binding, bridging</w:t>
            </w:r>
          </w:p>
        </w:tc>
        <w:tc>
          <w:tcPr>
            <w:tcW w:w="1275" w:type="dxa"/>
            <w:noWrap/>
            <w:vAlign w:val="center"/>
            <w:hideMark/>
          </w:tcPr>
          <w:p w14:paraId="67517FB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0.047688</w:t>
            </w:r>
          </w:p>
        </w:tc>
        <w:tc>
          <w:tcPr>
            <w:tcW w:w="1843" w:type="dxa"/>
            <w:noWrap/>
            <w:vAlign w:val="center"/>
            <w:hideMark/>
          </w:tcPr>
          <w:p w14:paraId="3C9D54C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7ACAAF5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61</w:t>
            </w:r>
          </w:p>
        </w:tc>
      </w:tr>
      <w:tr w:rsidR="00AF4A0D" w:rsidRPr="000B0DE1" w14:paraId="69F9E1D5" w14:textId="77777777" w:rsidTr="0009623B">
        <w:trPr>
          <w:trHeight w:val="288"/>
        </w:trPr>
        <w:tc>
          <w:tcPr>
            <w:tcW w:w="3369" w:type="dxa"/>
            <w:noWrap/>
            <w:vAlign w:val="center"/>
            <w:hideMark/>
          </w:tcPr>
          <w:p w14:paraId="0685CBE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lipid transport</w:t>
            </w:r>
          </w:p>
        </w:tc>
        <w:tc>
          <w:tcPr>
            <w:tcW w:w="1275" w:type="dxa"/>
            <w:noWrap/>
            <w:vAlign w:val="center"/>
            <w:hideMark/>
          </w:tcPr>
          <w:p w14:paraId="55ECB49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0.053154</w:t>
            </w:r>
          </w:p>
        </w:tc>
        <w:tc>
          <w:tcPr>
            <w:tcW w:w="1843" w:type="dxa"/>
            <w:noWrap/>
            <w:vAlign w:val="center"/>
            <w:hideMark/>
          </w:tcPr>
          <w:p w14:paraId="74D7C90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1547439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174</w:t>
            </w:r>
          </w:p>
        </w:tc>
      </w:tr>
      <w:tr w:rsidR="00AF4A0D" w:rsidRPr="000B0DE1" w14:paraId="16860AFD" w14:textId="77777777" w:rsidTr="0009623B">
        <w:trPr>
          <w:trHeight w:val="288"/>
        </w:trPr>
        <w:tc>
          <w:tcPr>
            <w:tcW w:w="3369" w:type="dxa"/>
            <w:noWrap/>
            <w:vAlign w:val="center"/>
            <w:hideMark/>
          </w:tcPr>
          <w:p w14:paraId="325995A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vagina development</w:t>
            </w:r>
          </w:p>
        </w:tc>
        <w:tc>
          <w:tcPr>
            <w:tcW w:w="1275" w:type="dxa"/>
            <w:noWrap/>
            <w:vAlign w:val="center"/>
            <w:hideMark/>
          </w:tcPr>
          <w:p w14:paraId="31CDEE8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0.055889</w:t>
            </w:r>
          </w:p>
        </w:tc>
        <w:tc>
          <w:tcPr>
            <w:tcW w:w="1843" w:type="dxa"/>
            <w:noWrap/>
            <w:vAlign w:val="center"/>
            <w:hideMark/>
          </w:tcPr>
          <w:p w14:paraId="4444448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w:t>
            </w:r>
          </w:p>
        </w:tc>
        <w:tc>
          <w:tcPr>
            <w:tcW w:w="2268" w:type="dxa"/>
            <w:noWrap/>
            <w:vAlign w:val="center"/>
            <w:hideMark/>
          </w:tcPr>
          <w:p w14:paraId="0A05AB3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11</w:t>
            </w:r>
          </w:p>
        </w:tc>
      </w:tr>
      <w:tr w:rsidR="00AF4A0D" w:rsidRPr="000B0DE1" w14:paraId="6AEC0926" w14:textId="77777777" w:rsidTr="0009623B">
        <w:trPr>
          <w:trHeight w:val="288"/>
        </w:trPr>
        <w:tc>
          <w:tcPr>
            <w:tcW w:w="3369" w:type="dxa"/>
            <w:noWrap/>
            <w:vAlign w:val="center"/>
            <w:hideMark/>
          </w:tcPr>
          <w:p w14:paraId="2F60539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SMAD binding</w:t>
            </w:r>
          </w:p>
        </w:tc>
        <w:tc>
          <w:tcPr>
            <w:tcW w:w="1275" w:type="dxa"/>
            <w:noWrap/>
            <w:vAlign w:val="center"/>
            <w:hideMark/>
          </w:tcPr>
          <w:p w14:paraId="1D74A7B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0.060897</w:t>
            </w:r>
          </w:p>
        </w:tc>
        <w:tc>
          <w:tcPr>
            <w:tcW w:w="1843" w:type="dxa"/>
            <w:noWrap/>
            <w:vAlign w:val="center"/>
            <w:hideMark/>
          </w:tcPr>
          <w:p w14:paraId="1F53171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51A9674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68</w:t>
            </w:r>
          </w:p>
        </w:tc>
      </w:tr>
      <w:tr w:rsidR="00AF4A0D" w:rsidRPr="000B0DE1" w14:paraId="04592245" w14:textId="77777777" w:rsidTr="0009623B">
        <w:trPr>
          <w:trHeight w:val="288"/>
        </w:trPr>
        <w:tc>
          <w:tcPr>
            <w:tcW w:w="3369" w:type="dxa"/>
            <w:noWrap/>
            <w:vAlign w:val="center"/>
            <w:hideMark/>
          </w:tcPr>
          <w:p w14:paraId="7C27E86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binding, bridging</w:t>
            </w:r>
          </w:p>
        </w:tc>
        <w:tc>
          <w:tcPr>
            <w:tcW w:w="1275" w:type="dxa"/>
            <w:noWrap/>
            <w:vAlign w:val="center"/>
            <w:hideMark/>
          </w:tcPr>
          <w:p w14:paraId="220B529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0.063153</w:t>
            </w:r>
          </w:p>
        </w:tc>
        <w:tc>
          <w:tcPr>
            <w:tcW w:w="1843" w:type="dxa"/>
            <w:noWrap/>
            <w:vAlign w:val="center"/>
            <w:hideMark/>
          </w:tcPr>
          <w:p w14:paraId="276D4ED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277666F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70</w:t>
            </w:r>
          </w:p>
        </w:tc>
      </w:tr>
      <w:tr w:rsidR="00AF4A0D" w:rsidRPr="000B0DE1" w14:paraId="53840CDF" w14:textId="77777777" w:rsidTr="0009623B">
        <w:trPr>
          <w:trHeight w:val="288"/>
        </w:trPr>
        <w:tc>
          <w:tcPr>
            <w:tcW w:w="3369" w:type="dxa"/>
            <w:noWrap/>
            <w:vAlign w:val="center"/>
            <w:hideMark/>
          </w:tcPr>
          <w:p w14:paraId="6A84734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 xml:space="preserve">protein </w:t>
            </w:r>
            <w:proofErr w:type="spellStart"/>
            <w:r w:rsidRPr="000B0DE1">
              <w:rPr>
                <w:rFonts w:ascii="Times New Roman" w:hAnsi="Times New Roman" w:cs="Times New Roman"/>
                <w:sz w:val="21"/>
                <w:szCs w:val="21"/>
              </w:rPr>
              <w:t>heterotrimerization</w:t>
            </w:r>
            <w:proofErr w:type="spellEnd"/>
          </w:p>
        </w:tc>
        <w:tc>
          <w:tcPr>
            <w:tcW w:w="1275" w:type="dxa"/>
            <w:noWrap/>
            <w:vAlign w:val="center"/>
            <w:hideMark/>
          </w:tcPr>
          <w:p w14:paraId="764840B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0.063153</w:t>
            </w:r>
          </w:p>
        </w:tc>
        <w:tc>
          <w:tcPr>
            <w:tcW w:w="1843" w:type="dxa"/>
            <w:noWrap/>
            <w:vAlign w:val="center"/>
            <w:hideMark/>
          </w:tcPr>
          <w:p w14:paraId="4CE6997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w:t>
            </w:r>
          </w:p>
        </w:tc>
        <w:tc>
          <w:tcPr>
            <w:tcW w:w="2268" w:type="dxa"/>
            <w:noWrap/>
            <w:vAlign w:val="center"/>
            <w:hideMark/>
          </w:tcPr>
          <w:p w14:paraId="459A824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12</w:t>
            </w:r>
          </w:p>
        </w:tc>
      </w:tr>
      <w:tr w:rsidR="00AF4A0D" w:rsidRPr="000B0DE1" w14:paraId="11D34E35" w14:textId="77777777" w:rsidTr="0009623B">
        <w:trPr>
          <w:trHeight w:val="288"/>
        </w:trPr>
        <w:tc>
          <w:tcPr>
            <w:tcW w:w="3369" w:type="dxa"/>
            <w:noWrap/>
            <w:vAlign w:val="center"/>
            <w:hideMark/>
          </w:tcPr>
          <w:p w14:paraId="0BEE9A43"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killing of cells in other organism involved in symbiotic interaction</w:t>
            </w:r>
          </w:p>
        </w:tc>
        <w:tc>
          <w:tcPr>
            <w:tcW w:w="1275" w:type="dxa"/>
            <w:noWrap/>
            <w:vAlign w:val="center"/>
            <w:hideMark/>
          </w:tcPr>
          <w:p w14:paraId="5BA0A83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0.069923</w:t>
            </w:r>
          </w:p>
        </w:tc>
        <w:tc>
          <w:tcPr>
            <w:tcW w:w="1843" w:type="dxa"/>
            <w:noWrap/>
            <w:vAlign w:val="center"/>
            <w:hideMark/>
          </w:tcPr>
          <w:p w14:paraId="3D6363A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w:t>
            </w:r>
          </w:p>
        </w:tc>
        <w:tc>
          <w:tcPr>
            <w:tcW w:w="2268" w:type="dxa"/>
            <w:noWrap/>
            <w:vAlign w:val="center"/>
            <w:hideMark/>
          </w:tcPr>
          <w:p w14:paraId="28F31E0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13</w:t>
            </w:r>
          </w:p>
        </w:tc>
      </w:tr>
      <w:tr w:rsidR="00AF4A0D" w:rsidRPr="000B0DE1" w14:paraId="62BA6F2D" w14:textId="77777777" w:rsidTr="0009623B">
        <w:trPr>
          <w:trHeight w:val="288"/>
        </w:trPr>
        <w:tc>
          <w:tcPr>
            <w:tcW w:w="3369" w:type="dxa"/>
            <w:noWrap/>
            <w:vAlign w:val="center"/>
            <w:hideMark/>
          </w:tcPr>
          <w:p w14:paraId="726BF70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disruption of cells of other organism involved in symbiotic interaction</w:t>
            </w:r>
          </w:p>
        </w:tc>
        <w:tc>
          <w:tcPr>
            <w:tcW w:w="1275" w:type="dxa"/>
            <w:noWrap/>
            <w:vAlign w:val="center"/>
            <w:hideMark/>
          </w:tcPr>
          <w:p w14:paraId="32F1CFF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0.069923</w:t>
            </w:r>
          </w:p>
        </w:tc>
        <w:tc>
          <w:tcPr>
            <w:tcW w:w="1843" w:type="dxa"/>
            <w:noWrap/>
            <w:vAlign w:val="center"/>
            <w:hideMark/>
          </w:tcPr>
          <w:p w14:paraId="01C33422"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w:t>
            </w:r>
          </w:p>
        </w:tc>
        <w:tc>
          <w:tcPr>
            <w:tcW w:w="2268" w:type="dxa"/>
            <w:noWrap/>
            <w:vAlign w:val="center"/>
            <w:hideMark/>
          </w:tcPr>
          <w:p w14:paraId="38B3BF30"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13</w:t>
            </w:r>
          </w:p>
        </w:tc>
      </w:tr>
      <w:tr w:rsidR="00AF4A0D" w:rsidRPr="000B0DE1" w14:paraId="7FDF99E4" w14:textId="77777777" w:rsidTr="0009623B">
        <w:trPr>
          <w:trHeight w:val="288"/>
        </w:trPr>
        <w:tc>
          <w:tcPr>
            <w:tcW w:w="3369" w:type="dxa"/>
            <w:noWrap/>
            <w:vAlign w:val="center"/>
            <w:hideMark/>
          </w:tcPr>
          <w:p w14:paraId="254800EB" w14:textId="77777777" w:rsidR="00AF4A0D" w:rsidRPr="000B0DE1" w:rsidRDefault="00AF4A0D" w:rsidP="000B0DE1">
            <w:pPr>
              <w:spacing w:line="360" w:lineRule="auto"/>
              <w:jc w:val="both"/>
              <w:rPr>
                <w:rFonts w:ascii="Times New Roman" w:hAnsi="Times New Roman" w:cs="Times New Roman"/>
                <w:sz w:val="21"/>
                <w:szCs w:val="21"/>
              </w:rPr>
            </w:pPr>
            <w:bookmarkStart w:id="89" w:name="OLE_LINK19"/>
            <w:bookmarkStart w:id="90" w:name="OLE_LINK20"/>
            <w:r w:rsidRPr="000B0DE1">
              <w:rPr>
                <w:rFonts w:ascii="Times New Roman" w:hAnsi="Times New Roman" w:cs="Times New Roman"/>
                <w:sz w:val="21"/>
                <w:szCs w:val="21"/>
              </w:rPr>
              <w:t>enzyme inhibitor activity</w:t>
            </w:r>
            <w:bookmarkEnd w:id="89"/>
            <w:bookmarkEnd w:id="90"/>
          </w:p>
        </w:tc>
        <w:tc>
          <w:tcPr>
            <w:tcW w:w="1275" w:type="dxa"/>
            <w:noWrap/>
            <w:vAlign w:val="center"/>
            <w:hideMark/>
          </w:tcPr>
          <w:p w14:paraId="5657FC9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0.072136</w:t>
            </w:r>
          </w:p>
        </w:tc>
        <w:tc>
          <w:tcPr>
            <w:tcW w:w="1843" w:type="dxa"/>
            <w:noWrap/>
            <w:vAlign w:val="center"/>
            <w:hideMark/>
          </w:tcPr>
          <w:p w14:paraId="088299D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15552E5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197</w:t>
            </w:r>
          </w:p>
        </w:tc>
      </w:tr>
      <w:tr w:rsidR="00AF4A0D" w:rsidRPr="000B0DE1" w14:paraId="63EE4CFB" w14:textId="77777777" w:rsidTr="0009623B">
        <w:trPr>
          <w:trHeight w:val="288"/>
        </w:trPr>
        <w:tc>
          <w:tcPr>
            <w:tcW w:w="3369" w:type="dxa"/>
            <w:noWrap/>
            <w:vAlign w:val="center"/>
            <w:hideMark/>
          </w:tcPr>
          <w:p w14:paraId="401FBB4F"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positive regulation of endocytosis</w:t>
            </w:r>
          </w:p>
        </w:tc>
        <w:tc>
          <w:tcPr>
            <w:tcW w:w="1275" w:type="dxa"/>
            <w:noWrap/>
            <w:vAlign w:val="center"/>
            <w:hideMark/>
          </w:tcPr>
          <w:p w14:paraId="1C61ACBA"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0.086299</w:t>
            </w:r>
          </w:p>
        </w:tc>
        <w:tc>
          <w:tcPr>
            <w:tcW w:w="1843" w:type="dxa"/>
            <w:noWrap/>
            <w:vAlign w:val="center"/>
            <w:hideMark/>
          </w:tcPr>
          <w:p w14:paraId="6A2C2C0B"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3</w:t>
            </w:r>
          </w:p>
        </w:tc>
        <w:tc>
          <w:tcPr>
            <w:tcW w:w="2268" w:type="dxa"/>
            <w:noWrap/>
            <w:vAlign w:val="center"/>
            <w:hideMark/>
          </w:tcPr>
          <w:p w14:paraId="3BA27EFC"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82</w:t>
            </w:r>
          </w:p>
        </w:tc>
      </w:tr>
      <w:tr w:rsidR="00AF4A0D" w:rsidRPr="000B0DE1" w14:paraId="12E486A2" w14:textId="77777777" w:rsidTr="0009623B">
        <w:trPr>
          <w:trHeight w:val="288"/>
        </w:trPr>
        <w:tc>
          <w:tcPr>
            <w:tcW w:w="3369" w:type="dxa"/>
            <w:noWrap/>
            <w:vAlign w:val="center"/>
            <w:hideMark/>
          </w:tcPr>
          <w:p w14:paraId="480C254E"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killing of cells of other organism</w:t>
            </w:r>
          </w:p>
        </w:tc>
        <w:tc>
          <w:tcPr>
            <w:tcW w:w="1275" w:type="dxa"/>
            <w:noWrap/>
            <w:vAlign w:val="center"/>
            <w:hideMark/>
          </w:tcPr>
          <w:p w14:paraId="14FFFF4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0.086299</w:t>
            </w:r>
          </w:p>
        </w:tc>
        <w:tc>
          <w:tcPr>
            <w:tcW w:w="1843" w:type="dxa"/>
            <w:noWrap/>
            <w:vAlign w:val="center"/>
            <w:hideMark/>
          </w:tcPr>
          <w:p w14:paraId="3BF1D7E8"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w:t>
            </w:r>
          </w:p>
        </w:tc>
        <w:tc>
          <w:tcPr>
            <w:tcW w:w="2268" w:type="dxa"/>
            <w:noWrap/>
            <w:vAlign w:val="center"/>
            <w:hideMark/>
          </w:tcPr>
          <w:p w14:paraId="47F4BC31"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15</w:t>
            </w:r>
          </w:p>
        </w:tc>
      </w:tr>
      <w:tr w:rsidR="00AF4A0D" w:rsidRPr="000B0DE1" w14:paraId="2090129C" w14:textId="77777777" w:rsidTr="0009623B">
        <w:trPr>
          <w:trHeight w:val="288"/>
        </w:trPr>
        <w:tc>
          <w:tcPr>
            <w:tcW w:w="3369" w:type="dxa"/>
            <w:noWrap/>
            <w:vAlign w:val="center"/>
            <w:hideMark/>
          </w:tcPr>
          <w:p w14:paraId="640DBEBB" w14:textId="77777777" w:rsidR="00AF4A0D" w:rsidRPr="000B0DE1" w:rsidRDefault="00AF4A0D" w:rsidP="000B0DE1">
            <w:pPr>
              <w:spacing w:line="360" w:lineRule="auto"/>
              <w:jc w:val="both"/>
              <w:rPr>
                <w:rFonts w:ascii="Times New Roman" w:hAnsi="Times New Roman" w:cs="Times New Roman"/>
                <w:sz w:val="21"/>
                <w:szCs w:val="21"/>
              </w:rPr>
            </w:pPr>
            <w:proofErr w:type="spellStart"/>
            <w:r w:rsidRPr="000B0DE1">
              <w:rPr>
                <w:rFonts w:ascii="Times New Roman" w:hAnsi="Times New Roman" w:cs="Times New Roman"/>
                <w:sz w:val="21"/>
                <w:szCs w:val="21"/>
              </w:rPr>
              <w:t>glycerolipid</w:t>
            </w:r>
            <w:proofErr w:type="spellEnd"/>
            <w:r w:rsidRPr="000B0DE1">
              <w:rPr>
                <w:rFonts w:ascii="Times New Roman" w:hAnsi="Times New Roman" w:cs="Times New Roman"/>
                <w:sz w:val="21"/>
                <w:szCs w:val="21"/>
              </w:rPr>
              <w:t xml:space="preserve"> metabolic process</w:t>
            </w:r>
          </w:p>
        </w:tc>
        <w:tc>
          <w:tcPr>
            <w:tcW w:w="1275" w:type="dxa"/>
            <w:noWrap/>
            <w:vAlign w:val="center"/>
            <w:hideMark/>
          </w:tcPr>
          <w:p w14:paraId="7E5AE98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0.086299</w:t>
            </w:r>
          </w:p>
        </w:tc>
        <w:tc>
          <w:tcPr>
            <w:tcW w:w="1843" w:type="dxa"/>
            <w:noWrap/>
            <w:vAlign w:val="center"/>
            <w:hideMark/>
          </w:tcPr>
          <w:p w14:paraId="00BD6824"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7D50D1D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211</w:t>
            </w:r>
          </w:p>
        </w:tc>
      </w:tr>
      <w:tr w:rsidR="00AF4A0D" w:rsidRPr="000B0DE1" w14:paraId="31D0C6AA" w14:textId="77777777" w:rsidTr="0009623B">
        <w:trPr>
          <w:trHeight w:val="288"/>
        </w:trPr>
        <w:tc>
          <w:tcPr>
            <w:tcW w:w="3369" w:type="dxa"/>
            <w:noWrap/>
            <w:vAlign w:val="center"/>
            <w:hideMark/>
          </w:tcPr>
          <w:p w14:paraId="5226AB56"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disruption of cells of other organism</w:t>
            </w:r>
          </w:p>
        </w:tc>
        <w:tc>
          <w:tcPr>
            <w:tcW w:w="1275" w:type="dxa"/>
            <w:noWrap/>
            <w:vAlign w:val="center"/>
            <w:hideMark/>
          </w:tcPr>
          <w:p w14:paraId="3087D2B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0.086299</w:t>
            </w:r>
          </w:p>
        </w:tc>
        <w:tc>
          <w:tcPr>
            <w:tcW w:w="1843" w:type="dxa"/>
            <w:noWrap/>
            <w:vAlign w:val="center"/>
            <w:hideMark/>
          </w:tcPr>
          <w:p w14:paraId="65AB9377"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w:t>
            </w:r>
          </w:p>
        </w:tc>
        <w:tc>
          <w:tcPr>
            <w:tcW w:w="2268" w:type="dxa"/>
            <w:noWrap/>
            <w:vAlign w:val="center"/>
            <w:hideMark/>
          </w:tcPr>
          <w:p w14:paraId="0245260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15</w:t>
            </w:r>
          </w:p>
        </w:tc>
      </w:tr>
      <w:tr w:rsidR="00AF4A0D" w:rsidRPr="000B0DE1" w14:paraId="32A2DF27" w14:textId="77777777" w:rsidTr="0009623B">
        <w:trPr>
          <w:trHeight w:val="288"/>
        </w:trPr>
        <w:tc>
          <w:tcPr>
            <w:tcW w:w="3369" w:type="dxa"/>
            <w:noWrap/>
            <w:vAlign w:val="center"/>
            <w:hideMark/>
          </w:tcPr>
          <w:p w14:paraId="316245B9" w14:textId="77777777" w:rsidR="00AF4A0D" w:rsidRPr="000B0DE1" w:rsidRDefault="00AF4A0D" w:rsidP="000B0DE1">
            <w:pPr>
              <w:spacing w:line="360" w:lineRule="auto"/>
              <w:jc w:val="both"/>
              <w:rPr>
                <w:rFonts w:ascii="Times New Roman" w:hAnsi="Times New Roman" w:cs="Times New Roman"/>
                <w:sz w:val="21"/>
                <w:szCs w:val="21"/>
              </w:rPr>
            </w:pPr>
            <w:bookmarkStart w:id="91" w:name="_Hlk525672585"/>
            <w:r w:rsidRPr="000B0DE1">
              <w:rPr>
                <w:rFonts w:ascii="Times New Roman" w:hAnsi="Times New Roman" w:cs="Times New Roman"/>
                <w:sz w:val="21"/>
                <w:szCs w:val="21"/>
              </w:rPr>
              <w:t>response to glucocorticoid</w:t>
            </w:r>
          </w:p>
        </w:tc>
        <w:tc>
          <w:tcPr>
            <w:tcW w:w="1275" w:type="dxa"/>
            <w:noWrap/>
            <w:vAlign w:val="center"/>
            <w:hideMark/>
          </w:tcPr>
          <w:p w14:paraId="22198C25"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0.09548</w:t>
            </w:r>
          </w:p>
        </w:tc>
        <w:tc>
          <w:tcPr>
            <w:tcW w:w="1843" w:type="dxa"/>
            <w:noWrap/>
            <w:vAlign w:val="center"/>
            <w:hideMark/>
          </w:tcPr>
          <w:p w14:paraId="49223B49"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4</w:t>
            </w:r>
          </w:p>
        </w:tc>
        <w:tc>
          <w:tcPr>
            <w:tcW w:w="2268" w:type="dxa"/>
            <w:noWrap/>
            <w:vAlign w:val="center"/>
            <w:hideMark/>
          </w:tcPr>
          <w:p w14:paraId="4149432D" w14:textId="77777777" w:rsidR="00AF4A0D" w:rsidRPr="000B0DE1" w:rsidRDefault="00AF4A0D" w:rsidP="000B0DE1">
            <w:pPr>
              <w:spacing w:line="360" w:lineRule="auto"/>
              <w:jc w:val="both"/>
              <w:rPr>
                <w:rFonts w:ascii="Times New Roman" w:hAnsi="Times New Roman" w:cs="Times New Roman"/>
                <w:sz w:val="21"/>
                <w:szCs w:val="21"/>
              </w:rPr>
            </w:pPr>
            <w:r w:rsidRPr="000B0DE1">
              <w:rPr>
                <w:rFonts w:ascii="Times New Roman" w:hAnsi="Times New Roman" w:cs="Times New Roman"/>
                <w:sz w:val="21"/>
                <w:szCs w:val="21"/>
              </w:rPr>
              <w:t>218</w:t>
            </w:r>
          </w:p>
        </w:tc>
      </w:tr>
      <w:bookmarkEnd w:id="91"/>
    </w:tbl>
    <w:p w14:paraId="2D57B1C9" w14:textId="77777777" w:rsidR="00AF4A0D" w:rsidRDefault="00AF4A0D" w:rsidP="00AF4A0D">
      <w:pPr>
        <w:spacing w:line="360" w:lineRule="auto"/>
        <w:rPr>
          <w:szCs w:val="21"/>
        </w:rPr>
      </w:pPr>
    </w:p>
    <w:p w14:paraId="184C44F6" w14:textId="77777777" w:rsidR="00AF4A0D" w:rsidRPr="0009623B" w:rsidRDefault="00AF4A0D" w:rsidP="00AF4A0D">
      <w:pPr>
        <w:spacing w:line="360" w:lineRule="auto"/>
        <w:rPr>
          <w:sz w:val="21"/>
          <w:szCs w:val="21"/>
        </w:rPr>
      </w:pPr>
      <w:proofErr w:type="gramStart"/>
      <w:r w:rsidRPr="0009623B">
        <w:rPr>
          <w:b/>
          <w:sz w:val="21"/>
          <w:szCs w:val="21"/>
        </w:rPr>
        <w:t>Table S3</w:t>
      </w:r>
      <w:r w:rsidRPr="0009623B">
        <w:rPr>
          <w:rFonts w:hint="eastAsia"/>
          <w:b/>
          <w:sz w:val="21"/>
          <w:szCs w:val="21"/>
        </w:rPr>
        <w:t>-10</w:t>
      </w:r>
      <w:r w:rsidRPr="0009623B">
        <w:rPr>
          <w:rFonts w:hint="eastAsia"/>
          <w:sz w:val="21"/>
          <w:szCs w:val="21"/>
        </w:rPr>
        <w:t xml:space="preserve"> Gene to Gene relationship.</w:t>
      </w:r>
      <w:proofErr w:type="gramEnd"/>
    </w:p>
    <w:tbl>
      <w:tblPr>
        <w:tblStyle w:val="afff0"/>
        <w:tblW w:w="0" w:type="auto"/>
        <w:tblLook w:val="04A0" w:firstRow="1" w:lastRow="0" w:firstColumn="1" w:lastColumn="0" w:noHBand="0" w:noVBand="1"/>
      </w:tblPr>
      <w:tblGrid>
        <w:gridCol w:w="1230"/>
        <w:gridCol w:w="960"/>
        <w:gridCol w:w="1604"/>
        <w:gridCol w:w="425"/>
        <w:gridCol w:w="1985"/>
        <w:gridCol w:w="2551"/>
      </w:tblGrid>
      <w:tr w:rsidR="00AF4A0D" w:rsidRPr="0009623B" w14:paraId="52030ECC" w14:textId="77777777" w:rsidTr="00087FD3">
        <w:trPr>
          <w:trHeight w:val="288"/>
        </w:trPr>
        <w:tc>
          <w:tcPr>
            <w:tcW w:w="2190" w:type="dxa"/>
            <w:gridSpan w:val="2"/>
            <w:noWrap/>
            <w:vAlign w:val="center"/>
          </w:tcPr>
          <w:p w14:paraId="40FE5C25" w14:textId="77777777" w:rsidR="00AF4A0D" w:rsidRPr="00751F48" w:rsidRDefault="00AF4A0D" w:rsidP="0009623B">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Interactions GENES</w:t>
            </w:r>
          </w:p>
        </w:tc>
        <w:tc>
          <w:tcPr>
            <w:tcW w:w="2029" w:type="dxa"/>
            <w:gridSpan w:val="2"/>
            <w:noWrap/>
            <w:vAlign w:val="center"/>
          </w:tcPr>
          <w:p w14:paraId="7921DBEB" w14:textId="77777777" w:rsidR="00AF4A0D" w:rsidRPr="00751F48" w:rsidRDefault="00AF4A0D" w:rsidP="0009623B">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Weight</w:t>
            </w:r>
          </w:p>
        </w:tc>
        <w:tc>
          <w:tcPr>
            <w:tcW w:w="1985" w:type="dxa"/>
            <w:noWrap/>
            <w:vAlign w:val="center"/>
            <w:hideMark/>
          </w:tcPr>
          <w:p w14:paraId="22FEB677" w14:textId="77777777" w:rsidR="00AF4A0D" w:rsidRPr="00751F48" w:rsidRDefault="00AF4A0D" w:rsidP="0009623B">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Group</w:t>
            </w:r>
          </w:p>
        </w:tc>
        <w:tc>
          <w:tcPr>
            <w:tcW w:w="2551" w:type="dxa"/>
            <w:noWrap/>
            <w:vAlign w:val="center"/>
            <w:hideMark/>
          </w:tcPr>
          <w:p w14:paraId="20AAC2E2" w14:textId="77777777" w:rsidR="00AF4A0D" w:rsidRPr="00751F48" w:rsidRDefault="00AF4A0D" w:rsidP="0009623B">
            <w:pPr>
              <w:spacing w:line="360" w:lineRule="auto"/>
              <w:jc w:val="both"/>
              <w:rPr>
                <w:rFonts w:ascii="Times New Roman" w:hAnsi="Times New Roman" w:cs="Times New Roman"/>
                <w:b/>
                <w:sz w:val="21"/>
                <w:szCs w:val="21"/>
              </w:rPr>
            </w:pPr>
            <w:r w:rsidRPr="00751F48">
              <w:rPr>
                <w:rFonts w:ascii="Times New Roman" w:hAnsi="Times New Roman" w:cs="Times New Roman"/>
                <w:b/>
                <w:sz w:val="21"/>
                <w:szCs w:val="21"/>
              </w:rPr>
              <w:t>References</w:t>
            </w:r>
          </w:p>
        </w:tc>
      </w:tr>
      <w:tr w:rsidR="00AF4A0D" w:rsidRPr="0009623B" w14:paraId="0704B161" w14:textId="77777777" w:rsidTr="0009623B">
        <w:trPr>
          <w:trHeight w:val="288"/>
        </w:trPr>
        <w:tc>
          <w:tcPr>
            <w:tcW w:w="8755" w:type="dxa"/>
            <w:gridSpan w:val="6"/>
            <w:noWrap/>
            <w:vAlign w:val="center"/>
          </w:tcPr>
          <w:p w14:paraId="5A5B98E0" w14:textId="77777777" w:rsidR="00AF4A0D" w:rsidRPr="0009623B" w:rsidRDefault="00AF4A0D" w:rsidP="0009623B">
            <w:pPr>
              <w:spacing w:line="360" w:lineRule="auto"/>
              <w:jc w:val="both"/>
              <w:rPr>
                <w:rFonts w:ascii="Times New Roman" w:hAnsi="Times New Roman" w:cs="Times New Roman"/>
                <w:sz w:val="21"/>
                <w:szCs w:val="21"/>
                <w:highlight w:val="green"/>
              </w:rPr>
            </w:pPr>
            <w:r w:rsidRPr="0009623B">
              <w:rPr>
                <w:rFonts w:ascii="Times New Roman" w:hAnsi="Times New Roman" w:cs="Times New Roman"/>
                <w:sz w:val="21"/>
                <w:szCs w:val="21"/>
                <w:highlight w:val="green"/>
              </w:rPr>
              <w:t>Ambp&amp;C3 (Totally weight: 0.04631)</w:t>
            </w:r>
          </w:p>
        </w:tc>
      </w:tr>
      <w:tr w:rsidR="00AF4A0D" w:rsidRPr="0009623B" w14:paraId="1DC885D0" w14:textId="77777777" w:rsidTr="00087FD3">
        <w:trPr>
          <w:trHeight w:val="288"/>
        </w:trPr>
        <w:tc>
          <w:tcPr>
            <w:tcW w:w="1230" w:type="dxa"/>
            <w:noWrap/>
            <w:vAlign w:val="center"/>
            <w:hideMark/>
          </w:tcPr>
          <w:p w14:paraId="5A158E35"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Ambp</w:t>
            </w:r>
          </w:p>
        </w:tc>
        <w:tc>
          <w:tcPr>
            <w:tcW w:w="960" w:type="dxa"/>
            <w:noWrap/>
            <w:vAlign w:val="center"/>
            <w:hideMark/>
          </w:tcPr>
          <w:p w14:paraId="07FD7B66"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C3</w:t>
            </w:r>
          </w:p>
        </w:tc>
        <w:tc>
          <w:tcPr>
            <w:tcW w:w="2029" w:type="dxa"/>
            <w:gridSpan w:val="2"/>
            <w:noWrap/>
            <w:vAlign w:val="center"/>
            <w:hideMark/>
          </w:tcPr>
          <w:p w14:paraId="22739A00"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0.007278</w:t>
            </w:r>
          </w:p>
        </w:tc>
        <w:tc>
          <w:tcPr>
            <w:tcW w:w="1985" w:type="dxa"/>
            <w:noWrap/>
            <w:vAlign w:val="center"/>
            <w:hideMark/>
          </w:tcPr>
          <w:p w14:paraId="47E7B057"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1E64D83E"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Jolly-Estrem-2005</w:t>
            </w:r>
          </w:p>
        </w:tc>
      </w:tr>
      <w:tr w:rsidR="00AF4A0D" w:rsidRPr="0009623B" w14:paraId="3460FA4D" w14:textId="77777777" w:rsidTr="00087FD3">
        <w:trPr>
          <w:trHeight w:val="288"/>
        </w:trPr>
        <w:tc>
          <w:tcPr>
            <w:tcW w:w="1230" w:type="dxa"/>
            <w:noWrap/>
            <w:vAlign w:val="center"/>
            <w:hideMark/>
          </w:tcPr>
          <w:p w14:paraId="30C23463"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Ambp</w:t>
            </w:r>
          </w:p>
        </w:tc>
        <w:tc>
          <w:tcPr>
            <w:tcW w:w="960" w:type="dxa"/>
            <w:noWrap/>
            <w:vAlign w:val="center"/>
            <w:hideMark/>
          </w:tcPr>
          <w:p w14:paraId="256079CE"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C3</w:t>
            </w:r>
          </w:p>
        </w:tc>
        <w:tc>
          <w:tcPr>
            <w:tcW w:w="2029" w:type="dxa"/>
            <w:gridSpan w:val="2"/>
            <w:noWrap/>
            <w:vAlign w:val="center"/>
            <w:hideMark/>
          </w:tcPr>
          <w:p w14:paraId="012DA463"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0.005404</w:t>
            </w:r>
          </w:p>
        </w:tc>
        <w:tc>
          <w:tcPr>
            <w:tcW w:w="1985" w:type="dxa"/>
            <w:noWrap/>
            <w:vAlign w:val="center"/>
            <w:hideMark/>
          </w:tcPr>
          <w:p w14:paraId="4F08278E"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06E25845"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Wang-You-2006</w:t>
            </w:r>
          </w:p>
        </w:tc>
      </w:tr>
      <w:tr w:rsidR="00AF4A0D" w:rsidRPr="0009623B" w14:paraId="4EA9A6D4" w14:textId="77777777" w:rsidTr="00087FD3">
        <w:trPr>
          <w:trHeight w:val="288"/>
        </w:trPr>
        <w:tc>
          <w:tcPr>
            <w:tcW w:w="1230" w:type="dxa"/>
            <w:noWrap/>
            <w:vAlign w:val="center"/>
            <w:hideMark/>
          </w:tcPr>
          <w:p w14:paraId="076F2E66"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Ambp</w:t>
            </w:r>
          </w:p>
        </w:tc>
        <w:tc>
          <w:tcPr>
            <w:tcW w:w="960" w:type="dxa"/>
            <w:noWrap/>
            <w:vAlign w:val="center"/>
            <w:hideMark/>
          </w:tcPr>
          <w:p w14:paraId="4F53AB09"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C3</w:t>
            </w:r>
          </w:p>
        </w:tc>
        <w:tc>
          <w:tcPr>
            <w:tcW w:w="2029" w:type="dxa"/>
            <w:gridSpan w:val="2"/>
            <w:noWrap/>
            <w:vAlign w:val="center"/>
            <w:hideMark/>
          </w:tcPr>
          <w:p w14:paraId="57D56A02"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0.00712</w:t>
            </w:r>
          </w:p>
        </w:tc>
        <w:tc>
          <w:tcPr>
            <w:tcW w:w="1985" w:type="dxa"/>
            <w:noWrap/>
            <w:vAlign w:val="center"/>
            <w:hideMark/>
          </w:tcPr>
          <w:p w14:paraId="3150C497"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0292A3FC"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Marin-Kuan-Schilter-2006</w:t>
            </w:r>
          </w:p>
        </w:tc>
      </w:tr>
      <w:tr w:rsidR="00AF4A0D" w:rsidRPr="0009623B" w14:paraId="224B680C" w14:textId="77777777" w:rsidTr="00087FD3">
        <w:trPr>
          <w:trHeight w:val="288"/>
        </w:trPr>
        <w:tc>
          <w:tcPr>
            <w:tcW w:w="1230" w:type="dxa"/>
            <w:noWrap/>
            <w:vAlign w:val="center"/>
            <w:hideMark/>
          </w:tcPr>
          <w:p w14:paraId="5D71FA45"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Ambp</w:t>
            </w:r>
          </w:p>
        </w:tc>
        <w:tc>
          <w:tcPr>
            <w:tcW w:w="960" w:type="dxa"/>
            <w:noWrap/>
            <w:vAlign w:val="center"/>
            <w:hideMark/>
          </w:tcPr>
          <w:p w14:paraId="789AFF15"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C3</w:t>
            </w:r>
          </w:p>
        </w:tc>
        <w:tc>
          <w:tcPr>
            <w:tcW w:w="2029" w:type="dxa"/>
            <w:gridSpan w:val="2"/>
            <w:noWrap/>
            <w:vAlign w:val="center"/>
            <w:hideMark/>
          </w:tcPr>
          <w:p w14:paraId="6D38B68C"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0.009222</w:t>
            </w:r>
          </w:p>
        </w:tc>
        <w:tc>
          <w:tcPr>
            <w:tcW w:w="1985" w:type="dxa"/>
            <w:noWrap/>
            <w:vAlign w:val="center"/>
            <w:hideMark/>
          </w:tcPr>
          <w:p w14:paraId="33C004AF"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68806FBC"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Römer-Zell-2014 B</w:t>
            </w:r>
          </w:p>
        </w:tc>
      </w:tr>
      <w:tr w:rsidR="00AF4A0D" w:rsidRPr="0009623B" w14:paraId="1DEB8B67" w14:textId="77777777" w:rsidTr="00087FD3">
        <w:trPr>
          <w:trHeight w:val="288"/>
        </w:trPr>
        <w:tc>
          <w:tcPr>
            <w:tcW w:w="1230" w:type="dxa"/>
            <w:noWrap/>
            <w:vAlign w:val="center"/>
            <w:hideMark/>
          </w:tcPr>
          <w:p w14:paraId="41E36BA7"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Ambp</w:t>
            </w:r>
          </w:p>
        </w:tc>
        <w:tc>
          <w:tcPr>
            <w:tcW w:w="960" w:type="dxa"/>
            <w:noWrap/>
            <w:vAlign w:val="center"/>
            <w:hideMark/>
          </w:tcPr>
          <w:p w14:paraId="4CA5B099"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C3</w:t>
            </w:r>
          </w:p>
        </w:tc>
        <w:tc>
          <w:tcPr>
            <w:tcW w:w="2029" w:type="dxa"/>
            <w:gridSpan w:val="2"/>
            <w:noWrap/>
            <w:vAlign w:val="center"/>
            <w:hideMark/>
          </w:tcPr>
          <w:p w14:paraId="0B74A9A3"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0.017286</w:t>
            </w:r>
          </w:p>
        </w:tc>
        <w:tc>
          <w:tcPr>
            <w:tcW w:w="1985" w:type="dxa"/>
            <w:noWrap/>
            <w:vAlign w:val="center"/>
            <w:hideMark/>
          </w:tcPr>
          <w:p w14:paraId="159C93B5"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32DB30CA"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Almon-Jusko-2005</w:t>
            </w:r>
          </w:p>
        </w:tc>
      </w:tr>
      <w:tr w:rsidR="00AF4A0D" w:rsidRPr="0009623B" w14:paraId="3D04FD34" w14:textId="77777777" w:rsidTr="0009623B">
        <w:trPr>
          <w:trHeight w:val="288"/>
        </w:trPr>
        <w:tc>
          <w:tcPr>
            <w:tcW w:w="8755" w:type="dxa"/>
            <w:gridSpan w:val="6"/>
            <w:noWrap/>
            <w:vAlign w:val="center"/>
            <w:hideMark/>
          </w:tcPr>
          <w:p w14:paraId="704FB5F9" w14:textId="77777777" w:rsidR="00AF4A0D" w:rsidRPr="0009623B" w:rsidRDefault="00AF4A0D" w:rsidP="0009623B">
            <w:pPr>
              <w:spacing w:line="360" w:lineRule="auto"/>
              <w:jc w:val="both"/>
              <w:rPr>
                <w:rFonts w:ascii="Times New Roman" w:hAnsi="Times New Roman" w:cs="Times New Roman"/>
                <w:sz w:val="21"/>
                <w:szCs w:val="21"/>
                <w:highlight w:val="green"/>
              </w:rPr>
            </w:pPr>
            <w:r w:rsidRPr="0009623B">
              <w:rPr>
                <w:rFonts w:ascii="Times New Roman" w:hAnsi="Times New Roman" w:cs="Times New Roman"/>
                <w:sz w:val="21"/>
                <w:szCs w:val="21"/>
                <w:highlight w:val="green"/>
              </w:rPr>
              <w:t>Anxa1&amp;Col1a1 (Totally weight:0.057981)</w:t>
            </w:r>
          </w:p>
        </w:tc>
      </w:tr>
      <w:tr w:rsidR="00AF4A0D" w:rsidRPr="0009623B" w14:paraId="57572795" w14:textId="77777777" w:rsidTr="00087FD3">
        <w:trPr>
          <w:trHeight w:val="288"/>
        </w:trPr>
        <w:tc>
          <w:tcPr>
            <w:tcW w:w="1230" w:type="dxa"/>
            <w:noWrap/>
            <w:vAlign w:val="center"/>
            <w:hideMark/>
          </w:tcPr>
          <w:p w14:paraId="03729560" w14:textId="77777777" w:rsidR="00AF4A0D" w:rsidRPr="0009623B" w:rsidRDefault="00AF4A0D" w:rsidP="0009623B">
            <w:pPr>
              <w:spacing w:line="360" w:lineRule="auto"/>
              <w:jc w:val="both"/>
              <w:rPr>
                <w:rFonts w:ascii="Times New Roman" w:hAnsi="Times New Roman" w:cs="Times New Roman"/>
                <w:sz w:val="21"/>
                <w:szCs w:val="21"/>
              </w:rPr>
            </w:pPr>
            <w:bookmarkStart w:id="92" w:name="_Hlk525848584"/>
            <w:r w:rsidRPr="0009623B">
              <w:rPr>
                <w:rFonts w:ascii="Times New Roman" w:hAnsi="Times New Roman" w:cs="Times New Roman"/>
                <w:sz w:val="21"/>
                <w:szCs w:val="21"/>
              </w:rPr>
              <w:t>Anxa1</w:t>
            </w:r>
          </w:p>
        </w:tc>
        <w:tc>
          <w:tcPr>
            <w:tcW w:w="960" w:type="dxa"/>
            <w:noWrap/>
            <w:vAlign w:val="center"/>
            <w:hideMark/>
          </w:tcPr>
          <w:p w14:paraId="5DD9436A"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Col1a1</w:t>
            </w:r>
          </w:p>
        </w:tc>
        <w:tc>
          <w:tcPr>
            <w:tcW w:w="2029" w:type="dxa"/>
            <w:gridSpan w:val="2"/>
            <w:noWrap/>
            <w:vAlign w:val="center"/>
            <w:hideMark/>
          </w:tcPr>
          <w:p w14:paraId="72FC148B"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0.032011</w:t>
            </w:r>
          </w:p>
        </w:tc>
        <w:tc>
          <w:tcPr>
            <w:tcW w:w="1985" w:type="dxa"/>
            <w:noWrap/>
            <w:vAlign w:val="center"/>
            <w:hideMark/>
          </w:tcPr>
          <w:p w14:paraId="4BAD0CEF"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48D61101"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Jolly-Estrem-2005</w:t>
            </w:r>
          </w:p>
        </w:tc>
      </w:tr>
      <w:bookmarkEnd w:id="92"/>
      <w:tr w:rsidR="00AF4A0D" w:rsidRPr="0009623B" w14:paraId="650066BD" w14:textId="77777777" w:rsidTr="00087FD3">
        <w:trPr>
          <w:trHeight w:val="288"/>
        </w:trPr>
        <w:tc>
          <w:tcPr>
            <w:tcW w:w="1230" w:type="dxa"/>
            <w:noWrap/>
            <w:vAlign w:val="center"/>
            <w:hideMark/>
          </w:tcPr>
          <w:p w14:paraId="45965F43"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Anxa1</w:t>
            </w:r>
          </w:p>
        </w:tc>
        <w:tc>
          <w:tcPr>
            <w:tcW w:w="960" w:type="dxa"/>
            <w:noWrap/>
            <w:vAlign w:val="center"/>
            <w:hideMark/>
          </w:tcPr>
          <w:p w14:paraId="34D168E7"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Col1a1</w:t>
            </w:r>
          </w:p>
        </w:tc>
        <w:tc>
          <w:tcPr>
            <w:tcW w:w="2029" w:type="dxa"/>
            <w:gridSpan w:val="2"/>
            <w:noWrap/>
            <w:vAlign w:val="center"/>
            <w:hideMark/>
          </w:tcPr>
          <w:p w14:paraId="60B23E68"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0.01181</w:t>
            </w:r>
          </w:p>
        </w:tc>
        <w:tc>
          <w:tcPr>
            <w:tcW w:w="1985" w:type="dxa"/>
            <w:noWrap/>
            <w:vAlign w:val="center"/>
            <w:hideMark/>
          </w:tcPr>
          <w:p w14:paraId="3111097A"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75A56429"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Kimpel-McBride-2007</w:t>
            </w:r>
          </w:p>
        </w:tc>
      </w:tr>
      <w:tr w:rsidR="00AF4A0D" w:rsidRPr="0009623B" w14:paraId="7664514E" w14:textId="77777777" w:rsidTr="00087FD3">
        <w:trPr>
          <w:trHeight w:val="288"/>
        </w:trPr>
        <w:tc>
          <w:tcPr>
            <w:tcW w:w="1230" w:type="dxa"/>
            <w:noWrap/>
            <w:vAlign w:val="center"/>
            <w:hideMark/>
          </w:tcPr>
          <w:p w14:paraId="5B724570"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Anxa1</w:t>
            </w:r>
          </w:p>
        </w:tc>
        <w:tc>
          <w:tcPr>
            <w:tcW w:w="960" w:type="dxa"/>
            <w:noWrap/>
            <w:vAlign w:val="center"/>
            <w:hideMark/>
          </w:tcPr>
          <w:p w14:paraId="49DEBF4A"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Col1a1</w:t>
            </w:r>
          </w:p>
        </w:tc>
        <w:tc>
          <w:tcPr>
            <w:tcW w:w="2029" w:type="dxa"/>
            <w:gridSpan w:val="2"/>
            <w:noWrap/>
            <w:vAlign w:val="center"/>
            <w:hideMark/>
          </w:tcPr>
          <w:p w14:paraId="015D5F6A"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0.014159</w:t>
            </w:r>
          </w:p>
        </w:tc>
        <w:tc>
          <w:tcPr>
            <w:tcW w:w="1985" w:type="dxa"/>
            <w:noWrap/>
            <w:vAlign w:val="center"/>
            <w:hideMark/>
          </w:tcPr>
          <w:p w14:paraId="76221DB3"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15DA6513"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Römer-Zell-2014 B</w:t>
            </w:r>
          </w:p>
        </w:tc>
      </w:tr>
      <w:tr w:rsidR="00AF4A0D" w:rsidRPr="0009623B" w14:paraId="116261F4" w14:textId="77777777" w:rsidTr="0009623B">
        <w:trPr>
          <w:trHeight w:val="288"/>
        </w:trPr>
        <w:tc>
          <w:tcPr>
            <w:tcW w:w="8755" w:type="dxa"/>
            <w:gridSpan w:val="6"/>
            <w:noWrap/>
            <w:vAlign w:val="center"/>
            <w:hideMark/>
          </w:tcPr>
          <w:p w14:paraId="01902183" w14:textId="77777777" w:rsidR="00AF4A0D" w:rsidRPr="0009623B" w:rsidRDefault="00AF4A0D" w:rsidP="0009623B">
            <w:pPr>
              <w:spacing w:line="360" w:lineRule="auto"/>
              <w:jc w:val="both"/>
              <w:rPr>
                <w:rFonts w:ascii="Times New Roman" w:hAnsi="Times New Roman" w:cs="Times New Roman"/>
                <w:sz w:val="21"/>
                <w:szCs w:val="21"/>
                <w:highlight w:val="green"/>
              </w:rPr>
            </w:pPr>
            <w:r w:rsidRPr="0009623B">
              <w:rPr>
                <w:rFonts w:ascii="Times New Roman" w:hAnsi="Times New Roman" w:cs="Times New Roman"/>
                <w:sz w:val="21"/>
                <w:szCs w:val="21"/>
                <w:highlight w:val="green"/>
              </w:rPr>
              <w:t>Anxa1&amp;Ptgds: (Totally weight:0.013622)</w:t>
            </w:r>
          </w:p>
        </w:tc>
      </w:tr>
      <w:tr w:rsidR="00AF4A0D" w:rsidRPr="0009623B" w14:paraId="0DB354BD" w14:textId="77777777" w:rsidTr="00087FD3">
        <w:trPr>
          <w:trHeight w:val="288"/>
        </w:trPr>
        <w:tc>
          <w:tcPr>
            <w:tcW w:w="1230" w:type="dxa"/>
            <w:noWrap/>
            <w:vAlign w:val="center"/>
            <w:hideMark/>
          </w:tcPr>
          <w:p w14:paraId="06548C70"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Anxa1</w:t>
            </w:r>
          </w:p>
        </w:tc>
        <w:tc>
          <w:tcPr>
            <w:tcW w:w="960" w:type="dxa"/>
            <w:noWrap/>
            <w:vAlign w:val="center"/>
            <w:hideMark/>
          </w:tcPr>
          <w:p w14:paraId="749C458A" w14:textId="77777777" w:rsidR="00AF4A0D" w:rsidRPr="0009623B" w:rsidRDefault="00AF4A0D" w:rsidP="0009623B">
            <w:pPr>
              <w:spacing w:line="360" w:lineRule="auto"/>
              <w:jc w:val="both"/>
              <w:rPr>
                <w:rFonts w:ascii="Times New Roman" w:hAnsi="Times New Roman" w:cs="Times New Roman"/>
                <w:sz w:val="21"/>
                <w:szCs w:val="21"/>
              </w:rPr>
            </w:pPr>
            <w:proofErr w:type="spellStart"/>
            <w:r w:rsidRPr="0009623B">
              <w:rPr>
                <w:rFonts w:ascii="Times New Roman" w:hAnsi="Times New Roman" w:cs="Times New Roman"/>
                <w:sz w:val="21"/>
                <w:szCs w:val="21"/>
              </w:rPr>
              <w:t>Ptgds</w:t>
            </w:r>
            <w:proofErr w:type="spellEnd"/>
          </w:p>
        </w:tc>
        <w:tc>
          <w:tcPr>
            <w:tcW w:w="1604" w:type="dxa"/>
            <w:noWrap/>
            <w:vAlign w:val="center"/>
            <w:hideMark/>
          </w:tcPr>
          <w:p w14:paraId="2A24C512"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0.006016</w:t>
            </w:r>
          </w:p>
        </w:tc>
        <w:tc>
          <w:tcPr>
            <w:tcW w:w="2410" w:type="dxa"/>
            <w:gridSpan w:val="2"/>
            <w:noWrap/>
            <w:vAlign w:val="center"/>
            <w:hideMark/>
          </w:tcPr>
          <w:p w14:paraId="5FA8FE0E"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712759F7"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Kimpel-McBride-2007</w:t>
            </w:r>
          </w:p>
        </w:tc>
      </w:tr>
      <w:tr w:rsidR="00AF4A0D" w:rsidRPr="0009623B" w14:paraId="3EA021D8" w14:textId="77777777" w:rsidTr="00087FD3">
        <w:trPr>
          <w:trHeight w:val="288"/>
        </w:trPr>
        <w:tc>
          <w:tcPr>
            <w:tcW w:w="1230" w:type="dxa"/>
            <w:noWrap/>
            <w:vAlign w:val="center"/>
            <w:hideMark/>
          </w:tcPr>
          <w:p w14:paraId="33C6A1D0"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Anxa1</w:t>
            </w:r>
          </w:p>
        </w:tc>
        <w:tc>
          <w:tcPr>
            <w:tcW w:w="960" w:type="dxa"/>
            <w:noWrap/>
            <w:vAlign w:val="center"/>
            <w:hideMark/>
          </w:tcPr>
          <w:p w14:paraId="663A8985" w14:textId="77777777" w:rsidR="00AF4A0D" w:rsidRPr="0009623B" w:rsidRDefault="00AF4A0D" w:rsidP="0009623B">
            <w:pPr>
              <w:spacing w:line="360" w:lineRule="auto"/>
              <w:jc w:val="both"/>
              <w:rPr>
                <w:rFonts w:ascii="Times New Roman" w:hAnsi="Times New Roman" w:cs="Times New Roman"/>
                <w:sz w:val="21"/>
                <w:szCs w:val="21"/>
              </w:rPr>
            </w:pPr>
            <w:proofErr w:type="spellStart"/>
            <w:r w:rsidRPr="0009623B">
              <w:rPr>
                <w:rFonts w:ascii="Times New Roman" w:hAnsi="Times New Roman" w:cs="Times New Roman"/>
                <w:sz w:val="21"/>
                <w:szCs w:val="21"/>
              </w:rPr>
              <w:t>Ptgds</w:t>
            </w:r>
            <w:proofErr w:type="spellEnd"/>
          </w:p>
        </w:tc>
        <w:tc>
          <w:tcPr>
            <w:tcW w:w="1604" w:type="dxa"/>
            <w:noWrap/>
            <w:vAlign w:val="center"/>
            <w:hideMark/>
          </w:tcPr>
          <w:p w14:paraId="6EBA8ECD"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0.007606</w:t>
            </w:r>
          </w:p>
        </w:tc>
        <w:tc>
          <w:tcPr>
            <w:tcW w:w="2410" w:type="dxa"/>
            <w:gridSpan w:val="2"/>
            <w:noWrap/>
            <w:vAlign w:val="center"/>
            <w:hideMark/>
          </w:tcPr>
          <w:p w14:paraId="0605465D"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136902E1"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Wang-You-2006</w:t>
            </w:r>
          </w:p>
        </w:tc>
      </w:tr>
      <w:tr w:rsidR="00AF4A0D" w:rsidRPr="0009623B" w14:paraId="6EA093BD" w14:textId="77777777" w:rsidTr="00087FD3">
        <w:trPr>
          <w:trHeight w:val="288"/>
        </w:trPr>
        <w:tc>
          <w:tcPr>
            <w:tcW w:w="1230" w:type="dxa"/>
            <w:noWrap/>
            <w:vAlign w:val="center"/>
            <w:hideMark/>
          </w:tcPr>
          <w:p w14:paraId="203F2679"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Ambp</w:t>
            </w:r>
          </w:p>
        </w:tc>
        <w:tc>
          <w:tcPr>
            <w:tcW w:w="960" w:type="dxa"/>
            <w:noWrap/>
            <w:vAlign w:val="center"/>
            <w:hideMark/>
          </w:tcPr>
          <w:p w14:paraId="31B3C2FB"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Esr2</w:t>
            </w:r>
          </w:p>
        </w:tc>
        <w:tc>
          <w:tcPr>
            <w:tcW w:w="1604" w:type="dxa"/>
            <w:noWrap/>
            <w:vAlign w:val="center"/>
            <w:hideMark/>
          </w:tcPr>
          <w:p w14:paraId="584BD48C"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0.008034</w:t>
            </w:r>
          </w:p>
        </w:tc>
        <w:tc>
          <w:tcPr>
            <w:tcW w:w="2410" w:type="dxa"/>
            <w:gridSpan w:val="2"/>
            <w:noWrap/>
            <w:vAlign w:val="center"/>
            <w:hideMark/>
          </w:tcPr>
          <w:p w14:paraId="7025F5FE"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7B5B0A21"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Jolly-Estrem-2005</w:t>
            </w:r>
          </w:p>
        </w:tc>
      </w:tr>
      <w:tr w:rsidR="00AF4A0D" w:rsidRPr="0009623B" w14:paraId="67E8EA61" w14:textId="77777777" w:rsidTr="00087FD3">
        <w:trPr>
          <w:trHeight w:val="288"/>
        </w:trPr>
        <w:tc>
          <w:tcPr>
            <w:tcW w:w="1230" w:type="dxa"/>
            <w:noWrap/>
            <w:vAlign w:val="center"/>
            <w:hideMark/>
          </w:tcPr>
          <w:p w14:paraId="2150AE53" w14:textId="77777777" w:rsidR="00AF4A0D" w:rsidRPr="0009623B" w:rsidRDefault="00AF4A0D" w:rsidP="0009623B">
            <w:pPr>
              <w:spacing w:line="360" w:lineRule="auto"/>
              <w:jc w:val="both"/>
              <w:rPr>
                <w:rFonts w:ascii="Times New Roman" w:hAnsi="Times New Roman" w:cs="Times New Roman"/>
                <w:sz w:val="21"/>
                <w:szCs w:val="21"/>
              </w:rPr>
            </w:pPr>
            <w:proofErr w:type="spellStart"/>
            <w:r w:rsidRPr="0009623B">
              <w:rPr>
                <w:rFonts w:ascii="Times New Roman" w:hAnsi="Times New Roman" w:cs="Times New Roman"/>
                <w:sz w:val="21"/>
                <w:szCs w:val="21"/>
              </w:rPr>
              <w:lastRenderedPageBreak/>
              <w:t>Ptgds</w:t>
            </w:r>
            <w:proofErr w:type="spellEnd"/>
          </w:p>
        </w:tc>
        <w:tc>
          <w:tcPr>
            <w:tcW w:w="960" w:type="dxa"/>
            <w:noWrap/>
            <w:vAlign w:val="center"/>
            <w:hideMark/>
          </w:tcPr>
          <w:p w14:paraId="2F3C78F3"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Col1a1</w:t>
            </w:r>
          </w:p>
        </w:tc>
        <w:tc>
          <w:tcPr>
            <w:tcW w:w="1604" w:type="dxa"/>
            <w:noWrap/>
            <w:vAlign w:val="center"/>
            <w:hideMark/>
          </w:tcPr>
          <w:p w14:paraId="3DF8D11A"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0.004917</w:t>
            </w:r>
          </w:p>
        </w:tc>
        <w:tc>
          <w:tcPr>
            <w:tcW w:w="2410" w:type="dxa"/>
            <w:gridSpan w:val="2"/>
            <w:noWrap/>
            <w:vAlign w:val="center"/>
            <w:hideMark/>
          </w:tcPr>
          <w:p w14:paraId="0D7AAF96"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36AEB880"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Kimpel-McBride-2007</w:t>
            </w:r>
          </w:p>
        </w:tc>
      </w:tr>
      <w:tr w:rsidR="00AF4A0D" w:rsidRPr="0009623B" w14:paraId="59339CA5" w14:textId="77777777" w:rsidTr="00087FD3">
        <w:trPr>
          <w:trHeight w:val="288"/>
        </w:trPr>
        <w:tc>
          <w:tcPr>
            <w:tcW w:w="1230" w:type="dxa"/>
            <w:noWrap/>
            <w:vAlign w:val="center"/>
            <w:hideMark/>
          </w:tcPr>
          <w:p w14:paraId="6D7469F2"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C3</w:t>
            </w:r>
          </w:p>
        </w:tc>
        <w:tc>
          <w:tcPr>
            <w:tcW w:w="960" w:type="dxa"/>
            <w:noWrap/>
            <w:vAlign w:val="center"/>
            <w:hideMark/>
          </w:tcPr>
          <w:p w14:paraId="26115988"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Col1a1</w:t>
            </w:r>
          </w:p>
        </w:tc>
        <w:tc>
          <w:tcPr>
            <w:tcW w:w="1604" w:type="dxa"/>
            <w:noWrap/>
            <w:vAlign w:val="center"/>
            <w:hideMark/>
          </w:tcPr>
          <w:p w14:paraId="02A4908D"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0.011504</w:t>
            </w:r>
          </w:p>
        </w:tc>
        <w:tc>
          <w:tcPr>
            <w:tcW w:w="2410" w:type="dxa"/>
            <w:gridSpan w:val="2"/>
            <w:noWrap/>
            <w:vAlign w:val="center"/>
            <w:hideMark/>
          </w:tcPr>
          <w:p w14:paraId="7E4A120A"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Co-expression</w:t>
            </w:r>
          </w:p>
        </w:tc>
        <w:tc>
          <w:tcPr>
            <w:tcW w:w="2551" w:type="dxa"/>
            <w:noWrap/>
            <w:vAlign w:val="center"/>
            <w:hideMark/>
          </w:tcPr>
          <w:p w14:paraId="7AA2F8E7" w14:textId="77777777" w:rsidR="00AF4A0D" w:rsidRPr="0009623B" w:rsidRDefault="00AF4A0D" w:rsidP="0009623B">
            <w:pPr>
              <w:spacing w:line="360" w:lineRule="auto"/>
              <w:jc w:val="both"/>
              <w:rPr>
                <w:rFonts w:ascii="Times New Roman" w:hAnsi="Times New Roman" w:cs="Times New Roman"/>
                <w:sz w:val="21"/>
                <w:szCs w:val="21"/>
              </w:rPr>
            </w:pPr>
            <w:r w:rsidRPr="0009623B">
              <w:rPr>
                <w:rFonts w:ascii="Times New Roman" w:hAnsi="Times New Roman" w:cs="Times New Roman"/>
                <w:sz w:val="21"/>
                <w:szCs w:val="21"/>
              </w:rPr>
              <w:t>Kimpel-McBride-2007</w:t>
            </w:r>
          </w:p>
        </w:tc>
      </w:tr>
      <w:tr w:rsidR="00AF4A0D" w:rsidRPr="0009623B" w14:paraId="08CB0FAB" w14:textId="77777777" w:rsidTr="00087FD3">
        <w:trPr>
          <w:trHeight w:val="288"/>
        </w:trPr>
        <w:tc>
          <w:tcPr>
            <w:tcW w:w="1230" w:type="dxa"/>
            <w:noWrap/>
            <w:vAlign w:val="center"/>
            <w:hideMark/>
          </w:tcPr>
          <w:p w14:paraId="2C0D40FB" w14:textId="77777777" w:rsidR="00AF4A0D" w:rsidRPr="0009623B" w:rsidRDefault="00AF4A0D" w:rsidP="0009623B">
            <w:pPr>
              <w:spacing w:line="360" w:lineRule="auto"/>
              <w:jc w:val="both"/>
              <w:rPr>
                <w:rFonts w:ascii="Times New Roman" w:hAnsi="Times New Roman" w:cs="Times New Roman"/>
                <w:sz w:val="21"/>
                <w:szCs w:val="21"/>
                <w:highlight w:val="green"/>
              </w:rPr>
            </w:pPr>
            <w:bookmarkStart w:id="93" w:name="_Hlk525849219"/>
            <w:r w:rsidRPr="0009623B">
              <w:rPr>
                <w:rFonts w:ascii="Times New Roman" w:hAnsi="Times New Roman" w:cs="Times New Roman"/>
                <w:sz w:val="21"/>
                <w:szCs w:val="21"/>
                <w:highlight w:val="green"/>
              </w:rPr>
              <w:t>Ambp</w:t>
            </w:r>
          </w:p>
        </w:tc>
        <w:tc>
          <w:tcPr>
            <w:tcW w:w="960" w:type="dxa"/>
            <w:noWrap/>
            <w:vAlign w:val="center"/>
            <w:hideMark/>
          </w:tcPr>
          <w:p w14:paraId="1382AB43" w14:textId="77777777" w:rsidR="00AF4A0D" w:rsidRPr="0009623B" w:rsidRDefault="00AF4A0D" w:rsidP="0009623B">
            <w:pPr>
              <w:spacing w:line="360" w:lineRule="auto"/>
              <w:jc w:val="both"/>
              <w:rPr>
                <w:rFonts w:ascii="Times New Roman" w:hAnsi="Times New Roman" w:cs="Times New Roman"/>
                <w:sz w:val="21"/>
                <w:szCs w:val="21"/>
                <w:highlight w:val="green"/>
              </w:rPr>
            </w:pPr>
            <w:proofErr w:type="spellStart"/>
            <w:r w:rsidRPr="0009623B">
              <w:rPr>
                <w:rFonts w:ascii="Times New Roman" w:hAnsi="Times New Roman" w:cs="Times New Roman"/>
                <w:sz w:val="21"/>
                <w:szCs w:val="21"/>
                <w:highlight w:val="green"/>
              </w:rPr>
              <w:t>Ptgds</w:t>
            </w:r>
            <w:proofErr w:type="spellEnd"/>
          </w:p>
        </w:tc>
        <w:tc>
          <w:tcPr>
            <w:tcW w:w="1604" w:type="dxa"/>
            <w:noWrap/>
            <w:vAlign w:val="center"/>
            <w:hideMark/>
          </w:tcPr>
          <w:p w14:paraId="16F0E729" w14:textId="77777777" w:rsidR="00AF4A0D" w:rsidRPr="0009623B" w:rsidRDefault="00AF4A0D" w:rsidP="0009623B">
            <w:pPr>
              <w:spacing w:line="360" w:lineRule="auto"/>
              <w:jc w:val="both"/>
              <w:rPr>
                <w:rFonts w:ascii="Times New Roman" w:hAnsi="Times New Roman" w:cs="Times New Roman"/>
                <w:sz w:val="21"/>
                <w:szCs w:val="21"/>
                <w:highlight w:val="green"/>
              </w:rPr>
            </w:pPr>
            <w:r w:rsidRPr="0009623B">
              <w:rPr>
                <w:rFonts w:ascii="Times New Roman" w:hAnsi="Times New Roman" w:cs="Times New Roman"/>
                <w:sz w:val="21"/>
                <w:szCs w:val="21"/>
                <w:highlight w:val="green"/>
              </w:rPr>
              <w:t>0.023649</w:t>
            </w:r>
          </w:p>
        </w:tc>
        <w:tc>
          <w:tcPr>
            <w:tcW w:w="2410" w:type="dxa"/>
            <w:gridSpan w:val="2"/>
            <w:noWrap/>
            <w:vAlign w:val="center"/>
            <w:hideMark/>
          </w:tcPr>
          <w:p w14:paraId="32E0BDC0" w14:textId="77777777" w:rsidR="00AF4A0D" w:rsidRPr="0009623B" w:rsidRDefault="00AF4A0D" w:rsidP="0009623B">
            <w:pPr>
              <w:spacing w:line="360" w:lineRule="auto"/>
              <w:jc w:val="both"/>
              <w:rPr>
                <w:rFonts w:ascii="Times New Roman" w:hAnsi="Times New Roman" w:cs="Times New Roman"/>
                <w:sz w:val="21"/>
                <w:szCs w:val="21"/>
                <w:highlight w:val="green"/>
              </w:rPr>
            </w:pPr>
            <w:r w:rsidRPr="0009623B">
              <w:rPr>
                <w:rFonts w:ascii="Times New Roman" w:hAnsi="Times New Roman" w:cs="Times New Roman"/>
                <w:sz w:val="21"/>
                <w:szCs w:val="21"/>
                <w:highlight w:val="green"/>
              </w:rPr>
              <w:t>Shared protein domains</w:t>
            </w:r>
          </w:p>
        </w:tc>
        <w:tc>
          <w:tcPr>
            <w:tcW w:w="2551" w:type="dxa"/>
            <w:noWrap/>
            <w:vAlign w:val="center"/>
            <w:hideMark/>
          </w:tcPr>
          <w:p w14:paraId="72DC4EE1" w14:textId="77777777" w:rsidR="00AF4A0D" w:rsidRPr="0009623B" w:rsidRDefault="00AF4A0D" w:rsidP="0009623B">
            <w:pPr>
              <w:spacing w:line="360" w:lineRule="auto"/>
              <w:jc w:val="both"/>
              <w:rPr>
                <w:rFonts w:ascii="Times New Roman" w:hAnsi="Times New Roman" w:cs="Times New Roman"/>
                <w:sz w:val="21"/>
                <w:szCs w:val="21"/>
                <w:highlight w:val="green"/>
              </w:rPr>
            </w:pPr>
            <w:r w:rsidRPr="0009623B">
              <w:rPr>
                <w:rFonts w:ascii="Times New Roman" w:hAnsi="Times New Roman" w:cs="Times New Roman"/>
                <w:sz w:val="21"/>
                <w:szCs w:val="21"/>
                <w:highlight w:val="green"/>
              </w:rPr>
              <w:t>INTERPRO</w:t>
            </w:r>
          </w:p>
        </w:tc>
      </w:tr>
      <w:bookmarkEnd w:id="93"/>
    </w:tbl>
    <w:p w14:paraId="7124C53F" w14:textId="77777777" w:rsidR="00AF4A0D" w:rsidRPr="00BA7460" w:rsidRDefault="00AF4A0D" w:rsidP="00AF4A0D">
      <w:pPr>
        <w:spacing w:line="360" w:lineRule="auto"/>
        <w:rPr>
          <w:szCs w:val="21"/>
        </w:rPr>
      </w:pPr>
    </w:p>
    <w:p w14:paraId="542880EC" w14:textId="77777777" w:rsidR="00087FD3" w:rsidRPr="00087FD3" w:rsidRDefault="00087FD3" w:rsidP="00087FD3">
      <w:pPr>
        <w:spacing w:line="360" w:lineRule="auto"/>
        <w:rPr>
          <w:szCs w:val="21"/>
        </w:rPr>
      </w:pPr>
      <w:r w:rsidRPr="00087FD3">
        <w:rPr>
          <w:b/>
          <w:szCs w:val="21"/>
        </w:rPr>
        <w:t>Table S</w:t>
      </w:r>
      <w:r w:rsidRPr="00087FD3">
        <w:rPr>
          <w:rFonts w:hint="eastAsia"/>
          <w:b/>
          <w:szCs w:val="21"/>
        </w:rPr>
        <w:t>4</w:t>
      </w:r>
      <w:r w:rsidRPr="00087FD3">
        <w:rPr>
          <w:szCs w:val="21"/>
        </w:rPr>
        <w:t xml:space="preserve"> Differentially expressed features by individual study and from meta-analysis</w:t>
      </w:r>
      <w:proofErr w:type="gramStart"/>
      <w:r w:rsidRPr="00087FD3">
        <w:rPr>
          <w:szCs w:val="21"/>
        </w:rPr>
        <w:t>.(</w:t>
      </w:r>
      <w:proofErr w:type="gramEnd"/>
      <w:r w:rsidRPr="00087FD3">
        <w:rPr>
          <w:szCs w:val="21"/>
        </w:rPr>
        <w:t>cut-off criterion: FC˃ 1.5 (OVX/con), p-value ˂0.05, AUC ˃ 0.75, VIP ˃ 1 ).</w:t>
      </w:r>
    </w:p>
    <w:tbl>
      <w:tblPr>
        <w:tblStyle w:val="afff0"/>
        <w:tblW w:w="0" w:type="auto"/>
        <w:jc w:val="center"/>
        <w:tblInd w:w="-243" w:type="dxa"/>
        <w:tblLook w:val="04A0" w:firstRow="1" w:lastRow="0" w:firstColumn="1" w:lastColumn="0" w:noHBand="0" w:noVBand="1"/>
      </w:tblPr>
      <w:tblGrid>
        <w:gridCol w:w="489"/>
        <w:gridCol w:w="1254"/>
        <w:gridCol w:w="772"/>
        <w:gridCol w:w="829"/>
        <w:gridCol w:w="934"/>
        <w:gridCol w:w="1150"/>
        <w:gridCol w:w="1150"/>
        <w:gridCol w:w="1210"/>
        <w:gridCol w:w="1150"/>
      </w:tblGrid>
      <w:tr w:rsidR="00263B72" w:rsidRPr="00514FC2" w14:paraId="2CD27910" w14:textId="77777777" w:rsidTr="00513C54">
        <w:trPr>
          <w:trHeight w:val="287"/>
          <w:jc w:val="center"/>
        </w:trPr>
        <w:tc>
          <w:tcPr>
            <w:tcW w:w="489" w:type="dxa"/>
            <w:noWrap/>
            <w:vAlign w:val="center"/>
            <w:hideMark/>
          </w:tcPr>
          <w:p w14:paraId="30E6C1EA" w14:textId="77777777" w:rsidR="00087FD3" w:rsidRPr="00751F48" w:rsidRDefault="00087FD3" w:rsidP="00263B72">
            <w:pPr>
              <w:jc w:val="center"/>
              <w:rPr>
                <w:rFonts w:ascii="Times New Roman" w:hAnsi="Times New Roman" w:cs="Times New Roman"/>
                <w:b/>
                <w:sz w:val="21"/>
                <w:szCs w:val="21"/>
              </w:rPr>
            </w:pPr>
          </w:p>
        </w:tc>
        <w:tc>
          <w:tcPr>
            <w:tcW w:w="1254" w:type="dxa"/>
            <w:noWrap/>
            <w:vAlign w:val="center"/>
            <w:hideMark/>
          </w:tcPr>
          <w:p w14:paraId="1FAA023B"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ID</w:t>
            </w:r>
          </w:p>
        </w:tc>
        <w:tc>
          <w:tcPr>
            <w:tcW w:w="772" w:type="dxa"/>
            <w:noWrap/>
            <w:vAlign w:val="center"/>
            <w:hideMark/>
          </w:tcPr>
          <w:p w14:paraId="58244B34"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BAT I</w:t>
            </w:r>
          </w:p>
        </w:tc>
        <w:tc>
          <w:tcPr>
            <w:tcW w:w="829" w:type="dxa"/>
            <w:noWrap/>
            <w:vAlign w:val="center"/>
            <w:hideMark/>
          </w:tcPr>
          <w:p w14:paraId="0365E575"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BAT II</w:t>
            </w:r>
          </w:p>
        </w:tc>
        <w:tc>
          <w:tcPr>
            <w:tcW w:w="934" w:type="dxa"/>
            <w:noWrap/>
            <w:vAlign w:val="center"/>
            <w:hideMark/>
          </w:tcPr>
          <w:p w14:paraId="77206BA1"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BAT III</w:t>
            </w:r>
          </w:p>
        </w:tc>
        <w:tc>
          <w:tcPr>
            <w:tcW w:w="1091" w:type="dxa"/>
            <w:noWrap/>
            <w:vAlign w:val="center"/>
            <w:hideMark/>
          </w:tcPr>
          <w:p w14:paraId="31CDED2F"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 xml:space="preserve">Combined </w:t>
            </w:r>
            <w:proofErr w:type="spellStart"/>
            <w:r w:rsidRPr="00751F48">
              <w:rPr>
                <w:rFonts w:ascii="Times New Roman" w:hAnsi="Times New Roman" w:cs="Times New Roman"/>
                <w:b/>
                <w:sz w:val="21"/>
                <w:szCs w:val="21"/>
              </w:rPr>
              <w:t>Tstat</w:t>
            </w:r>
            <w:proofErr w:type="spellEnd"/>
          </w:p>
        </w:tc>
        <w:tc>
          <w:tcPr>
            <w:tcW w:w="1146" w:type="dxa"/>
            <w:noWrap/>
            <w:vAlign w:val="center"/>
            <w:hideMark/>
          </w:tcPr>
          <w:p w14:paraId="4410FAEB"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 xml:space="preserve">Combined </w:t>
            </w:r>
            <w:proofErr w:type="spellStart"/>
            <w:r w:rsidRPr="00751F48">
              <w:rPr>
                <w:rFonts w:ascii="Times New Roman" w:hAnsi="Times New Roman" w:cs="Times New Roman"/>
                <w:b/>
                <w:sz w:val="21"/>
                <w:szCs w:val="21"/>
              </w:rPr>
              <w:t>Pval</w:t>
            </w:r>
            <w:proofErr w:type="spellEnd"/>
          </w:p>
        </w:tc>
        <w:tc>
          <w:tcPr>
            <w:tcW w:w="1210" w:type="dxa"/>
            <w:noWrap/>
            <w:vAlign w:val="center"/>
            <w:hideMark/>
          </w:tcPr>
          <w:p w14:paraId="5A76D0DA"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 xml:space="preserve">Combined </w:t>
            </w:r>
            <w:proofErr w:type="spellStart"/>
            <w:r w:rsidRPr="00751F48">
              <w:rPr>
                <w:rFonts w:ascii="Times New Roman" w:hAnsi="Times New Roman" w:cs="Times New Roman"/>
                <w:b/>
                <w:sz w:val="21"/>
                <w:szCs w:val="21"/>
              </w:rPr>
              <w:t>vip</w:t>
            </w:r>
            <w:proofErr w:type="spellEnd"/>
          </w:p>
        </w:tc>
        <w:tc>
          <w:tcPr>
            <w:tcW w:w="1010" w:type="dxa"/>
            <w:noWrap/>
            <w:vAlign w:val="center"/>
            <w:hideMark/>
          </w:tcPr>
          <w:p w14:paraId="1B371FFA" w14:textId="77777777" w:rsidR="00087FD3" w:rsidRPr="00751F48" w:rsidRDefault="00087FD3" w:rsidP="002939E2">
            <w:pPr>
              <w:jc w:val="both"/>
              <w:rPr>
                <w:rFonts w:ascii="Times New Roman" w:hAnsi="Times New Roman" w:cs="Times New Roman"/>
                <w:b/>
                <w:sz w:val="21"/>
                <w:szCs w:val="21"/>
              </w:rPr>
            </w:pPr>
            <w:r w:rsidRPr="00751F48">
              <w:rPr>
                <w:rFonts w:ascii="Times New Roman" w:hAnsi="Times New Roman" w:cs="Times New Roman"/>
                <w:b/>
                <w:sz w:val="21"/>
                <w:szCs w:val="21"/>
              </w:rPr>
              <w:t>Combined AUC</w:t>
            </w:r>
          </w:p>
        </w:tc>
      </w:tr>
      <w:tr w:rsidR="00263B72" w:rsidRPr="00514FC2" w14:paraId="404ED8F9" w14:textId="77777777" w:rsidTr="00513C54">
        <w:trPr>
          <w:trHeight w:val="287"/>
          <w:jc w:val="center"/>
        </w:trPr>
        <w:tc>
          <w:tcPr>
            <w:tcW w:w="489" w:type="dxa"/>
            <w:noWrap/>
            <w:vAlign w:val="center"/>
            <w:hideMark/>
          </w:tcPr>
          <w:p w14:paraId="217B19F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w:t>
            </w:r>
          </w:p>
        </w:tc>
        <w:tc>
          <w:tcPr>
            <w:tcW w:w="1254" w:type="dxa"/>
            <w:noWrap/>
            <w:vAlign w:val="center"/>
            <w:hideMark/>
          </w:tcPr>
          <w:p w14:paraId="0AA06A6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20cooh LTB4</w:t>
            </w:r>
          </w:p>
        </w:tc>
        <w:tc>
          <w:tcPr>
            <w:tcW w:w="772" w:type="dxa"/>
            <w:noWrap/>
            <w:vAlign w:val="center"/>
            <w:hideMark/>
          </w:tcPr>
          <w:p w14:paraId="471DEDE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-1.469 </w:t>
            </w:r>
          </w:p>
        </w:tc>
        <w:tc>
          <w:tcPr>
            <w:tcW w:w="829" w:type="dxa"/>
            <w:noWrap/>
            <w:vAlign w:val="center"/>
            <w:hideMark/>
          </w:tcPr>
          <w:p w14:paraId="623D32A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-1.866 </w:t>
            </w:r>
          </w:p>
        </w:tc>
        <w:tc>
          <w:tcPr>
            <w:tcW w:w="934" w:type="dxa"/>
            <w:noWrap/>
            <w:vAlign w:val="center"/>
            <w:hideMark/>
          </w:tcPr>
          <w:p w14:paraId="60CDFCA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-1.790 </w:t>
            </w:r>
          </w:p>
        </w:tc>
        <w:tc>
          <w:tcPr>
            <w:tcW w:w="1091" w:type="dxa"/>
            <w:noWrap/>
            <w:vAlign w:val="center"/>
            <w:hideMark/>
          </w:tcPr>
          <w:p w14:paraId="59634CE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-83.112 </w:t>
            </w:r>
          </w:p>
        </w:tc>
        <w:tc>
          <w:tcPr>
            <w:tcW w:w="1146" w:type="dxa"/>
            <w:noWrap/>
            <w:vAlign w:val="center"/>
            <w:hideMark/>
          </w:tcPr>
          <w:p w14:paraId="518AA59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1.220E-13</w:t>
            </w:r>
          </w:p>
        </w:tc>
        <w:tc>
          <w:tcPr>
            <w:tcW w:w="1210" w:type="dxa"/>
            <w:noWrap/>
            <w:vAlign w:val="center"/>
            <w:hideMark/>
          </w:tcPr>
          <w:p w14:paraId="4EFE8F7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1.747 </w:t>
            </w:r>
          </w:p>
        </w:tc>
        <w:tc>
          <w:tcPr>
            <w:tcW w:w="1010" w:type="dxa"/>
            <w:noWrap/>
            <w:vAlign w:val="center"/>
            <w:hideMark/>
          </w:tcPr>
          <w:p w14:paraId="16D3396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0.990 </w:t>
            </w:r>
          </w:p>
        </w:tc>
      </w:tr>
      <w:tr w:rsidR="00263B72" w:rsidRPr="00514FC2" w14:paraId="52EB84B9" w14:textId="77777777" w:rsidTr="00513C54">
        <w:trPr>
          <w:trHeight w:val="287"/>
          <w:jc w:val="center"/>
        </w:trPr>
        <w:tc>
          <w:tcPr>
            <w:tcW w:w="489" w:type="dxa"/>
            <w:noWrap/>
            <w:vAlign w:val="center"/>
            <w:hideMark/>
          </w:tcPr>
          <w:p w14:paraId="2BE6A22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w:t>
            </w:r>
          </w:p>
        </w:tc>
        <w:tc>
          <w:tcPr>
            <w:tcW w:w="1254" w:type="dxa"/>
            <w:noWrap/>
            <w:vAlign w:val="center"/>
            <w:hideMark/>
          </w:tcPr>
          <w:p w14:paraId="49E74F8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15-oxoETE</w:t>
            </w:r>
          </w:p>
        </w:tc>
        <w:tc>
          <w:tcPr>
            <w:tcW w:w="772" w:type="dxa"/>
            <w:noWrap/>
            <w:vAlign w:val="center"/>
            <w:hideMark/>
          </w:tcPr>
          <w:p w14:paraId="49E342C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1.750 </w:t>
            </w:r>
          </w:p>
        </w:tc>
        <w:tc>
          <w:tcPr>
            <w:tcW w:w="829" w:type="dxa"/>
            <w:noWrap/>
            <w:vAlign w:val="center"/>
            <w:hideMark/>
          </w:tcPr>
          <w:p w14:paraId="2E8526A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1.235 </w:t>
            </w:r>
          </w:p>
        </w:tc>
        <w:tc>
          <w:tcPr>
            <w:tcW w:w="934" w:type="dxa"/>
            <w:noWrap/>
            <w:vAlign w:val="center"/>
            <w:hideMark/>
          </w:tcPr>
          <w:p w14:paraId="4529B40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1.594 </w:t>
            </w:r>
          </w:p>
        </w:tc>
        <w:tc>
          <w:tcPr>
            <w:tcW w:w="1091" w:type="dxa"/>
            <w:noWrap/>
            <w:vAlign w:val="center"/>
            <w:hideMark/>
          </w:tcPr>
          <w:p w14:paraId="6BEB7F8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71.761 </w:t>
            </w:r>
          </w:p>
        </w:tc>
        <w:tc>
          <w:tcPr>
            <w:tcW w:w="1146" w:type="dxa"/>
            <w:noWrap/>
            <w:vAlign w:val="center"/>
            <w:hideMark/>
          </w:tcPr>
          <w:p w14:paraId="4489215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1.400E-11</w:t>
            </w:r>
          </w:p>
        </w:tc>
        <w:tc>
          <w:tcPr>
            <w:tcW w:w="1210" w:type="dxa"/>
            <w:noWrap/>
            <w:vAlign w:val="center"/>
            <w:hideMark/>
          </w:tcPr>
          <w:p w14:paraId="5BD197D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1.390 </w:t>
            </w:r>
          </w:p>
        </w:tc>
        <w:tc>
          <w:tcPr>
            <w:tcW w:w="1010" w:type="dxa"/>
            <w:noWrap/>
            <w:vAlign w:val="center"/>
            <w:hideMark/>
          </w:tcPr>
          <w:p w14:paraId="12BC0A8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0.911 </w:t>
            </w:r>
          </w:p>
        </w:tc>
      </w:tr>
      <w:tr w:rsidR="00263B72" w:rsidRPr="00514FC2" w14:paraId="07F43471" w14:textId="77777777" w:rsidTr="00513C54">
        <w:trPr>
          <w:trHeight w:val="287"/>
          <w:jc w:val="center"/>
        </w:trPr>
        <w:tc>
          <w:tcPr>
            <w:tcW w:w="489" w:type="dxa"/>
            <w:noWrap/>
            <w:vAlign w:val="center"/>
            <w:hideMark/>
          </w:tcPr>
          <w:p w14:paraId="304F9E3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3</w:t>
            </w:r>
          </w:p>
        </w:tc>
        <w:tc>
          <w:tcPr>
            <w:tcW w:w="1254" w:type="dxa"/>
            <w:noWrap/>
            <w:vAlign w:val="center"/>
            <w:hideMark/>
          </w:tcPr>
          <w:p w14:paraId="7974E11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15k PGF2a</w:t>
            </w:r>
          </w:p>
        </w:tc>
        <w:tc>
          <w:tcPr>
            <w:tcW w:w="772" w:type="dxa"/>
            <w:noWrap/>
            <w:vAlign w:val="center"/>
            <w:hideMark/>
          </w:tcPr>
          <w:p w14:paraId="13EB418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1.703 </w:t>
            </w:r>
          </w:p>
        </w:tc>
        <w:tc>
          <w:tcPr>
            <w:tcW w:w="829" w:type="dxa"/>
            <w:noWrap/>
            <w:vAlign w:val="center"/>
            <w:hideMark/>
          </w:tcPr>
          <w:p w14:paraId="433D0D7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-0.072 </w:t>
            </w:r>
          </w:p>
        </w:tc>
        <w:tc>
          <w:tcPr>
            <w:tcW w:w="934" w:type="dxa"/>
            <w:noWrap/>
            <w:vAlign w:val="center"/>
            <w:hideMark/>
          </w:tcPr>
          <w:p w14:paraId="183B588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1.751 </w:t>
            </w:r>
          </w:p>
        </w:tc>
        <w:tc>
          <w:tcPr>
            <w:tcW w:w="1091" w:type="dxa"/>
            <w:noWrap/>
            <w:vAlign w:val="center"/>
            <w:hideMark/>
          </w:tcPr>
          <w:p w14:paraId="37BF8D3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63.377 </w:t>
            </w:r>
          </w:p>
        </w:tc>
        <w:tc>
          <w:tcPr>
            <w:tcW w:w="1146" w:type="dxa"/>
            <w:noWrap/>
            <w:vAlign w:val="center"/>
            <w:hideMark/>
          </w:tcPr>
          <w:p w14:paraId="4A98E82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3.630E-10</w:t>
            </w:r>
          </w:p>
        </w:tc>
        <w:tc>
          <w:tcPr>
            <w:tcW w:w="1210" w:type="dxa"/>
            <w:noWrap/>
            <w:vAlign w:val="center"/>
            <w:hideMark/>
          </w:tcPr>
          <w:p w14:paraId="670EAEA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1.412 </w:t>
            </w:r>
          </w:p>
        </w:tc>
        <w:tc>
          <w:tcPr>
            <w:tcW w:w="1010" w:type="dxa"/>
            <w:noWrap/>
            <w:vAlign w:val="center"/>
            <w:hideMark/>
          </w:tcPr>
          <w:p w14:paraId="394E328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0.981 </w:t>
            </w:r>
          </w:p>
        </w:tc>
      </w:tr>
      <w:tr w:rsidR="00263B72" w:rsidRPr="00514FC2" w14:paraId="49DA41B1" w14:textId="77777777" w:rsidTr="00513C54">
        <w:trPr>
          <w:trHeight w:val="287"/>
          <w:jc w:val="center"/>
        </w:trPr>
        <w:tc>
          <w:tcPr>
            <w:tcW w:w="489" w:type="dxa"/>
            <w:noWrap/>
            <w:vAlign w:val="center"/>
            <w:hideMark/>
          </w:tcPr>
          <w:p w14:paraId="3E8C81A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4</w:t>
            </w:r>
          </w:p>
        </w:tc>
        <w:tc>
          <w:tcPr>
            <w:tcW w:w="1254" w:type="dxa"/>
            <w:noWrap/>
            <w:vAlign w:val="center"/>
            <w:hideMark/>
          </w:tcPr>
          <w:p w14:paraId="2F56E31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LXB4</w:t>
            </w:r>
          </w:p>
        </w:tc>
        <w:tc>
          <w:tcPr>
            <w:tcW w:w="772" w:type="dxa"/>
            <w:noWrap/>
            <w:vAlign w:val="center"/>
            <w:hideMark/>
          </w:tcPr>
          <w:p w14:paraId="3353F4F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1.607 </w:t>
            </w:r>
          </w:p>
        </w:tc>
        <w:tc>
          <w:tcPr>
            <w:tcW w:w="829" w:type="dxa"/>
            <w:noWrap/>
            <w:vAlign w:val="center"/>
            <w:hideMark/>
          </w:tcPr>
          <w:p w14:paraId="36E9F70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-0.457 </w:t>
            </w:r>
          </w:p>
        </w:tc>
        <w:tc>
          <w:tcPr>
            <w:tcW w:w="934" w:type="dxa"/>
            <w:noWrap/>
            <w:vAlign w:val="center"/>
            <w:hideMark/>
          </w:tcPr>
          <w:p w14:paraId="48B7C4E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1.575 </w:t>
            </w:r>
          </w:p>
        </w:tc>
        <w:tc>
          <w:tcPr>
            <w:tcW w:w="1091" w:type="dxa"/>
            <w:noWrap/>
            <w:vAlign w:val="center"/>
            <w:hideMark/>
          </w:tcPr>
          <w:p w14:paraId="4D0AA71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53.991 </w:t>
            </w:r>
          </w:p>
        </w:tc>
        <w:tc>
          <w:tcPr>
            <w:tcW w:w="1146" w:type="dxa"/>
            <w:noWrap/>
            <w:vAlign w:val="center"/>
            <w:hideMark/>
          </w:tcPr>
          <w:p w14:paraId="2CB8116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1.940E-08</w:t>
            </w:r>
          </w:p>
        </w:tc>
        <w:tc>
          <w:tcPr>
            <w:tcW w:w="1210" w:type="dxa"/>
            <w:noWrap/>
            <w:vAlign w:val="center"/>
            <w:hideMark/>
          </w:tcPr>
          <w:p w14:paraId="2C7FF77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1.283 </w:t>
            </w:r>
          </w:p>
        </w:tc>
        <w:tc>
          <w:tcPr>
            <w:tcW w:w="1010" w:type="dxa"/>
            <w:noWrap/>
            <w:vAlign w:val="center"/>
            <w:hideMark/>
          </w:tcPr>
          <w:p w14:paraId="4445EE7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0.894 </w:t>
            </w:r>
          </w:p>
        </w:tc>
      </w:tr>
      <w:tr w:rsidR="00263B72" w:rsidRPr="00514FC2" w14:paraId="179B6591" w14:textId="77777777" w:rsidTr="00513C54">
        <w:trPr>
          <w:trHeight w:val="287"/>
          <w:jc w:val="center"/>
        </w:trPr>
        <w:tc>
          <w:tcPr>
            <w:tcW w:w="489" w:type="dxa"/>
            <w:noWrap/>
            <w:vAlign w:val="center"/>
            <w:hideMark/>
          </w:tcPr>
          <w:p w14:paraId="551703C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5</w:t>
            </w:r>
          </w:p>
        </w:tc>
        <w:tc>
          <w:tcPr>
            <w:tcW w:w="1254" w:type="dxa"/>
            <w:noWrap/>
            <w:vAlign w:val="center"/>
            <w:hideMark/>
          </w:tcPr>
          <w:p w14:paraId="6EF9F43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11bdhk PGF2a</w:t>
            </w:r>
          </w:p>
        </w:tc>
        <w:tc>
          <w:tcPr>
            <w:tcW w:w="772" w:type="dxa"/>
            <w:noWrap/>
            <w:vAlign w:val="center"/>
            <w:hideMark/>
          </w:tcPr>
          <w:p w14:paraId="061BB26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1.402 </w:t>
            </w:r>
          </w:p>
        </w:tc>
        <w:tc>
          <w:tcPr>
            <w:tcW w:w="829" w:type="dxa"/>
            <w:noWrap/>
            <w:vAlign w:val="center"/>
            <w:hideMark/>
          </w:tcPr>
          <w:p w14:paraId="6F982F5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-0.034 </w:t>
            </w:r>
          </w:p>
        </w:tc>
        <w:tc>
          <w:tcPr>
            <w:tcW w:w="934" w:type="dxa"/>
            <w:noWrap/>
            <w:vAlign w:val="center"/>
            <w:hideMark/>
          </w:tcPr>
          <w:p w14:paraId="3C5D54E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1.770 </w:t>
            </w:r>
          </w:p>
        </w:tc>
        <w:tc>
          <w:tcPr>
            <w:tcW w:w="1091" w:type="dxa"/>
            <w:noWrap/>
            <w:vAlign w:val="center"/>
            <w:hideMark/>
          </w:tcPr>
          <w:p w14:paraId="6390020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50.453 </w:t>
            </w:r>
          </w:p>
        </w:tc>
        <w:tc>
          <w:tcPr>
            <w:tcW w:w="1146" w:type="dxa"/>
            <w:noWrap/>
            <w:vAlign w:val="center"/>
            <w:hideMark/>
          </w:tcPr>
          <w:p w14:paraId="26A9CE8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8.550E-08</w:t>
            </w:r>
          </w:p>
        </w:tc>
        <w:tc>
          <w:tcPr>
            <w:tcW w:w="1210" w:type="dxa"/>
            <w:noWrap/>
            <w:vAlign w:val="center"/>
            <w:hideMark/>
          </w:tcPr>
          <w:p w14:paraId="5B642B8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1.436 </w:t>
            </w:r>
          </w:p>
        </w:tc>
        <w:tc>
          <w:tcPr>
            <w:tcW w:w="1010" w:type="dxa"/>
            <w:noWrap/>
            <w:vAlign w:val="center"/>
            <w:hideMark/>
          </w:tcPr>
          <w:p w14:paraId="2CE63C1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0.971 </w:t>
            </w:r>
          </w:p>
        </w:tc>
      </w:tr>
      <w:tr w:rsidR="00263B72" w:rsidRPr="00514FC2" w14:paraId="4423CEB4" w14:textId="77777777" w:rsidTr="00513C54">
        <w:trPr>
          <w:trHeight w:val="287"/>
          <w:jc w:val="center"/>
        </w:trPr>
        <w:tc>
          <w:tcPr>
            <w:tcW w:w="489" w:type="dxa"/>
            <w:noWrap/>
            <w:vAlign w:val="center"/>
            <w:hideMark/>
          </w:tcPr>
          <w:p w14:paraId="3F943C2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6</w:t>
            </w:r>
          </w:p>
        </w:tc>
        <w:tc>
          <w:tcPr>
            <w:tcW w:w="1254" w:type="dxa"/>
            <w:noWrap/>
            <w:vAlign w:val="center"/>
            <w:hideMark/>
          </w:tcPr>
          <w:p w14:paraId="34D45AC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6kPGF1a</w:t>
            </w:r>
          </w:p>
        </w:tc>
        <w:tc>
          <w:tcPr>
            <w:tcW w:w="772" w:type="dxa"/>
            <w:noWrap/>
            <w:vAlign w:val="center"/>
            <w:hideMark/>
          </w:tcPr>
          <w:p w14:paraId="51ABE12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1.556 </w:t>
            </w:r>
          </w:p>
        </w:tc>
        <w:tc>
          <w:tcPr>
            <w:tcW w:w="829" w:type="dxa"/>
            <w:noWrap/>
            <w:vAlign w:val="center"/>
            <w:hideMark/>
          </w:tcPr>
          <w:p w14:paraId="49EA8DD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0.232 </w:t>
            </w:r>
          </w:p>
        </w:tc>
        <w:tc>
          <w:tcPr>
            <w:tcW w:w="934" w:type="dxa"/>
            <w:noWrap/>
            <w:vAlign w:val="center"/>
            <w:hideMark/>
          </w:tcPr>
          <w:p w14:paraId="4650025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-0.233 </w:t>
            </w:r>
          </w:p>
        </w:tc>
        <w:tc>
          <w:tcPr>
            <w:tcW w:w="1091" w:type="dxa"/>
            <w:noWrap/>
            <w:vAlign w:val="center"/>
            <w:hideMark/>
          </w:tcPr>
          <w:p w14:paraId="067694E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38.183 </w:t>
            </w:r>
          </w:p>
        </w:tc>
        <w:tc>
          <w:tcPr>
            <w:tcW w:w="1146" w:type="dxa"/>
            <w:noWrap/>
            <w:vAlign w:val="center"/>
            <w:hideMark/>
          </w:tcPr>
          <w:p w14:paraId="0E3B3ED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9.265E-06</w:t>
            </w:r>
          </w:p>
        </w:tc>
        <w:tc>
          <w:tcPr>
            <w:tcW w:w="1210" w:type="dxa"/>
            <w:noWrap/>
            <w:vAlign w:val="center"/>
            <w:hideMark/>
          </w:tcPr>
          <w:p w14:paraId="11E62DD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1.658 </w:t>
            </w:r>
          </w:p>
        </w:tc>
        <w:tc>
          <w:tcPr>
            <w:tcW w:w="1010" w:type="dxa"/>
            <w:noWrap/>
            <w:vAlign w:val="center"/>
            <w:hideMark/>
          </w:tcPr>
          <w:p w14:paraId="4679A7B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0.829 </w:t>
            </w:r>
          </w:p>
        </w:tc>
      </w:tr>
      <w:tr w:rsidR="00263B72" w:rsidRPr="00514FC2" w14:paraId="1C909DDC" w14:textId="77777777" w:rsidTr="00513C54">
        <w:trPr>
          <w:trHeight w:val="287"/>
          <w:jc w:val="center"/>
        </w:trPr>
        <w:tc>
          <w:tcPr>
            <w:tcW w:w="489" w:type="dxa"/>
            <w:noWrap/>
            <w:vAlign w:val="center"/>
            <w:hideMark/>
          </w:tcPr>
          <w:p w14:paraId="2CBDA43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7</w:t>
            </w:r>
          </w:p>
        </w:tc>
        <w:tc>
          <w:tcPr>
            <w:tcW w:w="1254" w:type="dxa"/>
            <w:noWrap/>
            <w:vAlign w:val="center"/>
            <w:hideMark/>
          </w:tcPr>
          <w:p w14:paraId="025176C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5,15-diHETE</w:t>
            </w:r>
          </w:p>
        </w:tc>
        <w:tc>
          <w:tcPr>
            <w:tcW w:w="772" w:type="dxa"/>
            <w:noWrap/>
            <w:vAlign w:val="center"/>
            <w:hideMark/>
          </w:tcPr>
          <w:p w14:paraId="0A46448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-0.665 </w:t>
            </w:r>
          </w:p>
        </w:tc>
        <w:tc>
          <w:tcPr>
            <w:tcW w:w="829" w:type="dxa"/>
            <w:noWrap/>
            <w:vAlign w:val="center"/>
            <w:hideMark/>
          </w:tcPr>
          <w:p w14:paraId="44BFA42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-1.555 </w:t>
            </w:r>
          </w:p>
        </w:tc>
        <w:tc>
          <w:tcPr>
            <w:tcW w:w="934" w:type="dxa"/>
            <w:noWrap/>
            <w:vAlign w:val="center"/>
            <w:hideMark/>
          </w:tcPr>
          <w:p w14:paraId="0709EE2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-1.084 </w:t>
            </w:r>
          </w:p>
        </w:tc>
        <w:tc>
          <w:tcPr>
            <w:tcW w:w="1091" w:type="dxa"/>
            <w:noWrap/>
            <w:vAlign w:val="center"/>
            <w:hideMark/>
          </w:tcPr>
          <w:p w14:paraId="23018E2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-34.280 </w:t>
            </w:r>
          </w:p>
        </w:tc>
        <w:tc>
          <w:tcPr>
            <w:tcW w:w="1146" w:type="dxa"/>
            <w:noWrap/>
            <w:vAlign w:val="center"/>
            <w:hideMark/>
          </w:tcPr>
          <w:p w14:paraId="0DB84FE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4.054E-05</w:t>
            </w:r>
          </w:p>
        </w:tc>
        <w:tc>
          <w:tcPr>
            <w:tcW w:w="1210" w:type="dxa"/>
            <w:noWrap/>
            <w:vAlign w:val="center"/>
            <w:hideMark/>
          </w:tcPr>
          <w:p w14:paraId="72DE3EE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1.366 </w:t>
            </w:r>
          </w:p>
        </w:tc>
        <w:tc>
          <w:tcPr>
            <w:tcW w:w="1010" w:type="dxa"/>
            <w:noWrap/>
            <w:vAlign w:val="center"/>
            <w:hideMark/>
          </w:tcPr>
          <w:p w14:paraId="5320635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0.924 </w:t>
            </w:r>
          </w:p>
        </w:tc>
      </w:tr>
      <w:tr w:rsidR="00263B72" w:rsidRPr="00514FC2" w14:paraId="77D8869B" w14:textId="77777777" w:rsidTr="00513C54">
        <w:trPr>
          <w:trHeight w:val="287"/>
          <w:jc w:val="center"/>
        </w:trPr>
        <w:tc>
          <w:tcPr>
            <w:tcW w:w="489" w:type="dxa"/>
            <w:noWrap/>
            <w:vAlign w:val="center"/>
            <w:hideMark/>
          </w:tcPr>
          <w:p w14:paraId="7304C7C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8</w:t>
            </w:r>
          </w:p>
        </w:tc>
        <w:tc>
          <w:tcPr>
            <w:tcW w:w="1254" w:type="dxa"/>
            <w:noWrap/>
            <w:vAlign w:val="center"/>
            <w:hideMark/>
          </w:tcPr>
          <w:p w14:paraId="1971FD3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8-iso PGF3a</w:t>
            </w:r>
          </w:p>
        </w:tc>
        <w:tc>
          <w:tcPr>
            <w:tcW w:w="772" w:type="dxa"/>
            <w:noWrap/>
            <w:vAlign w:val="center"/>
            <w:hideMark/>
          </w:tcPr>
          <w:p w14:paraId="450CA0B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-1.203 </w:t>
            </w:r>
          </w:p>
        </w:tc>
        <w:tc>
          <w:tcPr>
            <w:tcW w:w="829" w:type="dxa"/>
            <w:noWrap/>
            <w:vAlign w:val="center"/>
            <w:hideMark/>
          </w:tcPr>
          <w:p w14:paraId="107E75F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-1.169 </w:t>
            </w:r>
          </w:p>
        </w:tc>
        <w:tc>
          <w:tcPr>
            <w:tcW w:w="934" w:type="dxa"/>
            <w:noWrap/>
            <w:vAlign w:val="center"/>
            <w:hideMark/>
          </w:tcPr>
          <w:p w14:paraId="5E80EE6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-0.299 </w:t>
            </w:r>
          </w:p>
        </w:tc>
        <w:tc>
          <w:tcPr>
            <w:tcW w:w="1091" w:type="dxa"/>
            <w:noWrap/>
            <w:vAlign w:val="center"/>
            <w:hideMark/>
          </w:tcPr>
          <w:p w14:paraId="1347E06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-33.891 </w:t>
            </w:r>
          </w:p>
        </w:tc>
        <w:tc>
          <w:tcPr>
            <w:tcW w:w="1146" w:type="dxa"/>
            <w:noWrap/>
            <w:vAlign w:val="center"/>
            <w:hideMark/>
          </w:tcPr>
          <w:p w14:paraId="4778C59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4.620E-05</w:t>
            </w:r>
          </w:p>
        </w:tc>
        <w:tc>
          <w:tcPr>
            <w:tcW w:w="1210" w:type="dxa"/>
            <w:noWrap/>
            <w:vAlign w:val="center"/>
            <w:hideMark/>
          </w:tcPr>
          <w:p w14:paraId="7F40A9C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1.588 </w:t>
            </w:r>
          </w:p>
        </w:tc>
        <w:tc>
          <w:tcPr>
            <w:tcW w:w="1010" w:type="dxa"/>
            <w:noWrap/>
            <w:vAlign w:val="center"/>
            <w:hideMark/>
          </w:tcPr>
          <w:p w14:paraId="6EBD865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0.925 </w:t>
            </w:r>
          </w:p>
        </w:tc>
      </w:tr>
      <w:tr w:rsidR="00263B72" w:rsidRPr="00514FC2" w14:paraId="414F76F7" w14:textId="77777777" w:rsidTr="00513C54">
        <w:trPr>
          <w:trHeight w:val="287"/>
          <w:jc w:val="center"/>
        </w:trPr>
        <w:tc>
          <w:tcPr>
            <w:tcW w:w="489" w:type="dxa"/>
            <w:noWrap/>
            <w:vAlign w:val="center"/>
            <w:hideMark/>
          </w:tcPr>
          <w:p w14:paraId="48B0ED0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9</w:t>
            </w:r>
          </w:p>
        </w:tc>
        <w:tc>
          <w:tcPr>
            <w:tcW w:w="1254" w:type="dxa"/>
            <w:noWrap/>
            <w:vAlign w:val="center"/>
            <w:hideMark/>
          </w:tcPr>
          <w:p w14:paraId="4681339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11-HEPE</w:t>
            </w:r>
          </w:p>
        </w:tc>
        <w:tc>
          <w:tcPr>
            <w:tcW w:w="772" w:type="dxa"/>
            <w:noWrap/>
            <w:vAlign w:val="center"/>
            <w:hideMark/>
          </w:tcPr>
          <w:p w14:paraId="65A4840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1.030 </w:t>
            </w:r>
          </w:p>
        </w:tc>
        <w:tc>
          <w:tcPr>
            <w:tcW w:w="829" w:type="dxa"/>
            <w:noWrap/>
            <w:vAlign w:val="center"/>
            <w:hideMark/>
          </w:tcPr>
          <w:p w14:paraId="736A543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1.546 </w:t>
            </w:r>
          </w:p>
        </w:tc>
        <w:tc>
          <w:tcPr>
            <w:tcW w:w="934" w:type="dxa"/>
            <w:noWrap/>
            <w:vAlign w:val="center"/>
            <w:hideMark/>
          </w:tcPr>
          <w:p w14:paraId="512DA0F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-1.065 </w:t>
            </w:r>
          </w:p>
        </w:tc>
        <w:tc>
          <w:tcPr>
            <w:tcW w:w="1091" w:type="dxa"/>
            <w:noWrap/>
            <w:vAlign w:val="center"/>
            <w:hideMark/>
          </w:tcPr>
          <w:p w14:paraId="5E85F00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33.498 </w:t>
            </w:r>
          </w:p>
        </w:tc>
        <w:tc>
          <w:tcPr>
            <w:tcW w:w="1146" w:type="dxa"/>
            <w:noWrap/>
            <w:vAlign w:val="center"/>
            <w:hideMark/>
          </w:tcPr>
          <w:p w14:paraId="5356793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5.273E-05</w:t>
            </w:r>
          </w:p>
        </w:tc>
        <w:tc>
          <w:tcPr>
            <w:tcW w:w="1210" w:type="dxa"/>
            <w:noWrap/>
            <w:vAlign w:val="center"/>
            <w:hideMark/>
          </w:tcPr>
          <w:p w14:paraId="3774F4B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1.230 </w:t>
            </w:r>
          </w:p>
        </w:tc>
        <w:tc>
          <w:tcPr>
            <w:tcW w:w="1010" w:type="dxa"/>
            <w:noWrap/>
            <w:vAlign w:val="center"/>
            <w:hideMark/>
          </w:tcPr>
          <w:p w14:paraId="1CDC0F9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0.843 </w:t>
            </w:r>
          </w:p>
        </w:tc>
      </w:tr>
      <w:tr w:rsidR="00263B72" w:rsidRPr="00514FC2" w14:paraId="78C7B218" w14:textId="77777777" w:rsidTr="00513C54">
        <w:trPr>
          <w:trHeight w:val="287"/>
          <w:jc w:val="center"/>
        </w:trPr>
        <w:tc>
          <w:tcPr>
            <w:tcW w:w="489" w:type="dxa"/>
            <w:noWrap/>
            <w:vAlign w:val="center"/>
            <w:hideMark/>
          </w:tcPr>
          <w:p w14:paraId="2093AA6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10</w:t>
            </w:r>
          </w:p>
        </w:tc>
        <w:tc>
          <w:tcPr>
            <w:tcW w:w="1254" w:type="dxa"/>
            <w:noWrap/>
            <w:vAlign w:val="center"/>
            <w:hideMark/>
          </w:tcPr>
          <w:p w14:paraId="5BFD5F5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PGB2</w:t>
            </w:r>
          </w:p>
        </w:tc>
        <w:tc>
          <w:tcPr>
            <w:tcW w:w="772" w:type="dxa"/>
            <w:noWrap/>
            <w:vAlign w:val="center"/>
            <w:hideMark/>
          </w:tcPr>
          <w:p w14:paraId="223EE38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0.031 </w:t>
            </w:r>
          </w:p>
        </w:tc>
        <w:tc>
          <w:tcPr>
            <w:tcW w:w="829" w:type="dxa"/>
            <w:noWrap/>
            <w:vAlign w:val="center"/>
            <w:hideMark/>
          </w:tcPr>
          <w:p w14:paraId="61AC370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-1.828 </w:t>
            </w:r>
          </w:p>
        </w:tc>
        <w:tc>
          <w:tcPr>
            <w:tcW w:w="934" w:type="dxa"/>
            <w:noWrap/>
            <w:vAlign w:val="center"/>
            <w:hideMark/>
          </w:tcPr>
          <w:p w14:paraId="26C7876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-0.566 </w:t>
            </w:r>
          </w:p>
        </w:tc>
        <w:tc>
          <w:tcPr>
            <w:tcW w:w="1091" w:type="dxa"/>
            <w:noWrap/>
            <w:vAlign w:val="center"/>
            <w:hideMark/>
          </w:tcPr>
          <w:p w14:paraId="4FA1F99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-33.413 </w:t>
            </w:r>
          </w:p>
        </w:tc>
        <w:tc>
          <w:tcPr>
            <w:tcW w:w="1146" w:type="dxa"/>
            <w:noWrap/>
            <w:vAlign w:val="center"/>
            <w:hideMark/>
          </w:tcPr>
          <w:p w14:paraId="13F1162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5.273E-05</w:t>
            </w:r>
          </w:p>
        </w:tc>
        <w:tc>
          <w:tcPr>
            <w:tcW w:w="1210" w:type="dxa"/>
            <w:noWrap/>
            <w:vAlign w:val="center"/>
            <w:hideMark/>
          </w:tcPr>
          <w:p w14:paraId="22EAEEF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1.286 </w:t>
            </w:r>
          </w:p>
        </w:tc>
        <w:tc>
          <w:tcPr>
            <w:tcW w:w="1010" w:type="dxa"/>
            <w:noWrap/>
            <w:vAlign w:val="center"/>
            <w:hideMark/>
          </w:tcPr>
          <w:p w14:paraId="29DF5B8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0.889 </w:t>
            </w:r>
          </w:p>
        </w:tc>
      </w:tr>
      <w:tr w:rsidR="00263B72" w:rsidRPr="00514FC2" w14:paraId="6F8EBE64" w14:textId="77777777" w:rsidTr="00513C54">
        <w:trPr>
          <w:trHeight w:val="287"/>
          <w:jc w:val="center"/>
        </w:trPr>
        <w:tc>
          <w:tcPr>
            <w:tcW w:w="489" w:type="dxa"/>
            <w:noWrap/>
            <w:vAlign w:val="center"/>
            <w:hideMark/>
          </w:tcPr>
          <w:p w14:paraId="2008315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11</w:t>
            </w:r>
          </w:p>
        </w:tc>
        <w:tc>
          <w:tcPr>
            <w:tcW w:w="1254" w:type="dxa"/>
            <w:noWrap/>
            <w:vAlign w:val="center"/>
            <w:hideMark/>
          </w:tcPr>
          <w:p w14:paraId="7558A7C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12-HEPE</w:t>
            </w:r>
          </w:p>
        </w:tc>
        <w:tc>
          <w:tcPr>
            <w:tcW w:w="772" w:type="dxa"/>
            <w:noWrap/>
            <w:vAlign w:val="center"/>
            <w:hideMark/>
          </w:tcPr>
          <w:p w14:paraId="652A1FD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-0.998 </w:t>
            </w:r>
          </w:p>
        </w:tc>
        <w:tc>
          <w:tcPr>
            <w:tcW w:w="829" w:type="dxa"/>
            <w:noWrap/>
            <w:vAlign w:val="center"/>
            <w:hideMark/>
          </w:tcPr>
          <w:p w14:paraId="1C154A9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-1.434 </w:t>
            </w:r>
          </w:p>
        </w:tc>
        <w:tc>
          <w:tcPr>
            <w:tcW w:w="934" w:type="dxa"/>
            <w:noWrap/>
            <w:vAlign w:val="center"/>
            <w:hideMark/>
          </w:tcPr>
          <w:p w14:paraId="77DA31A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0.162 </w:t>
            </w:r>
          </w:p>
        </w:tc>
        <w:tc>
          <w:tcPr>
            <w:tcW w:w="1091" w:type="dxa"/>
            <w:noWrap/>
            <w:vAlign w:val="center"/>
            <w:hideMark/>
          </w:tcPr>
          <w:p w14:paraId="08AFCE7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-30.889 </w:t>
            </w:r>
          </w:p>
        </w:tc>
        <w:tc>
          <w:tcPr>
            <w:tcW w:w="1146" w:type="dxa"/>
            <w:noWrap/>
            <w:vAlign w:val="center"/>
            <w:hideMark/>
          </w:tcPr>
          <w:p w14:paraId="5B90ED1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1.441E-04</w:t>
            </w:r>
          </w:p>
        </w:tc>
        <w:tc>
          <w:tcPr>
            <w:tcW w:w="1210" w:type="dxa"/>
            <w:noWrap/>
            <w:vAlign w:val="center"/>
            <w:hideMark/>
          </w:tcPr>
          <w:p w14:paraId="61E3A1B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1.487 </w:t>
            </w:r>
          </w:p>
        </w:tc>
        <w:tc>
          <w:tcPr>
            <w:tcW w:w="1010" w:type="dxa"/>
            <w:noWrap/>
            <w:vAlign w:val="center"/>
            <w:hideMark/>
          </w:tcPr>
          <w:p w14:paraId="74BF723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0.940 </w:t>
            </w:r>
          </w:p>
        </w:tc>
      </w:tr>
      <w:tr w:rsidR="00263B72" w:rsidRPr="00514FC2" w14:paraId="509EA6DE" w14:textId="77777777" w:rsidTr="00513C54">
        <w:trPr>
          <w:trHeight w:val="287"/>
          <w:jc w:val="center"/>
        </w:trPr>
        <w:tc>
          <w:tcPr>
            <w:tcW w:w="489" w:type="dxa"/>
            <w:noWrap/>
            <w:vAlign w:val="center"/>
            <w:hideMark/>
          </w:tcPr>
          <w:p w14:paraId="522AE48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12</w:t>
            </w:r>
          </w:p>
        </w:tc>
        <w:tc>
          <w:tcPr>
            <w:tcW w:w="1254" w:type="dxa"/>
            <w:noWrap/>
            <w:vAlign w:val="center"/>
            <w:hideMark/>
          </w:tcPr>
          <w:p w14:paraId="528F20E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PGF2a</w:t>
            </w:r>
          </w:p>
        </w:tc>
        <w:tc>
          <w:tcPr>
            <w:tcW w:w="772" w:type="dxa"/>
            <w:noWrap/>
            <w:vAlign w:val="center"/>
            <w:hideMark/>
          </w:tcPr>
          <w:p w14:paraId="57ED5D4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0.806 </w:t>
            </w:r>
          </w:p>
        </w:tc>
        <w:tc>
          <w:tcPr>
            <w:tcW w:w="829" w:type="dxa"/>
            <w:noWrap/>
            <w:vAlign w:val="center"/>
            <w:hideMark/>
          </w:tcPr>
          <w:p w14:paraId="481FA10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1.515 </w:t>
            </w:r>
          </w:p>
        </w:tc>
        <w:tc>
          <w:tcPr>
            <w:tcW w:w="934" w:type="dxa"/>
            <w:noWrap/>
            <w:vAlign w:val="center"/>
            <w:hideMark/>
          </w:tcPr>
          <w:p w14:paraId="0071E45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0.289 </w:t>
            </w:r>
          </w:p>
        </w:tc>
        <w:tc>
          <w:tcPr>
            <w:tcW w:w="1091" w:type="dxa"/>
            <w:noWrap/>
            <w:vAlign w:val="center"/>
            <w:hideMark/>
          </w:tcPr>
          <w:p w14:paraId="2C5179B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29.857 </w:t>
            </w:r>
          </w:p>
        </w:tc>
        <w:tc>
          <w:tcPr>
            <w:tcW w:w="1146" w:type="dxa"/>
            <w:noWrap/>
            <w:vAlign w:val="center"/>
            <w:hideMark/>
          </w:tcPr>
          <w:p w14:paraId="4CB6CCA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2.059E-04</w:t>
            </w:r>
          </w:p>
        </w:tc>
        <w:tc>
          <w:tcPr>
            <w:tcW w:w="1210" w:type="dxa"/>
            <w:noWrap/>
            <w:vAlign w:val="center"/>
            <w:hideMark/>
          </w:tcPr>
          <w:p w14:paraId="1BD5F4F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1.216 </w:t>
            </w:r>
          </w:p>
        </w:tc>
        <w:tc>
          <w:tcPr>
            <w:tcW w:w="1010" w:type="dxa"/>
            <w:noWrap/>
            <w:vAlign w:val="center"/>
            <w:hideMark/>
          </w:tcPr>
          <w:p w14:paraId="7A23F5E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0.771 </w:t>
            </w:r>
          </w:p>
        </w:tc>
      </w:tr>
      <w:tr w:rsidR="00263B72" w:rsidRPr="00514FC2" w14:paraId="549F9DB8" w14:textId="77777777" w:rsidTr="00513C54">
        <w:trPr>
          <w:trHeight w:val="287"/>
          <w:jc w:val="center"/>
        </w:trPr>
        <w:tc>
          <w:tcPr>
            <w:tcW w:w="489" w:type="dxa"/>
            <w:noWrap/>
            <w:vAlign w:val="center"/>
            <w:hideMark/>
          </w:tcPr>
          <w:p w14:paraId="717472C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13</w:t>
            </w:r>
          </w:p>
        </w:tc>
        <w:tc>
          <w:tcPr>
            <w:tcW w:w="1254" w:type="dxa"/>
            <w:noWrap/>
            <w:vAlign w:val="center"/>
            <w:hideMark/>
          </w:tcPr>
          <w:p w14:paraId="1B643E3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dihomo PGJ2</w:t>
            </w:r>
          </w:p>
        </w:tc>
        <w:tc>
          <w:tcPr>
            <w:tcW w:w="772" w:type="dxa"/>
            <w:noWrap/>
            <w:vAlign w:val="center"/>
            <w:hideMark/>
          </w:tcPr>
          <w:p w14:paraId="6FB3C2D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0.885 </w:t>
            </w:r>
          </w:p>
        </w:tc>
        <w:tc>
          <w:tcPr>
            <w:tcW w:w="829" w:type="dxa"/>
            <w:noWrap/>
            <w:vAlign w:val="center"/>
            <w:hideMark/>
          </w:tcPr>
          <w:p w14:paraId="5E46531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-1.527 </w:t>
            </w:r>
          </w:p>
        </w:tc>
        <w:tc>
          <w:tcPr>
            <w:tcW w:w="934" w:type="dxa"/>
            <w:noWrap/>
            <w:vAlign w:val="center"/>
            <w:hideMark/>
          </w:tcPr>
          <w:p w14:paraId="4AEDD6B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-1.418 </w:t>
            </w:r>
          </w:p>
        </w:tc>
        <w:tc>
          <w:tcPr>
            <w:tcW w:w="1091" w:type="dxa"/>
            <w:noWrap/>
            <w:vAlign w:val="center"/>
            <w:hideMark/>
          </w:tcPr>
          <w:p w14:paraId="215424D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-29.465 </w:t>
            </w:r>
          </w:p>
        </w:tc>
        <w:tc>
          <w:tcPr>
            <w:tcW w:w="1146" w:type="dxa"/>
            <w:noWrap/>
            <w:vAlign w:val="center"/>
            <w:hideMark/>
          </w:tcPr>
          <w:p w14:paraId="34173D6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2.294E-04</w:t>
            </w:r>
          </w:p>
        </w:tc>
        <w:tc>
          <w:tcPr>
            <w:tcW w:w="1210" w:type="dxa"/>
            <w:noWrap/>
            <w:vAlign w:val="center"/>
            <w:hideMark/>
          </w:tcPr>
          <w:p w14:paraId="7A9C643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1.542 </w:t>
            </w:r>
          </w:p>
        </w:tc>
        <w:tc>
          <w:tcPr>
            <w:tcW w:w="1010" w:type="dxa"/>
            <w:noWrap/>
            <w:vAlign w:val="center"/>
            <w:hideMark/>
          </w:tcPr>
          <w:p w14:paraId="5CBCDE0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1.000 </w:t>
            </w:r>
          </w:p>
        </w:tc>
      </w:tr>
      <w:tr w:rsidR="00263B72" w:rsidRPr="00514FC2" w14:paraId="14D03B71" w14:textId="77777777" w:rsidTr="00513C54">
        <w:trPr>
          <w:trHeight w:val="287"/>
          <w:jc w:val="center"/>
        </w:trPr>
        <w:tc>
          <w:tcPr>
            <w:tcW w:w="489" w:type="dxa"/>
            <w:noWrap/>
            <w:vAlign w:val="center"/>
            <w:hideMark/>
          </w:tcPr>
          <w:p w14:paraId="0A72857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14</w:t>
            </w:r>
          </w:p>
        </w:tc>
        <w:tc>
          <w:tcPr>
            <w:tcW w:w="1254" w:type="dxa"/>
            <w:noWrap/>
            <w:vAlign w:val="center"/>
            <w:hideMark/>
          </w:tcPr>
          <w:p w14:paraId="667810F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PGFM</w:t>
            </w:r>
          </w:p>
        </w:tc>
        <w:tc>
          <w:tcPr>
            <w:tcW w:w="772" w:type="dxa"/>
            <w:noWrap/>
            <w:vAlign w:val="center"/>
            <w:hideMark/>
          </w:tcPr>
          <w:p w14:paraId="272F6D3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1.006 </w:t>
            </w:r>
          </w:p>
        </w:tc>
        <w:tc>
          <w:tcPr>
            <w:tcW w:w="829" w:type="dxa"/>
            <w:noWrap/>
            <w:vAlign w:val="center"/>
            <w:hideMark/>
          </w:tcPr>
          <w:p w14:paraId="617D5AC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1.388 </w:t>
            </w:r>
          </w:p>
        </w:tc>
        <w:tc>
          <w:tcPr>
            <w:tcW w:w="934" w:type="dxa"/>
            <w:noWrap/>
            <w:vAlign w:val="center"/>
            <w:hideMark/>
          </w:tcPr>
          <w:p w14:paraId="21114E6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-0.877 </w:t>
            </w:r>
          </w:p>
        </w:tc>
        <w:tc>
          <w:tcPr>
            <w:tcW w:w="1091" w:type="dxa"/>
            <w:noWrap/>
            <w:vAlign w:val="center"/>
            <w:hideMark/>
          </w:tcPr>
          <w:p w14:paraId="2FFA914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29.314 </w:t>
            </w:r>
          </w:p>
        </w:tc>
        <w:tc>
          <w:tcPr>
            <w:tcW w:w="1146" w:type="dxa"/>
            <w:noWrap/>
            <w:vAlign w:val="center"/>
            <w:hideMark/>
          </w:tcPr>
          <w:p w14:paraId="3AA416E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2.314E-04</w:t>
            </w:r>
          </w:p>
        </w:tc>
        <w:tc>
          <w:tcPr>
            <w:tcW w:w="1210" w:type="dxa"/>
            <w:noWrap/>
            <w:vAlign w:val="center"/>
            <w:hideMark/>
          </w:tcPr>
          <w:p w14:paraId="44105C8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1.348 </w:t>
            </w:r>
          </w:p>
        </w:tc>
        <w:tc>
          <w:tcPr>
            <w:tcW w:w="1010" w:type="dxa"/>
            <w:noWrap/>
            <w:vAlign w:val="center"/>
            <w:hideMark/>
          </w:tcPr>
          <w:p w14:paraId="42BAD6D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0.870 </w:t>
            </w:r>
          </w:p>
        </w:tc>
      </w:tr>
      <w:tr w:rsidR="00263B72" w:rsidRPr="00514FC2" w14:paraId="11D030ED" w14:textId="77777777" w:rsidTr="00513C54">
        <w:trPr>
          <w:trHeight w:val="287"/>
          <w:jc w:val="center"/>
        </w:trPr>
        <w:tc>
          <w:tcPr>
            <w:tcW w:w="489" w:type="dxa"/>
            <w:noWrap/>
            <w:vAlign w:val="center"/>
            <w:hideMark/>
          </w:tcPr>
          <w:p w14:paraId="138508E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15</w:t>
            </w:r>
          </w:p>
        </w:tc>
        <w:tc>
          <w:tcPr>
            <w:tcW w:w="1254" w:type="dxa"/>
            <w:noWrap/>
            <w:vAlign w:val="center"/>
            <w:hideMark/>
          </w:tcPr>
          <w:p w14:paraId="71B3A89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Arachidonic</w:t>
            </w:r>
          </w:p>
        </w:tc>
        <w:tc>
          <w:tcPr>
            <w:tcW w:w="772" w:type="dxa"/>
            <w:noWrap/>
            <w:vAlign w:val="center"/>
            <w:hideMark/>
          </w:tcPr>
          <w:p w14:paraId="1457697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-0.837 </w:t>
            </w:r>
          </w:p>
        </w:tc>
        <w:tc>
          <w:tcPr>
            <w:tcW w:w="829" w:type="dxa"/>
            <w:noWrap/>
            <w:vAlign w:val="center"/>
            <w:hideMark/>
          </w:tcPr>
          <w:p w14:paraId="787503E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1.784 </w:t>
            </w:r>
          </w:p>
        </w:tc>
        <w:tc>
          <w:tcPr>
            <w:tcW w:w="934" w:type="dxa"/>
            <w:noWrap/>
            <w:vAlign w:val="center"/>
            <w:hideMark/>
          </w:tcPr>
          <w:p w14:paraId="3C242F7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-0.485 </w:t>
            </w:r>
          </w:p>
        </w:tc>
        <w:tc>
          <w:tcPr>
            <w:tcW w:w="1091" w:type="dxa"/>
            <w:noWrap/>
            <w:vAlign w:val="center"/>
            <w:hideMark/>
          </w:tcPr>
          <w:p w14:paraId="533E44B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25.986 </w:t>
            </w:r>
          </w:p>
        </w:tc>
        <w:tc>
          <w:tcPr>
            <w:tcW w:w="1146" w:type="dxa"/>
            <w:noWrap/>
            <w:vAlign w:val="center"/>
            <w:hideMark/>
          </w:tcPr>
          <w:p w14:paraId="16E01CA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8.576E-04</w:t>
            </w:r>
          </w:p>
        </w:tc>
        <w:tc>
          <w:tcPr>
            <w:tcW w:w="1210" w:type="dxa"/>
            <w:noWrap/>
            <w:vAlign w:val="center"/>
            <w:hideMark/>
          </w:tcPr>
          <w:p w14:paraId="2EB8985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1.015 </w:t>
            </w:r>
          </w:p>
        </w:tc>
        <w:tc>
          <w:tcPr>
            <w:tcW w:w="1010" w:type="dxa"/>
            <w:noWrap/>
            <w:vAlign w:val="center"/>
            <w:hideMark/>
          </w:tcPr>
          <w:p w14:paraId="7AB8779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0.869 </w:t>
            </w:r>
          </w:p>
        </w:tc>
      </w:tr>
      <w:tr w:rsidR="00263B72" w:rsidRPr="00514FC2" w14:paraId="33D57C70" w14:textId="77777777" w:rsidTr="00513C54">
        <w:trPr>
          <w:trHeight w:val="287"/>
          <w:jc w:val="center"/>
        </w:trPr>
        <w:tc>
          <w:tcPr>
            <w:tcW w:w="489" w:type="dxa"/>
            <w:noWrap/>
            <w:vAlign w:val="center"/>
            <w:hideMark/>
          </w:tcPr>
          <w:p w14:paraId="7AF1A49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16</w:t>
            </w:r>
          </w:p>
        </w:tc>
        <w:tc>
          <w:tcPr>
            <w:tcW w:w="1254" w:type="dxa"/>
            <w:noWrap/>
            <w:vAlign w:val="center"/>
            <w:hideMark/>
          </w:tcPr>
          <w:p w14:paraId="2343894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15d PGD2</w:t>
            </w:r>
          </w:p>
        </w:tc>
        <w:tc>
          <w:tcPr>
            <w:tcW w:w="772" w:type="dxa"/>
            <w:noWrap/>
            <w:vAlign w:val="center"/>
            <w:hideMark/>
          </w:tcPr>
          <w:p w14:paraId="70F51AA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-0.640 </w:t>
            </w:r>
          </w:p>
        </w:tc>
        <w:tc>
          <w:tcPr>
            <w:tcW w:w="829" w:type="dxa"/>
            <w:noWrap/>
            <w:vAlign w:val="center"/>
            <w:hideMark/>
          </w:tcPr>
          <w:p w14:paraId="060CD15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-0.850 </w:t>
            </w:r>
          </w:p>
        </w:tc>
        <w:tc>
          <w:tcPr>
            <w:tcW w:w="934" w:type="dxa"/>
            <w:noWrap/>
            <w:vAlign w:val="center"/>
            <w:hideMark/>
          </w:tcPr>
          <w:p w14:paraId="34C89BF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-1.204 </w:t>
            </w:r>
          </w:p>
        </w:tc>
        <w:tc>
          <w:tcPr>
            <w:tcW w:w="1091" w:type="dxa"/>
            <w:noWrap/>
            <w:vAlign w:val="center"/>
            <w:hideMark/>
          </w:tcPr>
          <w:p w14:paraId="0F1397D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-24.361 </w:t>
            </w:r>
          </w:p>
        </w:tc>
        <w:tc>
          <w:tcPr>
            <w:tcW w:w="1146" w:type="dxa"/>
            <w:noWrap/>
            <w:vAlign w:val="center"/>
            <w:hideMark/>
          </w:tcPr>
          <w:p w14:paraId="7DB4CF6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1.530E-03</w:t>
            </w:r>
          </w:p>
        </w:tc>
        <w:tc>
          <w:tcPr>
            <w:tcW w:w="1210" w:type="dxa"/>
            <w:noWrap/>
            <w:vAlign w:val="center"/>
            <w:hideMark/>
          </w:tcPr>
          <w:p w14:paraId="1C86448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1.376 </w:t>
            </w:r>
          </w:p>
        </w:tc>
        <w:tc>
          <w:tcPr>
            <w:tcW w:w="1010" w:type="dxa"/>
            <w:noWrap/>
            <w:vAlign w:val="center"/>
            <w:hideMark/>
          </w:tcPr>
          <w:p w14:paraId="660047F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0.905 </w:t>
            </w:r>
          </w:p>
        </w:tc>
      </w:tr>
      <w:tr w:rsidR="00263B72" w:rsidRPr="00514FC2" w14:paraId="31D4479B" w14:textId="77777777" w:rsidTr="00513C54">
        <w:trPr>
          <w:trHeight w:val="287"/>
          <w:jc w:val="center"/>
        </w:trPr>
        <w:tc>
          <w:tcPr>
            <w:tcW w:w="489" w:type="dxa"/>
            <w:noWrap/>
            <w:vAlign w:val="center"/>
            <w:hideMark/>
          </w:tcPr>
          <w:p w14:paraId="2013A6E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17</w:t>
            </w:r>
          </w:p>
        </w:tc>
        <w:tc>
          <w:tcPr>
            <w:tcW w:w="1254" w:type="dxa"/>
            <w:noWrap/>
            <w:vAlign w:val="center"/>
            <w:hideMark/>
          </w:tcPr>
          <w:p w14:paraId="2CF60FE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2,3-dinor TXB2</w:t>
            </w:r>
          </w:p>
        </w:tc>
        <w:tc>
          <w:tcPr>
            <w:tcW w:w="772" w:type="dxa"/>
            <w:noWrap/>
            <w:vAlign w:val="center"/>
            <w:hideMark/>
          </w:tcPr>
          <w:p w14:paraId="76CD0F0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-0.627 </w:t>
            </w:r>
          </w:p>
        </w:tc>
        <w:tc>
          <w:tcPr>
            <w:tcW w:w="829" w:type="dxa"/>
            <w:noWrap/>
            <w:vAlign w:val="center"/>
            <w:hideMark/>
          </w:tcPr>
          <w:p w14:paraId="33C6278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-1.263 </w:t>
            </w:r>
          </w:p>
        </w:tc>
        <w:tc>
          <w:tcPr>
            <w:tcW w:w="934" w:type="dxa"/>
            <w:noWrap/>
            <w:vAlign w:val="center"/>
            <w:hideMark/>
          </w:tcPr>
          <w:p w14:paraId="53E84C46"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-0.332 </w:t>
            </w:r>
          </w:p>
        </w:tc>
        <w:tc>
          <w:tcPr>
            <w:tcW w:w="1091" w:type="dxa"/>
            <w:noWrap/>
            <w:vAlign w:val="center"/>
            <w:hideMark/>
          </w:tcPr>
          <w:p w14:paraId="11C3038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-21.719 </w:t>
            </w:r>
          </w:p>
        </w:tc>
        <w:tc>
          <w:tcPr>
            <w:tcW w:w="1146" w:type="dxa"/>
            <w:noWrap/>
            <w:vAlign w:val="center"/>
            <w:hideMark/>
          </w:tcPr>
          <w:p w14:paraId="016B33A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3.817E-03</w:t>
            </w:r>
          </w:p>
        </w:tc>
        <w:tc>
          <w:tcPr>
            <w:tcW w:w="1210" w:type="dxa"/>
            <w:noWrap/>
            <w:vAlign w:val="center"/>
            <w:hideMark/>
          </w:tcPr>
          <w:p w14:paraId="08AA415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1.186 </w:t>
            </w:r>
          </w:p>
        </w:tc>
        <w:tc>
          <w:tcPr>
            <w:tcW w:w="1010" w:type="dxa"/>
            <w:noWrap/>
            <w:vAlign w:val="center"/>
            <w:hideMark/>
          </w:tcPr>
          <w:p w14:paraId="0698DFF4"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0.979 </w:t>
            </w:r>
          </w:p>
        </w:tc>
      </w:tr>
      <w:tr w:rsidR="00263B72" w:rsidRPr="00514FC2" w14:paraId="4F40AF4B" w14:textId="77777777" w:rsidTr="00513C54">
        <w:trPr>
          <w:trHeight w:val="287"/>
          <w:jc w:val="center"/>
        </w:trPr>
        <w:tc>
          <w:tcPr>
            <w:tcW w:w="489" w:type="dxa"/>
            <w:noWrap/>
            <w:vAlign w:val="center"/>
            <w:hideMark/>
          </w:tcPr>
          <w:p w14:paraId="37CBCAB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18</w:t>
            </w:r>
          </w:p>
        </w:tc>
        <w:tc>
          <w:tcPr>
            <w:tcW w:w="1254" w:type="dxa"/>
            <w:noWrap/>
            <w:vAlign w:val="center"/>
            <w:hideMark/>
          </w:tcPr>
          <w:p w14:paraId="202D39B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5,6-diHETrE</w:t>
            </w:r>
          </w:p>
        </w:tc>
        <w:tc>
          <w:tcPr>
            <w:tcW w:w="772" w:type="dxa"/>
            <w:noWrap/>
            <w:vAlign w:val="center"/>
            <w:hideMark/>
          </w:tcPr>
          <w:p w14:paraId="020C188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-0.517 </w:t>
            </w:r>
          </w:p>
        </w:tc>
        <w:tc>
          <w:tcPr>
            <w:tcW w:w="829" w:type="dxa"/>
            <w:noWrap/>
            <w:vAlign w:val="center"/>
            <w:hideMark/>
          </w:tcPr>
          <w:p w14:paraId="2516580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-1.268 </w:t>
            </w:r>
          </w:p>
        </w:tc>
        <w:tc>
          <w:tcPr>
            <w:tcW w:w="934" w:type="dxa"/>
            <w:noWrap/>
            <w:vAlign w:val="center"/>
            <w:hideMark/>
          </w:tcPr>
          <w:p w14:paraId="653BBB9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-0.443 </w:t>
            </w:r>
          </w:p>
        </w:tc>
        <w:tc>
          <w:tcPr>
            <w:tcW w:w="1091" w:type="dxa"/>
            <w:noWrap/>
            <w:vAlign w:val="center"/>
            <w:hideMark/>
          </w:tcPr>
          <w:p w14:paraId="3F997A4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-20.682 </w:t>
            </w:r>
          </w:p>
        </w:tc>
        <w:tc>
          <w:tcPr>
            <w:tcW w:w="1146" w:type="dxa"/>
            <w:noWrap/>
            <w:vAlign w:val="center"/>
            <w:hideMark/>
          </w:tcPr>
          <w:p w14:paraId="7DF50CD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5.474E-03</w:t>
            </w:r>
          </w:p>
        </w:tc>
        <w:tc>
          <w:tcPr>
            <w:tcW w:w="1210" w:type="dxa"/>
            <w:noWrap/>
            <w:vAlign w:val="center"/>
            <w:hideMark/>
          </w:tcPr>
          <w:p w14:paraId="3CFAC1DD"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1.374 </w:t>
            </w:r>
          </w:p>
        </w:tc>
        <w:tc>
          <w:tcPr>
            <w:tcW w:w="1010" w:type="dxa"/>
            <w:noWrap/>
            <w:vAlign w:val="center"/>
            <w:hideMark/>
          </w:tcPr>
          <w:p w14:paraId="7AEC1DD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0.918 </w:t>
            </w:r>
          </w:p>
        </w:tc>
      </w:tr>
      <w:tr w:rsidR="00263B72" w:rsidRPr="00514FC2" w14:paraId="7AC583AB" w14:textId="77777777" w:rsidTr="00513C54">
        <w:trPr>
          <w:trHeight w:val="287"/>
          <w:jc w:val="center"/>
        </w:trPr>
        <w:tc>
          <w:tcPr>
            <w:tcW w:w="489" w:type="dxa"/>
            <w:noWrap/>
            <w:vAlign w:val="center"/>
            <w:hideMark/>
          </w:tcPr>
          <w:p w14:paraId="7F91BE5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19</w:t>
            </w:r>
          </w:p>
        </w:tc>
        <w:tc>
          <w:tcPr>
            <w:tcW w:w="1254" w:type="dxa"/>
            <w:noWrap/>
            <w:vAlign w:val="center"/>
            <w:hideMark/>
          </w:tcPr>
          <w:p w14:paraId="153EFCC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PGA2</w:t>
            </w:r>
          </w:p>
        </w:tc>
        <w:tc>
          <w:tcPr>
            <w:tcW w:w="772" w:type="dxa"/>
            <w:noWrap/>
            <w:vAlign w:val="center"/>
            <w:hideMark/>
          </w:tcPr>
          <w:p w14:paraId="2C7304A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0.392 </w:t>
            </w:r>
          </w:p>
        </w:tc>
        <w:tc>
          <w:tcPr>
            <w:tcW w:w="829" w:type="dxa"/>
            <w:noWrap/>
            <w:vAlign w:val="center"/>
            <w:hideMark/>
          </w:tcPr>
          <w:p w14:paraId="538554C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-1.618 </w:t>
            </w:r>
          </w:p>
        </w:tc>
        <w:tc>
          <w:tcPr>
            <w:tcW w:w="934" w:type="dxa"/>
            <w:noWrap/>
            <w:vAlign w:val="center"/>
            <w:hideMark/>
          </w:tcPr>
          <w:p w14:paraId="3D122A4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0.006 </w:t>
            </w:r>
          </w:p>
        </w:tc>
        <w:tc>
          <w:tcPr>
            <w:tcW w:w="1091" w:type="dxa"/>
            <w:noWrap/>
            <w:vAlign w:val="center"/>
            <w:hideMark/>
          </w:tcPr>
          <w:p w14:paraId="7CED241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-20.446 </w:t>
            </w:r>
          </w:p>
        </w:tc>
        <w:tc>
          <w:tcPr>
            <w:tcW w:w="1146" w:type="dxa"/>
            <w:noWrap/>
            <w:vAlign w:val="center"/>
            <w:hideMark/>
          </w:tcPr>
          <w:p w14:paraId="308F2E1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5.935E-03</w:t>
            </w:r>
          </w:p>
        </w:tc>
        <w:tc>
          <w:tcPr>
            <w:tcW w:w="1210" w:type="dxa"/>
            <w:noWrap/>
            <w:vAlign w:val="center"/>
            <w:hideMark/>
          </w:tcPr>
          <w:p w14:paraId="7FE84C85"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1.000 </w:t>
            </w:r>
          </w:p>
        </w:tc>
        <w:tc>
          <w:tcPr>
            <w:tcW w:w="1010" w:type="dxa"/>
            <w:noWrap/>
            <w:vAlign w:val="center"/>
            <w:hideMark/>
          </w:tcPr>
          <w:p w14:paraId="0DCC898C"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0.750 </w:t>
            </w:r>
          </w:p>
        </w:tc>
      </w:tr>
      <w:tr w:rsidR="00263B72" w:rsidRPr="00514FC2" w14:paraId="7AE40672" w14:textId="77777777" w:rsidTr="00513C54">
        <w:trPr>
          <w:trHeight w:val="287"/>
          <w:jc w:val="center"/>
        </w:trPr>
        <w:tc>
          <w:tcPr>
            <w:tcW w:w="489" w:type="dxa"/>
            <w:noWrap/>
            <w:vAlign w:val="center"/>
            <w:hideMark/>
          </w:tcPr>
          <w:p w14:paraId="06591FB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20</w:t>
            </w:r>
          </w:p>
        </w:tc>
        <w:tc>
          <w:tcPr>
            <w:tcW w:w="1254" w:type="dxa"/>
            <w:noWrap/>
            <w:vAlign w:val="center"/>
            <w:hideMark/>
          </w:tcPr>
          <w:p w14:paraId="2422C59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20oh PGE2</w:t>
            </w:r>
          </w:p>
        </w:tc>
        <w:tc>
          <w:tcPr>
            <w:tcW w:w="772" w:type="dxa"/>
            <w:noWrap/>
            <w:vAlign w:val="center"/>
            <w:hideMark/>
          </w:tcPr>
          <w:p w14:paraId="6501F87B"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-0.845 </w:t>
            </w:r>
          </w:p>
        </w:tc>
        <w:tc>
          <w:tcPr>
            <w:tcW w:w="829" w:type="dxa"/>
            <w:noWrap/>
            <w:vAlign w:val="center"/>
            <w:hideMark/>
          </w:tcPr>
          <w:p w14:paraId="17A6785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-0.243 </w:t>
            </w:r>
          </w:p>
        </w:tc>
        <w:tc>
          <w:tcPr>
            <w:tcW w:w="934" w:type="dxa"/>
            <w:noWrap/>
            <w:vAlign w:val="center"/>
            <w:hideMark/>
          </w:tcPr>
          <w:p w14:paraId="6863DD3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-0.292 </w:t>
            </w:r>
          </w:p>
        </w:tc>
        <w:tc>
          <w:tcPr>
            <w:tcW w:w="1091" w:type="dxa"/>
            <w:noWrap/>
            <w:vAlign w:val="center"/>
            <w:hideMark/>
          </w:tcPr>
          <w:p w14:paraId="5A2ACD5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-16.965 </w:t>
            </w:r>
          </w:p>
        </w:tc>
        <w:tc>
          <w:tcPr>
            <w:tcW w:w="1146" w:type="dxa"/>
            <w:noWrap/>
            <w:vAlign w:val="center"/>
            <w:hideMark/>
          </w:tcPr>
          <w:p w14:paraId="37136EB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0.020 </w:t>
            </w:r>
          </w:p>
        </w:tc>
        <w:tc>
          <w:tcPr>
            <w:tcW w:w="1210" w:type="dxa"/>
            <w:noWrap/>
            <w:vAlign w:val="center"/>
            <w:hideMark/>
          </w:tcPr>
          <w:p w14:paraId="7F8A8D6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1.172 </w:t>
            </w:r>
          </w:p>
        </w:tc>
        <w:tc>
          <w:tcPr>
            <w:tcW w:w="1010" w:type="dxa"/>
            <w:noWrap/>
            <w:vAlign w:val="center"/>
            <w:hideMark/>
          </w:tcPr>
          <w:p w14:paraId="0160D55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0.854 </w:t>
            </w:r>
          </w:p>
        </w:tc>
      </w:tr>
      <w:tr w:rsidR="00263B72" w:rsidRPr="00514FC2" w14:paraId="175D8561" w14:textId="77777777" w:rsidTr="00513C54">
        <w:trPr>
          <w:trHeight w:val="287"/>
          <w:jc w:val="center"/>
        </w:trPr>
        <w:tc>
          <w:tcPr>
            <w:tcW w:w="489" w:type="dxa"/>
            <w:noWrap/>
            <w:vAlign w:val="center"/>
            <w:hideMark/>
          </w:tcPr>
          <w:p w14:paraId="18D83FF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21</w:t>
            </w:r>
          </w:p>
        </w:tc>
        <w:tc>
          <w:tcPr>
            <w:tcW w:w="1254" w:type="dxa"/>
            <w:noWrap/>
            <w:vAlign w:val="center"/>
            <w:hideMark/>
          </w:tcPr>
          <w:p w14:paraId="3B1A07F2"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dhk PGD2</w:t>
            </w:r>
          </w:p>
        </w:tc>
        <w:tc>
          <w:tcPr>
            <w:tcW w:w="772" w:type="dxa"/>
            <w:noWrap/>
            <w:vAlign w:val="center"/>
            <w:hideMark/>
          </w:tcPr>
          <w:p w14:paraId="70AFB15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-0.613 </w:t>
            </w:r>
          </w:p>
        </w:tc>
        <w:tc>
          <w:tcPr>
            <w:tcW w:w="829" w:type="dxa"/>
            <w:noWrap/>
            <w:vAlign w:val="center"/>
            <w:hideMark/>
          </w:tcPr>
          <w:p w14:paraId="1F3456E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-0.240 </w:t>
            </w:r>
          </w:p>
        </w:tc>
        <w:tc>
          <w:tcPr>
            <w:tcW w:w="934" w:type="dxa"/>
            <w:noWrap/>
            <w:vAlign w:val="center"/>
            <w:hideMark/>
          </w:tcPr>
          <w:p w14:paraId="35F71AE9"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-0.852 </w:t>
            </w:r>
          </w:p>
        </w:tc>
        <w:tc>
          <w:tcPr>
            <w:tcW w:w="1091" w:type="dxa"/>
            <w:noWrap/>
            <w:vAlign w:val="center"/>
            <w:hideMark/>
          </w:tcPr>
          <w:p w14:paraId="63D0368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-16.264 </w:t>
            </w:r>
          </w:p>
        </w:tc>
        <w:tc>
          <w:tcPr>
            <w:tcW w:w="1146" w:type="dxa"/>
            <w:noWrap/>
            <w:vAlign w:val="center"/>
            <w:hideMark/>
          </w:tcPr>
          <w:p w14:paraId="45C9E49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0.025 </w:t>
            </w:r>
          </w:p>
        </w:tc>
        <w:tc>
          <w:tcPr>
            <w:tcW w:w="1210" w:type="dxa"/>
            <w:noWrap/>
            <w:vAlign w:val="center"/>
            <w:hideMark/>
          </w:tcPr>
          <w:p w14:paraId="6D534A1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1.310 </w:t>
            </w:r>
          </w:p>
        </w:tc>
        <w:tc>
          <w:tcPr>
            <w:tcW w:w="1010" w:type="dxa"/>
            <w:noWrap/>
            <w:vAlign w:val="center"/>
            <w:hideMark/>
          </w:tcPr>
          <w:p w14:paraId="2F4F7C3A"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0.866 </w:t>
            </w:r>
          </w:p>
        </w:tc>
      </w:tr>
      <w:tr w:rsidR="00263B72" w:rsidRPr="00514FC2" w14:paraId="6E5E8441" w14:textId="77777777" w:rsidTr="00513C54">
        <w:trPr>
          <w:trHeight w:val="287"/>
          <w:jc w:val="center"/>
        </w:trPr>
        <w:tc>
          <w:tcPr>
            <w:tcW w:w="489" w:type="dxa"/>
            <w:noWrap/>
            <w:vAlign w:val="center"/>
            <w:hideMark/>
          </w:tcPr>
          <w:p w14:paraId="79D2989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22</w:t>
            </w:r>
          </w:p>
        </w:tc>
        <w:tc>
          <w:tcPr>
            <w:tcW w:w="1254" w:type="dxa"/>
            <w:noWrap/>
            <w:vAlign w:val="center"/>
            <w:hideMark/>
          </w:tcPr>
          <w:p w14:paraId="1F344467"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PGJ2</w:t>
            </w:r>
          </w:p>
        </w:tc>
        <w:tc>
          <w:tcPr>
            <w:tcW w:w="772" w:type="dxa"/>
            <w:noWrap/>
            <w:vAlign w:val="center"/>
            <w:hideMark/>
          </w:tcPr>
          <w:p w14:paraId="3330E6C8"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0.521 </w:t>
            </w:r>
          </w:p>
        </w:tc>
        <w:tc>
          <w:tcPr>
            <w:tcW w:w="829" w:type="dxa"/>
            <w:noWrap/>
            <w:vAlign w:val="center"/>
            <w:hideMark/>
          </w:tcPr>
          <w:p w14:paraId="7612457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0.670 </w:t>
            </w:r>
          </w:p>
        </w:tc>
        <w:tc>
          <w:tcPr>
            <w:tcW w:w="934" w:type="dxa"/>
            <w:noWrap/>
            <w:vAlign w:val="center"/>
            <w:hideMark/>
          </w:tcPr>
          <w:p w14:paraId="35FF087F"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-1.480 </w:t>
            </w:r>
          </w:p>
        </w:tc>
        <w:tc>
          <w:tcPr>
            <w:tcW w:w="1091" w:type="dxa"/>
            <w:noWrap/>
            <w:vAlign w:val="center"/>
            <w:hideMark/>
          </w:tcPr>
          <w:p w14:paraId="13F5C123"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-14.545 </w:t>
            </w:r>
          </w:p>
        </w:tc>
        <w:tc>
          <w:tcPr>
            <w:tcW w:w="1146" w:type="dxa"/>
            <w:noWrap/>
            <w:vAlign w:val="center"/>
            <w:hideMark/>
          </w:tcPr>
          <w:p w14:paraId="55FF1CC0"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0.045 </w:t>
            </w:r>
          </w:p>
        </w:tc>
        <w:tc>
          <w:tcPr>
            <w:tcW w:w="1210" w:type="dxa"/>
            <w:noWrap/>
            <w:vAlign w:val="center"/>
            <w:hideMark/>
          </w:tcPr>
          <w:p w14:paraId="36FEE511"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1.613 </w:t>
            </w:r>
          </w:p>
        </w:tc>
        <w:tc>
          <w:tcPr>
            <w:tcW w:w="1010" w:type="dxa"/>
            <w:noWrap/>
            <w:vAlign w:val="center"/>
            <w:hideMark/>
          </w:tcPr>
          <w:p w14:paraId="6BA6858E" w14:textId="77777777" w:rsidR="00087FD3" w:rsidRPr="00514FC2" w:rsidRDefault="00087FD3" w:rsidP="002939E2">
            <w:pPr>
              <w:jc w:val="both"/>
              <w:rPr>
                <w:rFonts w:ascii="Times New Roman" w:hAnsi="Times New Roman" w:cs="Times New Roman"/>
                <w:sz w:val="21"/>
                <w:szCs w:val="21"/>
              </w:rPr>
            </w:pPr>
            <w:r w:rsidRPr="00514FC2">
              <w:rPr>
                <w:rFonts w:ascii="Times New Roman" w:hAnsi="Times New Roman" w:cs="Times New Roman"/>
                <w:sz w:val="21"/>
                <w:szCs w:val="21"/>
              </w:rPr>
              <w:t xml:space="preserve">0.750 </w:t>
            </w:r>
          </w:p>
        </w:tc>
      </w:tr>
    </w:tbl>
    <w:p w14:paraId="3B04B291" w14:textId="77777777" w:rsidR="00087FD3" w:rsidRPr="00514FC2" w:rsidRDefault="00087FD3" w:rsidP="00087FD3">
      <w:pPr>
        <w:rPr>
          <w:sz w:val="21"/>
          <w:szCs w:val="21"/>
        </w:rPr>
      </w:pPr>
    </w:p>
    <w:p w14:paraId="6F7BD95B" w14:textId="478A0D65" w:rsidR="00A57EAD" w:rsidRPr="001C2E28" w:rsidRDefault="00A57EAD" w:rsidP="005B104B">
      <w:pPr>
        <w:spacing w:after="240"/>
        <w:rPr>
          <w:b/>
          <w:lang w:eastAsia="zh-CN"/>
        </w:rPr>
      </w:pPr>
      <w:r w:rsidRPr="00412F59">
        <w:rPr>
          <w:rFonts w:hint="eastAsia"/>
          <w:b/>
        </w:rPr>
        <w:t xml:space="preserve">Table </w:t>
      </w:r>
      <w:r>
        <w:rPr>
          <w:rFonts w:hint="eastAsia"/>
          <w:b/>
        </w:rPr>
        <w:t>S</w:t>
      </w:r>
      <w:r w:rsidR="00905DC0">
        <w:rPr>
          <w:rFonts w:hint="eastAsia"/>
          <w:b/>
          <w:lang w:eastAsia="zh-CN"/>
        </w:rPr>
        <w:t>5</w:t>
      </w:r>
      <w:r w:rsidRPr="00A57EAD">
        <w:rPr>
          <w:rFonts w:hint="eastAsia"/>
        </w:rPr>
        <w:t xml:space="preserve"> </w:t>
      </w:r>
      <w:r w:rsidRPr="00A57EAD">
        <w:t>The ‘Gene-Metabolite-Phenotype’ network</w:t>
      </w:r>
      <w:r>
        <w:rPr>
          <w:rFonts w:hint="eastAsia"/>
          <w:lang w:eastAsia="zh-CN"/>
        </w:rPr>
        <w:t>.</w:t>
      </w:r>
    </w:p>
    <w:p w14:paraId="7D4E70CD" w14:textId="304474A9" w:rsidR="00A57EAD" w:rsidRPr="005B104B" w:rsidRDefault="00A57EAD" w:rsidP="00952FAD">
      <w:pPr>
        <w:spacing w:line="360" w:lineRule="auto"/>
        <w:rPr>
          <w:sz w:val="21"/>
        </w:rPr>
      </w:pPr>
      <w:proofErr w:type="gramStart"/>
      <w:r w:rsidRPr="005B104B">
        <w:rPr>
          <w:rFonts w:hint="eastAsia"/>
          <w:b/>
          <w:sz w:val="21"/>
        </w:rPr>
        <w:t>Table S</w:t>
      </w:r>
      <w:r w:rsidR="00905DC0">
        <w:rPr>
          <w:rFonts w:hint="eastAsia"/>
          <w:b/>
          <w:sz w:val="21"/>
          <w:lang w:eastAsia="zh-CN"/>
        </w:rPr>
        <w:t>5</w:t>
      </w:r>
      <w:r w:rsidRPr="005B104B">
        <w:rPr>
          <w:rFonts w:hint="eastAsia"/>
          <w:b/>
          <w:sz w:val="21"/>
        </w:rPr>
        <w:t xml:space="preserve">-1 </w:t>
      </w:r>
      <w:r w:rsidRPr="005B104B">
        <w:rPr>
          <w:rFonts w:hint="eastAsia"/>
          <w:sz w:val="21"/>
        </w:rPr>
        <w:t>‘</w:t>
      </w:r>
      <w:r w:rsidRPr="005B104B">
        <w:rPr>
          <w:sz w:val="21"/>
        </w:rPr>
        <w:t>Gene to Gene’ correlation analysis</w:t>
      </w:r>
      <w:r w:rsidRPr="005B104B">
        <w:rPr>
          <w:rFonts w:hint="eastAsia"/>
          <w:sz w:val="21"/>
        </w:rPr>
        <w:t>.</w:t>
      </w:r>
      <w:proofErr w:type="gramEnd"/>
    </w:p>
    <w:tbl>
      <w:tblPr>
        <w:tblStyle w:val="afff0"/>
        <w:tblW w:w="0" w:type="auto"/>
        <w:jc w:val="center"/>
        <w:tblInd w:w="-30" w:type="dxa"/>
        <w:tblLook w:val="04A0" w:firstRow="1" w:lastRow="0" w:firstColumn="1" w:lastColumn="0" w:noHBand="0" w:noVBand="1"/>
      </w:tblPr>
      <w:tblGrid>
        <w:gridCol w:w="1953"/>
        <w:gridCol w:w="1594"/>
        <w:gridCol w:w="1533"/>
        <w:gridCol w:w="2246"/>
        <w:gridCol w:w="1459"/>
      </w:tblGrid>
      <w:tr w:rsidR="00B655F7" w:rsidRPr="005B104B" w14:paraId="5D45803E" w14:textId="77777777" w:rsidTr="00513C54">
        <w:trPr>
          <w:trHeight w:val="339"/>
          <w:jc w:val="center"/>
        </w:trPr>
        <w:tc>
          <w:tcPr>
            <w:tcW w:w="1953" w:type="dxa"/>
            <w:noWrap/>
            <w:vAlign w:val="center"/>
            <w:hideMark/>
          </w:tcPr>
          <w:p w14:paraId="454A70EB" w14:textId="77777777" w:rsidR="00B655F7" w:rsidRPr="00751F48" w:rsidRDefault="00B655F7" w:rsidP="005B104B">
            <w:pPr>
              <w:spacing w:line="276" w:lineRule="auto"/>
              <w:jc w:val="both"/>
              <w:rPr>
                <w:rFonts w:ascii="Times New Roman" w:hAnsi="Times New Roman" w:cs="Times New Roman"/>
                <w:b/>
                <w:sz w:val="21"/>
              </w:rPr>
            </w:pPr>
            <w:bookmarkStart w:id="94" w:name="_Hlk531542382"/>
          </w:p>
        </w:tc>
        <w:tc>
          <w:tcPr>
            <w:tcW w:w="1594" w:type="dxa"/>
            <w:noWrap/>
            <w:vAlign w:val="center"/>
            <w:hideMark/>
          </w:tcPr>
          <w:p w14:paraId="73BC1107" w14:textId="77777777" w:rsidR="00B655F7" w:rsidRDefault="00B655F7" w:rsidP="006C35B7">
            <w:pPr>
              <w:spacing w:line="360" w:lineRule="auto"/>
              <w:jc w:val="both"/>
              <w:rPr>
                <w:rFonts w:ascii="Times New Roman" w:hAnsi="Times New Roman" w:cs="Times New Roman"/>
                <w:b/>
                <w:sz w:val="21"/>
              </w:rPr>
            </w:pPr>
            <w:r w:rsidRPr="00751F48">
              <w:rPr>
                <w:rFonts w:ascii="Times New Roman" w:hAnsi="Times New Roman" w:cs="Times New Roman"/>
                <w:b/>
                <w:sz w:val="21"/>
              </w:rPr>
              <w:t>ERβ</w:t>
            </w:r>
          </w:p>
          <w:p w14:paraId="53DAB85E" w14:textId="10E63AB9" w:rsidR="00B655F7" w:rsidRPr="00751F48" w:rsidRDefault="00B655F7" w:rsidP="005B104B">
            <w:pPr>
              <w:spacing w:line="276" w:lineRule="auto"/>
              <w:jc w:val="both"/>
              <w:rPr>
                <w:rFonts w:ascii="Times New Roman" w:hAnsi="Times New Roman" w:cs="Times New Roman"/>
                <w:b/>
                <w:sz w:val="21"/>
              </w:rPr>
            </w:pPr>
            <w:r>
              <w:rPr>
                <w:rFonts w:ascii="Times New Roman" w:hAnsi="Times New Roman" w:cs="Times New Roman" w:hint="eastAsia"/>
                <w:b/>
                <w:sz w:val="21"/>
              </w:rPr>
              <w:t>(Uterus)</w:t>
            </w:r>
          </w:p>
        </w:tc>
        <w:tc>
          <w:tcPr>
            <w:tcW w:w="1533" w:type="dxa"/>
            <w:noWrap/>
            <w:vAlign w:val="center"/>
            <w:hideMark/>
          </w:tcPr>
          <w:p w14:paraId="7D4E476A" w14:textId="77777777" w:rsidR="00B655F7" w:rsidRDefault="00B655F7" w:rsidP="006C35B7">
            <w:pPr>
              <w:spacing w:line="360" w:lineRule="auto"/>
              <w:jc w:val="both"/>
              <w:rPr>
                <w:rFonts w:ascii="Times New Roman" w:hAnsi="Times New Roman" w:cs="Times New Roman"/>
                <w:b/>
                <w:sz w:val="21"/>
              </w:rPr>
            </w:pPr>
            <w:r>
              <w:rPr>
                <w:rFonts w:ascii="Times New Roman" w:hAnsi="Times New Roman" w:cs="Times New Roman"/>
                <w:b/>
                <w:sz w:val="21"/>
              </w:rPr>
              <w:t>PTGDS</w:t>
            </w:r>
          </w:p>
          <w:p w14:paraId="08DFD58E" w14:textId="3F16A71E" w:rsidR="00B655F7" w:rsidRPr="00751F48" w:rsidRDefault="00B655F7" w:rsidP="005B104B">
            <w:pPr>
              <w:spacing w:line="276" w:lineRule="auto"/>
              <w:jc w:val="both"/>
              <w:rPr>
                <w:rFonts w:ascii="Times New Roman" w:hAnsi="Times New Roman" w:cs="Times New Roman"/>
                <w:b/>
                <w:sz w:val="21"/>
              </w:rPr>
            </w:pPr>
            <w:r>
              <w:rPr>
                <w:rFonts w:ascii="Times New Roman" w:hAnsi="Times New Roman" w:cs="Times New Roman" w:hint="eastAsia"/>
                <w:b/>
                <w:sz w:val="21"/>
              </w:rPr>
              <w:t>(</w:t>
            </w:r>
            <w:r w:rsidRPr="00751F48">
              <w:rPr>
                <w:rFonts w:ascii="Times New Roman" w:hAnsi="Times New Roman" w:cs="Times New Roman"/>
                <w:b/>
                <w:sz w:val="21"/>
              </w:rPr>
              <w:t>Kidney</w:t>
            </w:r>
            <w:r>
              <w:rPr>
                <w:rFonts w:ascii="Times New Roman" w:hAnsi="Times New Roman" w:cs="Times New Roman" w:hint="eastAsia"/>
                <w:b/>
                <w:sz w:val="21"/>
              </w:rPr>
              <w:t>)</w:t>
            </w:r>
          </w:p>
        </w:tc>
        <w:tc>
          <w:tcPr>
            <w:tcW w:w="2246" w:type="dxa"/>
            <w:noWrap/>
            <w:vAlign w:val="center"/>
            <w:hideMark/>
          </w:tcPr>
          <w:p w14:paraId="5D7AC843" w14:textId="77777777" w:rsidR="00B655F7" w:rsidRDefault="00B655F7" w:rsidP="006C35B7">
            <w:pPr>
              <w:spacing w:line="360" w:lineRule="auto"/>
              <w:jc w:val="both"/>
              <w:rPr>
                <w:rFonts w:ascii="Times New Roman" w:hAnsi="Times New Roman" w:cs="Times New Roman"/>
                <w:b/>
                <w:sz w:val="21"/>
              </w:rPr>
            </w:pPr>
            <w:r>
              <w:rPr>
                <w:rFonts w:ascii="Times New Roman" w:hAnsi="Times New Roman" w:cs="Times New Roman"/>
                <w:b/>
                <w:sz w:val="21"/>
              </w:rPr>
              <w:t>PTGDS</w:t>
            </w:r>
          </w:p>
          <w:p w14:paraId="0E104F2D" w14:textId="4A61A834" w:rsidR="00B655F7" w:rsidRPr="00751F48" w:rsidRDefault="00B655F7" w:rsidP="005B104B">
            <w:pPr>
              <w:spacing w:line="276" w:lineRule="auto"/>
              <w:jc w:val="both"/>
              <w:rPr>
                <w:rFonts w:ascii="Times New Roman" w:hAnsi="Times New Roman" w:cs="Times New Roman"/>
                <w:b/>
                <w:sz w:val="21"/>
              </w:rPr>
            </w:pPr>
            <w:r>
              <w:rPr>
                <w:rFonts w:hint="eastAsia"/>
                <w:b/>
                <w:sz w:val="21"/>
              </w:rPr>
              <w:t>(</w:t>
            </w:r>
            <w:r w:rsidRPr="00751F48">
              <w:rPr>
                <w:rFonts w:ascii="Times New Roman" w:hAnsi="Times New Roman" w:cs="Times New Roman" w:hint="eastAsia"/>
                <w:b/>
                <w:sz w:val="21"/>
              </w:rPr>
              <w:t>H</w:t>
            </w:r>
            <w:r w:rsidRPr="00751F48">
              <w:rPr>
                <w:rFonts w:ascii="Times New Roman" w:hAnsi="Times New Roman" w:cs="Times New Roman"/>
                <w:b/>
                <w:sz w:val="21"/>
              </w:rPr>
              <w:t>ypothalamus</w:t>
            </w:r>
            <w:r>
              <w:rPr>
                <w:rFonts w:ascii="Times New Roman" w:hAnsi="Times New Roman" w:cs="Times New Roman" w:hint="eastAsia"/>
                <w:b/>
                <w:sz w:val="21"/>
              </w:rPr>
              <w:t>)</w:t>
            </w:r>
          </w:p>
        </w:tc>
        <w:tc>
          <w:tcPr>
            <w:tcW w:w="1459" w:type="dxa"/>
            <w:noWrap/>
            <w:vAlign w:val="center"/>
            <w:hideMark/>
          </w:tcPr>
          <w:p w14:paraId="581A4619" w14:textId="77777777" w:rsidR="00B655F7" w:rsidRDefault="00B655F7" w:rsidP="006C35B7">
            <w:pPr>
              <w:spacing w:line="360" w:lineRule="auto"/>
              <w:jc w:val="both"/>
              <w:rPr>
                <w:rFonts w:ascii="Times New Roman" w:hAnsi="Times New Roman" w:cs="Times New Roman"/>
                <w:b/>
                <w:sz w:val="21"/>
              </w:rPr>
            </w:pPr>
            <w:r w:rsidRPr="00751F48">
              <w:rPr>
                <w:rFonts w:ascii="Times New Roman" w:hAnsi="Times New Roman" w:cs="Times New Roman"/>
                <w:b/>
                <w:sz w:val="21"/>
              </w:rPr>
              <w:t>AMBP</w:t>
            </w:r>
          </w:p>
          <w:p w14:paraId="22BA39BB" w14:textId="03001456" w:rsidR="00B655F7" w:rsidRPr="00751F48" w:rsidRDefault="00B655F7" w:rsidP="005B104B">
            <w:pPr>
              <w:spacing w:line="276" w:lineRule="auto"/>
              <w:jc w:val="both"/>
              <w:rPr>
                <w:rFonts w:ascii="Times New Roman" w:hAnsi="Times New Roman" w:cs="Times New Roman"/>
                <w:b/>
                <w:sz w:val="21"/>
              </w:rPr>
            </w:pPr>
            <w:r>
              <w:rPr>
                <w:rFonts w:ascii="Times New Roman" w:hAnsi="Times New Roman" w:cs="Times New Roman" w:hint="eastAsia"/>
                <w:b/>
                <w:sz w:val="21"/>
              </w:rPr>
              <w:t>(</w:t>
            </w:r>
            <w:r w:rsidRPr="00751F48">
              <w:rPr>
                <w:rFonts w:ascii="Times New Roman" w:hAnsi="Times New Roman" w:cs="Times New Roman"/>
                <w:b/>
                <w:sz w:val="21"/>
              </w:rPr>
              <w:t>Kidney</w:t>
            </w:r>
            <w:r>
              <w:rPr>
                <w:rFonts w:ascii="Times New Roman" w:hAnsi="Times New Roman" w:cs="Times New Roman" w:hint="eastAsia"/>
                <w:b/>
                <w:sz w:val="21"/>
              </w:rPr>
              <w:t>)</w:t>
            </w:r>
          </w:p>
        </w:tc>
      </w:tr>
      <w:bookmarkEnd w:id="94"/>
      <w:tr w:rsidR="00A57EAD" w:rsidRPr="005B104B" w14:paraId="2727C543" w14:textId="77777777" w:rsidTr="00513C54">
        <w:trPr>
          <w:trHeight w:val="339"/>
          <w:jc w:val="center"/>
        </w:trPr>
        <w:tc>
          <w:tcPr>
            <w:tcW w:w="1953" w:type="dxa"/>
            <w:noWrap/>
            <w:vAlign w:val="center"/>
            <w:hideMark/>
          </w:tcPr>
          <w:p w14:paraId="4E55A509"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kern w:val="0"/>
                <w:sz w:val="21"/>
              </w:rPr>
              <w:lastRenderedPageBreak/>
              <w:t>ERβ</w:t>
            </w:r>
          </w:p>
        </w:tc>
        <w:tc>
          <w:tcPr>
            <w:tcW w:w="1594" w:type="dxa"/>
            <w:noWrap/>
            <w:vAlign w:val="center"/>
            <w:hideMark/>
          </w:tcPr>
          <w:p w14:paraId="46A9344B"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1</w:t>
            </w:r>
          </w:p>
        </w:tc>
        <w:tc>
          <w:tcPr>
            <w:tcW w:w="1533" w:type="dxa"/>
            <w:noWrap/>
            <w:vAlign w:val="center"/>
            <w:hideMark/>
          </w:tcPr>
          <w:p w14:paraId="6447FBE8"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-0.814</w:t>
            </w:r>
          </w:p>
        </w:tc>
        <w:tc>
          <w:tcPr>
            <w:tcW w:w="2246" w:type="dxa"/>
            <w:noWrap/>
            <w:vAlign w:val="center"/>
            <w:hideMark/>
          </w:tcPr>
          <w:p w14:paraId="3897EB3E"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0.565</w:t>
            </w:r>
          </w:p>
        </w:tc>
        <w:tc>
          <w:tcPr>
            <w:tcW w:w="1459" w:type="dxa"/>
            <w:noWrap/>
            <w:vAlign w:val="center"/>
            <w:hideMark/>
          </w:tcPr>
          <w:p w14:paraId="37287BF2"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-0.833</w:t>
            </w:r>
          </w:p>
        </w:tc>
      </w:tr>
      <w:tr w:rsidR="00A57EAD" w:rsidRPr="005B104B" w14:paraId="6D3CC7A5" w14:textId="77777777" w:rsidTr="00513C54">
        <w:trPr>
          <w:trHeight w:val="339"/>
          <w:jc w:val="center"/>
        </w:trPr>
        <w:tc>
          <w:tcPr>
            <w:tcW w:w="1953" w:type="dxa"/>
            <w:noWrap/>
            <w:vAlign w:val="center"/>
            <w:hideMark/>
          </w:tcPr>
          <w:p w14:paraId="3BC766B8" w14:textId="1F6F1AD2" w:rsidR="00A57EAD" w:rsidRPr="005B104B" w:rsidRDefault="00751F48" w:rsidP="005B104B">
            <w:pPr>
              <w:spacing w:line="276" w:lineRule="auto"/>
              <w:jc w:val="both"/>
              <w:rPr>
                <w:rFonts w:ascii="Times New Roman" w:hAnsi="Times New Roman" w:cs="Times New Roman"/>
                <w:sz w:val="21"/>
              </w:rPr>
            </w:pPr>
            <w:proofErr w:type="spellStart"/>
            <w:r>
              <w:rPr>
                <w:rFonts w:ascii="Times New Roman" w:hAnsi="Times New Roman" w:cs="Times New Roman" w:hint="eastAsia"/>
                <w:sz w:val="21"/>
              </w:rPr>
              <w:t>PTGDS</w:t>
            </w:r>
            <w:r w:rsidR="00A57EAD" w:rsidRPr="005B104B">
              <w:rPr>
                <w:rFonts w:ascii="Times New Roman" w:hAnsi="Times New Roman" w:cs="Times New Roman" w:hint="eastAsia"/>
                <w:sz w:val="21"/>
              </w:rPr>
              <w:t>_Kidney</w:t>
            </w:r>
            <w:proofErr w:type="spellEnd"/>
          </w:p>
        </w:tc>
        <w:tc>
          <w:tcPr>
            <w:tcW w:w="1594" w:type="dxa"/>
            <w:noWrap/>
            <w:vAlign w:val="center"/>
            <w:hideMark/>
          </w:tcPr>
          <w:p w14:paraId="6BBC7057"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-0.814</w:t>
            </w:r>
          </w:p>
        </w:tc>
        <w:tc>
          <w:tcPr>
            <w:tcW w:w="1533" w:type="dxa"/>
            <w:noWrap/>
            <w:vAlign w:val="center"/>
            <w:hideMark/>
          </w:tcPr>
          <w:p w14:paraId="372EAF18"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1</w:t>
            </w:r>
          </w:p>
        </w:tc>
        <w:tc>
          <w:tcPr>
            <w:tcW w:w="2246" w:type="dxa"/>
            <w:noWrap/>
            <w:vAlign w:val="center"/>
            <w:hideMark/>
          </w:tcPr>
          <w:p w14:paraId="14FFFE5E"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-0.835</w:t>
            </w:r>
          </w:p>
        </w:tc>
        <w:tc>
          <w:tcPr>
            <w:tcW w:w="1459" w:type="dxa"/>
            <w:noWrap/>
            <w:vAlign w:val="center"/>
            <w:hideMark/>
          </w:tcPr>
          <w:p w14:paraId="3BCE1D09"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0.751</w:t>
            </w:r>
          </w:p>
        </w:tc>
      </w:tr>
      <w:tr w:rsidR="00A57EAD" w:rsidRPr="005B104B" w14:paraId="449FBEC4" w14:textId="77777777" w:rsidTr="00513C54">
        <w:trPr>
          <w:trHeight w:val="339"/>
          <w:jc w:val="center"/>
        </w:trPr>
        <w:tc>
          <w:tcPr>
            <w:tcW w:w="1953" w:type="dxa"/>
            <w:noWrap/>
            <w:vAlign w:val="center"/>
            <w:hideMark/>
          </w:tcPr>
          <w:p w14:paraId="4FC3FBED" w14:textId="245E2A5C" w:rsidR="00A57EAD" w:rsidRPr="005B104B" w:rsidRDefault="00751F48" w:rsidP="005B104B">
            <w:pPr>
              <w:spacing w:line="276" w:lineRule="auto"/>
              <w:jc w:val="both"/>
              <w:rPr>
                <w:rFonts w:ascii="Times New Roman" w:hAnsi="Times New Roman" w:cs="Times New Roman"/>
                <w:sz w:val="21"/>
              </w:rPr>
            </w:pPr>
            <w:proofErr w:type="spellStart"/>
            <w:r>
              <w:rPr>
                <w:rFonts w:ascii="Times New Roman" w:hAnsi="Times New Roman" w:cs="Times New Roman" w:hint="eastAsia"/>
                <w:sz w:val="21"/>
              </w:rPr>
              <w:t>PTGDS</w:t>
            </w:r>
            <w:r w:rsidR="00A57EAD" w:rsidRPr="005B104B">
              <w:rPr>
                <w:rFonts w:ascii="Times New Roman" w:hAnsi="Times New Roman" w:cs="Times New Roman" w:hint="eastAsia"/>
                <w:sz w:val="21"/>
              </w:rPr>
              <w:t>_Ht</w:t>
            </w:r>
            <w:proofErr w:type="spellEnd"/>
          </w:p>
        </w:tc>
        <w:tc>
          <w:tcPr>
            <w:tcW w:w="1594" w:type="dxa"/>
            <w:noWrap/>
            <w:vAlign w:val="center"/>
            <w:hideMark/>
          </w:tcPr>
          <w:p w14:paraId="2CA49E06"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0.565</w:t>
            </w:r>
          </w:p>
        </w:tc>
        <w:tc>
          <w:tcPr>
            <w:tcW w:w="1533" w:type="dxa"/>
            <w:noWrap/>
            <w:vAlign w:val="center"/>
            <w:hideMark/>
          </w:tcPr>
          <w:p w14:paraId="424F0760"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-0.835</w:t>
            </w:r>
          </w:p>
        </w:tc>
        <w:tc>
          <w:tcPr>
            <w:tcW w:w="2246" w:type="dxa"/>
            <w:noWrap/>
            <w:vAlign w:val="center"/>
            <w:hideMark/>
          </w:tcPr>
          <w:p w14:paraId="6CDAB461"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1</w:t>
            </w:r>
          </w:p>
        </w:tc>
        <w:tc>
          <w:tcPr>
            <w:tcW w:w="1459" w:type="dxa"/>
            <w:noWrap/>
            <w:vAlign w:val="center"/>
            <w:hideMark/>
          </w:tcPr>
          <w:p w14:paraId="1D46EA85"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-0.321</w:t>
            </w:r>
          </w:p>
        </w:tc>
      </w:tr>
      <w:tr w:rsidR="00A57EAD" w:rsidRPr="005B104B" w14:paraId="06242EAE" w14:textId="77777777" w:rsidTr="00513C54">
        <w:trPr>
          <w:trHeight w:val="339"/>
          <w:jc w:val="center"/>
        </w:trPr>
        <w:tc>
          <w:tcPr>
            <w:tcW w:w="1953" w:type="dxa"/>
            <w:noWrap/>
            <w:vAlign w:val="center"/>
            <w:hideMark/>
          </w:tcPr>
          <w:p w14:paraId="3F6645DC"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AMBP</w:t>
            </w:r>
          </w:p>
        </w:tc>
        <w:tc>
          <w:tcPr>
            <w:tcW w:w="1594" w:type="dxa"/>
            <w:noWrap/>
            <w:vAlign w:val="center"/>
            <w:hideMark/>
          </w:tcPr>
          <w:p w14:paraId="5192EEE6"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-0.833</w:t>
            </w:r>
          </w:p>
        </w:tc>
        <w:tc>
          <w:tcPr>
            <w:tcW w:w="1533" w:type="dxa"/>
            <w:noWrap/>
            <w:vAlign w:val="center"/>
            <w:hideMark/>
          </w:tcPr>
          <w:p w14:paraId="0CE3CF90"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0.751</w:t>
            </w:r>
          </w:p>
        </w:tc>
        <w:tc>
          <w:tcPr>
            <w:tcW w:w="2246" w:type="dxa"/>
            <w:noWrap/>
            <w:vAlign w:val="center"/>
            <w:hideMark/>
          </w:tcPr>
          <w:p w14:paraId="1A9E9145"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-0.321</w:t>
            </w:r>
          </w:p>
        </w:tc>
        <w:tc>
          <w:tcPr>
            <w:tcW w:w="1459" w:type="dxa"/>
            <w:noWrap/>
            <w:vAlign w:val="center"/>
            <w:hideMark/>
          </w:tcPr>
          <w:p w14:paraId="5037C242" w14:textId="77777777" w:rsidR="00A57EAD" w:rsidRPr="005B104B" w:rsidRDefault="00A57EAD" w:rsidP="005B104B">
            <w:pPr>
              <w:spacing w:line="276" w:lineRule="auto"/>
              <w:jc w:val="both"/>
              <w:rPr>
                <w:rFonts w:ascii="Times New Roman" w:hAnsi="Times New Roman" w:cs="Times New Roman"/>
                <w:sz w:val="21"/>
              </w:rPr>
            </w:pPr>
            <w:r w:rsidRPr="005B104B">
              <w:rPr>
                <w:rFonts w:ascii="Times New Roman" w:hAnsi="Times New Roman" w:cs="Times New Roman" w:hint="eastAsia"/>
                <w:sz w:val="21"/>
              </w:rPr>
              <w:t>1</w:t>
            </w:r>
          </w:p>
        </w:tc>
      </w:tr>
    </w:tbl>
    <w:p w14:paraId="351F6E60" w14:textId="77777777" w:rsidR="00A57EAD" w:rsidRDefault="00A57EAD" w:rsidP="005B104B">
      <w:pPr>
        <w:spacing w:line="276" w:lineRule="auto"/>
      </w:pPr>
    </w:p>
    <w:p w14:paraId="11DA3650" w14:textId="43D4FB6A" w:rsidR="00A57EAD" w:rsidRPr="005B104B" w:rsidRDefault="00A57EAD" w:rsidP="005B104B">
      <w:pPr>
        <w:spacing w:line="360" w:lineRule="auto"/>
        <w:rPr>
          <w:sz w:val="21"/>
        </w:rPr>
      </w:pPr>
      <w:r w:rsidRPr="005B104B">
        <w:rPr>
          <w:rFonts w:hint="eastAsia"/>
          <w:b/>
          <w:sz w:val="21"/>
        </w:rPr>
        <w:t>Table S</w:t>
      </w:r>
      <w:r w:rsidR="00905DC0">
        <w:rPr>
          <w:rFonts w:hint="eastAsia"/>
          <w:b/>
          <w:sz w:val="21"/>
          <w:lang w:eastAsia="zh-CN"/>
        </w:rPr>
        <w:t>5</w:t>
      </w:r>
      <w:r w:rsidRPr="005B104B">
        <w:rPr>
          <w:rFonts w:hint="eastAsia"/>
          <w:b/>
          <w:sz w:val="21"/>
        </w:rPr>
        <w:t>-2</w:t>
      </w:r>
      <w:r w:rsidRPr="005B104B">
        <w:rPr>
          <w:rFonts w:hint="eastAsia"/>
          <w:sz w:val="21"/>
        </w:rPr>
        <w:t xml:space="preserve"> </w:t>
      </w:r>
      <w:r w:rsidRPr="005B104B">
        <w:rPr>
          <w:rFonts w:hint="eastAsia"/>
          <w:sz w:val="21"/>
        </w:rPr>
        <w:t>‘</w:t>
      </w:r>
      <w:r w:rsidRPr="005B104B">
        <w:rPr>
          <w:sz w:val="21"/>
        </w:rPr>
        <w:t>Gene to Organic phenotypes’ and ‘Gene to organic function’ correlation analys</w:t>
      </w:r>
      <w:r w:rsidRPr="005B104B">
        <w:rPr>
          <w:rFonts w:hint="eastAsia"/>
          <w:sz w:val="21"/>
        </w:rPr>
        <w:t>is.</w:t>
      </w:r>
    </w:p>
    <w:tbl>
      <w:tblPr>
        <w:tblStyle w:val="afff0"/>
        <w:tblW w:w="0" w:type="auto"/>
        <w:jc w:val="center"/>
        <w:tblInd w:w="-30" w:type="dxa"/>
        <w:tblLook w:val="04A0" w:firstRow="1" w:lastRow="0" w:firstColumn="1" w:lastColumn="0" w:noHBand="0" w:noVBand="1"/>
      </w:tblPr>
      <w:tblGrid>
        <w:gridCol w:w="1858"/>
        <w:gridCol w:w="1287"/>
        <w:gridCol w:w="1506"/>
        <w:gridCol w:w="2132"/>
        <w:gridCol w:w="2002"/>
      </w:tblGrid>
      <w:tr w:rsidR="00B655F7" w:rsidRPr="005B104B" w14:paraId="779A03BB" w14:textId="77777777" w:rsidTr="00513C54">
        <w:trPr>
          <w:trHeight w:val="289"/>
          <w:jc w:val="center"/>
        </w:trPr>
        <w:tc>
          <w:tcPr>
            <w:tcW w:w="1858" w:type="dxa"/>
            <w:noWrap/>
            <w:vAlign w:val="center"/>
            <w:hideMark/>
          </w:tcPr>
          <w:p w14:paraId="7B6261F1" w14:textId="77777777" w:rsidR="00B655F7" w:rsidRPr="005B104B" w:rsidRDefault="00B655F7" w:rsidP="005B104B">
            <w:pPr>
              <w:spacing w:line="360" w:lineRule="auto"/>
              <w:jc w:val="both"/>
              <w:rPr>
                <w:rFonts w:ascii="Times New Roman" w:hAnsi="Times New Roman" w:cs="Times New Roman"/>
                <w:sz w:val="21"/>
                <w:szCs w:val="21"/>
              </w:rPr>
            </w:pPr>
            <w:bookmarkStart w:id="95" w:name="_Hlk531542653"/>
          </w:p>
        </w:tc>
        <w:tc>
          <w:tcPr>
            <w:tcW w:w="1287" w:type="dxa"/>
            <w:noWrap/>
            <w:vAlign w:val="center"/>
            <w:hideMark/>
          </w:tcPr>
          <w:p w14:paraId="1848B298" w14:textId="77777777" w:rsidR="00B655F7" w:rsidRDefault="00B655F7" w:rsidP="006C35B7">
            <w:pPr>
              <w:spacing w:line="360" w:lineRule="auto"/>
              <w:jc w:val="both"/>
              <w:rPr>
                <w:rFonts w:ascii="Times New Roman" w:hAnsi="Times New Roman" w:cs="Times New Roman"/>
                <w:b/>
                <w:sz w:val="21"/>
              </w:rPr>
            </w:pPr>
            <w:r w:rsidRPr="00751F48">
              <w:rPr>
                <w:rFonts w:ascii="Times New Roman" w:hAnsi="Times New Roman" w:cs="Times New Roman"/>
                <w:b/>
                <w:sz w:val="21"/>
              </w:rPr>
              <w:t>ERβ</w:t>
            </w:r>
          </w:p>
          <w:p w14:paraId="08545450" w14:textId="37F837E0" w:rsidR="00B655F7" w:rsidRPr="00751F48" w:rsidRDefault="00B655F7" w:rsidP="005B104B">
            <w:pPr>
              <w:spacing w:line="360" w:lineRule="auto"/>
              <w:jc w:val="both"/>
              <w:rPr>
                <w:rFonts w:ascii="Times New Roman" w:hAnsi="Times New Roman" w:cs="Times New Roman"/>
                <w:b/>
                <w:sz w:val="21"/>
                <w:szCs w:val="21"/>
              </w:rPr>
            </w:pPr>
            <w:r>
              <w:rPr>
                <w:rFonts w:ascii="Times New Roman" w:hAnsi="Times New Roman" w:cs="Times New Roman" w:hint="eastAsia"/>
                <w:b/>
                <w:sz w:val="21"/>
              </w:rPr>
              <w:t>(Uterus)</w:t>
            </w:r>
          </w:p>
        </w:tc>
        <w:tc>
          <w:tcPr>
            <w:tcW w:w="1506" w:type="dxa"/>
            <w:noWrap/>
            <w:vAlign w:val="center"/>
            <w:hideMark/>
          </w:tcPr>
          <w:p w14:paraId="1BF8AAA5" w14:textId="77777777" w:rsidR="00B655F7" w:rsidRDefault="00B655F7" w:rsidP="006C35B7">
            <w:pPr>
              <w:spacing w:line="360" w:lineRule="auto"/>
              <w:jc w:val="both"/>
              <w:rPr>
                <w:rFonts w:ascii="Times New Roman" w:hAnsi="Times New Roman" w:cs="Times New Roman"/>
                <w:b/>
                <w:sz w:val="21"/>
              </w:rPr>
            </w:pPr>
            <w:r>
              <w:rPr>
                <w:rFonts w:ascii="Times New Roman" w:hAnsi="Times New Roman" w:cs="Times New Roman"/>
                <w:b/>
                <w:sz w:val="21"/>
              </w:rPr>
              <w:t>PTGDS</w:t>
            </w:r>
          </w:p>
          <w:p w14:paraId="26333AFC" w14:textId="2DB736FD" w:rsidR="00B655F7" w:rsidRPr="00751F48" w:rsidRDefault="00B655F7" w:rsidP="005B104B">
            <w:pPr>
              <w:spacing w:line="360" w:lineRule="auto"/>
              <w:jc w:val="both"/>
              <w:rPr>
                <w:rFonts w:ascii="Times New Roman" w:hAnsi="Times New Roman" w:cs="Times New Roman"/>
                <w:b/>
                <w:sz w:val="21"/>
                <w:szCs w:val="21"/>
              </w:rPr>
            </w:pPr>
            <w:r>
              <w:rPr>
                <w:rFonts w:ascii="Times New Roman" w:hAnsi="Times New Roman" w:cs="Times New Roman" w:hint="eastAsia"/>
                <w:b/>
                <w:sz w:val="21"/>
              </w:rPr>
              <w:t>(</w:t>
            </w:r>
            <w:r w:rsidRPr="00751F48">
              <w:rPr>
                <w:rFonts w:ascii="Times New Roman" w:hAnsi="Times New Roman" w:cs="Times New Roman"/>
                <w:b/>
                <w:sz w:val="21"/>
              </w:rPr>
              <w:t>Kidney</w:t>
            </w:r>
            <w:r>
              <w:rPr>
                <w:rFonts w:ascii="Times New Roman" w:hAnsi="Times New Roman" w:cs="Times New Roman" w:hint="eastAsia"/>
                <w:b/>
                <w:sz w:val="21"/>
              </w:rPr>
              <w:t>)</w:t>
            </w:r>
          </w:p>
        </w:tc>
        <w:tc>
          <w:tcPr>
            <w:tcW w:w="2132" w:type="dxa"/>
            <w:noWrap/>
            <w:vAlign w:val="center"/>
            <w:hideMark/>
          </w:tcPr>
          <w:p w14:paraId="72478DD7" w14:textId="77777777" w:rsidR="00B655F7" w:rsidRDefault="00B655F7" w:rsidP="006C35B7">
            <w:pPr>
              <w:spacing w:line="360" w:lineRule="auto"/>
              <w:jc w:val="both"/>
              <w:rPr>
                <w:rFonts w:ascii="Times New Roman" w:hAnsi="Times New Roman" w:cs="Times New Roman"/>
                <w:b/>
                <w:sz w:val="21"/>
              </w:rPr>
            </w:pPr>
            <w:r>
              <w:rPr>
                <w:rFonts w:ascii="Times New Roman" w:hAnsi="Times New Roman" w:cs="Times New Roman"/>
                <w:b/>
                <w:sz w:val="21"/>
              </w:rPr>
              <w:t>PTGDS</w:t>
            </w:r>
          </w:p>
          <w:p w14:paraId="166A98AF" w14:textId="3E19652B" w:rsidR="00B655F7" w:rsidRPr="00751F48" w:rsidRDefault="00B655F7" w:rsidP="005B104B">
            <w:pPr>
              <w:spacing w:line="360" w:lineRule="auto"/>
              <w:jc w:val="both"/>
              <w:rPr>
                <w:rFonts w:ascii="Times New Roman" w:hAnsi="Times New Roman" w:cs="Times New Roman"/>
                <w:b/>
                <w:sz w:val="21"/>
                <w:szCs w:val="21"/>
              </w:rPr>
            </w:pPr>
            <w:r>
              <w:rPr>
                <w:rFonts w:hint="eastAsia"/>
                <w:b/>
                <w:sz w:val="21"/>
              </w:rPr>
              <w:t>(</w:t>
            </w:r>
            <w:r w:rsidRPr="00751F48">
              <w:rPr>
                <w:rFonts w:ascii="Times New Roman" w:hAnsi="Times New Roman" w:cs="Times New Roman" w:hint="eastAsia"/>
                <w:b/>
                <w:sz w:val="21"/>
              </w:rPr>
              <w:t>H</w:t>
            </w:r>
            <w:r w:rsidRPr="00751F48">
              <w:rPr>
                <w:rFonts w:ascii="Times New Roman" w:hAnsi="Times New Roman" w:cs="Times New Roman"/>
                <w:b/>
                <w:sz w:val="21"/>
              </w:rPr>
              <w:t>ypothalamus</w:t>
            </w:r>
            <w:r>
              <w:rPr>
                <w:rFonts w:ascii="Times New Roman" w:hAnsi="Times New Roman" w:cs="Times New Roman" w:hint="eastAsia"/>
                <w:b/>
                <w:sz w:val="21"/>
              </w:rPr>
              <w:t>)</w:t>
            </w:r>
          </w:p>
        </w:tc>
        <w:tc>
          <w:tcPr>
            <w:tcW w:w="2002" w:type="dxa"/>
            <w:noWrap/>
            <w:vAlign w:val="center"/>
            <w:hideMark/>
          </w:tcPr>
          <w:p w14:paraId="2CDAB47C" w14:textId="77777777" w:rsidR="00B655F7" w:rsidRDefault="00B655F7" w:rsidP="006C35B7">
            <w:pPr>
              <w:spacing w:line="360" w:lineRule="auto"/>
              <w:jc w:val="both"/>
              <w:rPr>
                <w:rFonts w:ascii="Times New Roman" w:hAnsi="Times New Roman" w:cs="Times New Roman"/>
                <w:b/>
                <w:sz w:val="21"/>
              </w:rPr>
            </w:pPr>
            <w:r w:rsidRPr="00751F48">
              <w:rPr>
                <w:rFonts w:ascii="Times New Roman" w:hAnsi="Times New Roman" w:cs="Times New Roman"/>
                <w:b/>
                <w:sz w:val="21"/>
              </w:rPr>
              <w:t>AMBP</w:t>
            </w:r>
          </w:p>
          <w:p w14:paraId="127041D3" w14:textId="5D4AD32F" w:rsidR="00B655F7" w:rsidRPr="00751F48" w:rsidRDefault="00B655F7" w:rsidP="005B104B">
            <w:pPr>
              <w:spacing w:line="360" w:lineRule="auto"/>
              <w:jc w:val="both"/>
              <w:rPr>
                <w:rFonts w:ascii="Times New Roman" w:hAnsi="Times New Roman" w:cs="Times New Roman"/>
                <w:b/>
                <w:sz w:val="21"/>
                <w:szCs w:val="21"/>
              </w:rPr>
            </w:pPr>
            <w:r>
              <w:rPr>
                <w:rFonts w:ascii="Times New Roman" w:hAnsi="Times New Roman" w:cs="Times New Roman" w:hint="eastAsia"/>
                <w:b/>
                <w:sz w:val="21"/>
              </w:rPr>
              <w:t>(</w:t>
            </w:r>
            <w:r w:rsidRPr="00751F48">
              <w:rPr>
                <w:rFonts w:ascii="Times New Roman" w:hAnsi="Times New Roman" w:cs="Times New Roman"/>
                <w:b/>
                <w:sz w:val="21"/>
              </w:rPr>
              <w:t>Kidney</w:t>
            </w:r>
            <w:r>
              <w:rPr>
                <w:rFonts w:ascii="Times New Roman" w:hAnsi="Times New Roman" w:cs="Times New Roman" w:hint="eastAsia"/>
                <w:b/>
                <w:sz w:val="21"/>
              </w:rPr>
              <w:t>)</w:t>
            </w:r>
          </w:p>
        </w:tc>
      </w:tr>
      <w:bookmarkEnd w:id="95"/>
      <w:tr w:rsidR="00A57EAD" w:rsidRPr="005B104B" w14:paraId="32367450" w14:textId="77777777" w:rsidTr="00513C54">
        <w:trPr>
          <w:trHeight w:val="289"/>
          <w:jc w:val="center"/>
        </w:trPr>
        <w:tc>
          <w:tcPr>
            <w:tcW w:w="1858" w:type="dxa"/>
            <w:noWrap/>
            <w:vAlign w:val="center"/>
            <w:hideMark/>
          </w:tcPr>
          <w:p w14:paraId="6A8E1318"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Body weight</w:t>
            </w:r>
          </w:p>
        </w:tc>
        <w:tc>
          <w:tcPr>
            <w:tcW w:w="1287" w:type="dxa"/>
            <w:noWrap/>
            <w:vAlign w:val="center"/>
            <w:hideMark/>
          </w:tcPr>
          <w:p w14:paraId="677F6ACA"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-0.866 </w:t>
            </w:r>
          </w:p>
        </w:tc>
        <w:tc>
          <w:tcPr>
            <w:tcW w:w="1506" w:type="dxa"/>
            <w:noWrap/>
            <w:vAlign w:val="center"/>
            <w:hideMark/>
          </w:tcPr>
          <w:p w14:paraId="1E30B6E1"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-0.865 </w:t>
            </w:r>
          </w:p>
        </w:tc>
        <w:tc>
          <w:tcPr>
            <w:tcW w:w="2132" w:type="dxa"/>
            <w:noWrap/>
            <w:vAlign w:val="center"/>
            <w:hideMark/>
          </w:tcPr>
          <w:p w14:paraId="4DE49401"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0.971 </w:t>
            </w:r>
          </w:p>
        </w:tc>
        <w:tc>
          <w:tcPr>
            <w:tcW w:w="2002" w:type="dxa"/>
            <w:noWrap/>
            <w:vAlign w:val="center"/>
            <w:hideMark/>
          </w:tcPr>
          <w:p w14:paraId="550EC207"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0.673 </w:t>
            </w:r>
          </w:p>
        </w:tc>
      </w:tr>
      <w:tr w:rsidR="00A57EAD" w:rsidRPr="005B104B" w14:paraId="53380B1A" w14:textId="77777777" w:rsidTr="00513C54">
        <w:trPr>
          <w:trHeight w:val="289"/>
          <w:jc w:val="center"/>
        </w:trPr>
        <w:tc>
          <w:tcPr>
            <w:tcW w:w="1858" w:type="dxa"/>
            <w:noWrap/>
            <w:vAlign w:val="center"/>
            <w:hideMark/>
          </w:tcPr>
          <w:p w14:paraId="6E18FED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Liver%</w:t>
            </w:r>
          </w:p>
        </w:tc>
        <w:tc>
          <w:tcPr>
            <w:tcW w:w="1287" w:type="dxa"/>
            <w:noWrap/>
            <w:vAlign w:val="center"/>
            <w:hideMark/>
          </w:tcPr>
          <w:p w14:paraId="4FF69ABC"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0.696 </w:t>
            </w:r>
          </w:p>
        </w:tc>
        <w:tc>
          <w:tcPr>
            <w:tcW w:w="1506" w:type="dxa"/>
            <w:noWrap/>
            <w:vAlign w:val="center"/>
            <w:hideMark/>
          </w:tcPr>
          <w:p w14:paraId="429B0386"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0.775 </w:t>
            </w:r>
          </w:p>
        </w:tc>
        <w:tc>
          <w:tcPr>
            <w:tcW w:w="2132" w:type="dxa"/>
            <w:noWrap/>
            <w:vAlign w:val="center"/>
            <w:hideMark/>
          </w:tcPr>
          <w:p w14:paraId="4FE314BA"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-0.802 </w:t>
            </w:r>
          </w:p>
        </w:tc>
        <w:tc>
          <w:tcPr>
            <w:tcW w:w="2002" w:type="dxa"/>
            <w:noWrap/>
            <w:vAlign w:val="center"/>
            <w:hideMark/>
          </w:tcPr>
          <w:p w14:paraId="559F16BC"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-0.686 </w:t>
            </w:r>
          </w:p>
        </w:tc>
      </w:tr>
      <w:tr w:rsidR="00A57EAD" w:rsidRPr="005B104B" w14:paraId="1060AE08" w14:textId="77777777" w:rsidTr="00513C54">
        <w:trPr>
          <w:trHeight w:val="289"/>
          <w:jc w:val="center"/>
        </w:trPr>
        <w:tc>
          <w:tcPr>
            <w:tcW w:w="1858" w:type="dxa"/>
            <w:noWrap/>
            <w:vAlign w:val="center"/>
            <w:hideMark/>
          </w:tcPr>
          <w:p w14:paraId="280ED85C"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Kidney%</w:t>
            </w:r>
          </w:p>
        </w:tc>
        <w:tc>
          <w:tcPr>
            <w:tcW w:w="1287" w:type="dxa"/>
            <w:noWrap/>
            <w:vAlign w:val="center"/>
            <w:hideMark/>
          </w:tcPr>
          <w:p w14:paraId="5C8F1B2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0.965 </w:t>
            </w:r>
          </w:p>
        </w:tc>
        <w:tc>
          <w:tcPr>
            <w:tcW w:w="1506" w:type="dxa"/>
            <w:noWrap/>
            <w:vAlign w:val="center"/>
            <w:hideMark/>
          </w:tcPr>
          <w:p w14:paraId="7912CB23"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0.711 </w:t>
            </w:r>
          </w:p>
        </w:tc>
        <w:tc>
          <w:tcPr>
            <w:tcW w:w="2132" w:type="dxa"/>
            <w:noWrap/>
            <w:vAlign w:val="center"/>
            <w:hideMark/>
          </w:tcPr>
          <w:p w14:paraId="61080196"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-0.855 </w:t>
            </w:r>
          </w:p>
        </w:tc>
        <w:tc>
          <w:tcPr>
            <w:tcW w:w="2002" w:type="dxa"/>
            <w:noWrap/>
            <w:vAlign w:val="center"/>
            <w:hideMark/>
          </w:tcPr>
          <w:p w14:paraId="0B31CBB6"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-0.788 </w:t>
            </w:r>
          </w:p>
        </w:tc>
      </w:tr>
      <w:tr w:rsidR="00A57EAD" w:rsidRPr="005B104B" w14:paraId="17CAB950" w14:textId="77777777" w:rsidTr="00513C54">
        <w:trPr>
          <w:trHeight w:val="289"/>
          <w:jc w:val="center"/>
        </w:trPr>
        <w:tc>
          <w:tcPr>
            <w:tcW w:w="1858" w:type="dxa"/>
            <w:noWrap/>
            <w:vAlign w:val="center"/>
            <w:hideMark/>
          </w:tcPr>
          <w:p w14:paraId="68012320"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Spleen%</w:t>
            </w:r>
          </w:p>
        </w:tc>
        <w:tc>
          <w:tcPr>
            <w:tcW w:w="1287" w:type="dxa"/>
            <w:noWrap/>
            <w:vAlign w:val="center"/>
            <w:hideMark/>
          </w:tcPr>
          <w:p w14:paraId="0EAD61A3"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0.450 </w:t>
            </w:r>
          </w:p>
        </w:tc>
        <w:tc>
          <w:tcPr>
            <w:tcW w:w="1506" w:type="dxa"/>
            <w:noWrap/>
            <w:vAlign w:val="center"/>
            <w:hideMark/>
          </w:tcPr>
          <w:p w14:paraId="2C8769FB"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0.901 </w:t>
            </w:r>
          </w:p>
        </w:tc>
        <w:tc>
          <w:tcPr>
            <w:tcW w:w="2132" w:type="dxa"/>
            <w:noWrap/>
            <w:vAlign w:val="center"/>
            <w:hideMark/>
          </w:tcPr>
          <w:p w14:paraId="61F98BC3"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-0.627 </w:t>
            </w:r>
          </w:p>
        </w:tc>
        <w:tc>
          <w:tcPr>
            <w:tcW w:w="2002" w:type="dxa"/>
            <w:noWrap/>
            <w:vAlign w:val="center"/>
            <w:hideMark/>
          </w:tcPr>
          <w:p w14:paraId="3D739FEA"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-0.217 </w:t>
            </w:r>
          </w:p>
        </w:tc>
      </w:tr>
      <w:tr w:rsidR="00A57EAD" w:rsidRPr="005B104B" w14:paraId="7B295944" w14:textId="77777777" w:rsidTr="00513C54">
        <w:trPr>
          <w:trHeight w:val="289"/>
          <w:jc w:val="center"/>
        </w:trPr>
        <w:tc>
          <w:tcPr>
            <w:tcW w:w="1858" w:type="dxa"/>
            <w:noWrap/>
            <w:vAlign w:val="center"/>
            <w:hideMark/>
          </w:tcPr>
          <w:p w14:paraId="5733FBB7" w14:textId="77777777" w:rsidR="00A57EAD" w:rsidRPr="005B104B" w:rsidRDefault="00A57EAD" w:rsidP="005B104B">
            <w:pPr>
              <w:spacing w:line="360" w:lineRule="auto"/>
              <w:jc w:val="both"/>
              <w:rPr>
                <w:rFonts w:ascii="Times New Roman" w:hAnsi="Times New Roman" w:cs="Times New Roman"/>
                <w:sz w:val="21"/>
                <w:szCs w:val="21"/>
              </w:rPr>
            </w:pPr>
            <w:proofErr w:type="spellStart"/>
            <w:r w:rsidRPr="005B104B">
              <w:rPr>
                <w:rFonts w:ascii="Times New Roman" w:hAnsi="Times New Roman" w:cs="Times New Roman" w:hint="eastAsia"/>
                <w:sz w:val="21"/>
                <w:szCs w:val="21"/>
              </w:rPr>
              <w:t>Uteru</w:t>
            </w:r>
            <w:proofErr w:type="spellEnd"/>
            <w:r w:rsidRPr="005B104B">
              <w:rPr>
                <w:rFonts w:ascii="Times New Roman" w:hAnsi="Times New Roman" w:cs="Times New Roman" w:hint="eastAsia"/>
                <w:sz w:val="21"/>
                <w:szCs w:val="21"/>
              </w:rPr>
              <w:t>%</w:t>
            </w:r>
          </w:p>
        </w:tc>
        <w:tc>
          <w:tcPr>
            <w:tcW w:w="1287" w:type="dxa"/>
            <w:noWrap/>
            <w:vAlign w:val="center"/>
            <w:hideMark/>
          </w:tcPr>
          <w:p w14:paraId="004C8A87"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0.723 </w:t>
            </w:r>
          </w:p>
        </w:tc>
        <w:tc>
          <w:tcPr>
            <w:tcW w:w="1506" w:type="dxa"/>
            <w:noWrap/>
            <w:vAlign w:val="center"/>
            <w:hideMark/>
          </w:tcPr>
          <w:p w14:paraId="136B17DD"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0.912 </w:t>
            </w:r>
          </w:p>
        </w:tc>
        <w:tc>
          <w:tcPr>
            <w:tcW w:w="2132" w:type="dxa"/>
            <w:noWrap/>
            <w:vAlign w:val="center"/>
            <w:hideMark/>
          </w:tcPr>
          <w:p w14:paraId="0E7F4352"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-0.980 </w:t>
            </w:r>
          </w:p>
        </w:tc>
        <w:tc>
          <w:tcPr>
            <w:tcW w:w="2002" w:type="dxa"/>
            <w:noWrap/>
            <w:vAlign w:val="center"/>
            <w:hideMark/>
          </w:tcPr>
          <w:p w14:paraId="43464DF4"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-0.606 </w:t>
            </w:r>
          </w:p>
        </w:tc>
      </w:tr>
      <w:tr w:rsidR="00A57EAD" w:rsidRPr="005B104B" w14:paraId="60D42282" w14:textId="77777777" w:rsidTr="00513C54">
        <w:trPr>
          <w:trHeight w:val="289"/>
          <w:jc w:val="center"/>
        </w:trPr>
        <w:tc>
          <w:tcPr>
            <w:tcW w:w="1858" w:type="dxa"/>
            <w:noWrap/>
            <w:vAlign w:val="center"/>
            <w:hideMark/>
          </w:tcPr>
          <w:p w14:paraId="7C5290FE"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kern w:val="0"/>
                <w:sz w:val="21"/>
                <w:szCs w:val="21"/>
              </w:rPr>
              <w:t>H</w:t>
            </w:r>
            <w:r w:rsidRPr="005B104B">
              <w:rPr>
                <w:rFonts w:ascii="Times New Roman" w:hAnsi="Times New Roman" w:cs="Times New Roman"/>
                <w:kern w:val="0"/>
                <w:sz w:val="21"/>
                <w:szCs w:val="21"/>
              </w:rPr>
              <w:t>ypothalamus</w:t>
            </w:r>
            <w:r w:rsidRPr="005B104B">
              <w:rPr>
                <w:rFonts w:ascii="Times New Roman" w:hAnsi="Times New Roman" w:cs="Times New Roman" w:hint="eastAsia"/>
                <w:sz w:val="21"/>
                <w:szCs w:val="21"/>
              </w:rPr>
              <w:t xml:space="preserve"> %</w:t>
            </w:r>
          </w:p>
        </w:tc>
        <w:tc>
          <w:tcPr>
            <w:tcW w:w="1287" w:type="dxa"/>
            <w:noWrap/>
            <w:vAlign w:val="center"/>
            <w:hideMark/>
          </w:tcPr>
          <w:p w14:paraId="069153E4"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0.679 </w:t>
            </w:r>
          </w:p>
        </w:tc>
        <w:tc>
          <w:tcPr>
            <w:tcW w:w="1506" w:type="dxa"/>
            <w:noWrap/>
            <w:vAlign w:val="center"/>
            <w:hideMark/>
          </w:tcPr>
          <w:p w14:paraId="104C0FCC"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0.908 </w:t>
            </w:r>
          </w:p>
        </w:tc>
        <w:tc>
          <w:tcPr>
            <w:tcW w:w="2132" w:type="dxa"/>
            <w:noWrap/>
            <w:vAlign w:val="center"/>
            <w:hideMark/>
          </w:tcPr>
          <w:p w14:paraId="5106C0E7"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-0.972 </w:t>
            </w:r>
          </w:p>
        </w:tc>
        <w:tc>
          <w:tcPr>
            <w:tcW w:w="2002" w:type="dxa"/>
            <w:noWrap/>
            <w:vAlign w:val="center"/>
            <w:hideMark/>
          </w:tcPr>
          <w:p w14:paraId="0B2335D0"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-0.628 </w:t>
            </w:r>
          </w:p>
        </w:tc>
      </w:tr>
      <w:tr w:rsidR="00A57EAD" w:rsidRPr="005B104B" w14:paraId="75710E51" w14:textId="77777777" w:rsidTr="00513C54">
        <w:trPr>
          <w:trHeight w:val="289"/>
          <w:jc w:val="center"/>
        </w:trPr>
        <w:tc>
          <w:tcPr>
            <w:tcW w:w="1858" w:type="dxa"/>
            <w:noWrap/>
            <w:vAlign w:val="center"/>
            <w:hideMark/>
          </w:tcPr>
          <w:p w14:paraId="453CCD09"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Brain%</w:t>
            </w:r>
          </w:p>
        </w:tc>
        <w:tc>
          <w:tcPr>
            <w:tcW w:w="1287" w:type="dxa"/>
            <w:noWrap/>
            <w:vAlign w:val="center"/>
            <w:hideMark/>
          </w:tcPr>
          <w:p w14:paraId="4892BD1E"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0.691 </w:t>
            </w:r>
          </w:p>
        </w:tc>
        <w:tc>
          <w:tcPr>
            <w:tcW w:w="1506" w:type="dxa"/>
            <w:noWrap/>
            <w:vAlign w:val="center"/>
            <w:hideMark/>
          </w:tcPr>
          <w:p w14:paraId="406E027D"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0.919 </w:t>
            </w:r>
          </w:p>
        </w:tc>
        <w:tc>
          <w:tcPr>
            <w:tcW w:w="2132" w:type="dxa"/>
            <w:noWrap/>
            <w:vAlign w:val="center"/>
            <w:hideMark/>
          </w:tcPr>
          <w:p w14:paraId="5762400A"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-0.942 </w:t>
            </w:r>
          </w:p>
        </w:tc>
        <w:tc>
          <w:tcPr>
            <w:tcW w:w="2002" w:type="dxa"/>
            <w:noWrap/>
            <w:vAlign w:val="center"/>
            <w:hideMark/>
          </w:tcPr>
          <w:p w14:paraId="6F3F962C"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-0.497 </w:t>
            </w:r>
          </w:p>
        </w:tc>
      </w:tr>
      <w:tr w:rsidR="00A57EAD" w:rsidRPr="005B104B" w14:paraId="57F33A15" w14:textId="77777777" w:rsidTr="00513C54">
        <w:trPr>
          <w:trHeight w:val="289"/>
          <w:jc w:val="center"/>
        </w:trPr>
        <w:tc>
          <w:tcPr>
            <w:tcW w:w="1858" w:type="dxa"/>
            <w:noWrap/>
            <w:vAlign w:val="center"/>
            <w:hideMark/>
          </w:tcPr>
          <w:p w14:paraId="0D3F2EB1"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ALB</w:t>
            </w:r>
          </w:p>
        </w:tc>
        <w:tc>
          <w:tcPr>
            <w:tcW w:w="1287" w:type="dxa"/>
            <w:noWrap/>
            <w:vAlign w:val="center"/>
            <w:hideMark/>
          </w:tcPr>
          <w:p w14:paraId="4BEEFA1E"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-0.567 </w:t>
            </w:r>
          </w:p>
        </w:tc>
        <w:tc>
          <w:tcPr>
            <w:tcW w:w="1506" w:type="dxa"/>
            <w:noWrap/>
            <w:vAlign w:val="center"/>
            <w:hideMark/>
          </w:tcPr>
          <w:p w14:paraId="29FE251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-0.744 </w:t>
            </w:r>
          </w:p>
        </w:tc>
        <w:tc>
          <w:tcPr>
            <w:tcW w:w="2132" w:type="dxa"/>
            <w:noWrap/>
            <w:vAlign w:val="center"/>
            <w:hideMark/>
          </w:tcPr>
          <w:p w14:paraId="15E2D009"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0.737 </w:t>
            </w:r>
          </w:p>
        </w:tc>
        <w:tc>
          <w:tcPr>
            <w:tcW w:w="2002" w:type="dxa"/>
            <w:noWrap/>
            <w:vAlign w:val="center"/>
            <w:hideMark/>
          </w:tcPr>
          <w:p w14:paraId="39539E78"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0.374 </w:t>
            </w:r>
          </w:p>
        </w:tc>
      </w:tr>
      <w:tr w:rsidR="00A57EAD" w:rsidRPr="005B104B" w14:paraId="1013834F" w14:textId="77777777" w:rsidTr="00513C54">
        <w:trPr>
          <w:trHeight w:val="289"/>
          <w:jc w:val="center"/>
        </w:trPr>
        <w:tc>
          <w:tcPr>
            <w:tcW w:w="1858" w:type="dxa"/>
            <w:noWrap/>
            <w:vAlign w:val="center"/>
            <w:hideMark/>
          </w:tcPr>
          <w:p w14:paraId="29082553"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UREA</w:t>
            </w:r>
          </w:p>
        </w:tc>
        <w:tc>
          <w:tcPr>
            <w:tcW w:w="1287" w:type="dxa"/>
            <w:noWrap/>
            <w:vAlign w:val="center"/>
            <w:hideMark/>
          </w:tcPr>
          <w:p w14:paraId="388CB7F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-0.546 </w:t>
            </w:r>
          </w:p>
        </w:tc>
        <w:tc>
          <w:tcPr>
            <w:tcW w:w="1506" w:type="dxa"/>
            <w:noWrap/>
            <w:vAlign w:val="center"/>
            <w:hideMark/>
          </w:tcPr>
          <w:p w14:paraId="097B791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-0.207 </w:t>
            </w:r>
          </w:p>
        </w:tc>
        <w:tc>
          <w:tcPr>
            <w:tcW w:w="2132" w:type="dxa"/>
            <w:noWrap/>
            <w:vAlign w:val="center"/>
            <w:hideMark/>
          </w:tcPr>
          <w:p w14:paraId="60E258AD"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0.095 </w:t>
            </w:r>
          </w:p>
        </w:tc>
        <w:tc>
          <w:tcPr>
            <w:tcW w:w="2002" w:type="dxa"/>
            <w:noWrap/>
            <w:vAlign w:val="center"/>
            <w:hideMark/>
          </w:tcPr>
          <w:p w14:paraId="6670CA73"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0.174 </w:t>
            </w:r>
          </w:p>
        </w:tc>
      </w:tr>
      <w:tr w:rsidR="00A57EAD" w:rsidRPr="005B104B" w14:paraId="1CA52EC6" w14:textId="77777777" w:rsidTr="00513C54">
        <w:trPr>
          <w:trHeight w:val="289"/>
          <w:jc w:val="center"/>
        </w:trPr>
        <w:tc>
          <w:tcPr>
            <w:tcW w:w="1858" w:type="dxa"/>
            <w:noWrap/>
            <w:vAlign w:val="center"/>
            <w:hideMark/>
          </w:tcPr>
          <w:p w14:paraId="57A125E5" w14:textId="77777777" w:rsidR="00A57EAD" w:rsidRPr="005B104B" w:rsidRDefault="00A57EAD" w:rsidP="005B104B">
            <w:pPr>
              <w:spacing w:line="360" w:lineRule="auto"/>
              <w:jc w:val="both"/>
              <w:rPr>
                <w:rFonts w:ascii="Times New Roman" w:hAnsi="Times New Roman" w:cs="Times New Roman"/>
                <w:sz w:val="21"/>
                <w:szCs w:val="21"/>
              </w:rPr>
            </w:pPr>
            <w:proofErr w:type="spellStart"/>
            <w:r w:rsidRPr="005B104B">
              <w:rPr>
                <w:rFonts w:ascii="Times New Roman" w:hAnsi="Times New Roman" w:cs="Times New Roman" w:hint="eastAsia"/>
                <w:sz w:val="21"/>
                <w:szCs w:val="21"/>
              </w:rPr>
              <w:t>Glu</w:t>
            </w:r>
            <w:proofErr w:type="spellEnd"/>
          </w:p>
        </w:tc>
        <w:tc>
          <w:tcPr>
            <w:tcW w:w="1287" w:type="dxa"/>
            <w:noWrap/>
            <w:vAlign w:val="center"/>
            <w:hideMark/>
          </w:tcPr>
          <w:p w14:paraId="5C37A4D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-0.564 </w:t>
            </w:r>
          </w:p>
        </w:tc>
        <w:tc>
          <w:tcPr>
            <w:tcW w:w="1506" w:type="dxa"/>
            <w:noWrap/>
            <w:vAlign w:val="center"/>
            <w:hideMark/>
          </w:tcPr>
          <w:p w14:paraId="5DBCE151"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0.016 </w:t>
            </w:r>
          </w:p>
        </w:tc>
        <w:tc>
          <w:tcPr>
            <w:tcW w:w="2132" w:type="dxa"/>
            <w:noWrap/>
            <w:vAlign w:val="center"/>
            <w:hideMark/>
          </w:tcPr>
          <w:p w14:paraId="321CC641"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0.401 </w:t>
            </w:r>
          </w:p>
        </w:tc>
        <w:tc>
          <w:tcPr>
            <w:tcW w:w="2002" w:type="dxa"/>
            <w:noWrap/>
            <w:vAlign w:val="center"/>
            <w:hideMark/>
          </w:tcPr>
          <w:p w14:paraId="14EE7FB0"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0.879 </w:t>
            </w:r>
          </w:p>
        </w:tc>
      </w:tr>
      <w:tr w:rsidR="00A57EAD" w:rsidRPr="005B104B" w14:paraId="66FBC8B6" w14:textId="77777777" w:rsidTr="00513C54">
        <w:trPr>
          <w:trHeight w:val="289"/>
          <w:jc w:val="center"/>
        </w:trPr>
        <w:tc>
          <w:tcPr>
            <w:tcW w:w="1858" w:type="dxa"/>
            <w:noWrap/>
            <w:vAlign w:val="center"/>
            <w:hideMark/>
          </w:tcPr>
          <w:p w14:paraId="08001F60"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CREA</w:t>
            </w:r>
          </w:p>
        </w:tc>
        <w:tc>
          <w:tcPr>
            <w:tcW w:w="1287" w:type="dxa"/>
            <w:noWrap/>
            <w:vAlign w:val="center"/>
            <w:hideMark/>
          </w:tcPr>
          <w:p w14:paraId="07C05742"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-0.654 </w:t>
            </w:r>
          </w:p>
        </w:tc>
        <w:tc>
          <w:tcPr>
            <w:tcW w:w="1506" w:type="dxa"/>
            <w:noWrap/>
            <w:vAlign w:val="center"/>
            <w:hideMark/>
          </w:tcPr>
          <w:p w14:paraId="78E026FC"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-0.120 </w:t>
            </w:r>
          </w:p>
        </w:tc>
        <w:tc>
          <w:tcPr>
            <w:tcW w:w="2132" w:type="dxa"/>
            <w:noWrap/>
            <w:vAlign w:val="center"/>
            <w:hideMark/>
          </w:tcPr>
          <w:p w14:paraId="4A449199"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0.315 </w:t>
            </w:r>
          </w:p>
        </w:tc>
        <w:tc>
          <w:tcPr>
            <w:tcW w:w="2002" w:type="dxa"/>
            <w:noWrap/>
            <w:vAlign w:val="center"/>
            <w:hideMark/>
          </w:tcPr>
          <w:p w14:paraId="439284C1"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0.697 </w:t>
            </w:r>
          </w:p>
        </w:tc>
      </w:tr>
      <w:tr w:rsidR="00A57EAD" w:rsidRPr="005B104B" w14:paraId="043A4F81" w14:textId="77777777" w:rsidTr="00513C54">
        <w:trPr>
          <w:trHeight w:val="289"/>
          <w:jc w:val="center"/>
        </w:trPr>
        <w:tc>
          <w:tcPr>
            <w:tcW w:w="1858" w:type="dxa"/>
            <w:noWrap/>
            <w:vAlign w:val="center"/>
            <w:hideMark/>
          </w:tcPr>
          <w:p w14:paraId="644FDDD5"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UA</w:t>
            </w:r>
          </w:p>
        </w:tc>
        <w:tc>
          <w:tcPr>
            <w:tcW w:w="1287" w:type="dxa"/>
            <w:noWrap/>
            <w:vAlign w:val="center"/>
            <w:hideMark/>
          </w:tcPr>
          <w:p w14:paraId="66FE2DE9"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-0.283 </w:t>
            </w:r>
          </w:p>
        </w:tc>
        <w:tc>
          <w:tcPr>
            <w:tcW w:w="1506" w:type="dxa"/>
            <w:noWrap/>
            <w:vAlign w:val="center"/>
            <w:hideMark/>
          </w:tcPr>
          <w:p w14:paraId="40343550"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0.422 </w:t>
            </w:r>
          </w:p>
        </w:tc>
        <w:tc>
          <w:tcPr>
            <w:tcW w:w="2132" w:type="dxa"/>
            <w:noWrap/>
            <w:vAlign w:val="center"/>
            <w:hideMark/>
          </w:tcPr>
          <w:p w14:paraId="2DEE0698"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0.130 </w:t>
            </w:r>
          </w:p>
        </w:tc>
        <w:tc>
          <w:tcPr>
            <w:tcW w:w="2002" w:type="dxa"/>
            <w:noWrap/>
            <w:vAlign w:val="center"/>
            <w:hideMark/>
          </w:tcPr>
          <w:p w14:paraId="1F7FC877"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0.694 </w:t>
            </w:r>
          </w:p>
        </w:tc>
      </w:tr>
      <w:tr w:rsidR="00A57EAD" w:rsidRPr="005B104B" w14:paraId="016E5968" w14:textId="77777777" w:rsidTr="00513C54">
        <w:trPr>
          <w:trHeight w:val="289"/>
          <w:jc w:val="center"/>
        </w:trPr>
        <w:tc>
          <w:tcPr>
            <w:tcW w:w="1858" w:type="dxa"/>
            <w:noWrap/>
            <w:vAlign w:val="center"/>
            <w:hideMark/>
          </w:tcPr>
          <w:p w14:paraId="4C08CC46"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TC</w:t>
            </w:r>
          </w:p>
        </w:tc>
        <w:tc>
          <w:tcPr>
            <w:tcW w:w="1287" w:type="dxa"/>
            <w:noWrap/>
            <w:vAlign w:val="center"/>
            <w:hideMark/>
          </w:tcPr>
          <w:p w14:paraId="08916D0E"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0.110 </w:t>
            </w:r>
          </w:p>
        </w:tc>
        <w:tc>
          <w:tcPr>
            <w:tcW w:w="1506" w:type="dxa"/>
            <w:noWrap/>
            <w:vAlign w:val="center"/>
            <w:hideMark/>
          </w:tcPr>
          <w:p w14:paraId="4E115A79"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-0.029 </w:t>
            </w:r>
          </w:p>
        </w:tc>
        <w:tc>
          <w:tcPr>
            <w:tcW w:w="2132" w:type="dxa"/>
            <w:noWrap/>
            <w:vAlign w:val="center"/>
            <w:hideMark/>
          </w:tcPr>
          <w:p w14:paraId="0AC8AA21"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0.269 </w:t>
            </w:r>
          </w:p>
        </w:tc>
        <w:tc>
          <w:tcPr>
            <w:tcW w:w="2002" w:type="dxa"/>
            <w:noWrap/>
            <w:vAlign w:val="center"/>
            <w:hideMark/>
          </w:tcPr>
          <w:p w14:paraId="4F33631E"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0.403 </w:t>
            </w:r>
          </w:p>
        </w:tc>
      </w:tr>
      <w:tr w:rsidR="00A57EAD" w:rsidRPr="005B104B" w14:paraId="7ADAC040" w14:textId="77777777" w:rsidTr="00513C54">
        <w:trPr>
          <w:trHeight w:val="289"/>
          <w:jc w:val="center"/>
        </w:trPr>
        <w:tc>
          <w:tcPr>
            <w:tcW w:w="1858" w:type="dxa"/>
            <w:noWrap/>
            <w:vAlign w:val="center"/>
            <w:hideMark/>
          </w:tcPr>
          <w:p w14:paraId="0168A6A7"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TG</w:t>
            </w:r>
          </w:p>
        </w:tc>
        <w:tc>
          <w:tcPr>
            <w:tcW w:w="1287" w:type="dxa"/>
            <w:noWrap/>
            <w:vAlign w:val="center"/>
            <w:hideMark/>
          </w:tcPr>
          <w:p w14:paraId="26CE0D2B"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-0.415 </w:t>
            </w:r>
          </w:p>
        </w:tc>
        <w:tc>
          <w:tcPr>
            <w:tcW w:w="1506" w:type="dxa"/>
            <w:noWrap/>
            <w:vAlign w:val="center"/>
            <w:hideMark/>
          </w:tcPr>
          <w:p w14:paraId="49DBE7F3"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-0.574 </w:t>
            </w:r>
          </w:p>
        </w:tc>
        <w:tc>
          <w:tcPr>
            <w:tcW w:w="2132" w:type="dxa"/>
            <w:noWrap/>
            <w:vAlign w:val="center"/>
            <w:hideMark/>
          </w:tcPr>
          <w:p w14:paraId="145E1EB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0.666 </w:t>
            </w:r>
          </w:p>
        </w:tc>
        <w:tc>
          <w:tcPr>
            <w:tcW w:w="2002" w:type="dxa"/>
            <w:noWrap/>
            <w:vAlign w:val="center"/>
            <w:hideMark/>
          </w:tcPr>
          <w:p w14:paraId="79CE4FDD"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0.396 </w:t>
            </w:r>
          </w:p>
        </w:tc>
      </w:tr>
      <w:tr w:rsidR="00A57EAD" w:rsidRPr="005B104B" w14:paraId="252CFC80" w14:textId="77777777" w:rsidTr="00513C54">
        <w:trPr>
          <w:trHeight w:val="289"/>
          <w:jc w:val="center"/>
        </w:trPr>
        <w:tc>
          <w:tcPr>
            <w:tcW w:w="1858" w:type="dxa"/>
            <w:noWrap/>
            <w:vAlign w:val="center"/>
            <w:hideMark/>
          </w:tcPr>
          <w:p w14:paraId="350E57E7"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HDL</w:t>
            </w:r>
          </w:p>
        </w:tc>
        <w:tc>
          <w:tcPr>
            <w:tcW w:w="1287" w:type="dxa"/>
            <w:noWrap/>
            <w:vAlign w:val="center"/>
            <w:hideMark/>
          </w:tcPr>
          <w:p w14:paraId="024F0E1E"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0.700 </w:t>
            </w:r>
          </w:p>
        </w:tc>
        <w:tc>
          <w:tcPr>
            <w:tcW w:w="1506" w:type="dxa"/>
            <w:noWrap/>
            <w:vAlign w:val="center"/>
            <w:hideMark/>
          </w:tcPr>
          <w:p w14:paraId="2DDD362B"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0.833 </w:t>
            </w:r>
          </w:p>
        </w:tc>
        <w:tc>
          <w:tcPr>
            <w:tcW w:w="2132" w:type="dxa"/>
            <w:noWrap/>
            <w:vAlign w:val="center"/>
            <w:hideMark/>
          </w:tcPr>
          <w:p w14:paraId="1A73DBFA"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-0.916 </w:t>
            </w:r>
          </w:p>
        </w:tc>
        <w:tc>
          <w:tcPr>
            <w:tcW w:w="2002" w:type="dxa"/>
            <w:noWrap/>
            <w:vAlign w:val="center"/>
            <w:hideMark/>
          </w:tcPr>
          <w:p w14:paraId="69CAD3D2"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-0.597 </w:t>
            </w:r>
          </w:p>
        </w:tc>
      </w:tr>
      <w:tr w:rsidR="00A57EAD" w:rsidRPr="005B104B" w14:paraId="346CF36B" w14:textId="77777777" w:rsidTr="00513C54">
        <w:trPr>
          <w:trHeight w:val="289"/>
          <w:jc w:val="center"/>
        </w:trPr>
        <w:tc>
          <w:tcPr>
            <w:tcW w:w="1858" w:type="dxa"/>
            <w:noWrap/>
            <w:vAlign w:val="center"/>
            <w:hideMark/>
          </w:tcPr>
          <w:p w14:paraId="49DF92D7"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LDL</w:t>
            </w:r>
          </w:p>
        </w:tc>
        <w:tc>
          <w:tcPr>
            <w:tcW w:w="1287" w:type="dxa"/>
            <w:noWrap/>
            <w:vAlign w:val="center"/>
            <w:hideMark/>
          </w:tcPr>
          <w:p w14:paraId="211121DE"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-0.210 </w:t>
            </w:r>
          </w:p>
        </w:tc>
        <w:tc>
          <w:tcPr>
            <w:tcW w:w="1506" w:type="dxa"/>
            <w:noWrap/>
            <w:vAlign w:val="center"/>
            <w:hideMark/>
          </w:tcPr>
          <w:p w14:paraId="294CFA5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-0.538 </w:t>
            </w:r>
          </w:p>
        </w:tc>
        <w:tc>
          <w:tcPr>
            <w:tcW w:w="2132" w:type="dxa"/>
            <w:noWrap/>
            <w:vAlign w:val="center"/>
            <w:hideMark/>
          </w:tcPr>
          <w:p w14:paraId="092DD53F"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0.650 </w:t>
            </w:r>
          </w:p>
        </w:tc>
        <w:tc>
          <w:tcPr>
            <w:tcW w:w="2002" w:type="dxa"/>
            <w:noWrap/>
            <w:vAlign w:val="center"/>
            <w:hideMark/>
          </w:tcPr>
          <w:p w14:paraId="3E5A9758" w14:textId="77777777" w:rsidR="00A57EAD" w:rsidRPr="005B104B" w:rsidRDefault="00A57EAD" w:rsidP="005B104B">
            <w:pPr>
              <w:spacing w:line="360" w:lineRule="auto"/>
              <w:jc w:val="both"/>
              <w:rPr>
                <w:rFonts w:ascii="Times New Roman" w:hAnsi="Times New Roman" w:cs="Times New Roman"/>
                <w:sz w:val="21"/>
                <w:szCs w:val="21"/>
              </w:rPr>
            </w:pPr>
            <w:r w:rsidRPr="005B104B">
              <w:rPr>
                <w:rFonts w:ascii="Times New Roman" w:hAnsi="Times New Roman" w:cs="Times New Roman" w:hint="eastAsia"/>
                <w:sz w:val="21"/>
                <w:szCs w:val="21"/>
              </w:rPr>
              <w:t xml:space="preserve">0.520 </w:t>
            </w:r>
          </w:p>
        </w:tc>
      </w:tr>
    </w:tbl>
    <w:p w14:paraId="6F2591A9" w14:textId="77777777" w:rsidR="00952FAD" w:rsidRDefault="00952FAD" w:rsidP="005B104B">
      <w:pPr>
        <w:spacing w:line="276" w:lineRule="auto"/>
        <w:rPr>
          <w:b/>
          <w:sz w:val="21"/>
          <w:lang w:eastAsia="zh-CN"/>
        </w:rPr>
      </w:pPr>
    </w:p>
    <w:p w14:paraId="2554AF15" w14:textId="7A068903" w:rsidR="00A57EAD" w:rsidRPr="00952FAD" w:rsidRDefault="00A57EAD" w:rsidP="00952FAD">
      <w:pPr>
        <w:spacing w:line="360" w:lineRule="auto"/>
        <w:rPr>
          <w:sz w:val="21"/>
        </w:rPr>
      </w:pPr>
      <w:r w:rsidRPr="00952FAD">
        <w:rPr>
          <w:rFonts w:hint="eastAsia"/>
          <w:b/>
          <w:sz w:val="21"/>
        </w:rPr>
        <w:t>Table S</w:t>
      </w:r>
      <w:r w:rsidR="00905DC0">
        <w:rPr>
          <w:rFonts w:hint="eastAsia"/>
          <w:b/>
          <w:sz w:val="21"/>
          <w:lang w:eastAsia="zh-CN"/>
        </w:rPr>
        <w:t>5</w:t>
      </w:r>
      <w:r w:rsidRPr="00952FAD">
        <w:rPr>
          <w:rFonts w:hint="eastAsia"/>
          <w:b/>
          <w:sz w:val="21"/>
        </w:rPr>
        <w:t>-3</w:t>
      </w:r>
      <w:r w:rsidRPr="00952FAD">
        <w:rPr>
          <w:rFonts w:hint="eastAsia"/>
          <w:sz w:val="21"/>
        </w:rPr>
        <w:t xml:space="preserve"> </w:t>
      </w:r>
      <w:r w:rsidRPr="00952FAD">
        <w:rPr>
          <w:rFonts w:hint="eastAsia"/>
          <w:sz w:val="21"/>
        </w:rPr>
        <w:t>‘</w:t>
      </w:r>
      <w:r w:rsidRPr="00952FAD">
        <w:rPr>
          <w:sz w:val="21"/>
        </w:rPr>
        <w:t>Gene to eicosanoids’</w:t>
      </w:r>
      <w:r w:rsidRPr="00952FAD">
        <w:rPr>
          <w:rFonts w:hint="eastAsia"/>
          <w:sz w:val="21"/>
        </w:rPr>
        <w:t xml:space="preserve"> analysis.</w:t>
      </w:r>
    </w:p>
    <w:tbl>
      <w:tblPr>
        <w:tblStyle w:val="afff0"/>
        <w:tblW w:w="0" w:type="auto"/>
        <w:jc w:val="center"/>
        <w:tblInd w:w="-255" w:type="dxa"/>
        <w:tblLook w:val="04A0" w:firstRow="1" w:lastRow="0" w:firstColumn="1" w:lastColumn="0" w:noHBand="0" w:noVBand="1"/>
      </w:tblPr>
      <w:tblGrid>
        <w:gridCol w:w="1214"/>
        <w:gridCol w:w="1701"/>
        <w:gridCol w:w="992"/>
        <w:gridCol w:w="1418"/>
        <w:gridCol w:w="2268"/>
        <w:gridCol w:w="1184"/>
      </w:tblGrid>
      <w:tr w:rsidR="00A57EAD" w:rsidRPr="00C00BFD" w14:paraId="46B6B674" w14:textId="77777777" w:rsidTr="00513C54">
        <w:trPr>
          <w:trHeight w:val="287"/>
          <w:jc w:val="center"/>
        </w:trPr>
        <w:tc>
          <w:tcPr>
            <w:tcW w:w="1214" w:type="dxa"/>
            <w:vAlign w:val="center"/>
          </w:tcPr>
          <w:p w14:paraId="3CCD832F"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332E71A6" w14:textId="77777777" w:rsidR="00A57EAD" w:rsidRPr="00751F48" w:rsidRDefault="00A57EAD" w:rsidP="00952FAD">
            <w:pPr>
              <w:spacing w:line="360" w:lineRule="auto"/>
              <w:jc w:val="both"/>
              <w:rPr>
                <w:rFonts w:ascii="Times New Roman" w:hAnsi="Times New Roman" w:cs="Times New Roman"/>
                <w:b/>
                <w:sz w:val="21"/>
              </w:rPr>
            </w:pPr>
            <w:r w:rsidRPr="00751F48">
              <w:rPr>
                <w:rFonts w:ascii="Times New Roman" w:hAnsi="Times New Roman" w:cs="Times New Roman" w:hint="eastAsia"/>
                <w:b/>
                <w:sz w:val="21"/>
              </w:rPr>
              <w:t>E</w:t>
            </w:r>
            <w:r w:rsidRPr="00751F48">
              <w:rPr>
                <w:rFonts w:ascii="Times New Roman" w:hAnsi="Times New Roman" w:cs="Times New Roman"/>
                <w:b/>
                <w:sz w:val="21"/>
              </w:rPr>
              <w:t>icosanoid</w:t>
            </w:r>
          </w:p>
        </w:tc>
        <w:tc>
          <w:tcPr>
            <w:tcW w:w="992" w:type="dxa"/>
            <w:noWrap/>
            <w:vAlign w:val="center"/>
            <w:hideMark/>
          </w:tcPr>
          <w:p w14:paraId="21CF96B0" w14:textId="77777777" w:rsidR="00A57EAD" w:rsidRDefault="00A57EAD" w:rsidP="00952FAD">
            <w:pPr>
              <w:spacing w:line="360" w:lineRule="auto"/>
              <w:jc w:val="both"/>
              <w:rPr>
                <w:rFonts w:ascii="Times New Roman" w:hAnsi="Times New Roman" w:cs="Times New Roman"/>
                <w:b/>
                <w:sz w:val="21"/>
              </w:rPr>
            </w:pPr>
            <w:r w:rsidRPr="00751F48">
              <w:rPr>
                <w:rFonts w:ascii="Times New Roman" w:hAnsi="Times New Roman" w:cs="Times New Roman"/>
                <w:b/>
                <w:sz w:val="21"/>
              </w:rPr>
              <w:t>ERβ</w:t>
            </w:r>
          </w:p>
          <w:p w14:paraId="17CAC366" w14:textId="01FD0615" w:rsidR="00B655F7" w:rsidRPr="00751F48" w:rsidRDefault="00B655F7" w:rsidP="00952FAD">
            <w:pPr>
              <w:spacing w:line="360" w:lineRule="auto"/>
              <w:jc w:val="both"/>
              <w:rPr>
                <w:rFonts w:ascii="Times New Roman" w:hAnsi="Times New Roman" w:cs="Times New Roman"/>
                <w:b/>
                <w:sz w:val="21"/>
              </w:rPr>
            </w:pPr>
            <w:r>
              <w:rPr>
                <w:rFonts w:ascii="Times New Roman" w:hAnsi="Times New Roman" w:cs="Times New Roman" w:hint="eastAsia"/>
                <w:b/>
                <w:sz w:val="21"/>
              </w:rPr>
              <w:t>(Uterus)</w:t>
            </w:r>
          </w:p>
        </w:tc>
        <w:tc>
          <w:tcPr>
            <w:tcW w:w="1418" w:type="dxa"/>
            <w:noWrap/>
            <w:vAlign w:val="center"/>
            <w:hideMark/>
          </w:tcPr>
          <w:p w14:paraId="21513C23" w14:textId="77777777" w:rsidR="00767C37" w:rsidRDefault="00751F48" w:rsidP="00952FAD">
            <w:pPr>
              <w:spacing w:line="360" w:lineRule="auto"/>
              <w:jc w:val="both"/>
              <w:rPr>
                <w:rFonts w:ascii="Times New Roman" w:hAnsi="Times New Roman" w:cs="Times New Roman"/>
                <w:b/>
                <w:sz w:val="21"/>
              </w:rPr>
            </w:pPr>
            <w:r>
              <w:rPr>
                <w:rFonts w:ascii="Times New Roman" w:hAnsi="Times New Roman" w:cs="Times New Roman"/>
                <w:b/>
                <w:sz w:val="21"/>
              </w:rPr>
              <w:t>PTGDS</w:t>
            </w:r>
          </w:p>
          <w:p w14:paraId="58B6EE94" w14:textId="1EC13AE0" w:rsidR="00A57EAD" w:rsidRPr="00751F48" w:rsidRDefault="00B655F7" w:rsidP="00952FAD">
            <w:pPr>
              <w:spacing w:line="360" w:lineRule="auto"/>
              <w:jc w:val="both"/>
              <w:rPr>
                <w:rFonts w:ascii="Times New Roman" w:hAnsi="Times New Roman" w:cs="Times New Roman"/>
                <w:b/>
                <w:sz w:val="21"/>
              </w:rPr>
            </w:pPr>
            <w:r>
              <w:rPr>
                <w:rFonts w:ascii="Times New Roman" w:hAnsi="Times New Roman" w:cs="Times New Roman" w:hint="eastAsia"/>
                <w:b/>
                <w:sz w:val="21"/>
              </w:rPr>
              <w:t>(</w:t>
            </w:r>
            <w:r w:rsidR="00A57EAD" w:rsidRPr="00751F48">
              <w:rPr>
                <w:rFonts w:ascii="Times New Roman" w:hAnsi="Times New Roman" w:cs="Times New Roman"/>
                <w:b/>
                <w:sz w:val="21"/>
              </w:rPr>
              <w:t>Kidney</w:t>
            </w:r>
            <w:r>
              <w:rPr>
                <w:rFonts w:ascii="Times New Roman" w:hAnsi="Times New Roman" w:cs="Times New Roman" w:hint="eastAsia"/>
                <w:b/>
                <w:sz w:val="21"/>
              </w:rPr>
              <w:t>)</w:t>
            </w:r>
          </w:p>
        </w:tc>
        <w:tc>
          <w:tcPr>
            <w:tcW w:w="2268" w:type="dxa"/>
            <w:noWrap/>
            <w:vAlign w:val="center"/>
            <w:hideMark/>
          </w:tcPr>
          <w:p w14:paraId="6099D0BC" w14:textId="77777777" w:rsidR="00B655F7" w:rsidRDefault="00751F48" w:rsidP="00952FAD">
            <w:pPr>
              <w:spacing w:line="360" w:lineRule="auto"/>
              <w:jc w:val="both"/>
              <w:rPr>
                <w:rFonts w:ascii="Times New Roman" w:hAnsi="Times New Roman" w:cs="Times New Roman"/>
                <w:b/>
                <w:sz w:val="21"/>
              </w:rPr>
            </w:pPr>
            <w:r>
              <w:rPr>
                <w:rFonts w:ascii="Times New Roman" w:hAnsi="Times New Roman" w:cs="Times New Roman"/>
                <w:b/>
                <w:sz w:val="21"/>
              </w:rPr>
              <w:t>PTGDS</w:t>
            </w:r>
          </w:p>
          <w:p w14:paraId="7CEB8B63" w14:textId="07E99AA3" w:rsidR="00A57EAD" w:rsidRPr="00751F48" w:rsidRDefault="00B655F7" w:rsidP="00952FAD">
            <w:pPr>
              <w:spacing w:line="360" w:lineRule="auto"/>
              <w:jc w:val="both"/>
              <w:rPr>
                <w:rFonts w:ascii="Times New Roman" w:hAnsi="Times New Roman" w:cs="Times New Roman"/>
                <w:b/>
                <w:sz w:val="21"/>
              </w:rPr>
            </w:pPr>
            <w:r>
              <w:rPr>
                <w:rFonts w:hint="eastAsia"/>
                <w:b/>
                <w:sz w:val="21"/>
              </w:rPr>
              <w:t>(</w:t>
            </w:r>
            <w:r w:rsidR="00A57EAD" w:rsidRPr="00751F48">
              <w:rPr>
                <w:rFonts w:ascii="Times New Roman" w:hAnsi="Times New Roman" w:cs="Times New Roman" w:hint="eastAsia"/>
                <w:b/>
                <w:sz w:val="21"/>
              </w:rPr>
              <w:t>H</w:t>
            </w:r>
            <w:r w:rsidR="00A57EAD" w:rsidRPr="00751F48">
              <w:rPr>
                <w:rFonts w:ascii="Times New Roman" w:hAnsi="Times New Roman" w:cs="Times New Roman"/>
                <w:b/>
                <w:sz w:val="21"/>
              </w:rPr>
              <w:t>ypothalamus</w:t>
            </w:r>
            <w:r>
              <w:rPr>
                <w:rFonts w:ascii="Times New Roman" w:hAnsi="Times New Roman" w:cs="Times New Roman" w:hint="eastAsia"/>
                <w:b/>
                <w:sz w:val="21"/>
              </w:rPr>
              <w:t>)</w:t>
            </w:r>
          </w:p>
        </w:tc>
        <w:tc>
          <w:tcPr>
            <w:tcW w:w="1184" w:type="dxa"/>
            <w:noWrap/>
            <w:vAlign w:val="center"/>
            <w:hideMark/>
          </w:tcPr>
          <w:p w14:paraId="27DE06A1" w14:textId="77777777" w:rsidR="00A57EAD" w:rsidRDefault="00A57EAD" w:rsidP="00952FAD">
            <w:pPr>
              <w:spacing w:line="360" w:lineRule="auto"/>
              <w:jc w:val="both"/>
              <w:rPr>
                <w:rFonts w:ascii="Times New Roman" w:hAnsi="Times New Roman" w:cs="Times New Roman"/>
                <w:b/>
                <w:sz w:val="21"/>
              </w:rPr>
            </w:pPr>
            <w:r w:rsidRPr="00751F48">
              <w:rPr>
                <w:rFonts w:ascii="Times New Roman" w:hAnsi="Times New Roman" w:cs="Times New Roman"/>
                <w:b/>
                <w:sz w:val="21"/>
              </w:rPr>
              <w:t>AMBP</w:t>
            </w:r>
          </w:p>
          <w:p w14:paraId="734F5D2F" w14:textId="3D02706A" w:rsidR="00B655F7" w:rsidRPr="00751F48" w:rsidRDefault="00B655F7" w:rsidP="00952FAD">
            <w:pPr>
              <w:spacing w:line="360" w:lineRule="auto"/>
              <w:jc w:val="both"/>
              <w:rPr>
                <w:rFonts w:ascii="Times New Roman" w:hAnsi="Times New Roman" w:cs="Times New Roman"/>
                <w:b/>
                <w:sz w:val="21"/>
              </w:rPr>
            </w:pPr>
            <w:r>
              <w:rPr>
                <w:rFonts w:ascii="Times New Roman" w:hAnsi="Times New Roman" w:cs="Times New Roman" w:hint="eastAsia"/>
                <w:b/>
                <w:sz w:val="21"/>
              </w:rPr>
              <w:t>(</w:t>
            </w:r>
            <w:r w:rsidRPr="00751F48">
              <w:rPr>
                <w:rFonts w:ascii="Times New Roman" w:hAnsi="Times New Roman" w:cs="Times New Roman"/>
                <w:b/>
                <w:sz w:val="21"/>
              </w:rPr>
              <w:t>Kidney</w:t>
            </w:r>
            <w:r>
              <w:rPr>
                <w:rFonts w:ascii="Times New Roman" w:hAnsi="Times New Roman" w:cs="Times New Roman" w:hint="eastAsia"/>
                <w:b/>
                <w:sz w:val="21"/>
              </w:rPr>
              <w:t>)</w:t>
            </w:r>
          </w:p>
        </w:tc>
      </w:tr>
      <w:tr w:rsidR="00A57EAD" w:rsidRPr="00C00BFD" w14:paraId="5DAA48DC" w14:textId="77777777" w:rsidTr="00513C54">
        <w:trPr>
          <w:trHeight w:val="287"/>
          <w:jc w:val="center"/>
        </w:trPr>
        <w:tc>
          <w:tcPr>
            <w:tcW w:w="1214" w:type="dxa"/>
            <w:vMerge w:val="restart"/>
            <w:vAlign w:val="center"/>
          </w:tcPr>
          <w:p w14:paraId="6A826D0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Urine</w:t>
            </w:r>
          </w:p>
        </w:tc>
        <w:tc>
          <w:tcPr>
            <w:tcW w:w="1701" w:type="dxa"/>
            <w:noWrap/>
            <w:vAlign w:val="center"/>
            <w:hideMark/>
          </w:tcPr>
          <w:p w14:paraId="289CE30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PGF2a</w:t>
            </w:r>
          </w:p>
        </w:tc>
        <w:tc>
          <w:tcPr>
            <w:tcW w:w="992" w:type="dxa"/>
            <w:noWrap/>
            <w:vAlign w:val="center"/>
            <w:hideMark/>
          </w:tcPr>
          <w:p w14:paraId="25BD922E"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-0.512 </w:t>
            </w:r>
          </w:p>
        </w:tc>
        <w:tc>
          <w:tcPr>
            <w:tcW w:w="1418" w:type="dxa"/>
            <w:noWrap/>
            <w:vAlign w:val="center"/>
            <w:hideMark/>
          </w:tcPr>
          <w:p w14:paraId="749DA901"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-0.718 </w:t>
            </w:r>
          </w:p>
        </w:tc>
        <w:tc>
          <w:tcPr>
            <w:tcW w:w="2268" w:type="dxa"/>
            <w:noWrap/>
            <w:vAlign w:val="center"/>
            <w:hideMark/>
          </w:tcPr>
          <w:p w14:paraId="5F69715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0.558 </w:t>
            </w:r>
          </w:p>
        </w:tc>
        <w:tc>
          <w:tcPr>
            <w:tcW w:w="1184" w:type="dxa"/>
            <w:noWrap/>
            <w:vAlign w:val="center"/>
            <w:hideMark/>
          </w:tcPr>
          <w:p w14:paraId="6B2DF8A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0.047 </w:t>
            </w:r>
          </w:p>
        </w:tc>
      </w:tr>
      <w:tr w:rsidR="00A57EAD" w:rsidRPr="00C00BFD" w14:paraId="765BE9E1" w14:textId="77777777" w:rsidTr="00513C54">
        <w:trPr>
          <w:trHeight w:val="287"/>
          <w:jc w:val="center"/>
        </w:trPr>
        <w:tc>
          <w:tcPr>
            <w:tcW w:w="1214" w:type="dxa"/>
            <w:vMerge/>
            <w:vAlign w:val="center"/>
          </w:tcPr>
          <w:p w14:paraId="68BA005A"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42AC742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dihomo PDJ2</w:t>
            </w:r>
          </w:p>
        </w:tc>
        <w:tc>
          <w:tcPr>
            <w:tcW w:w="992" w:type="dxa"/>
            <w:noWrap/>
            <w:vAlign w:val="center"/>
            <w:hideMark/>
          </w:tcPr>
          <w:p w14:paraId="6CF0045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0.104 </w:t>
            </w:r>
          </w:p>
        </w:tc>
        <w:tc>
          <w:tcPr>
            <w:tcW w:w="1418" w:type="dxa"/>
            <w:noWrap/>
            <w:vAlign w:val="center"/>
            <w:hideMark/>
          </w:tcPr>
          <w:p w14:paraId="4EE40640"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0.670 </w:t>
            </w:r>
          </w:p>
        </w:tc>
        <w:tc>
          <w:tcPr>
            <w:tcW w:w="2268" w:type="dxa"/>
            <w:noWrap/>
            <w:vAlign w:val="center"/>
            <w:hideMark/>
          </w:tcPr>
          <w:p w14:paraId="1CD0B45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-0.555 </w:t>
            </w:r>
          </w:p>
        </w:tc>
        <w:tc>
          <w:tcPr>
            <w:tcW w:w="1184" w:type="dxa"/>
            <w:noWrap/>
            <w:vAlign w:val="center"/>
            <w:hideMark/>
          </w:tcPr>
          <w:p w14:paraId="0DA4624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-0.027 </w:t>
            </w:r>
          </w:p>
        </w:tc>
      </w:tr>
      <w:tr w:rsidR="00A57EAD" w:rsidRPr="00C00BFD" w14:paraId="2C8581ED" w14:textId="77777777" w:rsidTr="00513C54">
        <w:trPr>
          <w:trHeight w:val="287"/>
          <w:jc w:val="center"/>
        </w:trPr>
        <w:tc>
          <w:tcPr>
            <w:tcW w:w="1214" w:type="dxa"/>
            <w:vMerge/>
            <w:vAlign w:val="center"/>
          </w:tcPr>
          <w:p w14:paraId="3F2848A3"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07775E46"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15k PGD2</w:t>
            </w:r>
          </w:p>
        </w:tc>
        <w:tc>
          <w:tcPr>
            <w:tcW w:w="992" w:type="dxa"/>
            <w:noWrap/>
            <w:vAlign w:val="center"/>
            <w:hideMark/>
          </w:tcPr>
          <w:p w14:paraId="09685AB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0.702 </w:t>
            </w:r>
          </w:p>
        </w:tc>
        <w:tc>
          <w:tcPr>
            <w:tcW w:w="1418" w:type="dxa"/>
            <w:noWrap/>
            <w:vAlign w:val="center"/>
            <w:hideMark/>
          </w:tcPr>
          <w:p w14:paraId="036D6D5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0.069 </w:t>
            </w:r>
          </w:p>
        </w:tc>
        <w:tc>
          <w:tcPr>
            <w:tcW w:w="2268" w:type="dxa"/>
            <w:noWrap/>
            <w:vAlign w:val="center"/>
            <w:hideMark/>
          </w:tcPr>
          <w:p w14:paraId="18092975"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-0.238 </w:t>
            </w:r>
          </w:p>
        </w:tc>
        <w:tc>
          <w:tcPr>
            <w:tcW w:w="1184" w:type="dxa"/>
            <w:noWrap/>
            <w:vAlign w:val="center"/>
            <w:hideMark/>
          </w:tcPr>
          <w:p w14:paraId="32882879"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-0.537 </w:t>
            </w:r>
          </w:p>
        </w:tc>
      </w:tr>
      <w:tr w:rsidR="00A57EAD" w:rsidRPr="00C00BFD" w14:paraId="72080E0F" w14:textId="77777777" w:rsidTr="00513C54">
        <w:trPr>
          <w:trHeight w:val="287"/>
          <w:jc w:val="center"/>
        </w:trPr>
        <w:tc>
          <w:tcPr>
            <w:tcW w:w="1214" w:type="dxa"/>
            <w:vMerge/>
            <w:vAlign w:val="center"/>
          </w:tcPr>
          <w:p w14:paraId="18D61E04"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694A4CC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11bdhk PGF2a</w:t>
            </w:r>
          </w:p>
        </w:tc>
        <w:tc>
          <w:tcPr>
            <w:tcW w:w="992" w:type="dxa"/>
            <w:noWrap/>
            <w:vAlign w:val="center"/>
            <w:hideMark/>
          </w:tcPr>
          <w:p w14:paraId="6270598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-0.574 </w:t>
            </w:r>
          </w:p>
        </w:tc>
        <w:tc>
          <w:tcPr>
            <w:tcW w:w="1418" w:type="dxa"/>
            <w:noWrap/>
            <w:vAlign w:val="center"/>
            <w:hideMark/>
          </w:tcPr>
          <w:p w14:paraId="0B26F406"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-0.612 </w:t>
            </w:r>
          </w:p>
        </w:tc>
        <w:tc>
          <w:tcPr>
            <w:tcW w:w="2268" w:type="dxa"/>
            <w:noWrap/>
            <w:vAlign w:val="center"/>
            <w:hideMark/>
          </w:tcPr>
          <w:p w14:paraId="706C403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0.815 </w:t>
            </w:r>
          </w:p>
        </w:tc>
        <w:tc>
          <w:tcPr>
            <w:tcW w:w="1184" w:type="dxa"/>
            <w:noWrap/>
            <w:vAlign w:val="center"/>
            <w:hideMark/>
          </w:tcPr>
          <w:p w14:paraId="03E7E34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0.569 </w:t>
            </w:r>
          </w:p>
        </w:tc>
      </w:tr>
      <w:tr w:rsidR="00A57EAD" w:rsidRPr="00C00BFD" w14:paraId="66FD57DE" w14:textId="77777777" w:rsidTr="00513C54">
        <w:trPr>
          <w:trHeight w:val="287"/>
          <w:jc w:val="center"/>
        </w:trPr>
        <w:tc>
          <w:tcPr>
            <w:tcW w:w="1214" w:type="dxa"/>
            <w:vMerge/>
            <w:vAlign w:val="center"/>
          </w:tcPr>
          <w:p w14:paraId="3A1056C7"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1FDDD76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PGFM</w:t>
            </w:r>
          </w:p>
        </w:tc>
        <w:tc>
          <w:tcPr>
            <w:tcW w:w="992" w:type="dxa"/>
            <w:noWrap/>
            <w:vAlign w:val="center"/>
            <w:hideMark/>
          </w:tcPr>
          <w:p w14:paraId="1C9D4C5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0.399 </w:t>
            </w:r>
          </w:p>
        </w:tc>
        <w:tc>
          <w:tcPr>
            <w:tcW w:w="1418" w:type="dxa"/>
            <w:noWrap/>
            <w:vAlign w:val="center"/>
            <w:hideMark/>
          </w:tcPr>
          <w:p w14:paraId="598712E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0.309 </w:t>
            </w:r>
          </w:p>
        </w:tc>
        <w:tc>
          <w:tcPr>
            <w:tcW w:w="2268" w:type="dxa"/>
            <w:noWrap/>
            <w:vAlign w:val="center"/>
            <w:hideMark/>
          </w:tcPr>
          <w:p w14:paraId="2DED0B9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-0.587 </w:t>
            </w:r>
          </w:p>
        </w:tc>
        <w:tc>
          <w:tcPr>
            <w:tcW w:w="1184" w:type="dxa"/>
            <w:noWrap/>
            <w:vAlign w:val="center"/>
            <w:hideMark/>
          </w:tcPr>
          <w:p w14:paraId="79E1D034"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-0.410 </w:t>
            </w:r>
          </w:p>
        </w:tc>
      </w:tr>
      <w:tr w:rsidR="00A57EAD" w:rsidRPr="00C00BFD" w14:paraId="443302AE" w14:textId="77777777" w:rsidTr="00513C54">
        <w:trPr>
          <w:trHeight w:val="287"/>
          <w:jc w:val="center"/>
        </w:trPr>
        <w:tc>
          <w:tcPr>
            <w:tcW w:w="1214" w:type="dxa"/>
            <w:vMerge/>
            <w:vAlign w:val="center"/>
          </w:tcPr>
          <w:p w14:paraId="2020DEF4"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2816016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PGA2</w:t>
            </w:r>
          </w:p>
        </w:tc>
        <w:tc>
          <w:tcPr>
            <w:tcW w:w="992" w:type="dxa"/>
            <w:noWrap/>
            <w:vAlign w:val="center"/>
            <w:hideMark/>
          </w:tcPr>
          <w:p w14:paraId="6F414A59"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0.335 </w:t>
            </w:r>
          </w:p>
        </w:tc>
        <w:tc>
          <w:tcPr>
            <w:tcW w:w="1418" w:type="dxa"/>
            <w:noWrap/>
            <w:vAlign w:val="center"/>
            <w:hideMark/>
          </w:tcPr>
          <w:p w14:paraId="36CE286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0.618 </w:t>
            </w:r>
          </w:p>
        </w:tc>
        <w:tc>
          <w:tcPr>
            <w:tcW w:w="2268" w:type="dxa"/>
            <w:noWrap/>
            <w:vAlign w:val="center"/>
            <w:hideMark/>
          </w:tcPr>
          <w:p w14:paraId="1DF1AD40"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-0.669 </w:t>
            </w:r>
          </w:p>
        </w:tc>
        <w:tc>
          <w:tcPr>
            <w:tcW w:w="1184" w:type="dxa"/>
            <w:noWrap/>
            <w:vAlign w:val="center"/>
            <w:hideMark/>
          </w:tcPr>
          <w:p w14:paraId="5B9026F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-0.272 </w:t>
            </w:r>
          </w:p>
        </w:tc>
      </w:tr>
      <w:tr w:rsidR="00A57EAD" w:rsidRPr="00C00BFD" w14:paraId="3507ED48" w14:textId="77777777" w:rsidTr="00513C54">
        <w:trPr>
          <w:trHeight w:val="287"/>
          <w:jc w:val="center"/>
        </w:trPr>
        <w:tc>
          <w:tcPr>
            <w:tcW w:w="1214" w:type="dxa"/>
            <w:vMerge/>
            <w:vAlign w:val="center"/>
          </w:tcPr>
          <w:p w14:paraId="73FAB535"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7406B6F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PGB2</w:t>
            </w:r>
          </w:p>
        </w:tc>
        <w:tc>
          <w:tcPr>
            <w:tcW w:w="992" w:type="dxa"/>
            <w:noWrap/>
            <w:vAlign w:val="center"/>
            <w:hideMark/>
          </w:tcPr>
          <w:p w14:paraId="40A57C7E"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0.265 </w:t>
            </w:r>
          </w:p>
        </w:tc>
        <w:tc>
          <w:tcPr>
            <w:tcW w:w="1418" w:type="dxa"/>
            <w:noWrap/>
            <w:vAlign w:val="center"/>
            <w:hideMark/>
          </w:tcPr>
          <w:p w14:paraId="27A5BD20"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0.674 </w:t>
            </w:r>
          </w:p>
        </w:tc>
        <w:tc>
          <w:tcPr>
            <w:tcW w:w="2268" w:type="dxa"/>
            <w:noWrap/>
            <w:vAlign w:val="center"/>
            <w:hideMark/>
          </w:tcPr>
          <w:p w14:paraId="1C5535D1"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-0.702 </w:t>
            </w:r>
          </w:p>
        </w:tc>
        <w:tc>
          <w:tcPr>
            <w:tcW w:w="1184" w:type="dxa"/>
            <w:noWrap/>
            <w:vAlign w:val="center"/>
            <w:hideMark/>
          </w:tcPr>
          <w:p w14:paraId="0BFE4774"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-0.232 </w:t>
            </w:r>
          </w:p>
        </w:tc>
      </w:tr>
      <w:tr w:rsidR="00A57EAD" w:rsidRPr="00C00BFD" w14:paraId="4C3F845F" w14:textId="77777777" w:rsidTr="00513C54">
        <w:trPr>
          <w:trHeight w:val="287"/>
          <w:jc w:val="center"/>
        </w:trPr>
        <w:tc>
          <w:tcPr>
            <w:tcW w:w="1214" w:type="dxa"/>
            <w:vMerge/>
            <w:vAlign w:val="center"/>
          </w:tcPr>
          <w:p w14:paraId="0C26A938"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4236767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PGJ2</w:t>
            </w:r>
          </w:p>
        </w:tc>
        <w:tc>
          <w:tcPr>
            <w:tcW w:w="992" w:type="dxa"/>
            <w:noWrap/>
            <w:vAlign w:val="center"/>
            <w:hideMark/>
          </w:tcPr>
          <w:p w14:paraId="3E6B00F4"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0.552 </w:t>
            </w:r>
          </w:p>
        </w:tc>
        <w:tc>
          <w:tcPr>
            <w:tcW w:w="1418" w:type="dxa"/>
            <w:noWrap/>
            <w:vAlign w:val="center"/>
            <w:hideMark/>
          </w:tcPr>
          <w:p w14:paraId="2A106F0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0.572 </w:t>
            </w:r>
          </w:p>
        </w:tc>
        <w:tc>
          <w:tcPr>
            <w:tcW w:w="2268" w:type="dxa"/>
            <w:noWrap/>
            <w:vAlign w:val="center"/>
            <w:hideMark/>
          </w:tcPr>
          <w:p w14:paraId="53811A7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-0.821 </w:t>
            </w:r>
          </w:p>
        </w:tc>
        <w:tc>
          <w:tcPr>
            <w:tcW w:w="1184" w:type="dxa"/>
            <w:noWrap/>
            <w:vAlign w:val="center"/>
            <w:hideMark/>
          </w:tcPr>
          <w:p w14:paraId="1AE131C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-0.766 </w:t>
            </w:r>
          </w:p>
        </w:tc>
      </w:tr>
      <w:tr w:rsidR="00A57EAD" w:rsidRPr="00C00BFD" w14:paraId="2FB5EDBD" w14:textId="77777777" w:rsidTr="00513C54">
        <w:trPr>
          <w:trHeight w:val="287"/>
          <w:jc w:val="center"/>
        </w:trPr>
        <w:tc>
          <w:tcPr>
            <w:tcW w:w="1214" w:type="dxa"/>
            <w:vMerge/>
            <w:vAlign w:val="center"/>
          </w:tcPr>
          <w:p w14:paraId="3BC60BA0"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37B8CE2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DHA</w:t>
            </w:r>
          </w:p>
        </w:tc>
        <w:tc>
          <w:tcPr>
            <w:tcW w:w="992" w:type="dxa"/>
            <w:noWrap/>
            <w:vAlign w:val="center"/>
            <w:hideMark/>
          </w:tcPr>
          <w:p w14:paraId="47CA27AE"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-0.604 </w:t>
            </w:r>
          </w:p>
        </w:tc>
        <w:tc>
          <w:tcPr>
            <w:tcW w:w="1418" w:type="dxa"/>
            <w:noWrap/>
            <w:vAlign w:val="center"/>
            <w:hideMark/>
          </w:tcPr>
          <w:p w14:paraId="316112CE"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-0.917 </w:t>
            </w:r>
          </w:p>
        </w:tc>
        <w:tc>
          <w:tcPr>
            <w:tcW w:w="2268" w:type="dxa"/>
            <w:noWrap/>
            <w:vAlign w:val="center"/>
            <w:hideMark/>
          </w:tcPr>
          <w:p w14:paraId="741B457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0.920 </w:t>
            </w:r>
          </w:p>
        </w:tc>
        <w:tc>
          <w:tcPr>
            <w:tcW w:w="1184" w:type="dxa"/>
            <w:noWrap/>
            <w:vAlign w:val="center"/>
            <w:hideMark/>
          </w:tcPr>
          <w:p w14:paraId="554413B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0.455 </w:t>
            </w:r>
          </w:p>
        </w:tc>
      </w:tr>
      <w:tr w:rsidR="00A57EAD" w:rsidRPr="00C00BFD" w14:paraId="73AB8CE6" w14:textId="77777777" w:rsidTr="00513C54">
        <w:trPr>
          <w:trHeight w:val="287"/>
          <w:jc w:val="center"/>
        </w:trPr>
        <w:tc>
          <w:tcPr>
            <w:tcW w:w="1214" w:type="dxa"/>
            <w:vMerge w:val="restart"/>
            <w:vAlign w:val="center"/>
          </w:tcPr>
          <w:p w14:paraId="716E2859"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Serum</w:t>
            </w:r>
          </w:p>
        </w:tc>
        <w:tc>
          <w:tcPr>
            <w:tcW w:w="1701" w:type="dxa"/>
            <w:noWrap/>
            <w:vAlign w:val="center"/>
            <w:hideMark/>
          </w:tcPr>
          <w:p w14:paraId="2A0EE37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PGF2a</w:t>
            </w:r>
          </w:p>
        </w:tc>
        <w:tc>
          <w:tcPr>
            <w:tcW w:w="992" w:type="dxa"/>
            <w:noWrap/>
            <w:vAlign w:val="center"/>
            <w:hideMark/>
          </w:tcPr>
          <w:p w14:paraId="1839B6F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0.515 </w:t>
            </w:r>
          </w:p>
        </w:tc>
        <w:tc>
          <w:tcPr>
            <w:tcW w:w="1418" w:type="dxa"/>
            <w:noWrap/>
            <w:vAlign w:val="center"/>
            <w:hideMark/>
          </w:tcPr>
          <w:p w14:paraId="792D981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0.639 </w:t>
            </w:r>
          </w:p>
        </w:tc>
        <w:tc>
          <w:tcPr>
            <w:tcW w:w="2268" w:type="dxa"/>
            <w:noWrap/>
            <w:vAlign w:val="center"/>
            <w:hideMark/>
          </w:tcPr>
          <w:p w14:paraId="6530B38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-0.655 </w:t>
            </w:r>
          </w:p>
        </w:tc>
        <w:tc>
          <w:tcPr>
            <w:tcW w:w="1184" w:type="dxa"/>
            <w:noWrap/>
            <w:vAlign w:val="center"/>
            <w:hideMark/>
          </w:tcPr>
          <w:p w14:paraId="1864F22E"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-0.446 </w:t>
            </w:r>
          </w:p>
        </w:tc>
      </w:tr>
      <w:tr w:rsidR="00A57EAD" w:rsidRPr="00C00BFD" w14:paraId="309CF025" w14:textId="77777777" w:rsidTr="00513C54">
        <w:trPr>
          <w:trHeight w:val="287"/>
          <w:jc w:val="center"/>
        </w:trPr>
        <w:tc>
          <w:tcPr>
            <w:tcW w:w="1214" w:type="dxa"/>
            <w:vMerge/>
            <w:vAlign w:val="center"/>
          </w:tcPr>
          <w:p w14:paraId="17494A9E"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71C05B00"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15k PGF2a</w:t>
            </w:r>
          </w:p>
        </w:tc>
        <w:tc>
          <w:tcPr>
            <w:tcW w:w="992" w:type="dxa"/>
            <w:noWrap/>
            <w:vAlign w:val="center"/>
            <w:hideMark/>
          </w:tcPr>
          <w:p w14:paraId="7B6FF36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0.405 </w:t>
            </w:r>
          </w:p>
        </w:tc>
        <w:tc>
          <w:tcPr>
            <w:tcW w:w="1418" w:type="dxa"/>
            <w:noWrap/>
            <w:vAlign w:val="center"/>
            <w:hideMark/>
          </w:tcPr>
          <w:p w14:paraId="10D99F8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0.533 </w:t>
            </w:r>
          </w:p>
        </w:tc>
        <w:tc>
          <w:tcPr>
            <w:tcW w:w="2268" w:type="dxa"/>
            <w:noWrap/>
            <w:vAlign w:val="center"/>
            <w:hideMark/>
          </w:tcPr>
          <w:p w14:paraId="07CA6B5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-0.598 </w:t>
            </w:r>
          </w:p>
        </w:tc>
        <w:tc>
          <w:tcPr>
            <w:tcW w:w="1184" w:type="dxa"/>
            <w:noWrap/>
            <w:vAlign w:val="center"/>
            <w:hideMark/>
          </w:tcPr>
          <w:p w14:paraId="7B84CC4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-0.397 </w:t>
            </w:r>
          </w:p>
        </w:tc>
      </w:tr>
      <w:tr w:rsidR="00A57EAD" w:rsidRPr="00C00BFD" w14:paraId="7AD995C9" w14:textId="77777777" w:rsidTr="00513C54">
        <w:trPr>
          <w:trHeight w:val="287"/>
          <w:jc w:val="center"/>
        </w:trPr>
        <w:tc>
          <w:tcPr>
            <w:tcW w:w="1214" w:type="dxa"/>
            <w:vMerge/>
            <w:vAlign w:val="center"/>
          </w:tcPr>
          <w:p w14:paraId="0FB59223"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43B4024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15k PGE2</w:t>
            </w:r>
          </w:p>
        </w:tc>
        <w:tc>
          <w:tcPr>
            <w:tcW w:w="992" w:type="dxa"/>
            <w:noWrap/>
            <w:vAlign w:val="center"/>
            <w:hideMark/>
          </w:tcPr>
          <w:p w14:paraId="6BC78AF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0.636 </w:t>
            </w:r>
          </w:p>
        </w:tc>
        <w:tc>
          <w:tcPr>
            <w:tcW w:w="1418" w:type="dxa"/>
            <w:noWrap/>
            <w:vAlign w:val="center"/>
            <w:hideMark/>
          </w:tcPr>
          <w:p w14:paraId="612C3D7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0.727 </w:t>
            </w:r>
          </w:p>
        </w:tc>
        <w:tc>
          <w:tcPr>
            <w:tcW w:w="2268" w:type="dxa"/>
            <w:noWrap/>
            <w:vAlign w:val="center"/>
            <w:hideMark/>
          </w:tcPr>
          <w:p w14:paraId="793FD0FA"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-0.651 </w:t>
            </w:r>
          </w:p>
        </w:tc>
        <w:tc>
          <w:tcPr>
            <w:tcW w:w="1184" w:type="dxa"/>
            <w:noWrap/>
            <w:vAlign w:val="center"/>
            <w:hideMark/>
          </w:tcPr>
          <w:p w14:paraId="20410E9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-0.469 </w:t>
            </w:r>
          </w:p>
        </w:tc>
      </w:tr>
      <w:tr w:rsidR="00A57EAD" w:rsidRPr="00C00BFD" w14:paraId="5C99E8C7" w14:textId="77777777" w:rsidTr="00513C54">
        <w:trPr>
          <w:trHeight w:val="287"/>
          <w:jc w:val="center"/>
        </w:trPr>
        <w:tc>
          <w:tcPr>
            <w:tcW w:w="1214" w:type="dxa"/>
            <w:vMerge/>
            <w:vAlign w:val="center"/>
          </w:tcPr>
          <w:p w14:paraId="0854458C"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23FCB33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dhk PGF2a</w:t>
            </w:r>
          </w:p>
        </w:tc>
        <w:tc>
          <w:tcPr>
            <w:tcW w:w="992" w:type="dxa"/>
            <w:noWrap/>
            <w:vAlign w:val="center"/>
            <w:hideMark/>
          </w:tcPr>
          <w:p w14:paraId="30736CDE"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0.444 </w:t>
            </w:r>
          </w:p>
        </w:tc>
        <w:tc>
          <w:tcPr>
            <w:tcW w:w="1418" w:type="dxa"/>
            <w:noWrap/>
            <w:vAlign w:val="center"/>
            <w:hideMark/>
          </w:tcPr>
          <w:p w14:paraId="5724431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0.534 </w:t>
            </w:r>
          </w:p>
        </w:tc>
        <w:tc>
          <w:tcPr>
            <w:tcW w:w="2268" w:type="dxa"/>
            <w:noWrap/>
            <w:vAlign w:val="center"/>
            <w:hideMark/>
          </w:tcPr>
          <w:p w14:paraId="252F676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-0.517 </w:t>
            </w:r>
          </w:p>
        </w:tc>
        <w:tc>
          <w:tcPr>
            <w:tcW w:w="1184" w:type="dxa"/>
            <w:noWrap/>
            <w:vAlign w:val="center"/>
            <w:hideMark/>
          </w:tcPr>
          <w:p w14:paraId="269FD42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-0.359 </w:t>
            </w:r>
          </w:p>
        </w:tc>
      </w:tr>
      <w:tr w:rsidR="00A57EAD" w:rsidRPr="00C00BFD" w14:paraId="6B14A393" w14:textId="77777777" w:rsidTr="00513C54">
        <w:trPr>
          <w:trHeight w:val="287"/>
          <w:jc w:val="center"/>
        </w:trPr>
        <w:tc>
          <w:tcPr>
            <w:tcW w:w="1214" w:type="dxa"/>
            <w:vMerge/>
            <w:vAlign w:val="center"/>
          </w:tcPr>
          <w:p w14:paraId="1783FEA0"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3DCBFBE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dhk PGD2</w:t>
            </w:r>
          </w:p>
        </w:tc>
        <w:tc>
          <w:tcPr>
            <w:tcW w:w="992" w:type="dxa"/>
            <w:noWrap/>
            <w:vAlign w:val="center"/>
            <w:hideMark/>
          </w:tcPr>
          <w:p w14:paraId="558C3E4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0.616 </w:t>
            </w:r>
          </w:p>
        </w:tc>
        <w:tc>
          <w:tcPr>
            <w:tcW w:w="1418" w:type="dxa"/>
            <w:noWrap/>
            <w:vAlign w:val="center"/>
            <w:hideMark/>
          </w:tcPr>
          <w:p w14:paraId="003D6CA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0.566 </w:t>
            </w:r>
          </w:p>
        </w:tc>
        <w:tc>
          <w:tcPr>
            <w:tcW w:w="2268" w:type="dxa"/>
            <w:noWrap/>
            <w:vAlign w:val="center"/>
            <w:hideMark/>
          </w:tcPr>
          <w:p w14:paraId="4F7E141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-0.634 </w:t>
            </w:r>
          </w:p>
        </w:tc>
        <w:tc>
          <w:tcPr>
            <w:tcW w:w="1184" w:type="dxa"/>
            <w:noWrap/>
            <w:vAlign w:val="center"/>
            <w:hideMark/>
          </w:tcPr>
          <w:p w14:paraId="32D6876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-0.531 </w:t>
            </w:r>
          </w:p>
        </w:tc>
      </w:tr>
      <w:tr w:rsidR="00A57EAD" w:rsidRPr="00C00BFD" w14:paraId="084DAC25" w14:textId="77777777" w:rsidTr="00513C54">
        <w:trPr>
          <w:trHeight w:val="287"/>
          <w:jc w:val="center"/>
        </w:trPr>
        <w:tc>
          <w:tcPr>
            <w:tcW w:w="1214" w:type="dxa"/>
            <w:vMerge/>
            <w:vAlign w:val="center"/>
          </w:tcPr>
          <w:p w14:paraId="11D42A9A"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1373148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PGA2</w:t>
            </w:r>
          </w:p>
        </w:tc>
        <w:tc>
          <w:tcPr>
            <w:tcW w:w="992" w:type="dxa"/>
            <w:noWrap/>
            <w:vAlign w:val="center"/>
            <w:hideMark/>
          </w:tcPr>
          <w:p w14:paraId="40E6B2C4"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0.387 </w:t>
            </w:r>
          </w:p>
        </w:tc>
        <w:tc>
          <w:tcPr>
            <w:tcW w:w="1418" w:type="dxa"/>
            <w:noWrap/>
            <w:vAlign w:val="center"/>
            <w:hideMark/>
          </w:tcPr>
          <w:p w14:paraId="6D64E67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0.409 </w:t>
            </w:r>
          </w:p>
        </w:tc>
        <w:tc>
          <w:tcPr>
            <w:tcW w:w="2268" w:type="dxa"/>
            <w:noWrap/>
            <w:vAlign w:val="center"/>
            <w:hideMark/>
          </w:tcPr>
          <w:p w14:paraId="52EB28B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-0.504 </w:t>
            </w:r>
          </w:p>
        </w:tc>
        <w:tc>
          <w:tcPr>
            <w:tcW w:w="1184" w:type="dxa"/>
            <w:noWrap/>
            <w:vAlign w:val="center"/>
            <w:hideMark/>
          </w:tcPr>
          <w:p w14:paraId="2285F67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-0.395 </w:t>
            </w:r>
          </w:p>
        </w:tc>
      </w:tr>
      <w:tr w:rsidR="00A57EAD" w:rsidRPr="00C00BFD" w14:paraId="3549D9A2" w14:textId="77777777" w:rsidTr="00513C54">
        <w:trPr>
          <w:trHeight w:val="287"/>
          <w:jc w:val="center"/>
        </w:trPr>
        <w:tc>
          <w:tcPr>
            <w:tcW w:w="1214" w:type="dxa"/>
            <w:vMerge/>
            <w:vAlign w:val="center"/>
          </w:tcPr>
          <w:p w14:paraId="26D1CAA7"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59583FE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PGB2</w:t>
            </w:r>
          </w:p>
        </w:tc>
        <w:tc>
          <w:tcPr>
            <w:tcW w:w="992" w:type="dxa"/>
            <w:noWrap/>
            <w:vAlign w:val="center"/>
            <w:hideMark/>
          </w:tcPr>
          <w:p w14:paraId="2997AB6D"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0.396 </w:t>
            </w:r>
          </w:p>
        </w:tc>
        <w:tc>
          <w:tcPr>
            <w:tcW w:w="1418" w:type="dxa"/>
            <w:noWrap/>
            <w:vAlign w:val="center"/>
            <w:hideMark/>
          </w:tcPr>
          <w:p w14:paraId="3A9844C6"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0.487 </w:t>
            </w:r>
          </w:p>
        </w:tc>
        <w:tc>
          <w:tcPr>
            <w:tcW w:w="2268" w:type="dxa"/>
            <w:noWrap/>
            <w:vAlign w:val="center"/>
            <w:hideMark/>
          </w:tcPr>
          <w:p w14:paraId="7E93210A"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-0.512 </w:t>
            </w:r>
          </w:p>
        </w:tc>
        <w:tc>
          <w:tcPr>
            <w:tcW w:w="1184" w:type="dxa"/>
            <w:noWrap/>
            <w:vAlign w:val="center"/>
            <w:hideMark/>
          </w:tcPr>
          <w:p w14:paraId="6D6776EA"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-0.269 </w:t>
            </w:r>
          </w:p>
        </w:tc>
      </w:tr>
      <w:tr w:rsidR="00A57EAD" w:rsidRPr="00C00BFD" w14:paraId="5444B899" w14:textId="77777777" w:rsidTr="00513C54">
        <w:trPr>
          <w:trHeight w:val="287"/>
          <w:jc w:val="center"/>
        </w:trPr>
        <w:tc>
          <w:tcPr>
            <w:tcW w:w="1214" w:type="dxa"/>
            <w:vMerge/>
            <w:vAlign w:val="center"/>
          </w:tcPr>
          <w:p w14:paraId="6D2EE19B"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3A91FBA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15d PGD2</w:t>
            </w:r>
          </w:p>
        </w:tc>
        <w:tc>
          <w:tcPr>
            <w:tcW w:w="992" w:type="dxa"/>
            <w:noWrap/>
            <w:vAlign w:val="center"/>
            <w:hideMark/>
          </w:tcPr>
          <w:p w14:paraId="0D6F4727"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0.507 </w:t>
            </w:r>
          </w:p>
        </w:tc>
        <w:tc>
          <w:tcPr>
            <w:tcW w:w="1418" w:type="dxa"/>
            <w:noWrap/>
            <w:vAlign w:val="center"/>
            <w:hideMark/>
          </w:tcPr>
          <w:p w14:paraId="010959B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0.629 </w:t>
            </w:r>
          </w:p>
        </w:tc>
        <w:tc>
          <w:tcPr>
            <w:tcW w:w="2268" w:type="dxa"/>
            <w:noWrap/>
            <w:vAlign w:val="center"/>
            <w:hideMark/>
          </w:tcPr>
          <w:p w14:paraId="5EC3A44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-0.638 </w:t>
            </w:r>
          </w:p>
        </w:tc>
        <w:tc>
          <w:tcPr>
            <w:tcW w:w="1184" w:type="dxa"/>
            <w:noWrap/>
            <w:vAlign w:val="center"/>
            <w:hideMark/>
          </w:tcPr>
          <w:p w14:paraId="12835AF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-0.366 </w:t>
            </w:r>
          </w:p>
        </w:tc>
      </w:tr>
      <w:tr w:rsidR="00A57EAD" w:rsidRPr="00C00BFD" w14:paraId="32925E34" w14:textId="77777777" w:rsidTr="00513C54">
        <w:trPr>
          <w:trHeight w:val="287"/>
          <w:jc w:val="center"/>
        </w:trPr>
        <w:tc>
          <w:tcPr>
            <w:tcW w:w="1214" w:type="dxa"/>
            <w:vMerge/>
            <w:vAlign w:val="center"/>
          </w:tcPr>
          <w:p w14:paraId="6B6AB8BF"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783E5831"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15d PGJ2</w:t>
            </w:r>
          </w:p>
        </w:tc>
        <w:tc>
          <w:tcPr>
            <w:tcW w:w="992" w:type="dxa"/>
            <w:noWrap/>
            <w:vAlign w:val="center"/>
            <w:hideMark/>
          </w:tcPr>
          <w:p w14:paraId="0ACA43B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0.425 </w:t>
            </w:r>
          </w:p>
        </w:tc>
        <w:tc>
          <w:tcPr>
            <w:tcW w:w="1418" w:type="dxa"/>
            <w:noWrap/>
            <w:vAlign w:val="center"/>
            <w:hideMark/>
          </w:tcPr>
          <w:p w14:paraId="0C949D5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0.542 </w:t>
            </w:r>
          </w:p>
        </w:tc>
        <w:tc>
          <w:tcPr>
            <w:tcW w:w="2268" w:type="dxa"/>
            <w:noWrap/>
            <w:vAlign w:val="center"/>
            <w:hideMark/>
          </w:tcPr>
          <w:p w14:paraId="3C642476"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-0.538 </w:t>
            </w:r>
          </w:p>
        </w:tc>
        <w:tc>
          <w:tcPr>
            <w:tcW w:w="1184" w:type="dxa"/>
            <w:noWrap/>
            <w:vAlign w:val="center"/>
            <w:hideMark/>
          </w:tcPr>
          <w:p w14:paraId="68D79C41"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-0.368 </w:t>
            </w:r>
          </w:p>
        </w:tc>
      </w:tr>
      <w:tr w:rsidR="00A57EAD" w:rsidRPr="00C00BFD" w14:paraId="1D9CA779" w14:textId="77777777" w:rsidTr="00513C54">
        <w:trPr>
          <w:trHeight w:val="287"/>
          <w:jc w:val="center"/>
        </w:trPr>
        <w:tc>
          <w:tcPr>
            <w:tcW w:w="1214" w:type="dxa"/>
            <w:vMerge/>
            <w:vAlign w:val="center"/>
          </w:tcPr>
          <w:p w14:paraId="3434BCA5"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6635D1E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Arachidonic</w:t>
            </w:r>
          </w:p>
        </w:tc>
        <w:tc>
          <w:tcPr>
            <w:tcW w:w="992" w:type="dxa"/>
            <w:noWrap/>
            <w:vAlign w:val="center"/>
            <w:hideMark/>
          </w:tcPr>
          <w:p w14:paraId="39C30541"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0.186 </w:t>
            </w:r>
          </w:p>
        </w:tc>
        <w:tc>
          <w:tcPr>
            <w:tcW w:w="1418" w:type="dxa"/>
            <w:noWrap/>
            <w:vAlign w:val="center"/>
            <w:hideMark/>
          </w:tcPr>
          <w:p w14:paraId="09AD6323"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0.430 </w:t>
            </w:r>
          </w:p>
        </w:tc>
        <w:tc>
          <w:tcPr>
            <w:tcW w:w="2268" w:type="dxa"/>
            <w:noWrap/>
            <w:vAlign w:val="center"/>
            <w:hideMark/>
          </w:tcPr>
          <w:p w14:paraId="5BC0E4FE"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-0.458 </w:t>
            </w:r>
          </w:p>
        </w:tc>
        <w:tc>
          <w:tcPr>
            <w:tcW w:w="1184" w:type="dxa"/>
            <w:noWrap/>
            <w:vAlign w:val="center"/>
            <w:hideMark/>
          </w:tcPr>
          <w:p w14:paraId="121DD5B8"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-0.293 </w:t>
            </w:r>
          </w:p>
        </w:tc>
      </w:tr>
      <w:tr w:rsidR="00A57EAD" w:rsidRPr="00C00BFD" w14:paraId="008B8F0F" w14:textId="77777777" w:rsidTr="00513C54">
        <w:trPr>
          <w:trHeight w:val="287"/>
          <w:jc w:val="center"/>
        </w:trPr>
        <w:tc>
          <w:tcPr>
            <w:tcW w:w="1214" w:type="dxa"/>
            <w:vMerge/>
            <w:vAlign w:val="center"/>
          </w:tcPr>
          <w:p w14:paraId="1DD18634"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0A164A0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DHA</w:t>
            </w:r>
          </w:p>
        </w:tc>
        <w:tc>
          <w:tcPr>
            <w:tcW w:w="992" w:type="dxa"/>
            <w:noWrap/>
            <w:vAlign w:val="center"/>
            <w:hideMark/>
          </w:tcPr>
          <w:p w14:paraId="1423309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0.641 </w:t>
            </w:r>
          </w:p>
        </w:tc>
        <w:tc>
          <w:tcPr>
            <w:tcW w:w="1418" w:type="dxa"/>
            <w:noWrap/>
            <w:vAlign w:val="center"/>
            <w:hideMark/>
          </w:tcPr>
          <w:p w14:paraId="250C9562"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0.730 </w:t>
            </w:r>
          </w:p>
        </w:tc>
        <w:tc>
          <w:tcPr>
            <w:tcW w:w="2268" w:type="dxa"/>
            <w:noWrap/>
            <w:vAlign w:val="center"/>
            <w:hideMark/>
          </w:tcPr>
          <w:p w14:paraId="6ECB99BB"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-0.626 </w:t>
            </w:r>
          </w:p>
        </w:tc>
        <w:tc>
          <w:tcPr>
            <w:tcW w:w="1184" w:type="dxa"/>
            <w:noWrap/>
            <w:vAlign w:val="center"/>
            <w:hideMark/>
          </w:tcPr>
          <w:p w14:paraId="13D57F91"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-0.453 </w:t>
            </w:r>
          </w:p>
        </w:tc>
      </w:tr>
      <w:tr w:rsidR="00A57EAD" w:rsidRPr="00C00BFD" w14:paraId="3D54E9E4" w14:textId="77777777" w:rsidTr="00513C54">
        <w:trPr>
          <w:trHeight w:val="287"/>
          <w:jc w:val="center"/>
        </w:trPr>
        <w:tc>
          <w:tcPr>
            <w:tcW w:w="1214" w:type="dxa"/>
            <w:vMerge/>
            <w:vAlign w:val="center"/>
          </w:tcPr>
          <w:p w14:paraId="04FBDA77" w14:textId="77777777" w:rsidR="00A57EAD" w:rsidRPr="00C00BFD" w:rsidRDefault="00A57EAD" w:rsidP="00952FAD">
            <w:pPr>
              <w:spacing w:line="360" w:lineRule="auto"/>
              <w:jc w:val="both"/>
              <w:rPr>
                <w:rFonts w:ascii="Times New Roman" w:hAnsi="Times New Roman" w:cs="Times New Roman"/>
                <w:sz w:val="21"/>
              </w:rPr>
            </w:pPr>
          </w:p>
        </w:tc>
        <w:tc>
          <w:tcPr>
            <w:tcW w:w="1701" w:type="dxa"/>
            <w:noWrap/>
            <w:vAlign w:val="center"/>
            <w:hideMark/>
          </w:tcPr>
          <w:p w14:paraId="4CF8BA8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8-iso PGF3a</w:t>
            </w:r>
          </w:p>
        </w:tc>
        <w:tc>
          <w:tcPr>
            <w:tcW w:w="992" w:type="dxa"/>
            <w:noWrap/>
            <w:vAlign w:val="center"/>
            <w:hideMark/>
          </w:tcPr>
          <w:p w14:paraId="7D19CF2F"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0.347 </w:t>
            </w:r>
          </w:p>
        </w:tc>
        <w:tc>
          <w:tcPr>
            <w:tcW w:w="1418" w:type="dxa"/>
            <w:noWrap/>
            <w:vAlign w:val="center"/>
            <w:hideMark/>
          </w:tcPr>
          <w:p w14:paraId="622E2E64"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0.456 </w:t>
            </w:r>
          </w:p>
        </w:tc>
        <w:tc>
          <w:tcPr>
            <w:tcW w:w="2268" w:type="dxa"/>
            <w:noWrap/>
            <w:vAlign w:val="center"/>
            <w:hideMark/>
          </w:tcPr>
          <w:p w14:paraId="20B696F6"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-0.585 </w:t>
            </w:r>
          </w:p>
        </w:tc>
        <w:tc>
          <w:tcPr>
            <w:tcW w:w="1184" w:type="dxa"/>
            <w:noWrap/>
            <w:vAlign w:val="center"/>
            <w:hideMark/>
          </w:tcPr>
          <w:p w14:paraId="17CA0CAC" w14:textId="77777777" w:rsidR="00A57EAD" w:rsidRPr="00C00BFD" w:rsidRDefault="00A57EAD" w:rsidP="00952FAD">
            <w:pPr>
              <w:spacing w:line="360" w:lineRule="auto"/>
              <w:jc w:val="both"/>
              <w:rPr>
                <w:rFonts w:ascii="Times New Roman" w:hAnsi="Times New Roman" w:cs="Times New Roman"/>
                <w:sz w:val="21"/>
              </w:rPr>
            </w:pPr>
            <w:r w:rsidRPr="00C00BFD">
              <w:rPr>
                <w:rFonts w:ascii="Times New Roman" w:hAnsi="Times New Roman" w:cs="Times New Roman" w:hint="eastAsia"/>
                <w:sz w:val="21"/>
              </w:rPr>
              <w:t xml:space="preserve">-0.362 </w:t>
            </w:r>
          </w:p>
        </w:tc>
      </w:tr>
    </w:tbl>
    <w:p w14:paraId="7D9DADA3" w14:textId="77777777" w:rsidR="00A57EAD" w:rsidRPr="002D5D59" w:rsidRDefault="00A57EAD" w:rsidP="00A57EAD"/>
    <w:p w14:paraId="68DB1DB8" w14:textId="1DA34988" w:rsidR="00E52548" w:rsidRPr="00263B72" w:rsidRDefault="00E52548" w:rsidP="00E52548">
      <w:pPr>
        <w:rPr>
          <w:szCs w:val="24"/>
        </w:rPr>
      </w:pPr>
      <w:r w:rsidRPr="00263B72">
        <w:rPr>
          <w:b/>
          <w:szCs w:val="24"/>
        </w:rPr>
        <w:t>Table S</w:t>
      </w:r>
      <w:r w:rsidRPr="00263B72">
        <w:rPr>
          <w:rFonts w:hint="eastAsia"/>
          <w:b/>
          <w:szCs w:val="24"/>
          <w:lang w:eastAsia="zh-CN"/>
        </w:rPr>
        <w:t>6</w:t>
      </w:r>
      <w:r w:rsidRPr="00263B72">
        <w:rPr>
          <w:b/>
          <w:szCs w:val="24"/>
        </w:rPr>
        <w:t xml:space="preserve"> </w:t>
      </w:r>
      <w:r w:rsidRPr="00263B72">
        <w:rPr>
          <w:szCs w:val="24"/>
        </w:rPr>
        <w:t>Western blot, Immunohistochemistry and peptide MRM quantification results</w:t>
      </w:r>
      <w:proofErr w:type="gramStart"/>
      <w:r w:rsidRPr="00263B72">
        <w:rPr>
          <w:szCs w:val="24"/>
        </w:rPr>
        <w:t>.(</w:t>
      </w:r>
      <w:proofErr w:type="gramEnd"/>
      <w:r w:rsidRPr="00263B72">
        <w:rPr>
          <w:szCs w:val="24"/>
          <w:lang w:val="en-GB"/>
        </w:rPr>
        <w:t xml:space="preserve">n=3, mean ± </w:t>
      </w:r>
      <w:r w:rsidR="00DF130C">
        <w:rPr>
          <w:rFonts w:hint="eastAsia"/>
          <w:szCs w:val="24"/>
          <w:lang w:val="en-GB" w:eastAsia="zh-CN"/>
        </w:rPr>
        <w:t>SEM</w:t>
      </w:r>
      <w:r w:rsidRPr="00263B72">
        <w:rPr>
          <w:szCs w:val="24"/>
        </w:rPr>
        <w:t>)</w:t>
      </w:r>
    </w:p>
    <w:tbl>
      <w:tblPr>
        <w:tblStyle w:val="afff0"/>
        <w:tblW w:w="9055" w:type="dxa"/>
        <w:jc w:val="center"/>
        <w:tblInd w:w="446" w:type="dxa"/>
        <w:tblLook w:val="04A0" w:firstRow="1" w:lastRow="0" w:firstColumn="1" w:lastColumn="0" w:noHBand="0" w:noVBand="1"/>
      </w:tblPr>
      <w:tblGrid>
        <w:gridCol w:w="1174"/>
        <w:gridCol w:w="1591"/>
        <w:gridCol w:w="614"/>
        <w:gridCol w:w="935"/>
        <w:gridCol w:w="482"/>
        <w:gridCol w:w="1126"/>
        <w:gridCol w:w="1700"/>
        <w:gridCol w:w="1528"/>
      </w:tblGrid>
      <w:tr w:rsidR="00377986" w:rsidRPr="00356F7F" w14:paraId="7B1B095D" w14:textId="77777777" w:rsidTr="00BA3D85">
        <w:trPr>
          <w:trHeight w:val="281"/>
          <w:jc w:val="center"/>
        </w:trPr>
        <w:tc>
          <w:tcPr>
            <w:tcW w:w="1174" w:type="dxa"/>
            <w:noWrap/>
            <w:vAlign w:val="center"/>
            <w:hideMark/>
          </w:tcPr>
          <w:p w14:paraId="391002CC" w14:textId="77777777"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IHC score</w:t>
            </w:r>
          </w:p>
        </w:tc>
        <w:tc>
          <w:tcPr>
            <w:tcW w:w="1548" w:type="dxa"/>
            <w:noWrap/>
            <w:vAlign w:val="center"/>
            <w:hideMark/>
          </w:tcPr>
          <w:p w14:paraId="3620DFAA" w14:textId="66ADD97E" w:rsidR="00DB1432"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E</w:t>
            </w:r>
            <w:r w:rsidRPr="00356F7F">
              <w:rPr>
                <w:rFonts w:ascii="Times New Roman" w:hAnsi="Times New Roman" w:cs="Times New Roman" w:hint="eastAsia"/>
                <w:sz w:val="20"/>
                <w:szCs w:val="21"/>
              </w:rPr>
              <w:t>R</w:t>
            </w:r>
            <w:r w:rsidRPr="00356F7F">
              <w:rPr>
                <w:rFonts w:ascii="Times New Roman" w:hAnsi="Times New Roman" w:cs="Times New Roman"/>
                <w:sz w:val="20"/>
                <w:szCs w:val="21"/>
              </w:rPr>
              <w:t>α</w:t>
            </w:r>
          </w:p>
          <w:p w14:paraId="06720925" w14:textId="5B90EDD3" w:rsidR="00E52548" w:rsidRPr="00356F7F" w:rsidRDefault="00DB1432"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356F7F">
              <w:rPr>
                <w:rFonts w:ascii="Times New Roman" w:hAnsi="Times New Roman" w:cs="Times New Roman"/>
                <w:sz w:val="20"/>
                <w:szCs w:val="21"/>
              </w:rPr>
              <w:t>Uterus</w:t>
            </w:r>
            <w:r>
              <w:rPr>
                <w:rFonts w:ascii="Times New Roman" w:hAnsi="Times New Roman" w:cs="Times New Roman" w:hint="eastAsia"/>
                <w:sz w:val="20"/>
                <w:szCs w:val="21"/>
              </w:rPr>
              <w:t>)</w:t>
            </w:r>
          </w:p>
        </w:tc>
        <w:tc>
          <w:tcPr>
            <w:tcW w:w="1549" w:type="dxa"/>
            <w:gridSpan w:val="2"/>
            <w:noWrap/>
            <w:vAlign w:val="center"/>
            <w:hideMark/>
          </w:tcPr>
          <w:p w14:paraId="39FA8C3C" w14:textId="77777777" w:rsidR="00DB1432"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E</w:t>
            </w:r>
            <w:r w:rsidRPr="00356F7F">
              <w:rPr>
                <w:rFonts w:ascii="Times New Roman" w:hAnsi="Times New Roman" w:cs="Times New Roman" w:hint="eastAsia"/>
                <w:sz w:val="20"/>
                <w:szCs w:val="21"/>
              </w:rPr>
              <w:t>R</w:t>
            </w:r>
            <w:r w:rsidRPr="00356F7F">
              <w:rPr>
                <w:rFonts w:ascii="Times New Roman" w:hAnsi="Times New Roman" w:cs="Times New Roman"/>
                <w:sz w:val="20"/>
                <w:szCs w:val="21"/>
              </w:rPr>
              <w:t>β</w:t>
            </w:r>
          </w:p>
          <w:p w14:paraId="1F888525" w14:textId="5BE2BCC7" w:rsidR="00E52548" w:rsidRPr="00356F7F" w:rsidRDefault="00DB1432"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 xml:space="preserve"> (</w:t>
            </w:r>
            <w:r w:rsidRPr="00356F7F">
              <w:rPr>
                <w:rFonts w:ascii="Times New Roman" w:hAnsi="Times New Roman" w:cs="Times New Roman"/>
                <w:sz w:val="20"/>
                <w:szCs w:val="21"/>
              </w:rPr>
              <w:t>Uterus</w:t>
            </w:r>
            <w:r>
              <w:rPr>
                <w:rFonts w:ascii="Times New Roman" w:hAnsi="Times New Roman" w:cs="Times New Roman" w:hint="eastAsia"/>
                <w:sz w:val="20"/>
                <w:szCs w:val="21"/>
              </w:rPr>
              <w:t>)</w:t>
            </w:r>
          </w:p>
        </w:tc>
        <w:tc>
          <w:tcPr>
            <w:tcW w:w="1608" w:type="dxa"/>
            <w:gridSpan w:val="2"/>
            <w:noWrap/>
            <w:vAlign w:val="center"/>
            <w:hideMark/>
          </w:tcPr>
          <w:p w14:paraId="5368A8A5" w14:textId="4835C7A2" w:rsidR="00E52548" w:rsidRPr="00356F7F" w:rsidRDefault="00FA58EC" w:rsidP="00FE3808">
            <w:pPr>
              <w:spacing w:line="360" w:lineRule="auto"/>
              <w:jc w:val="both"/>
              <w:rPr>
                <w:rFonts w:ascii="Times New Roman" w:hAnsi="Times New Roman" w:cs="Times New Roman"/>
                <w:sz w:val="20"/>
                <w:szCs w:val="21"/>
              </w:rPr>
            </w:pPr>
            <w:r>
              <w:rPr>
                <w:rFonts w:ascii="Times New Roman" w:hAnsi="Times New Roman" w:cs="Times New Roman"/>
                <w:sz w:val="20"/>
                <w:szCs w:val="21"/>
              </w:rPr>
              <w:t>P</w:t>
            </w:r>
            <w:r>
              <w:rPr>
                <w:rFonts w:ascii="Times New Roman" w:hAnsi="Times New Roman" w:cs="Times New Roman" w:hint="eastAsia"/>
                <w:sz w:val="20"/>
                <w:szCs w:val="21"/>
              </w:rPr>
              <w:t>TGDS</w:t>
            </w:r>
          </w:p>
          <w:p w14:paraId="711A915D" w14:textId="04420F76" w:rsidR="00E52548" w:rsidRPr="00356F7F" w:rsidRDefault="001F0F09"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00E52548" w:rsidRPr="00356F7F">
              <w:rPr>
                <w:rFonts w:ascii="Times New Roman" w:hAnsi="Times New Roman" w:cs="Times New Roman"/>
                <w:sz w:val="20"/>
                <w:szCs w:val="21"/>
              </w:rPr>
              <w:t>Hypothalamus</w:t>
            </w:r>
            <w:r>
              <w:rPr>
                <w:rFonts w:ascii="Times New Roman" w:hAnsi="Times New Roman" w:cs="Times New Roman" w:hint="eastAsia"/>
                <w:sz w:val="20"/>
                <w:szCs w:val="21"/>
              </w:rPr>
              <w:t>)</w:t>
            </w:r>
          </w:p>
        </w:tc>
        <w:tc>
          <w:tcPr>
            <w:tcW w:w="1700" w:type="dxa"/>
            <w:noWrap/>
            <w:vAlign w:val="center"/>
            <w:hideMark/>
          </w:tcPr>
          <w:p w14:paraId="23478B4E" w14:textId="776BB67F"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P</w:t>
            </w:r>
            <w:r w:rsidR="00FA58EC">
              <w:rPr>
                <w:rFonts w:ascii="Times New Roman" w:hAnsi="Times New Roman" w:cs="Times New Roman" w:hint="eastAsia"/>
                <w:sz w:val="20"/>
                <w:szCs w:val="21"/>
              </w:rPr>
              <w:t>TGDS</w:t>
            </w:r>
          </w:p>
          <w:p w14:paraId="0AB8062E" w14:textId="6811DE47" w:rsidR="00E52548" w:rsidRPr="00356F7F" w:rsidRDefault="00FA58EC"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(Kidney)</w:t>
            </w:r>
          </w:p>
        </w:tc>
        <w:tc>
          <w:tcPr>
            <w:tcW w:w="1476" w:type="dxa"/>
            <w:noWrap/>
            <w:vAlign w:val="center"/>
            <w:hideMark/>
          </w:tcPr>
          <w:p w14:paraId="50D1DA31" w14:textId="72339E70"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AMBP</w:t>
            </w:r>
          </w:p>
          <w:p w14:paraId="1DAC6E95" w14:textId="75103C58" w:rsidR="00E52548" w:rsidRPr="00356F7F" w:rsidRDefault="00FA58EC"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(Kidney)</w:t>
            </w:r>
          </w:p>
        </w:tc>
      </w:tr>
      <w:tr w:rsidR="00FA58EC" w:rsidRPr="00356F7F" w14:paraId="38ED1FF5" w14:textId="77777777" w:rsidTr="00BA3D85">
        <w:trPr>
          <w:trHeight w:val="281"/>
          <w:jc w:val="center"/>
        </w:trPr>
        <w:tc>
          <w:tcPr>
            <w:tcW w:w="1174" w:type="dxa"/>
            <w:noWrap/>
            <w:vAlign w:val="center"/>
            <w:hideMark/>
          </w:tcPr>
          <w:p w14:paraId="574340AD" w14:textId="77777777"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Control</w:t>
            </w:r>
          </w:p>
        </w:tc>
        <w:tc>
          <w:tcPr>
            <w:tcW w:w="1548" w:type="dxa"/>
            <w:noWrap/>
            <w:vAlign w:val="bottom"/>
            <w:hideMark/>
          </w:tcPr>
          <w:p w14:paraId="4A150B7B" w14:textId="14CCCA2A"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2.6±0.07</w:t>
            </w:r>
          </w:p>
        </w:tc>
        <w:tc>
          <w:tcPr>
            <w:tcW w:w="1549" w:type="dxa"/>
            <w:gridSpan w:val="2"/>
            <w:noWrap/>
            <w:vAlign w:val="bottom"/>
            <w:hideMark/>
          </w:tcPr>
          <w:p w14:paraId="24665756" w14:textId="7E624175"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2.8±0.08</w:t>
            </w:r>
          </w:p>
        </w:tc>
        <w:tc>
          <w:tcPr>
            <w:tcW w:w="1608" w:type="dxa"/>
            <w:gridSpan w:val="2"/>
            <w:noWrap/>
            <w:vAlign w:val="bottom"/>
            <w:hideMark/>
          </w:tcPr>
          <w:p w14:paraId="05313611" w14:textId="40ED89F3"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2.7±0.13</w:t>
            </w:r>
          </w:p>
        </w:tc>
        <w:tc>
          <w:tcPr>
            <w:tcW w:w="1700" w:type="dxa"/>
            <w:noWrap/>
            <w:vAlign w:val="bottom"/>
            <w:hideMark/>
          </w:tcPr>
          <w:p w14:paraId="4BF3EA04" w14:textId="58AF585C"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1.0±0.07</w:t>
            </w:r>
          </w:p>
        </w:tc>
        <w:tc>
          <w:tcPr>
            <w:tcW w:w="1476" w:type="dxa"/>
            <w:noWrap/>
            <w:vAlign w:val="bottom"/>
            <w:hideMark/>
          </w:tcPr>
          <w:p w14:paraId="67656C00" w14:textId="24F37284"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1.1±0.06</w:t>
            </w:r>
          </w:p>
        </w:tc>
      </w:tr>
      <w:tr w:rsidR="00FA58EC" w:rsidRPr="00356F7F" w14:paraId="7B715571" w14:textId="77777777" w:rsidTr="00BA3D85">
        <w:trPr>
          <w:trHeight w:val="281"/>
          <w:jc w:val="center"/>
        </w:trPr>
        <w:tc>
          <w:tcPr>
            <w:tcW w:w="1174" w:type="dxa"/>
            <w:noWrap/>
            <w:vAlign w:val="center"/>
            <w:hideMark/>
          </w:tcPr>
          <w:p w14:paraId="7BEFB951" w14:textId="77777777"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OVX</w:t>
            </w:r>
          </w:p>
        </w:tc>
        <w:tc>
          <w:tcPr>
            <w:tcW w:w="1548" w:type="dxa"/>
            <w:noWrap/>
            <w:vAlign w:val="bottom"/>
            <w:hideMark/>
          </w:tcPr>
          <w:p w14:paraId="36A544EC" w14:textId="7E0987FB"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2.2±0.03</w:t>
            </w:r>
            <w:r w:rsidR="001C5CEC" w:rsidRPr="001C5CEC">
              <w:rPr>
                <w:rFonts w:ascii="Times New Roman" w:hAnsi="Times New Roman" w:cs="Times New Roman" w:hint="eastAsia"/>
                <w:color w:val="000000"/>
                <w:sz w:val="20"/>
                <w:vertAlign w:val="superscript"/>
              </w:rPr>
              <w:t>**,#</w:t>
            </w:r>
          </w:p>
        </w:tc>
        <w:tc>
          <w:tcPr>
            <w:tcW w:w="1549" w:type="dxa"/>
            <w:gridSpan w:val="2"/>
            <w:noWrap/>
            <w:vAlign w:val="bottom"/>
            <w:hideMark/>
          </w:tcPr>
          <w:p w14:paraId="7D51EC2B" w14:textId="6408BB14"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1.6±0.11</w:t>
            </w:r>
            <w:r w:rsidR="001C5CEC" w:rsidRPr="00EF4A13">
              <w:rPr>
                <w:rFonts w:ascii="Times New Roman" w:hAnsi="Times New Roman" w:cs="Times New Roman" w:hint="eastAsia"/>
                <w:color w:val="000000"/>
                <w:sz w:val="20"/>
                <w:vertAlign w:val="superscript"/>
              </w:rPr>
              <w:t>***,###</w:t>
            </w:r>
          </w:p>
        </w:tc>
        <w:tc>
          <w:tcPr>
            <w:tcW w:w="1608" w:type="dxa"/>
            <w:gridSpan w:val="2"/>
            <w:noWrap/>
            <w:vAlign w:val="bottom"/>
            <w:hideMark/>
          </w:tcPr>
          <w:p w14:paraId="4ADE370A" w14:textId="0535A9BA"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2.2±0.07</w:t>
            </w:r>
            <w:r w:rsidR="006927CF" w:rsidRPr="00EF4A13">
              <w:rPr>
                <w:rFonts w:ascii="Times New Roman" w:hAnsi="Times New Roman" w:cs="Times New Roman" w:hint="eastAsia"/>
                <w:color w:val="000000"/>
                <w:sz w:val="20"/>
                <w:vertAlign w:val="superscript"/>
              </w:rPr>
              <w:t>**,###</w:t>
            </w:r>
          </w:p>
        </w:tc>
        <w:tc>
          <w:tcPr>
            <w:tcW w:w="1700" w:type="dxa"/>
            <w:noWrap/>
            <w:vAlign w:val="bottom"/>
            <w:hideMark/>
          </w:tcPr>
          <w:p w14:paraId="49F25991" w14:textId="65393A5C"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2.0±0.02</w:t>
            </w:r>
            <w:r w:rsidR="00455050" w:rsidRPr="00EF4A13">
              <w:rPr>
                <w:rFonts w:ascii="Times New Roman" w:hAnsi="Times New Roman" w:cs="Times New Roman" w:hint="eastAsia"/>
                <w:color w:val="000000"/>
                <w:sz w:val="20"/>
                <w:vertAlign w:val="superscript"/>
              </w:rPr>
              <w:t>***,###</w:t>
            </w:r>
          </w:p>
        </w:tc>
        <w:tc>
          <w:tcPr>
            <w:tcW w:w="1476" w:type="dxa"/>
            <w:noWrap/>
            <w:vAlign w:val="bottom"/>
            <w:hideMark/>
          </w:tcPr>
          <w:p w14:paraId="7162EED5" w14:textId="69462B08"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2.1±0.06</w:t>
            </w:r>
            <w:r w:rsidR="00455050" w:rsidRPr="00EF4A13">
              <w:rPr>
                <w:rFonts w:ascii="Times New Roman" w:hAnsi="Times New Roman" w:cs="Times New Roman" w:hint="eastAsia"/>
                <w:color w:val="000000"/>
                <w:sz w:val="20"/>
                <w:vertAlign w:val="superscript"/>
              </w:rPr>
              <w:t>***,###</w:t>
            </w:r>
          </w:p>
        </w:tc>
      </w:tr>
      <w:tr w:rsidR="00FA58EC" w:rsidRPr="00356F7F" w14:paraId="3057844C" w14:textId="77777777" w:rsidTr="00BA3D85">
        <w:trPr>
          <w:trHeight w:val="281"/>
          <w:jc w:val="center"/>
        </w:trPr>
        <w:tc>
          <w:tcPr>
            <w:tcW w:w="1174" w:type="dxa"/>
            <w:noWrap/>
            <w:vAlign w:val="center"/>
          </w:tcPr>
          <w:p w14:paraId="2E34ADB2" w14:textId="7AD4298B" w:rsidR="009B6EC2" w:rsidRPr="00356F7F" w:rsidRDefault="009B6EC2" w:rsidP="00FE3808">
            <w:pPr>
              <w:spacing w:line="360" w:lineRule="auto"/>
              <w:jc w:val="both"/>
              <w:rPr>
                <w:sz w:val="20"/>
                <w:szCs w:val="21"/>
              </w:rPr>
            </w:pPr>
            <w:bookmarkStart w:id="96" w:name="OLE_LINK25"/>
            <w:bookmarkStart w:id="97" w:name="OLE_LINK26"/>
            <w:r w:rsidRPr="00356F7F">
              <w:rPr>
                <w:rFonts w:ascii="Times New Roman" w:hAnsi="Times New Roman" w:cs="Times New Roman" w:hint="eastAsia"/>
                <w:sz w:val="20"/>
                <w:szCs w:val="21"/>
              </w:rPr>
              <w:t>OVX+E2</w:t>
            </w:r>
            <w:bookmarkEnd w:id="96"/>
            <w:bookmarkEnd w:id="97"/>
          </w:p>
        </w:tc>
        <w:tc>
          <w:tcPr>
            <w:tcW w:w="1548" w:type="dxa"/>
            <w:noWrap/>
            <w:vAlign w:val="bottom"/>
          </w:tcPr>
          <w:p w14:paraId="35F85B9C" w14:textId="3FECE492"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2.5±0.05</w:t>
            </w:r>
            <w:r w:rsidR="001C5CEC" w:rsidRPr="00EF4A13">
              <w:rPr>
                <w:rFonts w:ascii="Times New Roman" w:hAnsi="Times New Roman" w:cs="Times New Roman" w:hint="eastAsia"/>
                <w:color w:val="000000"/>
                <w:sz w:val="20"/>
                <w:vertAlign w:val="superscript"/>
              </w:rPr>
              <w:t>NS</w:t>
            </w:r>
          </w:p>
        </w:tc>
        <w:tc>
          <w:tcPr>
            <w:tcW w:w="1549" w:type="dxa"/>
            <w:gridSpan w:val="2"/>
            <w:noWrap/>
            <w:vAlign w:val="bottom"/>
          </w:tcPr>
          <w:p w14:paraId="13DF3043" w14:textId="3DFDE939"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2.8±0.04</w:t>
            </w:r>
            <w:r w:rsidR="001C5CEC" w:rsidRPr="00EF4A13">
              <w:rPr>
                <w:rFonts w:ascii="Times New Roman" w:hAnsi="Times New Roman" w:cs="Times New Roman" w:hint="eastAsia"/>
                <w:color w:val="000000"/>
                <w:sz w:val="20"/>
                <w:vertAlign w:val="superscript"/>
              </w:rPr>
              <w:t>NS</w:t>
            </w:r>
          </w:p>
        </w:tc>
        <w:tc>
          <w:tcPr>
            <w:tcW w:w="1608" w:type="dxa"/>
            <w:gridSpan w:val="2"/>
            <w:noWrap/>
            <w:vAlign w:val="bottom"/>
          </w:tcPr>
          <w:p w14:paraId="744B43D7" w14:textId="76BCF3FF"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2.7±0.09</w:t>
            </w:r>
            <w:r w:rsidR="006927CF" w:rsidRPr="00EF4A13">
              <w:rPr>
                <w:rFonts w:ascii="Times New Roman" w:hAnsi="Times New Roman" w:cs="Times New Roman" w:hint="eastAsia"/>
                <w:color w:val="000000"/>
                <w:sz w:val="20"/>
                <w:vertAlign w:val="superscript"/>
              </w:rPr>
              <w:t>NS</w:t>
            </w:r>
          </w:p>
        </w:tc>
        <w:tc>
          <w:tcPr>
            <w:tcW w:w="1700" w:type="dxa"/>
            <w:noWrap/>
            <w:vAlign w:val="bottom"/>
          </w:tcPr>
          <w:p w14:paraId="06769694" w14:textId="5F80BFAD"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1.2±0.04</w:t>
            </w:r>
            <w:r w:rsidR="00455050" w:rsidRPr="00EF4A13">
              <w:rPr>
                <w:rFonts w:ascii="Times New Roman" w:hAnsi="Times New Roman" w:cs="Times New Roman" w:hint="eastAsia"/>
                <w:color w:val="000000"/>
                <w:sz w:val="20"/>
                <w:vertAlign w:val="superscript"/>
              </w:rPr>
              <w:t>NS</w:t>
            </w:r>
          </w:p>
        </w:tc>
        <w:tc>
          <w:tcPr>
            <w:tcW w:w="1476" w:type="dxa"/>
            <w:noWrap/>
            <w:vAlign w:val="bottom"/>
          </w:tcPr>
          <w:p w14:paraId="0E7B6ED4" w14:textId="43EDD448" w:rsidR="009B6EC2" w:rsidRPr="00356F7F" w:rsidRDefault="009B6EC2" w:rsidP="00FE3808">
            <w:pPr>
              <w:spacing w:line="360" w:lineRule="auto"/>
              <w:jc w:val="both"/>
              <w:rPr>
                <w:rFonts w:ascii="Times New Roman" w:hAnsi="Times New Roman" w:cs="Times New Roman"/>
                <w:sz w:val="20"/>
                <w:szCs w:val="21"/>
              </w:rPr>
            </w:pPr>
            <w:r w:rsidRPr="00356F7F">
              <w:rPr>
                <w:rFonts w:ascii="Times New Roman" w:hAnsi="Times New Roman" w:cs="Times New Roman"/>
                <w:color w:val="000000"/>
                <w:sz w:val="20"/>
              </w:rPr>
              <w:t>1.5±0.06</w:t>
            </w:r>
            <w:r w:rsidR="00455050" w:rsidRPr="00EF4A13">
              <w:rPr>
                <w:rFonts w:ascii="Times New Roman" w:hAnsi="Times New Roman" w:cs="Times New Roman" w:hint="eastAsia"/>
                <w:color w:val="000000"/>
                <w:sz w:val="20"/>
                <w:vertAlign w:val="superscript"/>
              </w:rPr>
              <w:t>*</w:t>
            </w:r>
          </w:p>
        </w:tc>
      </w:tr>
      <w:tr w:rsidR="00377986" w:rsidRPr="00356F7F" w14:paraId="69AAFB52" w14:textId="77777777" w:rsidTr="00BA3D85">
        <w:trPr>
          <w:trHeight w:val="281"/>
          <w:jc w:val="center"/>
        </w:trPr>
        <w:tc>
          <w:tcPr>
            <w:tcW w:w="1174" w:type="dxa"/>
            <w:noWrap/>
            <w:vAlign w:val="center"/>
            <w:hideMark/>
          </w:tcPr>
          <w:p w14:paraId="45E7B7D4" w14:textId="77777777"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WB assay</w:t>
            </w:r>
          </w:p>
        </w:tc>
        <w:tc>
          <w:tcPr>
            <w:tcW w:w="1548" w:type="dxa"/>
            <w:noWrap/>
            <w:vAlign w:val="center"/>
            <w:hideMark/>
          </w:tcPr>
          <w:p w14:paraId="65840985" w14:textId="6C66FC80"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ERα</w:t>
            </w:r>
            <w:r w:rsidR="001F0F09" w:rsidRPr="00356F7F">
              <w:rPr>
                <w:rFonts w:ascii="Times New Roman" w:hAnsi="Times New Roman" w:cs="Times New Roman"/>
                <w:sz w:val="20"/>
                <w:szCs w:val="21"/>
              </w:rPr>
              <w:t>/GAPDH</w:t>
            </w:r>
          </w:p>
          <w:p w14:paraId="156E146D" w14:textId="03A94E86" w:rsidR="00E52548" w:rsidRPr="00356F7F" w:rsidRDefault="00DB1432"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356F7F">
              <w:rPr>
                <w:rFonts w:ascii="Times New Roman" w:hAnsi="Times New Roman" w:cs="Times New Roman"/>
                <w:sz w:val="20"/>
                <w:szCs w:val="21"/>
              </w:rPr>
              <w:t>Uterus</w:t>
            </w:r>
            <w:r>
              <w:rPr>
                <w:rFonts w:ascii="Times New Roman" w:hAnsi="Times New Roman" w:cs="Times New Roman" w:hint="eastAsia"/>
                <w:sz w:val="20"/>
                <w:szCs w:val="21"/>
              </w:rPr>
              <w:t>)</w:t>
            </w:r>
          </w:p>
        </w:tc>
        <w:tc>
          <w:tcPr>
            <w:tcW w:w="1549" w:type="dxa"/>
            <w:gridSpan w:val="2"/>
            <w:noWrap/>
            <w:vAlign w:val="center"/>
            <w:hideMark/>
          </w:tcPr>
          <w:p w14:paraId="3B125CA9" w14:textId="5D13F833"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ERβ</w:t>
            </w:r>
            <w:r w:rsidR="001F0F09" w:rsidRPr="00356F7F">
              <w:rPr>
                <w:rFonts w:ascii="Times New Roman" w:hAnsi="Times New Roman" w:cs="Times New Roman"/>
                <w:sz w:val="20"/>
                <w:szCs w:val="21"/>
              </w:rPr>
              <w:t>/GAPDH</w:t>
            </w:r>
          </w:p>
          <w:p w14:paraId="4A7988AD" w14:textId="11362ECB" w:rsidR="00E52548" w:rsidRPr="00356F7F" w:rsidRDefault="00DB1432"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356F7F">
              <w:rPr>
                <w:rFonts w:ascii="Times New Roman" w:hAnsi="Times New Roman" w:cs="Times New Roman"/>
                <w:sz w:val="20"/>
                <w:szCs w:val="21"/>
              </w:rPr>
              <w:t>Uterus</w:t>
            </w:r>
            <w:r>
              <w:rPr>
                <w:rFonts w:ascii="Times New Roman" w:hAnsi="Times New Roman" w:cs="Times New Roman" w:hint="eastAsia"/>
                <w:sz w:val="20"/>
                <w:szCs w:val="21"/>
              </w:rPr>
              <w:t>)</w:t>
            </w:r>
          </w:p>
        </w:tc>
        <w:tc>
          <w:tcPr>
            <w:tcW w:w="1608" w:type="dxa"/>
            <w:gridSpan w:val="2"/>
            <w:noWrap/>
            <w:vAlign w:val="center"/>
            <w:hideMark/>
          </w:tcPr>
          <w:p w14:paraId="42CD978C" w14:textId="77777777" w:rsidR="00E52548"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PTGDS</w:t>
            </w:r>
            <w:r w:rsidR="001F0F09" w:rsidRPr="00356F7F">
              <w:rPr>
                <w:rFonts w:ascii="Times New Roman" w:hAnsi="Times New Roman" w:cs="Times New Roman"/>
                <w:sz w:val="20"/>
                <w:szCs w:val="21"/>
              </w:rPr>
              <w:t>/GAPDH</w:t>
            </w:r>
          </w:p>
          <w:p w14:paraId="6269BF25" w14:textId="3986033F" w:rsidR="001F0F09" w:rsidRPr="00356F7F" w:rsidRDefault="001F0F09"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356F7F">
              <w:rPr>
                <w:rFonts w:ascii="Times New Roman" w:hAnsi="Times New Roman" w:cs="Times New Roman"/>
                <w:sz w:val="20"/>
                <w:szCs w:val="21"/>
              </w:rPr>
              <w:t>Hypothalamus</w:t>
            </w:r>
            <w:r>
              <w:rPr>
                <w:rFonts w:ascii="Times New Roman" w:hAnsi="Times New Roman" w:cs="Times New Roman" w:hint="eastAsia"/>
                <w:sz w:val="20"/>
                <w:szCs w:val="21"/>
              </w:rPr>
              <w:t>)</w:t>
            </w:r>
          </w:p>
        </w:tc>
        <w:tc>
          <w:tcPr>
            <w:tcW w:w="1700" w:type="dxa"/>
            <w:noWrap/>
            <w:vAlign w:val="center"/>
            <w:hideMark/>
          </w:tcPr>
          <w:p w14:paraId="0DD6DCF7" w14:textId="76E9879D"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PTGDS</w:t>
            </w:r>
            <w:r w:rsidR="00FA58EC" w:rsidRPr="00356F7F">
              <w:rPr>
                <w:rFonts w:ascii="Times New Roman" w:hAnsi="Times New Roman" w:cs="Times New Roman"/>
                <w:sz w:val="20"/>
                <w:szCs w:val="21"/>
              </w:rPr>
              <w:t>/GAPDH</w:t>
            </w:r>
          </w:p>
          <w:p w14:paraId="06E7A023" w14:textId="08F6DFBC" w:rsidR="00E52548" w:rsidRPr="00356F7F" w:rsidRDefault="00FA58EC"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(Kidney)</w:t>
            </w:r>
          </w:p>
        </w:tc>
        <w:tc>
          <w:tcPr>
            <w:tcW w:w="1476" w:type="dxa"/>
            <w:noWrap/>
            <w:vAlign w:val="center"/>
            <w:hideMark/>
          </w:tcPr>
          <w:p w14:paraId="7EF71F39" w14:textId="1E642E33" w:rsidR="00E52548" w:rsidRPr="00356F7F" w:rsidRDefault="00E52548"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AMBP</w:t>
            </w:r>
            <w:r w:rsidR="00FA58EC" w:rsidRPr="00356F7F">
              <w:rPr>
                <w:rFonts w:ascii="Times New Roman" w:hAnsi="Times New Roman" w:cs="Times New Roman"/>
                <w:sz w:val="20"/>
                <w:szCs w:val="21"/>
              </w:rPr>
              <w:t>/GAPDH</w:t>
            </w:r>
          </w:p>
          <w:p w14:paraId="6975DCF8" w14:textId="6768A480" w:rsidR="00E52548" w:rsidRPr="00356F7F" w:rsidRDefault="00FA58EC"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(Kidney)</w:t>
            </w:r>
          </w:p>
        </w:tc>
      </w:tr>
      <w:tr w:rsidR="00FA58EC" w:rsidRPr="00356F7F" w14:paraId="14D50924" w14:textId="77777777" w:rsidTr="00BA3D85">
        <w:trPr>
          <w:trHeight w:val="281"/>
          <w:jc w:val="center"/>
        </w:trPr>
        <w:tc>
          <w:tcPr>
            <w:tcW w:w="1174" w:type="dxa"/>
            <w:noWrap/>
            <w:vAlign w:val="center"/>
            <w:hideMark/>
          </w:tcPr>
          <w:p w14:paraId="5F7861D6" w14:textId="77777777" w:rsidR="00356F7F" w:rsidRPr="00356F7F" w:rsidRDefault="00356F7F"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Control</w:t>
            </w:r>
          </w:p>
        </w:tc>
        <w:tc>
          <w:tcPr>
            <w:tcW w:w="1548" w:type="dxa"/>
            <w:noWrap/>
            <w:vAlign w:val="bottom"/>
            <w:hideMark/>
          </w:tcPr>
          <w:p w14:paraId="284E41E9" w14:textId="22DDEB00"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0.718±0.080</w:t>
            </w:r>
          </w:p>
        </w:tc>
        <w:tc>
          <w:tcPr>
            <w:tcW w:w="1549" w:type="dxa"/>
            <w:gridSpan w:val="2"/>
            <w:noWrap/>
            <w:vAlign w:val="bottom"/>
            <w:hideMark/>
          </w:tcPr>
          <w:p w14:paraId="5D434216" w14:textId="616E916D"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0.490±0.056</w:t>
            </w:r>
          </w:p>
        </w:tc>
        <w:tc>
          <w:tcPr>
            <w:tcW w:w="1608" w:type="dxa"/>
            <w:gridSpan w:val="2"/>
            <w:noWrap/>
            <w:vAlign w:val="bottom"/>
            <w:hideMark/>
          </w:tcPr>
          <w:p w14:paraId="784B39E7" w14:textId="197A6744"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0.455±0.016</w:t>
            </w:r>
          </w:p>
        </w:tc>
        <w:tc>
          <w:tcPr>
            <w:tcW w:w="1700" w:type="dxa"/>
            <w:noWrap/>
            <w:vAlign w:val="bottom"/>
            <w:hideMark/>
          </w:tcPr>
          <w:p w14:paraId="78F9530B" w14:textId="14A3D85F"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0.336±0.028</w:t>
            </w:r>
          </w:p>
        </w:tc>
        <w:tc>
          <w:tcPr>
            <w:tcW w:w="1476" w:type="dxa"/>
            <w:noWrap/>
            <w:vAlign w:val="bottom"/>
            <w:hideMark/>
          </w:tcPr>
          <w:p w14:paraId="0FF3BE37" w14:textId="48277459"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0.536±0.054</w:t>
            </w:r>
          </w:p>
        </w:tc>
      </w:tr>
      <w:tr w:rsidR="00FA58EC" w:rsidRPr="00356F7F" w14:paraId="71B8FEDA" w14:textId="77777777" w:rsidTr="00BA3D85">
        <w:trPr>
          <w:trHeight w:val="281"/>
          <w:jc w:val="center"/>
        </w:trPr>
        <w:tc>
          <w:tcPr>
            <w:tcW w:w="1174" w:type="dxa"/>
            <w:noWrap/>
            <w:vAlign w:val="center"/>
            <w:hideMark/>
          </w:tcPr>
          <w:p w14:paraId="4BCC76A8" w14:textId="77777777" w:rsidR="00356F7F" w:rsidRPr="00356F7F" w:rsidRDefault="00356F7F"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OVX</w:t>
            </w:r>
          </w:p>
        </w:tc>
        <w:tc>
          <w:tcPr>
            <w:tcW w:w="1548" w:type="dxa"/>
            <w:noWrap/>
            <w:vAlign w:val="bottom"/>
            <w:hideMark/>
          </w:tcPr>
          <w:p w14:paraId="7DF0D6EE" w14:textId="35BC9A7B" w:rsidR="00356F7F" w:rsidRPr="00356F7F" w:rsidRDefault="00356F7F" w:rsidP="001A7127">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w:t>
            </w:r>
            <w:r w:rsidR="001A7127">
              <w:rPr>
                <w:rFonts w:ascii="Times New Roman" w:hAnsi="Times New Roman" w:cs="Times New Roman" w:hint="eastAsia"/>
                <w:color w:val="000000"/>
                <w:sz w:val="20"/>
              </w:rPr>
              <w:t>528</w:t>
            </w:r>
            <w:r w:rsidRPr="00356F7F">
              <w:rPr>
                <w:rFonts w:ascii="Times New Roman" w:hAnsi="Times New Roman" w:cs="Times New Roman"/>
                <w:color w:val="000000"/>
                <w:sz w:val="20"/>
              </w:rPr>
              <w:t>±0.0</w:t>
            </w:r>
            <w:r w:rsidR="001A7127">
              <w:rPr>
                <w:rFonts w:ascii="Times New Roman" w:hAnsi="Times New Roman" w:cs="Times New Roman" w:hint="eastAsia"/>
                <w:color w:val="000000"/>
                <w:sz w:val="20"/>
              </w:rPr>
              <w:t>30</w:t>
            </w:r>
            <w:r w:rsidR="001A7127">
              <w:rPr>
                <w:rFonts w:ascii="Times New Roman" w:hAnsi="Times New Roman" w:cs="Times New Roman" w:hint="eastAsia"/>
                <w:color w:val="000000"/>
                <w:sz w:val="20"/>
                <w:vertAlign w:val="superscript"/>
              </w:rPr>
              <w:t>NS</w:t>
            </w:r>
            <w:r w:rsidR="00455050" w:rsidRPr="00EF4A13">
              <w:rPr>
                <w:rFonts w:ascii="Times New Roman" w:hAnsi="Times New Roman" w:cs="Times New Roman" w:hint="eastAsia"/>
                <w:color w:val="000000"/>
                <w:sz w:val="20"/>
                <w:vertAlign w:val="superscript"/>
              </w:rPr>
              <w:t>,NS</w:t>
            </w:r>
          </w:p>
        </w:tc>
        <w:tc>
          <w:tcPr>
            <w:tcW w:w="1549" w:type="dxa"/>
            <w:gridSpan w:val="2"/>
            <w:noWrap/>
            <w:vAlign w:val="bottom"/>
            <w:hideMark/>
          </w:tcPr>
          <w:p w14:paraId="1B7268BE" w14:textId="52B14C07"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0.206±0.042</w:t>
            </w:r>
            <w:r w:rsidR="00455050" w:rsidRPr="00EF4A13">
              <w:rPr>
                <w:rFonts w:ascii="Times New Roman" w:hAnsi="Times New Roman" w:cs="Times New Roman" w:hint="eastAsia"/>
                <w:color w:val="000000"/>
                <w:sz w:val="20"/>
                <w:vertAlign w:val="superscript"/>
              </w:rPr>
              <w:t>**,##</w:t>
            </w:r>
          </w:p>
        </w:tc>
        <w:tc>
          <w:tcPr>
            <w:tcW w:w="1608" w:type="dxa"/>
            <w:gridSpan w:val="2"/>
            <w:noWrap/>
            <w:vAlign w:val="bottom"/>
            <w:hideMark/>
          </w:tcPr>
          <w:p w14:paraId="0F28F34E" w14:textId="7CB36F41"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0.244±0.036</w:t>
            </w:r>
            <w:r w:rsidR="00EF4A13" w:rsidRPr="00EF4A13">
              <w:rPr>
                <w:rFonts w:ascii="Times New Roman" w:hAnsi="Times New Roman" w:cs="Times New Roman" w:hint="eastAsia"/>
                <w:color w:val="000000"/>
                <w:sz w:val="20"/>
                <w:vertAlign w:val="superscript"/>
              </w:rPr>
              <w:t>**,##</w:t>
            </w:r>
          </w:p>
        </w:tc>
        <w:tc>
          <w:tcPr>
            <w:tcW w:w="1700" w:type="dxa"/>
            <w:noWrap/>
            <w:vAlign w:val="bottom"/>
            <w:hideMark/>
          </w:tcPr>
          <w:p w14:paraId="310AA63E" w14:textId="44A4929B"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0.536±0.023</w:t>
            </w:r>
            <w:r w:rsidR="00EF4A13" w:rsidRPr="00EF4A13">
              <w:rPr>
                <w:rFonts w:ascii="Times New Roman" w:hAnsi="Times New Roman" w:cs="Times New Roman" w:hint="eastAsia"/>
                <w:color w:val="000000"/>
                <w:sz w:val="20"/>
                <w:vertAlign w:val="superscript"/>
              </w:rPr>
              <w:t>**,##</w:t>
            </w:r>
          </w:p>
        </w:tc>
        <w:tc>
          <w:tcPr>
            <w:tcW w:w="1476" w:type="dxa"/>
            <w:noWrap/>
            <w:vAlign w:val="bottom"/>
            <w:hideMark/>
          </w:tcPr>
          <w:p w14:paraId="00986721" w14:textId="78991B86"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0.883±0.127</w:t>
            </w:r>
            <w:r w:rsidR="00EF4A13" w:rsidRPr="00EF4A13">
              <w:rPr>
                <w:rFonts w:ascii="Times New Roman" w:hAnsi="Times New Roman" w:cs="Times New Roman" w:hint="eastAsia"/>
                <w:color w:val="000000"/>
                <w:sz w:val="20"/>
                <w:vertAlign w:val="superscript"/>
              </w:rPr>
              <w:t>*,#</w:t>
            </w:r>
          </w:p>
        </w:tc>
      </w:tr>
      <w:tr w:rsidR="00FA58EC" w:rsidRPr="00356F7F" w14:paraId="4404AC57" w14:textId="77777777" w:rsidTr="00BA3D85">
        <w:trPr>
          <w:trHeight w:val="281"/>
          <w:jc w:val="center"/>
        </w:trPr>
        <w:tc>
          <w:tcPr>
            <w:tcW w:w="1174" w:type="dxa"/>
            <w:noWrap/>
            <w:vAlign w:val="center"/>
          </w:tcPr>
          <w:p w14:paraId="0C06B05E" w14:textId="5218F89A" w:rsidR="00356F7F" w:rsidRPr="00356F7F" w:rsidRDefault="00356F7F" w:rsidP="00FE3808">
            <w:pPr>
              <w:spacing w:line="360" w:lineRule="auto"/>
              <w:jc w:val="both"/>
              <w:rPr>
                <w:sz w:val="20"/>
                <w:szCs w:val="21"/>
              </w:rPr>
            </w:pPr>
            <w:r w:rsidRPr="00356F7F">
              <w:rPr>
                <w:rFonts w:ascii="Times New Roman" w:hAnsi="Times New Roman" w:cs="Times New Roman" w:hint="eastAsia"/>
                <w:sz w:val="20"/>
                <w:szCs w:val="21"/>
              </w:rPr>
              <w:t>OVX+E2</w:t>
            </w:r>
          </w:p>
        </w:tc>
        <w:tc>
          <w:tcPr>
            <w:tcW w:w="1548" w:type="dxa"/>
            <w:noWrap/>
            <w:vAlign w:val="bottom"/>
          </w:tcPr>
          <w:p w14:paraId="77A8C8D5" w14:textId="0C8B2FB1"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0.579±0.015</w:t>
            </w:r>
            <w:r w:rsidR="00455050" w:rsidRPr="00EF4A13">
              <w:rPr>
                <w:rFonts w:ascii="Times New Roman" w:hAnsi="Times New Roman" w:cs="Times New Roman" w:hint="eastAsia"/>
                <w:color w:val="000000"/>
                <w:sz w:val="20"/>
                <w:vertAlign w:val="superscript"/>
              </w:rPr>
              <w:t>NS</w:t>
            </w:r>
          </w:p>
        </w:tc>
        <w:tc>
          <w:tcPr>
            <w:tcW w:w="1549" w:type="dxa"/>
            <w:gridSpan w:val="2"/>
            <w:noWrap/>
            <w:vAlign w:val="bottom"/>
          </w:tcPr>
          <w:p w14:paraId="212D868C" w14:textId="76BE8141"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0.525±0.024</w:t>
            </w:r>
            <w:r w:rsidR="00455050" w:rsidRPr="00EF4A13">
              <w:rPr>
                <w:rFonts w:ascii="Times New Roman" w:hAnsi="Times New Roman" w:cs="Times New Roman" w:hint="eastAsia"/>
                <w:color w:val="000000"/>
                <w:sz w:val="20"/>
                <w:vertAlign w:val="superscript"/>
              </w:rPr>
              <w:t>NS</w:t>
            </w:r>
          </w:p>
        </w:tc>
        <w:tc>
          <w:tcPr>
            <w:tcW w:w="1608" w:type="dxa"/>
            <w:gridSpan w:val="2"/>
            <w:noWrap/>
            <w:vAlign w:val="bottom"/>
          </w:tcPr>
          <w:p w14:paraId="6A8F6360" w14:textId="0AC0171D"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0.477±0.020</w:t>
            </w:r>
            <w:r w:rsidR="00EF4A13" w:rsidRPr="00EF4A13">
              <w:rPr>
                <w:rFonts w:ascii="Times New Roman" w:hAnsi="Times New Roman" w:cs="Times New Roman" w:hint="eastAsia"/>
                <w:color w:val="000000"/>
                <w:sz w:val="20"/>
                <w:vertAlign w:val="superscript"/>
              </w:rPr>
              <w:t>NS</w:t>
            </w:r>
          </w:p>
        </w:tc>
        <w:tc>
          <w:tcPr>
            <w:tcW w:w="1700" w:type="dxa"/>
            <w:noWrap/>
            <w:vAlign w:val="bottom"/>
          </w:tcPr>
          <w:p w14:paraId="19E454C3" w14:textId="064368D0"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0.256±0.040</w:t>
            </w:r>
            <w:r w:rsidR="00EF4A13" w:rsidRPr="006C35B7">
              <w:rPr>
                <w:rFonts w:ascii="Times New Roman" w:hAnsi="Times New Roman" w:cs="Times New Roman" w:hint="eastAsia"/>
                <w:color w:val="000000"/>
                <w:sz w:val="20"/>
                <w:vertAlign w:val="superscript"/>
              </w:rPr>
              <w:t>NS</w:t>
            </w:r>
          </w:p>
        </w:tc>
        <w:tc>
          <w:tcPr>
            <w:tcW w:w="1476" w:type="dxa"/>
            <w:noWrap/>
            <w:vAlign w:val="bottom"/>
          </w:tcPr>
          <w:p w14:paraId="67946C1E" w14:textId="6318ACA8" w:rsidR="00356F7F" w:rsidRPr="00356F7F" w:rsidRDefault="00356F7F" w:rsidP="00FE3808">
            <w:pPr>
              <w:spacing w:line="360" w:lineRule="auto"/>
              <w:jc w:val="both"/>
              <w:rPr>
                <w:rFonts w:ascii="Times New Roman" w:hAnsi="Times New Roman" w:cs="Times New Roman"/>
                <w:color w:val="000000"/>
                <w:sz w:val="20"/>
              </w:rPr>
            </w:pPr>
            <w:r w:rsidRPr="00356F7F">
              <w:rPr>
                <w:rFonts w:ascii="Times New Roman" w:hAnsi="Times New Roman" w:cs="Times New Roman"/>
                <w:color w:val="000000"/>
                <w:sz w:val="20"/>
              </w:rPr>
              <w:t>0.489±0.055</w:t>
            </w:r>
            <w:r w:rsidR="00EF4A13" w:rsidRPr="00EF4A13">
              <w:rPr>
                <w:rFonts w:ascii="Times New Roman" w:hAnsi="Times New Roman" w:cs="Times New Roman" w:hint="eastAsia"/>
                <w:color w:val="000000"/>
                <w:sz w:val="20"/>
                <w:vertAlign w:val="superscript"/>
              </w:rPr>
              <w:t>NS</w:t>
            </w:r>
          </w:p>
        </w:tc>
      </w:tr>
      <w:tr w:rsidR="00A1005B" w:rsidRPr="00356F7F" w14:paraId="5D863AB9" w14:textId="77777777" w:rsidTr="00BA3D85">
        <w:trPr>
          <w:trHeight w:val="281"/>
          <w:jc w:val="center"/>
        </w:trPr>
        <w:tc>
          <w:tcPr>
            <w:tcW w:w="1174" w:type="dxa"/>
            <w:noWrap/>
            <w:vAlign w:val="center"/>
          </w:tcPr>
          <w:p w14:paraId="1DCBFB54" w14:textId="0FAF1D5F" w:rsidR="00A1005B" w:rsidRPr="00356F7F" w:rsidRDefault="00A1005B" w:rsidP="00FE3808">
            <w:pPr>
              <w:spacing w:line="360" w:lineRule="auto"/>
              <w:jc w:val="both"/>
              <w:rPr>
                <w:sz w:val="20"/>
                <w:szCs w:val="21"/>
              </w:rPr>
            </w:pPr>
            <w:r w:rsidRPr="00356F7F">
              <w:rPr>
                <w:rFonts w:ascii="Times New Roman" w:hAnsi="Times New Roman" w:cs="Times New Roman" w:hint="eastAsia"/>
                <w:sz w:val="20"/>
                <w:szCs w:val="21"/>
              </w:rPr>
              <w:t>qPCR</w:t>
            </w:r>
            <w:r w:rsidRPr="00356F7F">
              <w:rPr>
                <w:rFonts w:ascii="Times New Roman" w:hAnsi="Times New Roman" w:cs="Times New Roman"/>
                <w:sz w:val="20"/>
                <w:szCs w:val="21"/>
              </w:rPr>
              <w:t xml:space="preserve"> assay</w:t>
            </w:r>
            <w:r>
              <w:rPr>
                <w:rFonts w:ascii="Times New Roman" w:hAnsi="Times New Roman" w:cs="Times New Roman" w:hint="eastAsia"/>
                <w:sz w:val="20"/>
                <w:szCs w:val="21"/>
              </w:rPr>
              <w:t xml:space="preserve"> for </w:t>
            </w:r>
            <w:r w:rsidRPr="00356F7F">
              <w:rPr>
                <w:rFonts w:ascii="Times New Roman" w:hAnsi="Times New Roman" w:cs="Times New Roman"/>
                <w:sz w:val="20"/>
                <w:szCs w:val="21"/>
              </w:rPr>
              <w:t>ERα</w:t>
            </w:r>
          </w:p>
        </w:tc>
        <w:tc>
          <w:tcPr>
            <w:tcW w:w="2162" w:type="dxa"/>
            <w:gridSpan w:val="2"/>
            <w:noWrap/>
            <w:vAlign w:val="center"/>
          </w:tcPr>
          <w:p w14:paraId="0A46F3B2" w14:textId="749CF5C7" w:rsidR="00A1005B" w:rsidRDefault="00A1005B"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E</w:t>
            </w:r>
            <w:r w:rsidRPr="00356F7F">
              <w:rPr>
                <w:rFonts w:ascii="Times New Roman" w:hAnsi="Times New Roman" w:cs="Times New Roman" w:hint="eastAsia"/>
                <w:sz w:val="20"/>
                <w:szCs w:val="21"/>
              </w:rPr>
              <w:t>R</w:t>
            </w:r>
            <w:bookmarkStart w:id="98" w:name="OLE_LINK162"/>
            <w:bookmarkStart w:id="99" w:name="OLE_LINK163"/>
            <w:r w:rsidR="009924BF">
              <w:rPr>
                <w:rFonts w:ascii="Times New Roman" w:hAnsi="Times New Roman" w:cs="Times New Roman"/>
                <w:sz w:val="20"/>
                <w:szCs w:val="21"/>
              </w:rPr>
              <w:t>β</w:t>
            </w:r>
            <w:bookmarkEnd w:id="98"/>
            <w:bookmarkEnd w:id="99"/>
          </w:p>
          <w:p w14:paraId="35758EDF" w14:textId="4B3664A5" w:rsidR="00A1005B" w:rsidRPr="00DC161A" w:rsidRDefault="00A1005B"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DC161A">
              <w:rPr>
                <w:rFonts w:ascii="Times New Roman" w:hAnsi="Times New Roman" w:cs="Times New Roman"/>
                <w:sz w:val="20"/>
                <w:szCs w:val="21"/>
              </w:rPr>
              <w:t>Kidney</w:t>
            </w:r>
            <w:r>
              <w:rPr>
                <w:rFonts w:ascii="Times New Roman" w:hAnsi="Times New Roman" w:cs="Times New Roman" w:hint="eastAsia"/>
                <w:sz w:val="20"/>
                <w:szCs w:val="21"/>
              </w:rPr>
              <w:t>)</w:t>
            </w:r>
          </w:p>
        </w:tc>
        <w:tc>
          <w:tcPr>
            <w:tcW w:w="2543" w:type="dxa"/>
            <w:gridSpan w:val="3"/>
            <w:noWrap/>
            <w:vAlign w:val="center"/>
          </w:tcPr>
          <w:p w14:paraId="4C0920CF" w14:textId="74C75143" w:rsidR="00A1005B" w:rsidRDefault="00A1005B"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E</w:t>
            </w:r>
            <w:r w:rsidRPr="00356F7F">
              <w:rPr>
                <w:rFonts w:ascii="Times New Roman" w:hAnsi="Times New Roman" w:cs="Times New Roman" w:hint="eastAsia"/>
                <w:sz w:val="20"/>
                <w:szCs w:val="21"/>
              </w:rPr>
              <w:t>R</w:t>
            </w:r>
            <w:r w:rsidR="009924BF">
              <w:rPr>
                <w:sz w:val="20"/>
                <w:szCs w:val="21"/>
              </w:rPr>
              <w:t>β</w:t>
            </w:r>
          </w:p>
          <w:p w14:paraId="79F6D42E" w14:textId="5C45BFAC" w:rsidR="00A1005B" w:rsidRPr="00DC161A" w:rsidRDefault="00A1005B"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DC161A">
              <w:rPr>
                <w:rFonts w:ascii="Times New Roman" w:hAnsi="Times New Roman" w:cs="Times New Roman"/>
                <w:sz w:val="20"/>
                <w:szCs w:val="21"/>
              </w:rPr>
              <w:t>Uterus</w:t>
            </w:r>
            <w:r>
              <w:rPr>
                <w:rFonts w:ascii="Times New Roman" w:hAnsi="Times New Roman" w:cs="Times New Roman" w:hint="eastAsia"/>
                <w:sz w:val="20"/>
                <w:szCs w:val="21"/>
              </w:rPr>
              <w:t>)</w:t>
            </w:r>
          </w:p>
        </w:tc>
        <w:tc>
          <w:tcPr>
            <w:tcW w:w="3176" w:type="dxa"/>
            <w:gridSpan w:val="2"/>
            <w:noWrap/>
            <w:vAlign w:val="center"/>
          </w:tcPr>
          <w:p w14:paraId="7F28BF16" w14:textId="005B3D59" w:rsidR="00A1005B" w:rsidRDefault="00A1005B" w:rsidP="00FE3808">
            <w:pPr>
              <w:spacing w:line="360" w:lineRule="auto"/>
              <w:jc w:val="both"/>
              <w:rPr>
                <w:rFonts w:ascii="Times New Roman" w:hAnsi="Times New Roman" w:cs="Times New Roman"/>
                <w:sz w:val="20"/>
                <w:szCs w:val="21"/>
              </w:rPr>
            </w:pPr>
            <w:bookmarkStart w:id="100" w:name="OLE_LINK164"/>
            <w:bookmarkStart w:id="101" w:name="OLE_LINK165"/>
            <w:r w:rsidRPr="00356F7F">
              <w:rPr>
                <w:rFonts w:ascii="Times New Roman" w:hAnsi="Times New Roman" w:cs="Times New Roman"/>
                <w:sz w:val="20"/>
                <w:szCs w:val="21"/>
              </w:rPr>
              <w:t>E</w:t>
            </w:r>
            <w:r w:rsidRPr="00356F7F">
              <w:rPr>
                <w:rFonts w:ascii="Times New Roman" w:hAnsi="Times New Roman" w:cs="Times New Roman" w:hint="eastAsia"/>
                <w:sz w:val="20"/>
                <w:szCs w:val="21"/>
              </w:rPr>
              <w:t>R</w:t>
            </w:r>
            <w:r w:rsidR="009924BF">
              <w:rPr>
                <w:sz w:val="20"/>
                <w:szCs w:val="21"/>
              </w:rPr>
              <w:t>β</w:t>
            </w:r>
          </w:p>
          <w:bookmarkEnd w:id="100"/>
          <w:bookmarkEnd w:id="101"/>
          <w:p w14:paraId="0722CFB0" w14:textId="5937A1B5" w:rsidR="00A1005B" w:rsidRPr="00356F7F" w:rsidRDefault="00A1005B" w:rsidP="00FE3808">
            <w:pPr>
              <w:spacing w:line="360" w:lineRule="auto"/>
              <w:jc w:val="both"/>
              <w:rPr>
                <w:sz w:val="20"/>
                <w:szCs w:val="21"/>
              </w:rPr>
            </w:pPr>
            <w:r>
              <w:rPr>
                <w:rFonts w:ascii="Times New Roman" w:hAnsi="Times New Roman" w:cs="Times New Roman" w:hint="eastAsia"/>
                <w:sz w:val="20"/>
                <w:szCs w:val="21"/>
              </w:rPr>
              <w:t>(</w:t>
            </w:r>
            <w:r w:rsidRPr="00DC161A">
              <w:rPr>
                <w:rFonts w:ascii="Times New Roman" w:hAnsi="Times New Roman" w:cs="Times New Roman"/>
                <w:sz w:val="20"/>
                <w:szCs w:val="21"/>
              </w:rPr>
              <w:t>Hypothalamus</w:t>
            </w:r>
            <w:r>
              <w:rPr>
                <w:rFonts w:ascii="Times New Roman" w:hAnsi="Times New Roman" w:cs="Times New Roman" w:hint="eastAsia"/>
                <w:sz w:val="20"/>
                <w:szCs w:val="21"/>
              </w:rPr>
              <w:t>)</w:t>
            </w:r>
          </w:p>
        </w:tc>
      </w:tr>
      <w:tr w:rsidR="00A1005B" w:rsidRPr="00356F7F" w14:paraId="7520733F" w14:textId="77777777" w:rsidTr="00BA3D85">
        <w:trPr>
          <w:trHeight w:val="281"/>
          <w:jc w:val="center"/>
        </w:trPr>
        <w:tc>
          <w:tcPr>
            <w:tcW w:w="1174" w:type="dxa"/>
            <w:noWrap/>
            <w:vAlign w:val="bottom"/>
          </w:tcPr>
          <w:p w14:paraId="47758C1F" w14:textId="03AF69AF" w:rsidR="00A1005B" w:rsidRPr="00DC161A" w:rsidRDefault="00A1005B" w:rsidP="00FE3808">
            <w:pPr>
              <w:spacing w:line="360" w:lineRule="auto"/>
              <w:jc w:val="both"/>
              <w:rPr>
                <w:rFonts w:ascii="Times New Roman" w:hAnsi="Times New Roman" w:cs="Times New Roman"/>
                <w:sz w:val="20"/>
                <w:szCs w:val="20"/>
              </w:rPr>
            </w:pPr>
            <w:r w:rsidRPr="00DC161A">
              <w:rPr>
                <w:rFonts w:ascii="Times New Roman" w:hAnsi="Times New Roman" w:cs="Times New Roman"/>
                <w:color w:val="000000"/>
                <w:sz w:val="20"/>
                <w:szCs w:val="20"/>
              </w:rPr>
              <w:t>Control</w:t>
            </w:r>
          </w:p>
        </w:tc>
        <w:tc>
          <w:tcPr>
            <w:tcW w:w="2162" w:type="dxa"/>
            <w:gridSpan w:val="2"/>
            <w:noWrap/>
            <w:vAlign w:val="bottom"/>
          </w:tcPr>
          <w:p w14:paraId="038D4959" w14:textId="7B7610C6"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0.47±0.099</w:t>
            </w:r>
          </w:p>
        </w:tc>
        <w:tc>
          <w:tcPr>
            <w:tcW w:w="2543" w:type="dxa"/>
            <w:gridSpan w:val="3"/>
            <w:noWrap/>
            <w:vAlign w:val="bottom"/>
          </w:tcPr>
          <w:p w14:paraId="5E4384C4" w14:textId="7B6E7097"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22.96±2.909</w:t>
            </w:r>
          </w:p>
        </w:tc>
        <w:tc>
          <w:tcPr>
            <w:tcW w:w="3176" w:type="dxa"/>
            <w:gridSpan w:val="2"/>
            <w:noWrap/>
            <w:vAlign w:val="bottom"/>
          </w:tcPr>
          <w:p w14:paraId="23BBC279" w14:textId="3F47AA81" w:rsidR="00A1005B" w:rsidRPr="00356F7F" w:rsidRDefault="00A1005B" w:rsidP="00FE3808">
            <w:pPr>
              <w:spacing w:line="360" w:lineRule="auto"/>
              <w:jc w:val="both"/>
              <w:rPr>
                <w:sz w:val="20"/>
                <w:szCs w:val="21"/>
              </w:rPr>
            </w:pPr>
            <w:r w:rsidRPr="00DC161A">
              <w:rPr>
                <w:rFonts w:ascii="Times New Roman" w:hAnsi="Times New Roman" w:cs="Times New Roman"/>
                <w:sz w:val="20"/>
                <w:szCs w:val="21"/>
              </w:rPr>
              <w:t>114.24±9.776</w:t>
            </w:r>
          </w:p>
        </w:tc>
      </w:tr>
      <w:tr w:rsidR="00A1005B" w:rsidRPr="00356F7F" w14:paraId="458921E6" w14:textId="77777777" w:rsidTr="00BA3D85">
        <w:trPr>
          <w:trHeight w:val="281"/>
          <w:jc w:val="center"/>
        </w:trPr>
        <w:tc>
          <w:tcPr>
            <w:tcW w:w="1174" w:type="dxa"/>
            <w:noWrap/>
            <w:vAlign w:val="bottom"/>
          </w:tcPr>
          <w:p w14:paraId="4C84A8F0" w14:textId="423E4A5A" w:rsidR="00A1005B" w:rsidRPr="00DC161A" w:rsidRDefault="00A1005B" w:rsidP="00FE3808">
            <w:pPr>
              <w:spacing w:line="360" w:lineRule="auto"/>
              <w:jc w:val="both"/>
              <w:rPr>
                <w:rFonts w:ascii="Times New Roman" w:hAnsi="Times New Roman" w:cs="Times New Roman"/>
                <w:sz w:val="20"/>
                <w:szCs w:val="20"/>
              </w:rPr>
            </w:pPr>
            <w:r w:rsidRPr="00DC161A">
              <w:rPr>
                <w:rFonts w:ascii="Times New Roman" w:hAnsi="Times New Roman" w:cs="Times New Roman"/>
                <w:color w:val="000000"/>
                <w:sz w:val="20"/>
                <w:szCs w:val="20"/>
              </w:rPr>
              <w:t>OVX</w:t>
            </w:r>
          </w:p>
        </w:tc>
        <w:tc>
          <w:tcPr>
            <w:tcW w:w="2162" w:type="dxa"/>
            <w:gridSpan w:val="2"/>
            <w:noWrap/>
            <w:vAlign w:val="bottom"/>
          </w:tcPr>
          <w:p w14:paraId="1851CFE3" w14:textId="6DDA6C40"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0.06±0.027</w:t>
            </w:r>
            <w:r w:rsidRPr="00FD7045">
              <w:rPr>
                <w:rFonts w:ascii="Times New Roman" w:hAnsi="Times New Roman" w:cs="Times New Roman" w:hint="eastAsia"/>
                <w:sz w:val="20"/>
                <w:szCs w:val="21"/>
                <w:vertAlign w:val="superscript"/>
              </w:rPr>
              <w:t>*,##</w:t>
            </w:r>
          </w:p>
        </w:tc>
        <w:tc>
          <w:tcPr>
            <w:tcW w:w="2543" w:type="dxa"/>
            <w:gridSpan w:val="3"/>
            <w:noWrap/>
            <w:vAlign w:val="bottom"/>
          </w:tcPr>
          <w:p w14:paraId="15A102FF" w14:textId="0DFD097F"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4.61±0.618</w:t>
            </w:r>
            <w:r w:rsidRPr="00FD7045">
              <w:rPr>
                <w:rFonts w:ascii="Times New Roman" w:hAnsi="Times New Roman" w:cs="Times New Roman" w:hint="eastAsia"/>
                <w:sz w:val="20"/>
                <w:szCs w:val="21"/>
                <w:vertAlign w:val="superscript"/>
              </w:rPr>
              <w:t>**,NS</w:t>
            </w:r>
          </w:p>
        </w:tc>
        <w:tc>
          <w:tcPr>
            <w:tcW w:w="3176" w:type="dxa"/>
            <w:gridSpan w:val="2"/>
            <w:noWrap/>
            <w:vAlign w:val="bottom"/>
          </w:tcPr>
          <w:p w14:paraId="0D31AB66" w14:textId="2737D3B7" w:rsidR="00A1005B" w:rsidRPr="00356F7F" w:rsidRDefault="00A1005B" w:rsidP="00FE3808">
            <w:pPr>
              <w:spacing w:line="360" w:lineRule="auto"/>
              <w:jc w:val="both"/>
              <w:rPr>
                <w:sz w:val="20"/>
                <w:szCs w:val="21"/>
              </w:rPr>
            </w:pPr>
            <w:r w:rsidRPr="00DC161A">
              <w:rPr>
                <w:rFonts w:ascii="Times New Roman" w:hAnsi="Times New Roman" w:cs="Times New Roman"/>
                <w:sz w:val="20"/>
                <w:szCs w:val="21"/>
              </w:rPr>
              <w:t>44.14±1.979</w:t>
            </w:r>
            <w:r w:rsidRPr="00FD7045">
              <w:rPr>
                <w:rFonts w:ascii="Times New Roman" w:hAnsi="Times New Roman" w:cs="Times New Roman" w:hint="eastAsia"/>
                <w:sz w:val="20"/>
                <w:szCs w:val="21"/>
                <w:vertAlign w:val="superscript"/>
              </w:rPr>
              <w:t>**,#</w:t>
            </w:r>
          </w:p>
        </w:tc>
      </w:tr>
      <w:tr w:rsidR="00A1005B" w:rsidRPr="00356F7F" w14:paraId="5C4E61FF" w14:textId="77777777" w:rsidTr="00BA3D85">
        <w:trPr>
          <w:trHeight w:val="281"/>
          <w:jc w:val="center"/>
        </w:trPr>
        <w:tc>
          <w:tcPr>
            <w:tcW w:w="1174" w:type="dxa"/>
            <w:noWrap/>
            <w:vAlign w:val="bottom"/>
          </w:tcPr>
          <w:p w14:paraId="33DCF63D" w14:textId="58AE4A0E" w:rsidR="00A1005B" w:rsidRPr="00DC161A" w:rsidRDefault="00A1005B" w:rsidP="00FE3808">
            <w:pPr>
              <w:spacing w:line="360" w:lineRule="auto"/>
              <w:jc w:val="both"/>
              <w:rPr>
                <w:rFonts w:ascii="Times New Roman" w:hAnsi="Times New Roman" w:cs="Times New Roman"/>
                <w:sz w:val="20"/>
                <w:szCs w:val="20"/>
              </w:rPr>
            </w:pPr>
            <w:r w:rsidRPr="00DC161A">
              <w:rPr>
                <w:rFonts w:ascii="Times New Roman" w:hAnsi="Times New Roman" w:cs="Times New Roman"/>
                <w:color w:val="000000"/>
                <w:sz w:val="20"/>
                <w:szCs w:val="20"/>
              </w:rPr>
              <w:t>OVX+E2</w:t>
            </w:r>
          </w:p>
        </w:tc>
        <w:tc>
          <w:tcPr>
            <w:tcW w:w="2162" w:type="dxa"/>
            <w:gridSpan w:val="2"/>
            <w:noWrap/>
            <w:vAlign w:val="bottom"/>
          </w:tcPr>
          <w:p w14:paraId="3EDF3FFA" w14:textId="6F77B4E1"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0.58±0.031</w:t>
            </w:r>
            <w:r w:rsidRPr="00FD7045">
              <w:rPr>
                <w:rFonts w:ascii="Times New Roman" w:hAnsi="Times New Roman" w:cs="Times New Roman" w:hint="eastAsia"/>
                <w:sz w:val="20"/>
                <w:szCs w:val="21"/>
                <w:vertAlign w:val="superscript"/>
              </w:rPr>
              <w:t>NS</w:t>
            </w:r>
          </w:p>
        </w:tc>
        <w:tc>
          <w:tcPr>
            <w:tcW w:w="2543" w:type="dxa"/>
            <w:gridSpan w:val="3"/>
            <w:noWrap/>
            <w:vAlign w:val="bottom"/>
          </w:tcPr>
          <w:p w14:paraId="15A62E0B" w14:textId="0B52D686"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9.31±2.039</w:t>
            </w:r>
            <w:r w:rsidRPr="00FD7045">
              <w:rPr>
                <w:rFonts w:ascii="Times New Roman" w:hAnsi="Times New Roman" w:cs="Times New Roman" w:hint="eastAsia"/>
                <w:sz w:val="20"/>
                <w:szCs w:val="21"/>
                <w:vertAlign w:val="superscript"/>
              </w:rPr>
              <w:t>*</w:t>
            </w:r>
          </w:p>
        </w:tc>
        <w:tc>
          <w:tcPr>
            <w:tcW w:w="3176" w:type="dxa"/>
            <w:gridSpan w:val="2"/>
            <w:noWrap/>
            <w:vAlign w:val="bottom"/>
          </w:tcPr>
          <w:p w14:paraId="23B7C6B2" w14:textId="56616DDC" w:rsidR="00A1005B" w:rsidRPr="00356F7F" w:rsidRDefault="00A1005B" w:rsidP="00FE3808">
            <w:pPr>
              <w:spacing w:line="360" w:lineRule="auto"/>
              <w:jc w:val="both"/>
              <w:rPr>
                <w:sz w:val="20"/>
                <w:szCs w:val="21"/>
              </w:rPr>
            </w:pPr>
            <w:r w:rsidRPr="00DC161A">
              <w:rPr>
                <w:rFonts w:ascii="Times New Roman" w:hAnsi="Times New Roman" w:cs="Times New Roman"/>
                <w:sz w:val="20"/>
                <w:szCs w:val="21"/>
              </w:rPr>
              <w:t>76.17±2.864</w:t>
            </w:r>
            <w:r w:rsidRPr="00FD7045">
              <w:rPr>
                <w:rFonts w:ascii="Times New Roman" w:hAnsi="Times New Roman" w:cs="Times New Roman" w:hint="eastAsia"/>
                <w:sz w:val="20"/>
                <w:szCs w:val="21"/>
                <w:vertAlign w:val="superscript"/>
              </w:rPr>
              <w:t>*</w:t>
            </w:r>
          </w:p>
        </w:tc>
      </w:tr>
      <w:tr w:rsidR="00A1005B" w:rsidRPr="00356F7F" w14:paraId="5710B023" w14:textId="77777777" w:rsidTr="00BA3D85">
        <w:trPr>
          <w:trHeight w:val="281"/>
          <w:jc w:val="center"/>
        </w:trPr>
        <w:tc>
          <w:tcPr>
            <w:tcW w:w="1174" w:type="dxa"/>
            <w:noWrap/>
            <w:vAlign w:val="center"/>
          </w:tcPr>
          <w:p w14:paraId="3C7A80FE" w14:textId="67BB3199" w:rsidR="00A1005B" w:rsidRPr="00DC161A" w:rsidRDefault="00A1005B" w:rsidP="00FE3808">
            <w:pPr>
              <w:spacing w:line="360" w:lineRule="auto"/>
              <w:jc w:val="both"/>
              <w:rPr>
                <w:rFonts w:ascii="Times New Roman" w:hAnsi="Times New Roman" w:cs="Times New Roman"/>
                <w:sz w:val="20"/>
                <w:szCs w:val="20"/>
              </w:rPr>
            </w:pPr>
            <w:r w:rsidRPr="00DC161A">
              <w:rPr>
                <w:rFonts w:ascii="Times New Roman" w:hAnsi="Times New Roman" w:cs="Times New Roman"/>
                <w:sz w:val="20"/>
                <w:szCs w:val="20"/>
              </w:rPr>
              <w:t>qPCR assay for PTGDS</w:t>
            </w:r>
          </w:p>
        </w:tc>
        <w:tc>
          <w:tcPr>
            <w:tcW w:w="2162" w:type="dxa"/>
            <w:gridSpan w:val="2"/>
            <w:noWrap/>
            <w:vAlign w:val="center"/>
          </w:tcPr>
          <w:p w14:paraId="0B3A8067" w14:textId="214F8EF9" w:rsidR="00A1005B"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0"/>
              </w:rPr>
              <w:t>PTGDS</w:t>
            </w:r>
          </w:p>
          <w:p w14:paraId="42B352A9" w14:textId="174FA9CA" w:rsidR="00A1005B" w:rsidRPr="00DC161A" w:rsidRDefault="00A1005B"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DC161A">
              <w:rPr>
                <w:rFonts w:ascii="Times New Roman" w:hAnsi="Times New Roman" w:cs="Times New Roman"/>
                <w:sz w:val="20"/>
                <w:szCs w:val="21"/>
              </w:rPr>
              <w:t>Kidney</w:t>
            </w:r>
            <w:r>
              <w:rPr>
                <w:rFonts w:ascii="Times New Roman" w:hAnsi="Times New Roman" w:cs="Times New Roman" w:hint="eastAsia"/>
                <w:sz w:val="20"/>
                <w:szCs w:val="21"/>
              </w:rPr>
              <w:t>)</w:t>
            </w:r>
          </w:p>
        </w:tc>
        <w:tc>
          <w:tcPr>
            <w:tcW w:w="2543" w:type="dxa"/>
            <w:gridSpan w:val="3"/>
            <w:noWrap/>
            <w:vAlign w:val="center"/>
          </w:tcPr>
          <w:p w14:paraId="042C9AFC" w14:textId="3E4275B0" w:rsidR="00A1005B"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0"/>
              </w:rPr>
              <w:t>PTGDS</w:t>
            </w:r>
          </w:p>
          <w:p w14:paraId="7476F4AF" w14:textId="12BBE6A0" w:rsidR="00A1005B" w:rsidRPr="00DC161A" w:rsidRDefault="00A1005B"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w:t>
            </w:r>
            <w:r w:rsidRPr="00DC161A">
              <w:rPr>
                <w:rFonts w:ascii="Times New Roman" w:hAnsi="Times New Roman" w:cs="Times New Roman"/>
                <w:sz w:val="20"/>
                <w:szCs w:val="21"/>
              </w:rPr>
              <w:t>Uterus</w:t>
            </w:r>
            <w:r>
              <w:rPr>
                <w:rFonts w:ascii="Times New Roman" w:hAnsi="Times New Roman" w:cs="Times New Roman" w:hint="eastAsia"/>
                <w:sz w:val="20"/>
                <w:szCs w:val="21"/>
              </w:rPr>
              <w:t>)</w:t>
            </w:r>
          </w:p>
        </w:tc>
        <w:tc>
          <w:tcPr>
            <w:tcW w:w="3176" w:type="dxa"/>
            <w:gridSpan w:val="2"/>
            <w:noWrap/>
            <w:vAlign w:val="center"/>
          </w:tcPr>
          <w:p w14:paraId="54667027" w14:textId="77777777" w:rsidR="00A1005B"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0"/>
              </w:rPr>
              <w:t>PTGDS</w:t>
            </w:r>
          </w:p>
          <w:p w14:paraId="33F848E1" w14:textId="78E95BA3" w:rsidR="00A1005B" w:rsidRPr="00356F7F" w:rsidRDefault="00A1005B" w:rsidP="00FE3808">
            <w:pPr>
              <w:spacing w:line="360" w:lineRule="auto"/>
              <w:jc w:val="both"/>
              <w:rPr>
                <w:sz w:val="20"/>
                <w:szCs w:val="21"/>
              </w:rPr>
            </w:pPr>
            <w:r>
              <w:rPr>
                <w:rFonts w:ascii="Times New Roman" w:hAnsi="Times New Roman" w:cs="Times New Roman" w:hint="eastAsia"/>
                <w:sz w:val="20"/>
                <w:szCs w:val="21"/>
              </w:rPr>
              <w:t>(</w:t>
            </w:r>
            <w:r w:rsidRPr="00DC161A">
              <w:rPr>
                <w:rFonts w:ascii="Times New Roman" w:hAnsi="Times New Roman" w:cs="Times New Roman"/>
                <w:sz w:val="20"/>
                <w:szCs w:val="21"/>
              </w:rPr>
              <w:t>Hypothalamus</w:t>
            </w:r>
            <w:r>
              <w:rPr>
                <w:rFonts w:ascii="Times New Roman" w:hAnsi="Times New Roman" w:cs="Times New Roman" w:hint="eastAsia"/>
                <w:sz w:val="20"/>
                <w:szCs w:val="21"/>
              </w:rPr>
              <w:t>)</w:t>
            </w:r>
          </w:p>
        </w:tc>
      </w:tr>
      <w:tr w:rsidR="00A1005B" w:rsidRPr="00356F7F" w14:paraId="6FB4B260" w14:textId="77777777" w:rsidTr="00BA3D85">
        <w:trPr>
          <w:trHeight w:val="281"/>
          <w:jc w:val="center"/>
        </w:trPr>
        <w:tc>
          <w:tcPr>
            <w:tcW w:w="1174" w:type="dxa"/>
            <w:noWrap/>
            <w:vAlign w:val="bottom"/>
          </w:tcPr>
          <w:p w14:paraId="44A23B0C" w14:textId="010208EE" w:rsidR="00A1005B" w:rsidRPr="00DC161A" w:rsidRDefault="00A1005B" w:rsidP="00FE3808">
            <w:pPr>
              <w:spacing w:line="360" w:lineRule="auto"/>
              <w:jc w:val="both"/>
              <w:rPr>
                <w:rFonts w:ascii="Times New Roman" w:hAnsi="Times New Roman" w:cs="Times New Roman"/>
                <w:sz w:val="20"/>
                <w:szCs w:val="20"/>
              </w:rPr>
            </w:pPr>
            <w:r w:rsidRPr="00DC161A">
              <w:rPr>
                <w:rFonts w:ascii="Times New Roman" w:hAnsi="Times New Roman" w:cs="Times New Roman"/>
                <w:color w:val="000000"/>
                <w:sz w:val="20"/>
                <w:szCs w:val="20"/>
              </w:rPr>
              <w:lastRenderedPageBreak/>
              <w:t>Control</w:t>
            </w:r>
          </w:p>
        </w:tc>
        <w:tc>
          <w:tcPr>
            <w:tcW w:w="2162" w:type="dxa"/>
            <w:gridSpan w:val="2"/>
            <w:noWrap/>
            <w:vAlign w:val="bottom"/>
          </w:tcPr>
          <w:p w14:paraId="1EC00910" w14:textId="461D33F4"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1.27±0.176</w:t>
            </w:r>
          </w:p>
        </w:tc>
        <w:tc>
          <w:tcPr>
            <w:tcW w:w="2543" w:type="dxa"/>
            <w:gridSpan w:val="3"/>
            <w:noWrap/>
            <w:vAlign w:val="bottom"/>
          </w:tcPr>
          <w:p w14:paraId="48286C26" w14:textId="695EF8E6"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0.06±0.012</w:t>
            </w:r>
          </w:p>
        </w:tc>
        <w:tc>
          <w:tcPr>
            <w:tcW w:w="3176" w:type="dxa"/>
            <w:gridSpan w:val="2"/>
            <w:noWrap/>
            <w:vAlign w:val="bottom"/>
          </w:tcPr>
          <w:p w14:paraId="59C4D88E" w14:textId="4A194203" w:rsidR="00A1005B" w:rsidRPr="00356F7F" w:rsidRDefault="00A1005B" w:rsidP="00FE3808">
            <w:pPr>
              <w:spacing w:line="360" w:lineRule="auto"/>
              <w:jc w:val="both"/>
              <w:rPr>
                <w:sz w:val="20"/>
                <w:szCs w:val="21"/>
              </w:rPr>
            </w:pPr>
            <w:r w:rsidRPr="00DC161A">
              <w:rPr>
                <w:rFonts w:ascii="Times New Roman" w:hAnsi="Times New Roman" w:cs="Times New Roman"/>
                <w:sz w:val="20"/>
                <w:szCs w:val="21"/>
              </w:rPr>
              <w:t>180.14±4.688</w:t>
            </w:r>
          </w:p>
        </w:tc>
      </w:tr>
      <w:tr w:rsidR="00A1005B" w:rsidRPr="00356F7F" w14:paraId="0A7E4656" w14:textId="77777777" w:rsidTr="00BA3D85">
        <w:trPr>
          <w:trHeight w:val="281"/>
          <w:jc w:val="center"/>
        </w:trPr>
        <w:tc>
          <w:tcPr>
            <w:tcW w:w="1174" w:type="dxa"/>
            <w:noWrap/>
            <w:vAlign w:val="bottom"/>
          </w:tcPr>
          <w:p w14:paraId="3AC9CB36" w14:textId="625FB4D6" w:rsidR="00A1005B" w:rsidRPr="00DC161A" w:rsidRDefault="00A1005B" w:rsidP="00FE3808">
            <w:pPr>
              <w:spacing w:line="360" w:lineRule="auto"/>
              <w:jc w:val="both"/>
              <w:rPr>
                <w:rFonts w:ascii="Times New Roman" w:hAnsi="Times New Roman" w:cs="Times New Roman"/>
                <w:sz w:val="20"/>
                <w:szCs w:val="20"/>
              </w:rPr>
            </w:pPr>
            <w:r w:rsidRPr="00DC161A">
              <w:rPr>
                <w:rFonts w:ascii="Times New Roman" w:hAnsi="Times New Roman" w:cs="Times New Roman"/>
                <w:color w:val="000000"/>
                <w:sz w:val="20"/>
                <w:szCs w:val="20"/>
              </w:rPr>
              <w:t>OVX</w:t>
            </w:r>
          </w:p>
        </w:tc>
        <w:tc>
          <w:tcPr>
            <w:tcW w:w="2162" w:type="dxa"/>
            <w:gridSpan w:val="2"/>
            <w:noWrap/>
            <w:vAlign w:val="bottom"/>
          </w:tcPr>
          <w:p w14:paraId="6A85A870" w14:textId="67EC5EAC"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2.47±0.071</w:t>
            </w:r>
            <w:r w:rsidRPr="00FD7045">
              <w:rPr>
                <w:rFonts w:ascii="Times New Roman" w:hAnsi="Times New Roman" w:cs="Times New Roman" w:hint="eastAsia"/>
                <w:sz w:val="20"/>
                <w:szCs w:val="21"/>
                <w:vertAlign w:val="superscript"/>
              </w:rPr>
              <w:t>**,##</w:t>
            </w:r>
          </w:p>
        </w:tc>
        <w:tc>
          <w:tcPr>
            <w:tcW w:w="2543" w:type="dxa"/>
            <w:gridSpan w:val="3"/>
            <w:noWrap/>
            <w:vAlign w:val="bottom"/>
          </w:tcPr>
          <w:p w14:paraId="249BB804" w14:textId="6FCF24C2"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0.5±0.0252</w:t>
            </w:r>
            <w:r w:rsidRPr="00FD7045">
              <w:rPr>
                <w:rFonts w:ascii="Times New Roman" w:hAnsi="Times New Roman" w:cs="Times New Roman" w:hint="eastAsia"/>
                <w:sz w:val="20"/>
                <w:szCs w:val="21"/>
                <w:vertAlign w:val="superscript"/>
              </w:rPr>
              <w:t>***,###</w:t>
            </w:r>
          </w:p>
        </w:tc>
        <w:tc>
          <w:tcPr>
            <w:tcW w:w="3176" w:type="dxa"/>
            <w:gridSpan w:val="2"/>
            <w:noWrap/>
            <w:vAlign w:val="bottom"/>
          </w:tcPr>
          <w:p w14:paraId="5D5E6CBC" w14:textId="2FE79BCE" w:rsidR="00A1005B" w:rsidRPr="00356F7F" w:rsidRDefault="00A1005B" w:rsidP="00FE3808">
            <w:pPr>
              <w:spacing w:line="360" w:lineRule="auto"/>
              <w:jc w:val="both"/>
              <w:rPr>
                <w:sz w:val="20"/>
                <w:szCs w:val="21"/>
              </w:rPr>
            </w:pPr>
            <w:r w:rsidRPr="00DC161A">
              <w:rPr>
                <w:rFonts w:ascii="Times New Roman" w:hAnsi="Times New Roman" w:cs="Times New Roman"/>
                <w:sz w:val="20"/>
                <w:szCs w:val="21"/>
              </w:rPr>
              <w:t>39.21±3.761</w:t>
            </w:r>
            <w:r w:rsidRPr="00FD7045">
              <w:rPr>
                <w:rFonts w:ascii="Times New Roman" w:hAnsi="Times New Roman" w:cs="Times New Roman" w:hint="eastAsia"/>
                <w:sz w:val="20"/>
                <w:szCs w:val="21"/>
                <w:vertAlign w:val="superscript"/>
              </w:rPr>
              <w:t>**,###</w:t>
            </w:r>
          </w:p>
        </w:tc>
      </w:tr>
      <w:tr w:rsidR="00A1005B" w:rsidRPr="00356F7F" w14:paraId="065FE634" w14:textId="77777777" w:rsidTr="00BA3D85">
        <w:trPr>
          <w:trHeight w:val="281"/>
          <w:jc w:val="center"/>
        </w:trPr>
        <w:tc>
          <w:tcPr>
            <w:tcW w:w="1174" w:type="dxa"/>
            <w:noWrap/>
            <w:vAlign w:val="bottom"/>
          </w:tcPr>
          <w:p w14:paraId="06661E2D" w14:textId="74A4296F" w:rsidR="00A1005B" w:rsidRPr="00DC161A" w:rsidRDefault="00A1005B" w:rsidP="00FE3808">
            <w:pPr>
              <w:spacing w:line="360" w:lineRule="auto"/>
              <w:jc w:val="both"/>
              <w:rPr>
                <w:rFonts w:ascii="Times New Roman" w:hAnsi="Times New Roman" w:cs="Times New Roman"/>
                <w:sz w:val="20"/>
                <w:szCs w:val="20"/>
              </w:rPr>
            </w:pPr>
            <w:r w:rsidRPr="00DC161A">
              <w:rPr>
                <w:rFonts w:ascii="Times New Roman" w:hAnsi="Times New Roman" w:cs="Times New Roman"/>
                <w:color w:val="000000"/>
                <w:sz w:val="20"/>
                <w:szCs w:val="20"/>
              </w:rPr>
              <w:t>OVX+E2</w:t>
            </w:r>
          </w:p>
        </w:tc>
        <w:tc>
          <w:tcPr>
            <w:tcW w:w="2162" w:type="dxa"/>
            <w:gridSpan w:val="2"/>
            <w:noWrap/>
            <w:vAlign w:val="bottom"/>
          </w:tcPr>
          <w:p w14:paraId="16A04F22" w14:textId="71F8D036"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1.35±0.060</w:t>
            </w:r>
            <w:r w:rsidRPr="00FD7045">
              <w:rPr>
                <w:rFonts w:ascii="Times New Roman" w:hAnsi="Times New Roman" w:cs="Times New Roman" w:hint="eastAsia"/>
                <w:sz w:val="20"/>
                <w:szCs w:val="21"/>
                <w:vertAlign w:val="superscript"/>
              </w:rPr>
              <w:t>NS</w:t>
            </w:r>
          </w:p>
        </w:tc>
        <w:tc>
          <w:tcPr>
            <w:tcW w:w="2543" w:type="dxa"/>
            <w:gridSpan w:val="3"/>
            <w:noWrap/>
            <w:vAlign w:val="bottom"/>
          </w:tcPr>
          <w:p w14:paraId="1F089A54" w14:textId="71589EC0" w:rsidR="00A1005B" w:rsidRPr="00DC161A" w:rsidRDefault="00A1005B" w:rsidP="00FE3808">
            <w:pPr>
              <w:spacing w:line="360" w:lineRule="auto"/>
              <w:jc w:val="both"/>
              <w:rPr>
                <w:rFonts w:ascii="Times New Roman" w:hAnsi="Times New Roman" w:cs="Times New Roman"/>
                <w:sz w:val="20"/>
                <w:szCs w:val="21"/>
              </w:rPr>
            </w:pPr>
            <w:r w:rsidRPr="00DC161A">
              <w:rPr>
                <w:rFonts w:ascii="Times New Roman" w:hAnsi="Times New Roman" w:cs="Times New Roman"/>
                <w:sz w:val="20"/>
                <w:szCs w:val="21"/>
              </w:rPr>
              <w:t>0.16±0.009</w:t>
            </w:r>
            <w:r w:rsidRPr="00FD7045">
              <w:rPr>
                <w:rFonts w:ascii="Times New Roman" w:hAnsi="Times New Roman" w:cs="Times New Roman" w:hint="eastAsia"/>
                <w:sz w:val="20"/>
                <w:szCs w:val="21"/>
                <w:vertAlign w:val="superscript"/>
              </w:rPr>
              <w:t>*</w:t>
            </w:r>
          </w:p>
        </w:tc>
        <w:tc>
          <w:tcPr>
            <w:tcW w:w="3176" w:type="dxa"/>
            <w:gridSpan w:val="2"/>
            <w:noWrap/>
            <w:vAlign w:val="bottom"/>
          </w:tcPr>
          <w:p w14:paraId="47905028" w14:textId="1D5910C8" w:rsidR="00A1005B" w:rsidRPr="00356F7F" w:rsidRDefault="00A1005B" w:rsidP="00FE3808">
            <w:pPr>
              <w:spacing w:line="360" w:lineRule="auto"/>
              <w:jc w:val="both"/>
              <w:rPr>
                <w:sz w:val="20"/>
                <w:szCs w:val="21"/>
              </w:rPr>
            </w:pPr>
            <w:r w:rsidRPr="00DC161A">
              <w:rPr>
                <w:rFonts w:ascii="Times New Roman" w:hAnsi="Times New Roman" w:cs="Times New Roman"/>
                <w:sz w:val="20"/>
                <w:szCs w:val="21"/>
              </w:rPr>
              <w:t>192.75±18.308</w:t>
            </w:r>
            <w:r w:rsidRPr="00FD7045">
              <w:rPr>
                <w:rFonts w:ascii="Times New Roman" w:hAnsi="Times New Roman" w:cs="Times New Roman" w:hint="eastAsia"/>
                <w:sz w:val="20"/>
                <w:szCs w:val="21"/>
                <w:vertAlign w:val="superscript"/>
              </w:rPr>
              <w:t>NS</w:t>
            </w:r>
          </w:p>
        </w:tc>
      </w:tr>
      <w:tr w:rsidR="00D22F8D" w:rsidRPr="00356F7F" w14:paraId="7EFEBB96" w14:textId="77777777" w:rsidTr="00BA3D85">
        <w:trPr>
          <w:trHeight w:val="281"/>
          <w:jc w:val="center"/>
        </w:trPr>
        <w:tc>
          <w:tcPr>
            <w:tcW w:w="1174" w:type="dxa"/>
            <w:noWrap/>
            <w:vAlign w:val="center"/>
            <w:hideMark/>
          </w:tcPr>
          <w:p w14:paraId="6115F54B" w14:textId="77777777" w:rsidR="00D22F8D" w:rsidRPr="00356F7F" w:rsidRDefault="00D22F8D"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MRM</w:t>
            </w:r>
          </w:p>
        </w:tc>
        <w:tc>
          <w:tcPr>
            <w:tcW w:w="3579" w:type="dxa"/>
            <w:gridSpan w:val="4"/>
            <w:noWrap/>
            <w:vAlign w:val="center"/>
            <w:hideMark/>
          </w:tcPr>
          <w:p w14:paraId="02837CC5" w14:textId="77777777" w:rsidR="00D22F8D" w:rsidRDefault="00D22F8D"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PTGDS/</w:t>
            </w:r>
            <w:proofErr w:type="spellStart"/>
            <w:r w:rsidRPr="00356F7F">
              <w:rPr>
                <w:rFonts w:ascii="Times New Roman" w:hAnsi="Times New Roman" w:cs="Times New Roman"/>
                <w:sz w:val="20"/>
                <w:szCs w:val="21"/>
              </w:rPr>
              <w:t>ug</w:t>
            </w:r>
            <w:proofErr w:type="spellEnd"/>
          </w:p>
          <w:p w14:paraId="22702C9E" w14:textId="4DC6071E" w:rsidR="00D22F8D" w:rsidRPr="00356F7F" w:rsidRDefault="00D22F8D"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(Urine)</w:t>
            </w:r>
          </w:p>
        </w:tc>
        <w:tc>
          <w:tcPr>
            <w:tcW w:w="4302" w:type="dxa"/>
            <w:gridSpan w:val="3"/>
            <w:noWrap/>
            <w:vAlign w:val="center"/>
            <w:hideMark/>
          </w:tcPr>
          <w:p w14:paraId="748826D0" w14:textId="77777777" w:rsidR="00D22F8D" w:rsidRDefault="00D22F8D"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AMBP/</w:t>
            </w:r>
            <w:proofErr w:type="spellStart"/>
            <w:r w:rsidRPr="00356F7F">
              <w:rPr>
                <w:rFonts w:ascii="Times New Roman" w:hAnsi="Times New Roman" w:cs="Times New Roman"/>
                <w:sz w:val="20"/>
                <w:szCs w:val="21"/>
              </w:rPr>
              <w:t>ug</w:t>
            </w:r>
            <w:proofErr w:type="spellEnd"/>
          </w:p>
          <w:p w14:paraId="0F670A31" w14:textId="2645FA37" w:rsidR="00D22F8D" w:rsidRPr="00356F7F" w:rsidRDefault="00D22F8D" w:rsidP="00FE3808">
            <w:pPr>
              <w:spacing w:line="360" w:lineRule="auto"/>
              <w:jc w:val="both"/>
              <w:rPr>
                <w:rFonts w:ascii="Times New Roman" w:hAnsi="Times New Roman" w:cs="Times New Roman"/>
                <w:sz w:val="20"/>
                <w:szCs w:val="21"/>
              </w:rPr>
            </w:pPr>
            <w:r>
              <w:rPr>
                <w:rFonts w:ascii="Times New Roman" w:hAnsi="Times New Roman" w:cs="Times New Roman" w:hint="eastAsia"/>
                <w:sz w:val="20"/>
                <w:szCs w:val="21"/>
              </w:rPr>
              <w:t>(Urine)</w:t>
            </w:r>
          </w:p>
        </w:tc>
      </w:tr>
      <w:tr w:rsidR="00D22F8D" w:rsidRPr="00356F7F" w14:paraId="4B3CD612" w14:textId="77777777" w:rsidTr="00BA3D85">
        <w:trPr>
          <w:trHeight w:val="281"/>
          <w:jc w:val="center"/>
        </w:trPr>
        <w:tc>
          <w:tcPr>
            <w:tcW w:w="1174" w:type="dxa"/>
            <w:noWrap/>
            <w:vAlign w:val="center"/>
            <w:hideMark/>
          </w:tcPr>
          <w:p w14:paraId="0D6F55C4" w14:textId="77777777" w:rsidR="00D22F8D" w:rsidRPr="00356F7F" w:rsidRDefault="00D22F8D"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Control</w:t>
            </w:r>
          </w:p>
        </w:tc>
        <w:tc>
          <w:tcPr>
            <w:tcW w:w="3579" w:type="dxa"/>
            <w:gridSpan w:val="4"/>
            <w:noWrap/>
            <w:vAlign w:val="center"/>
            <w:hideMark/>
          </w:tcPr>
          <w:p w14:paraId="033A05D1" w14:textId="77777777" w:rsidR="00D22F8D" w:rsidRPr="00356F7F" w:rsidRDefault="00D22F8D"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0.056±0.0010</w:t>
            </w:r>
          </w:p>
        </w:tc>
        <w:tc>
          <w:tcPr>
            <w:tcW w:w="4302" w:type="dxa"/>
            <w:gridSpan w:val="3"/>
            <w:vAlign w:val="center"/>
          </w:tcPr>
          <w:p w14:paraId="1A9E7009" w14:textId="6FCE8843" w:rsidR="00D22F8D" w:rsidRPr="00356F7F" w:rsidRDefault="00D22F8D"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0.032±0.0004</w:t>
            </w:r>
          </w:p>
        </w:tc>
      </w:tr>
      <w:tr w:rsidR="00A1005B" w:rsidRPr="00356F7F" w14:paraId="6D4FB618" w14:textId="77777777" w:rsidTr="00BA3D85">
        <w:trPr>
          <w:trHeight w:val="281"/>
          <w:jc w:val="center"/>
        </w:trPr>
        <w:tc>
          <w:tcPr>
            <w:tcW w:w="1174" w:type="dxa"/>
            <w:noWrap/>
            <w:vAlign w:val="center"/>
            <w:hideMark/>
          </w:tcPr>
          <w:p w14:paraId="77ED5158" w14:textId="77777777" w:rsidR="00A1005B" w:rsidRPr="00356F7F" w:rsidRDefault="00A1005B"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OVX</w:t>
            </w:r>
          </w:p>
        </w:tc>
        <w:tc>
          <w:tcPr>
            <w:tcW w:w="3579" w:type="dxa"/>
            <w:gridSpan w:val="4"/>
            <w:noWrap/>
            <w:vAlign w:val="center"/>
            <w:hideMark/>
          </w:tcPr>
          <w:p w14:paraId="665690E1" w14:textId="4FC4032B" w:rsidR="00A1005B" w:rsidRPr="00356F7F" w:rsidRDefault="00A1005B"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0.075±0.0020</w:t>
            </w:r>
            <w:r>
              <w:rPr>
                <w:rFonts w:ascii="Times New Roman" w:hAnsi="Times New Roman" w:cs="Times New Roman" w:hint="eastAsia"/>
                <w:sz w:val="20"/>
                <w:szCs w:val="21"/>
                <w:vertAlign w:val="superscript"/>
              </w:rPr>
              <w:t>**,##</w:t>
            </w:r>
          </w:p>
        </w:tc>
        <w:tc>
          <w:tcPr>
            <w:tcW w:w="4302" w:type="dxa"/>
            <w:gridSpan w:val="3"/>
            <w:vAlign w:val="center"/>
          </w:tcPr>
          <w:p w14:paraId="1C9A7A3A" w14:textId="17C31C5B" w:rsidR="00A1005B" w:rsidRPr="00356F7F" w:rsidRDefault="00A1005B" w:rsidP="00FE3808">
            <w:pPr>
              <w:spacing w:line="360" w:lineRule="auto"/>
              <w:jc w:val="both"/>
              <w:rPr>
                <w:rFonts w:ascii="Times New Roman" w:hAnsi="Times New Roman" w:cs="Times New Roman"/>
                <w:sz w:val="20"/>
                <w:szCs w:val="21"/>
              </w:rPr>
            </w:pPr>
            <w:r w:rsidRPr="00356F7F">
              <w:rPr>
                <w:rFonts w:ascii="Times New Roman" w:hAnsi="Times New Roman" w:cs="Times New Roman"/>
                <w:sz w:val="20"/>
                <w:szCs w:val="21"/>
              </w:rPr>
              <w:t>0.061±0.0004</w:t>
            </w:r>
            <w:r w:rsidRPr="00356F7F">
              <w:rPr>
                <w:rFonts w:ascii="Times New Roman" w:hAnsi="Times New Roman" w:cs="Times New Roman" w:hint="eastAsia"/>
                <w:sz w:val="20"/>
                <w:szCs w:val="21"/>
                <w:vertAlign w:val="superscript"/>
              </w:rPr>
              <w:t>***</w:t>
            </w:r>
            <w:r>
              <w:rPr>
                <w:rFonts w:ascii="Times New Roman" w:hAnsi="Times New Roman" w:cs="Times New Roman" w:hint="eastAsia"/>
                <w:sz w:val="20"/>
                <w:szCs w:val="21"/>
                <w:vertAlign w:val="superscript"/>
              </w:rPr>
              <w:t>,##</w:t>
            </w:r>
          </w:p>
        </w:tc>
      </w:tr>
      <w:tr w:rsidR="00A1005B" w:rsidRPr="00356F7F" w14:paraId="3FE5B4B6" w14:textId="77777777" w:rsidTr="00BA3D85">
        <w:trPr>
          <w:trHeight w:val="281"/>
          <w:jc w:val="center"/>
        </w:trPr>
        <w:tc>
          <w:tcPr>
            <w:tcW w:w="1174" w:type="dxa"/>
            <w:noWrap/>
            <w:vAlign w:val="center"/>
          </w:tcPr>
          <w:p w14:paraId="72BF7518" w14:textId="21787D4B" w:rsidR="00A1005B" w:rsidRPr="00356F7F" w:rsidRDefault="00A1005B" w:rsidP="00FE3808">
            <w:pPr>
              <w:spacing w:line="360" w:lineRule="auto"/>
              <w:jc w:val="both"/>
              <w:rPr>
                <w:sz w:val="20"/>
                <w:szCs w:val="21"/>
              </w:rPr>
            </w:pPr>
            <w:r w:rsidRPr="00DC161A">
              <w:rPr>
                <w:rFonts w:ascii="Times New Roman" w:hAnsi="Times New Roman" w:cs="Times New Roman"/>
                <w:color w:val="000000"/>
                <w:sz w:val="20"/>
                <w:szCs w:val="20"/>
              </w:rPr>
              <w:t>OVX+E2</w:t>
            </w:r>
          </w:p>
        </w:tc>
        <w:tc>
          <w:tcPr>
            <w:tcW w:w="3579" w:type="dxa"/>
            <w:gridSpan w:val="4"/>
            <w:noWrap/>
            <w:vAlign w:val="center"/>
          </w:tcPr>
          <w:p w14:paraId="35FC1CB2" w14:textId="2DBA60D0" w:rsidR="00A1005B" w:rsidRPr="00356F7F" w:rsidRDefault="00A1005B" w:rsidP="00FE3808">
            <w:pPr>
              <w:spacing w:line="360" w:lineRule="auto"/>
              <w:jc w:val="both"/>
              <w:rPr>
                <w:sz w:val="20"/>
                <w:szCs w:val="21"/>
              </w:rPr>
            </w:pPr>
            <w:r w:rsidRPr="00356F7F">
              <w:rPr>
                <w:rFonts w:ascii="Times New Roman" w:hAnsi="Times New Roman" w:cs="Times New Roman"/>
                <w:sz w:val="20"/>
                <w:szCs w:val="21"/>
              </w:rPr>
              <w:t>0.05</w:t>
            </w:r>
            <w:r>
              <w:rPr>
                <w:rFonts w:ascii="Times New Roman" w:hAnsi="Times New Roman" w:cs="Times New Roman" w:hint="eastAsia"/>
                <w:sz w:val="20"/>
                <w:szCs w:val="21"/>
              </w:rPr>
              <w:t>5</w:t>
            </w:r>
            <w:r w:rsidRPr="00356F7F">
              <w:rPr>
                <w:rFonts w:ascii="Times New Roman" w:hAnsi="Times New Roman" w:cs="Times New Roman"/>
                <w:sz w:val="20"/>
                <w:szCs w:val="21"/>
              </w:rPr>
              <w:t>±0.00</w:t>
            </w:r>
            <w:r>
              <w:rPr>
                <w:rFonts w:ascii="Times New Roman" w:hAnsi="Times New Roman" w:cs="Times New Roman" w:hint="eastAsia"/>
                <w:sz w:val="20"/>
                <w:szCs w:val="21"/>
              </w:rPr>
              <w:t>2</w:t>
            </w:r>
            <w:r w:rsidRPr="00356F7F">
              <w:rPr>
                <w:rFonts w:ascii="Times New Roman" w:hAnsi="Times New Roman" w:cs="Times New Roman"/>
                <w:sz w:val="20"/>
                <w:szCs w:val="21"/>
              </w:rPr>
              <w:t>0</w:t>
            </w:r>
            <w:r w:rsidRPr="003A66EE">
              <w:rPr>
                <w:rFonts w:ascii="Times New Roman" w:hAnsi="Times New Roman" w:cs="Times New Roman" w:hint="eastAsia"/>
                <w:sz w:val="20"/>
                <w:szCs w:val="21"/>
                <w:vertAlign w:val="superscript"/>
              </w:rPr>
              <w:t>NS</w:t>
            </w:r>
          </w:p>
        </w:tc>
        <w:tc>
          <w:tcPr>
            <w:tcW w:w="4302" w:type="dxa"/>
            <w:gridSpan w:val="3"/>
            <w:vAlign w:val="center"/>
          </w:tcPr>
          <w:p w14:paraId="3B297120" w14:textId="53B63228" w:rsidR="00A1005B" w:rsidRPr="00356F7F" w:rsidRDefault="00A1005B" w:rsidP="00FE3808">
            <w:pPr>
              <w:spacing w:line="360" w:lineRule="auto"/>
              <w:jc w:val="both"/>
              <w:rPr>
                <w:sz w:val="20"/>
                <w:szCs w:val="21"/>
              </w:rPr>
            </w:pPr>
            <w:r w:rsidRPr="00356F7F">
              <w:rPr>
                <w:rFonts w:ascii="Times New Roman" w:hAnsi="Times New Roman" w:cs="Times New Roman"/>
                <w:sz w:val="20"/>
                <w:szCs w:val="21"/>
              </w:rPr>
              <w:t>0.05</w:t>
            </w:r>
            <w:r>
              <w:rPr>
                <w:rFonts w:ascii="Times New Roman" w:hAnsi="Times New Roman" w:cs="Times New Roman" w:hint="eastAsia"/>
                <w:sz w:val="20"/>
                <w:szCs w:val="21"/>
              </w:rPr>
              <w:t>3</w:t>
            </w:r>
            <w:r w:rsidRPr="00356F7F">
              <w:rPr>
                <w:rFonts w:ascii="Times New Roman" w:hAnsi="Times New Roman" w:cs="Times New Roman"/>
                <w:sz w:val="20"/>
                <w:szCs w:val="21"/>
              </w:rPr>
              <w:t>±0.00</w:t>
            </w:r>
            <w:r>
              <w:rPr>
                <w:rFonts w:ascii="Times New Roman" w:hAnsi="Times New Roman" w:cs="Times New Roman" w:hint="eastAsia"/>
                <w:sz w:val="20"/>
                <w:szCs w:val="21"/>
              </w:rPr>
              <w:t>1</w:t>
            </w:r>
            <w:r w:rsidRPr="00356F7F">
              <w:rPr>
                <w:rFonts w:ascii="Times New Roman" w:hAnsi="Times New Roman" w:cs="Times New Roman"/>
                <w:sz w:val="20"/>
                <w:szCs w:val="21"/>
              </w:rPr>
              <w:t>0</w:t>
            </w:r>
            <w:r w:rsidRPr="003A66EE">
              <w:rPr>
                <w:rFonts w:ascii="Times New Roman" w:hAnsi="Times New Roman" w:cs="Times New Roman" w:hint="eastAsia"/>
                <w:sz w:val="20"/>
                <w:szCs w:val="21"/>
                <w:vertAlign w:val="superscript"/>
              </w:rPr>
              <w:t>***</w:t>
            </w:r>
          </w:p>
        </w:tc>
      </w:tr>
    </w:tbl>
    <w:p w14:paraId="2609AB4F" w14:textId="3FB3165D" w:rsidR="00E52548" w:rsidRPr="00A57EAD" w:rsidRDefault="00E52548" w:rsidP="00E52548">
      <w:pPr>
        <w:rPr>
          <w:b/>
          <w:sz w:val="21"/>
          <w:szCs w:val="24"/>
          <w:lang w:eastAsia="zh-CN"/>
        </w:rPr>
      </w:pPr>
      <w:bookmarkStart w:id="102" w:name="OLE_LINK440"/>
      <w:bookmarkStart w:id="103" w:name="OLE_LINK441"/>
      <w:proofErr w:type="gramStart"/>
      <w:r w:rsidRPr="00A57EAD">
        <w:rPr>
          <w:sz w:val="21"/>
          <w:szCs w:val="24"/>
          <w:vertAlign w:val="superscript"/>
        </w:rPr>
        <w:t>*</w:t>
      </w:r>
      <w:r w:rsidRPr="00A57EAD">
        <w:rPr>
          <w:sz w:val="21"/>
          <w:szCs w:val="24"/>
          <w:lang w:val="en-GB"/>
        </w:rPr>
        <w:t xml:space="preserve">p &lt; 0.05, </w:t>
      </w:r>
      <w:r w:rsidRPr="00A57EAD">
        <w:rPr>
          <w:sz w:val="21"/>
          <w:szCs w:val="24"/>
          <w:vertAlign w:val="superscript"/>
        </w:rPr>
        <w:t>**</w:t>
      </w:r>
      <w:r w:rsidRPr="00A57EAD">
        <w:rPr>
          <w:sz w:val="21"/>
          <w:szCs w:val="24"/>
          <w:lang w:val="en-GB"/>
        </w:rPr>
        <w:t xml:space="preserve">p &lt; 0.005, </w:t>
      </w:r>
      <w:r w:rsidRPr="00A57EAD">
        <w:rPr>
          <w:sz w:val="21"/>
          <w:szCs w:val="24"/>
          <w:vertAlign w:val="superscript"/>
        </w:rPr>
        <w:t>***</w:t>
      </w:r>
      <w:r w:rsidRPr="00A57EAD">
        <w:rPr>
          <w:sz w:val="21"/>
          <w:szCs w:val="24"/>
          <w:lang w:val="en-GB"/>
        </w:rPr>
        <w:t>p &lt; 0.0005</w:t>
      </w:r>
      <w:r w:rsidR="00DC4499">
        <w:rPr>
          <w:rFonts w:hint="eastAsia"/>
          <w:sz w:val="21"/>
          <w:szCs w:val="24"/>
          <w:lang w:val="en-GB" w:eastAsia="zh-CN"/>
        </w:rPr>
        <w:t xml:space="preserve"> versus control rats</w:t>
      </w:r>
      <w:r w:rsidR="003A66EE">
        <w:rPr>
          <w:rFonts w:hint="eastAsia"/>
          <w:sz w:val="21"/>
          <w:szCs w:val="24"/>
          <w:lang w:val="en-GB" w:eastAsia="zh-CN"/>
        </w:rPr>
        <w:t xml:space="preserve">; </w:t>
      </w:r>
      <w:r w:rsidR="00DC4499">
        <w:rPr>
          <w:rFonts w:hint="eastAsia"/>
          <w:sz w:val="21"/>
          <w:szCs w:val="24"/>
          <w:vertAlign w:val="superscript"/>
          <w:lang w:eastAsia="zh-CN"/>
        </w:rPr>
        <w:t>#</w:t>
      </w:r>
      <w:r w:rsidR="00DC4499" w:rsidRPr="00A57EAD">
        <w:rPr>
          <w:sz w:val="21"/>
          <w:szCs w:val="24"/>
          <w:lang w:val="en-GB"/>
        </w:rPr>
        <w:t xml:space="preserve">p &lt; 0.05, </w:t>
      </w:r>
      <w:r w:rsidR="00DC4499">
        <w:rPr>
          <w:rFonts w:hint="eastAsia"/>
          <w:sz w:val="21"/>
          <w:szCs w:val="24"/>
          <w:vertAlign w:val="superscript"/>
          <w:lang w:eastAsia="zh-CN"/>
        </w:rPr>
        <w:t>##</w:t>
      </w:r>
      <w:r w:rsidR="00DC4499" w:rsidRPr="00A57EAD">
        <w:rPr>
          <w:sz w:val="21"/>
          <w:szCs w:val="24"/>
          <w:lang w:val="en-GB"/>
        </w:rPr>
        <w:t xml:space="preserve">p &lt; 0.005, </w:t>
      </w:r>
      <w:r w:rsidR="00DC4499">
        <w:rPr>
          <w:rFonts w:hint="eastAsia"/>
          <w:sz w:val="21"/>
          <w:szCs w:val="24"/>
          <w:vertAlign w:val="superscript"/>
          <w:lang w:eastAsia="zh-CN"/>
        </w:rPr>
        <w:t>###</w:t>
      </w:r>
      <w:r w:rsidR="00DC4499" w:rsidRPr="00A57EAD">
        <w:rPr>
          <w:sz w:val="21"/>
          <w:szCs w:val="24"/>
          <w:lang w:val="en-GB"/>
        </w:rPr>
        <w:t>p &lt; 0.0005</w:t>
      </w:r>
      <w:r w:rsidR="00CF1C75">
        <w:rPr>
          <w:rFonts w:hint="eastAsia"/>
          <w:sz w:val="21"/>
          <w:szCs w:val="24"/>
          <w:lang w:val="en-GB" w:eastAsia="zh-CN"/>
        </w:rPr>
        <w:t xml:space="preserve"> versus.</w:t>
      </w:r>
      <w:proofErr w:type="gramEnd"/>
      <w:r w:rsidR="00CF1C75">
        <w:rPr>
          <w:rFonts w:hint="eastAsia"/>
          <w:sz w:val="21"/>
          <w:szCs w:val="24"/>
          <w:lang w:val="en-GB" w:eastAsia="zh-CN"/>
        </w:rPr>
        <w:t xml:space="preserve"> </w:t>
      </w:r>
      <w:proofErr w:type="gramStart"/>
      <w:r w:rsidR="00CF1C75">
        <w:rPr>
          <w:rFonts w:hint="eastAsia"/>
          <w:sz w:val="21"/>
          <w:szCs w:val="24"/>
          <w:lang w:val="en-GB" w:eastAsia="zh-CN"/>
        </w:rPr>
        <w:t>NS, not significant.</w:t>
      </w:r>
      <w:proofErr w:type="gramEnd"/>
    </w:p>
    <w:bookmarkEnd w:id="102"/>
    <w:bookmarkEnd w:id="103"/>
    <w:p w14:paraId="28641ED6" w14:textId="77777777" w:rsidR="00952FAD" w:rsidRPr="00514FC2" w:rsidRDefault="00952FAD" w:rsidP="00A57EAD">
      <w:pPr>
        <w:spacing w:line="360" w:lineRule="auto"/>
        <w:rPr>
          <w:sz w:val="21"/>
          <w:szCs w:val="21"/>
          <w:lang w:eastAsia="zh-CN"/>
        </w:rPr>
      </w:pPr>
    </w:p>
    <w:p w14:paraId="327D79C0" w14:textId="77777777" w:rsidR="00087FD3" w:rsidRPr="00514FC2" w:rsidRDefault="00087FD3" w:rsidP="005C78FA">
      <w:pPr>
        <w:jc w:val="center"/>
        <w:rPr>
          <w:sz w:val="21"/>
          <w:szCs w:val="21"/>
        </w:rPr>
      </w:pPr>
      <w:r w:rsidRPr="00514FC2">
        <w:rPr>
          <w:noProof/>
          <w:sz w:val="21"/>
          <w:szCs w:val="21"/>
          <w:lang w:eastAsia="zh-CN"/>
        </w:rPr>
        <w:drawing>
          <wp:inline distT="0" distB="0" distL="0" distR="0" wp14:anchorId="466AFFBD" wp14:editId="11E1BE58">
            <wp:extent cx="5263510" cy="175295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8160" cy="1754505"/>
                    </a:xfrm>
                    <a:prstGeom prst="rect">
                      <a:avLst/>
                    </a:prstGeom>
                    <a:noFill/>
                  </pic:spPr>
                </pic:pic>
              </a:graphicData>
            </a:graphic>
          </wp:inline>
        </w:drawing>
      </w:r>
    </w:p>
    <w:p w14:paraId="12B4889B" w14:textId="77777777" w:rsidR="00087FD3" w:rsidRPr="00514FC2" w:rsidRDefault="00087FD3" w:rsidP="005C78FA">
      <w:pPr>
        <w:jc w:val="center"/>
        <w:rPr>
          <w:sz w:val="21"/>
          <w:szCs w:val="21"/>
        </w:rPr>
      </w:pPr>
      <w:r w:rsidRPr="00514FC2">
        <w:rPr>
          <w:noProof/>
          <w:sz w:val="21"/>
          <w:szCs w:val="21"/>
          <w:lang w:eastAsia="zh-CN"/>
        </w:rPr>
        <w:drawing>
          <wp:inline distT="0" distB="0" distL="0" distR="0" wp14:anchorId="1C4FF0CA" wp14:editId="41D53F6A">
            <wp:extent cx="5303001" cy="1767840"/>
            <wp:effectExtent l="0" t="0" r="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6973" cy="1769164"/>
                    </a:xfrm>
                    <a:prstGeom prst="rect">
                      <a:avLst/>
                    </a:prstGeom>
                    <a:noFill/>
                  </pic:spPr>
                </pic:pic>
              </a:graphicData>
            </a:graphic>
          </wp:inline>
        </w:drawing>
      </w:r>
    </w:p>
    <w:p w14:paraId="32E94B38" w14:textId="77777777" w:rsidR="00087FD3" w:rsidRDefault="00087FD3" w:rsidP="005C78FA">
      <w:pPr>
        <w:jc w:val="center"/>
        <w:rPr>
          <w:sz w:val="21"/>
          <w:szCs w:val="21"/>
          <w:lang w:eastAsia="zh-CN"/>
        </w:rPr>
      </w:pPr>
      <w:r w:rsidRPr="00514FC2">
        <w:rPr>
          <w:noProof/>
          <w:sz w:val="21"/>
          <w:szCs w:val="21"/>
          <w:lang w:eastAsia="zh-CN"/>
        </w:rPr>
        <w:drawing>
          <wp:inline distT="0" distB="0" distL="0" distR="0" wp14:anchorId="2CEE8AAB" wp14:editId="564A8EB2">
            <wp:extent cx="5416878" cy="17907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6807" cy="1793982"/>
                    </a:xfrm>
                    <a:prstGeom prst="rect">
                      <a:avLst/>
                    </a:prstGeom>
                    <a:noFill/>
                  </pic:spPr>
                </pic:pic>
              </a:graphicData>
            </a:graphic>
          </wp:inline>
        </w:drawing>
      </w:r>
    </w:p>
    <w:p w14:paraId="7B6ECF75" w14:textId="6519A5D3" w:rsidR="0040198D" w:rsidRPr="00514FC2" w:rsidRDefault="0040198D" w:rsidP="005C78FA">
      <w:pPr>
        <w:jc w:val="center"/>
        <w:rPr>
          <w:sz w:val="21"/>
          <w:szCs w:val="21"/>
          <w:lang w:eastAsia="zh-CN"/>
        </w:rPr>
      </w:pPr>
      <w:r w:rsidRPr="00514FC2">
        <w:rPr>
          <w:noProof/>
          <w:sz w:val="21"/>
          <w:szCs w:val="21"/>
          <w:lang w:eastAsia="zh-CN"/>
        </w:rPr>
        <w:lastRenderedPageBreak/>
        <w:drawing>
          <wp:inline distT="0" distB="0" distL="0" distR="0" wp14:anchorId="23FB8644" wp14:editId="580A2E42">
            <wp:extent cx="5404919" cy="173826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b="51442"/>
                    <a:stretch/>
                  </pic:blipFill>
                  <pic:spPr bwMode="auto">
                    <a:xfrm>
                      <a:off x="0" y="0"/>
                      <a:ext cx="5399417" cy="1736496"/>
                    </a:xfrm>
                    <a:prstGeom prst="rect">
                      <a:avLst/>
                    </a:prstGeom>
                    <a:noFill/>
                    <a:ln>
                      <a:noFill/>
                    </a:ln>
                    <a:extLst>
                      <a:ext uri="{53640926-AAD7-44D8-BBD7-CCE9431645EC}">
                        <a14:shadowObscured xmlns:a14="http://schemas.microsoft.com/office/drawing/2010/main"/>
                      </a:ext>
                    </a:extLst>
                  </pic:spPr>
                </pic:pic>
              </a:graphicData>
            </a:graphic>
          </wp:inline>
        </w:drawing>
      </w:r>
    </w:p>
    <w:p w14:paraId="3AF783ED" w14:textId="77777777" w:rsidR="00087FD3" w:rsidRPr="00514FC2" w:rsidRDefault="00087FD3" w:rsidP="005C78FA">
      <w:pPr>
        <w:jc w:val="center"/>
        <w:rPr>
          <w:sz w:val="21"/>
          <w:szCs w:val="21"/>
        </w:rPr>
      </w:pPr>
      <w:r w:rsidRPr="00514FC2">
        <w:rPr>
          <w:noProof/>
          <w:sz w:val="21"/>
          <w:szCs w:val="21"/>
          <w:lang w:eastAsia="zh-CN"/>
        </w:rPr>
        <w:drawing>
          <wp:inline distT="0" distB="0" distL="0" distR="0" wp14:anchorId="055134EF" wp14:editId="67A11936">
            <wp:extent cx="5404919" cy="1823407"/>
            <wp:effectExtent l="0" t="0" r="5715"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49064"/>
                    <a:stretch/>
                  </pic:blipFill>
                  <pic:spPr bwMode="auto">
                    <a:xfrm>
                      <a:off x="0" y="0"/>
                      <a:ext cx="5399417" cy="1821551"/>
                    </a:xfrm>
                    <a:prstGeom prst="rect">
                      <a:avLst/>
                    </a:prstGeom>
                    <a:noFill/>
                    <a:ln>
                      <a:noFill/>
                    </a:ln>
                    <a:extLst>
                      <a:ext uri="{53640926-AAD7-44D8-BBD7-CCE9431645EC}">
                        <a14:shadowObscured xmlns:a14="http://schemas.microsoft.com/office/drawing/2010/main"/>
                      </a:ext>
                    </a:extLst>
                  </pic:spPr>
                </pic:pic>
              </a:graphicData>
            </a:graphic>
          </wp:inline>
        </w:drawing>
      </w:r>
    </w:p>
    <w:p w14:paraId="448CFA1B" w14:textId="77777777" w:rsidR="00087FD3" w:rsidRDefault="00087FD3" w:rsidP="005C78FA">
      <w:pPr>
        <w:jc w:val="center"/>
        <w:rPr>
          <w:sz w:val="21"/>
          <w:szCs w:val="21"/>
          <w:lang w:eastAsia="zh-CN"/>
        </w:rPr>
      </w:pPr>
      <w:r w:rsidRPr="00514FC2">
        <w:rPr>
          <w:noProof/>
          <w:sz w:val="21"/>
          <w:szCs w:val="21"/>
          <w:lang w:eastAsia="zh-CN"/>
        </w:rPr>
        <w:drawing>
          <wp:inline distT="0" distB="0" distL="0" distR="0" wp14:anchorId="1B790385" wp14:editId="0C88B43A">
            <wp:extent cx="5389730" cy="1750568"/>
            <wp:effectExtent l="0" t="0" r="1905"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491" cy="1752114"/>
                    </a:xfrm>
                    <a:prstGeom prst="rect">
                      <a:avLst/>
                    </a:prstGeom>
                    <a:noFill/>
                  </pic:spPr>
                </pic:pic>
              </a:graphicData>
            </a:graphic>
          </wp:inline>
        </w:drawing>
      </w:r>
    </w:p>
    <w:p w14:paraId="296C9709" w14:textId="45EB099D" w:rsidR="0040198D" w:rsidRPr="00514FC2" w:rsidRDefault="0040198D" w:rsidP="005C78FA">
      <w:pPr>
        <w:jc w:val="center"/>
        <w:rPr>
          <w:sz w:val="21"/>
          <w:szCs w:val="21"/>
          <w:lang w:eastAsia="zh-CN"/>
        </w:rPr>
      </w:pPr>
      <w:r w:rsidRPr="00514FC2">
        <w:rPr>
          <w:noProof/>
          <w:sz w:val="21"/>
          <w:szCs w:val="21"/>
          <w:lang w:eastAsia="zh-CN"/>
        </w:rPr>
        <w:lastRenderedPageBreak/>
        <w:drawing>
          <wp:inline distT="0" distB="0" distL="0" distR="0" wp14:anchorId="64DCA19A" wp14:editId="7164E68A">
            <wp:extent cx="5468293" cy="35308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r="-110" b="33674"/>
                    <a:stretch/>
                  </pic:blipFill>
                  <pic:spPr bwMode="auto">
                    <a:xfrm>
                      <a:off x="0" y="0"/>
                      <a:ext cx="5471612" cy="3532994"/>
                    </a:xfrm>
                    <a:prstGeom prst="rect">
                      <a:avLst/>
                    </a:prstGeom>
                    <a:noFill/>
                    <a:ln>
                      <a:noFill/>
                    </a:ln>
                    <a:extLst>
                      <a:ext uri="{53640926-AAD7-44D8-BBD7-CCE9431645EC}">
                        <a14:shadowObscured xmlns:a14="http://schemas.microsoft.com/office/drawing/2010/main"/>
                      </a:ext>
                    </a:extLst>
                  </pic:spPr>
                </pic:pic>
              </a:graphicData>
            </a:graphic>
          </wp:inline>
        </w:drawing>
      </w:r>
    </w:p>
    <w:p w14:paraId="6F63C3EF" w14:textId="77777777" w:rsidR="00087FD3" w:rsidRPr="00514FC2" w:rsidRDefault="00087FD3" w:rsidP="005C78FA">
      <w:pPr>
        <w:jc w:val="center"/>
        <w:rPr>
          <w:sz w:val="21"/>
          <w:szCs w:val="21"/>
        </w:rPr>
      </w:pPr>
      <w:r w:rsidRPr="00514FC2">
        <w:rPr>
          <w:noProof/>
          <w:sz w:val="21"/>
          <w:szCs w:val="21"/>
          <w:lang w:eastAsia="zh-CN"/>
        </w:rPr>
        <w:drawing>
          <wp:inline distT="0" distB="0" distL="0" distR="0" wp14:anchorId="7376BD4E" wp14:editId="3364FD02">
            <wp:extent cx="5468293" cy="1810693"/>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t="65986" r="-110"/>
                    <a:stretch/>
                  </pic:blipFill>
                  <pic:spPr bwMode="auto">
                    <a:xfrm>
                      <a:off x="0" y="0"/>
                      <a:ext cx="5471612" cy="1811792"/>
                    </a:xfrm>
                    <a:prstGeom prst="rect">
                      <a:avLst/>
                    </a:prstGeom>
                    <a:noFill/>
                    <a:ln>
                      <a:noFill/>
                    </a:ln>
                    <a:extLst>
                      <a:ext uri="{53640926-AAD7-44D8-BBD7-CCE9431645EC}">
                        <a14:shadowObscured xmlns:a14="http://schemas.microsoft.com/office/drawing/2010/main"/>
                      </a:ext>
                    </a:extLst>
                  </pic:spPr>
                </pic:pic>
              </a:graphicData>
            </a:graphic>
          </wp:inline>
        </w:drawing>
      </w:r>
    </w:p>
    <w:p w14:paraId="616097C4" w14:textId="77777777" w:rsidR="00087FD3" w:rsidRPr="00514FC2" w:rsidRDefault="00087FD3" w:rsidP="00087FD3">
      <w:pPr>
        <w:rPr>
          <w:sz w:val="21"/>
          <w:szCs w:val="21"/>
        </w:rPr>
      </w:pPr>
      <w:r w:rsidRPr="00514FC2">
        <w:rPr>
          <w:noProof/>
          <w:sz w:val="21"/>
          <w:szCs w:val="21"/>
          <w:lang w:eastAsia="zh-CN"/>
        </w:rPr>
        <w:drawing>
          <wp:inline distT="0" distB="0" distL="0" distR="0" wp14:anchorId="6F595332" wp14:editId="50D987EB">
            <wp:extent cx="5475785" cy="1844040"/>
            <wp:effectExtent l="0" t="0" r="0" b="38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3248" cy="1849921"/>
                    </a:xfrm>
                    <a:prstGeom prst="rect">
                      <a:avLst/>
                    </a:prstGeom>
                    <a:noFill/>
                  </pic:spPr>
                </pic:pic>
              </a:graphicData>
            </a:graphic>
          </wp:inline>
        </w:drawing>
      </w:r>
    </w:p>
    <w:p w14:paraId="51AB2247" w14:textId="77777777" w:rsidR="00087FD3" w:rsidRPr="00514FC2" w:rsidRDefault="00087FD3" w:rsidP="00087FD3">
      <w:pPr>
        <w:rPr>
          <w:sz w:val="21"/>
          <w:szCs w:val="21"/>
        </w:rPr>
      </w:pPr>
      <w:r w:rsidRPr="00514FC2">
        <w:rPr>
          <w:noProof/>
          <w:sz w:val="21"/>
          <w:szCs w:val="21"/>
          <w:lang w:eastAsia="zh-CN"/>
        </w:rPr>
        <w:lastRenderedPageBreak/>
        <w:drawing>
          <wp:inline distT="0" distB="0" distL="0" distR="0" wp14:anchorId="44402BA5" wp14:editId="6CD73AA5">
            <wp:extent cx="5478780" cy="1814516"/>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9919" cy="1814893"/>
                    </a:xfrm>
                    <a:prstGeom prst="rect">
                      <a:avLst/>
                    </a:prstGeom>
                    <a:noFill/>
                  </pic:spPr>
                </pic:pic>
              </a:graphicData>
            </a:graphic>
          </wp:inline>
        </w:drawing>
      </w:r>
    </w:p>
    <w:p w14:paraId="2D4EE319" w14:textId="389746F8" w:rsidR="00087FD3" w:rsidRPr="0093034F" w:rsidRDefault="00087FD3" w:rsidP="005C78FA">
      <w:pPr>
        <w:spacing w:line="360" w:lineRule="auto"/>
        <w:rPr>
          <w:sz w:val="22"/>
          <w:szCs w:val="24"/>
        </w:rPr>
      </w:pPr>
      <w:proofErr w:type="gramStart"/>
      <w:r w:rsidRPr="0093034F">
        <w:rPr>
          <w:b/>
          <w:sz w:val="22"/>
          <w:szCs w:val="24"/>
        </w:rPr>
        <w:t>Fig</w:t>
      </w:r>
      <w:r w:rsidRPr="0093034F">
        <w:rPr>
          <w:rFonts w:hint="eastAsia"/>
          <w:b/>
          <w:sz w:val="22"/>
          <w:szCs w:val="24"/>
        </w:rPr>
        <w:t>.</w:t>
      </w:r>
      <w:proofErr w:type="gramEnd"/>
      <w:r w:rsidRPr="0093034F">
        <w:rPr>
          <w:b/>
          <w:sz w:val="22"/>
          <w:szCs w:val="24"/>
        </w:rPr>
        <w:t xml:space="preserve"> </w:t>
      </w:r>
      <w:proofErr w:type="gramStart"/>
      <w:r w:rsidRPr="0093034F">
        <w:rPr>
          <w:b/>
          <w:sz w:val="22"/>
          <w:szCs w:val="24"/>
        </w:rPr>
        <w:t>S</w:t>
      </w:r>
      <w:r w:rsidRPr="0093034F">
        <w:rPr>
          <w:rFonts w:hint="eastAsia"/>
          <w:b/>
          <w:sz w:val="22"/>
          <w:szCs w:val="24"/>
        </w:rPr>
        <w:t>1</w:t>
      </w:r>
      <w:r w:rsidRPr="0093034F">
        <w:rPr>
          <w:b/>
          <w:sz w:val="22"/>
          <w:szCs w:val="24"/>
        </w:rPr>
        <w:t xml:space="preserve"> </w:t>
      </w:r>
      <w:r w:rsidRPr="0093034F">
        <w:rPr>
          <w:sz w:val="22"/>
          <w:szCs w:val="24"/>
        </w:rPr>
        <w:t>Box plot of the expression pattern of the selected feature between the two experimental groups across all studies.</w:t>
      </w:r>
      <w:proofErr w:type="gramEnd"/>
      <w:r w:rsidRPr="0093034F">
        <w:rPr>
          <w:sz w:val="22"/>
          <w:szCs w:val="24"/>
        </w:rPr>
        <w:t xml:space="preserve"> The expression pattern is on the y-axis, and the group labels are on the x-axis. The median expression for the feature is indicated with a black dot in the </w:t>
      </w:r>
      <w:r w:rsidR="00CE476A" w:rsidRPr="0093034F">
        <w:rPr>
          <w:sz w:val="22"/>
          <w:szCs w:val="24"/>
        </w:rPr>
        <w:t>center</w:t>
      </w:r>
      <w:r w:rsidRPr="0093034F">
        <w:rPr>
          <w:sz w:val="22"/>
          <w:szCs w:val="24"/>
        </w:rPr>
        <w:t xml:space="preserve"> of the boxplot.</w:t>
      </w:r>
    </w:p>
    <w:p w14:paraId="6D4F4E6B" w14:textId="77777777" w:rsidR="0078668B" w:rsidRDefault="0078668B" w:rsidP="00ED34AA">
      <w:pPr>
        <w:spacing w:line="360" w:lineRule="auto"/>
        <w:rPr>
          <w:b/>
          <w:szCs w:val="24"/>
          <w:lang w:eastAsia="zh-CN"/>
        </w:rPr>
      </w:pPr>
    </w:p>
    <w:p w14:paraId="23FFC4FF" w14:textId="77777777" w:rsidR="00952FAD" w:rsidRDefault="00952FAD" w:rsidP="00ED34AA">
      <w:pPr>
        <w:spacing w:line="360" w:lineRule="auto"/>
        <w:rPr>
          <w:b/>
          <w:szCs w:val="24"/>
          <w:lang w:eastAsia="zh-CN"/>
        </w:rPr>
      </w:pPr>
    </w:p>
    <w:p w14:paraId="553A16F0" w14:textId="77777777" w:rsidR="00B9440A" w:rsidRPr="006F3B1E" w:rsidRDefault="00B9440A" w:rsidP="00B9440A">
      <w:pPr>
        <w:pStyle w:val="SMcaption"/>
        <w:rPr>
          <w:lang w:eastAsia="zh-CN"/>
        </w:rPr>
      </w:pPr>
    </w:p>
    <w:sectPr w:rsidR="00B9440A" w:rsidRPr="006F3B1E" w:rsidSect="00F125E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D4986" w14:textId="77777777" w:rsidR="00371DCB" w:rsidRDefault="00371DCB">
      <w:r>
        <w:separator/>
      </w:r>
    </w:p>
  </w:endnote>
  <w:endnote w:type="continuationSeparator" w:id="0">
    <w:p w14:paraId="2D9D8C11" w14:textId="77777777" w:rsidR="00371DCB" w:rsidRDefault="003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EF93" w14:textId="77777777" w:rsidR="00F4648E" w:rsidRDefault="00F4648E">
    <w:pPr>
      <w:pStyle w:val="af6"/>
      <w:jc w:val="right"/>
    </w:pPr>
    <w:r>
      <w:fldChar w:fldCharType="begin"/>
    </w:r>
    <w:r>
      <w:instrText xml:space="preserve"> PAGE   \* MERGEFORMAT </w:instrText>
    </w:r>
    <w:r>
      <w:fldChar w:fldCharType="separate"/>
    </w:r>
    <w:r w:rsidR="00D6404B">
      <w:rPr>
        <w:noProof/>
      </w:rPr>
      <w:t>1</w:t>
    </w:r>
    <w:r>
      <w:fldChar w:fldCharType="end"/>
    </w:r>
  </w:p>
  <w:p w14:paraId="65108D5A" w14:textId="77777777" w:rsidR="00F4648E" w:rsidRDefault="00F4648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C622E" w14:textId="77777777" w:rsidR="00371DCB" w:rsidRDefault="00371DCB">
      <w:r>
        <w:separator/>
      </w:r>
    </w:p>
  </w:footnote>
  <w:footnote w:type="continuationSeparator" w:id="0">
    <w:p w14:paraId="3BECA24E" w14:textId="77777777" w:rsidR="00371DCB" w:rsidRDefault="0037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3DAA" w14:textId="77777777" w:rsidR="00F4648E" w:rsidRPr="005001AC" w:rsidRDefault="00F4648E" w:rsidP="005001AC">
    <w:pPr>
      <w:jc w:val="right"/>
      <w:rPr>
        <w:sz w:val="20"/>
      </w:rPr>
    </w:pPr>
  </w:p>
  <w:p w14:paraId="10D1867E" w14:textId="77777777" w:rsidR="00F4648E" w:rsidRDefault="00F464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nsid w:val="FFFFFF7F"/>
    <w:multiLevelType w:val="singleLevel"/>
    <w:tmpl w:val="BC8CF8D2"/>
    <w:lvl w:ilvl="0">
      <w:start w:val="1"/>
      <w:numFmt w:val="decimal"/>
      <w:pStyle w:val="2"/>
      <w:lvlText w:val="%1."/>
      <w:lvlJc w:val="left"/>
      <w:pPr>
        <w:tabs>
          <w:tab w:val="num" w:pos="720"/>
        </w:tabs>
        <w:ind w:left="720" w:hanging="360"/>
      </w:pPr>
    </w:lvl>
  </w:abstractNum>
  <w:abstractNum w:abstractNumId="4">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a"/>
      <w:lvlText w:val="%1."/>
      <w:lvlJc w:val="left"/>
      <w:pPr>
        <w:tabs>
          <w:tab w:val="num" w:pos="360"/>
        </w:tabs>
        <w:ind w:left="360" w:hanging="360"/>
      </w:pPr>
    </w:lvl>
  </w:abstractNum>
  <w:abstractNum w:abstractNumId="9">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enberger, Diane">
    <w15:presenceInfo w15:providerId="AD" w15:userId="S-1-5-21-45552981-430774846-1031210941-2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15F74"/>
    <w:rsid w:val="00017C53"/>
    <w:rsid w:val="00030840"/>
    <w:rsid w:val="000574A6"/>
    <w:rsid w:val="00065D29"/>
    <w:rsid w:val="00065EBD"/>
    <w:rsid w:val="00083B44"/>
    <w:rsid w:val="000850DC"/>
    <w:rsid w:val="00087FD3"/>
    <w:rsid w:val="0009623B"/>
    <w:rsid w:val="000B0DE1"/>
    <w:rsid w:val="000C2771"/>
    <w:rsid w:val="000F0DCE"/>
    <w:rsid w:val="00112C5B"/>
    <w:rsid w:val="00114193"/>
    <w:rsid w:val="00115A38"/>
    <w:rsid w:val="00115A70"/>
    <w:rsid w:val="0011687B"/>
    <w:rsid w:val="00124F82"/>
    <w:rsid w:val="0016337A"/>
    <w:rsid w:val="00164269"/>
    <w:rsid w:val="001A1BDE"/>
    <w:rsid w:val="001A7127"/>
    <w:rsid w:val="001C0520"/>
    <w:rsid w:val="001C0975"/>
    <w:rsid w:val="001C5CEC"/>
    <w:rsid w:val="001D0DBE"/>
    <w:rsid w:val="001F0876"/>
    <w:rsid w:val="001F0F09"/>
    <w:rsid w:val="001F167C"/>
    <w:rsid w:val="001F5E91"/>
    <w:rsid w:val="002077B9"/>
    <w:rsid w:val="00244716"/>
    <w:rsid w:val="00262D72"/>
    <w:rsid w:val="00263B72"/>
    <w:rsid w:val="00264523"/>
    <w:rsid w:val="00285B7B"/>
    <w:rsid w:val="002939E2"/>
    <w:rsid w:val="00294FBB"/>
    <w:rsid w:val="002C030F"/>
    <w:rsid w:val="002D458A"/>
    <w:rsid w:val="00325D90"/>
    <w:rsid w:val="00331D75"/>
    <w:rsid w:val="00355362"/>
    <w:rsid w:val="00356F7F"/>
    <w:rsid w:val="00363E44"/>
    <w:rsid w:val="00371DCB"/>
    <w:rsid w:val="00377986"/>
    <w:rsid w:val="00387114"/>
    <w:rsid w:val="00392F79"/>
    <w:rsid w:val="00395E86"/>
    <w:rsid w:val="003A2FD8"/>
    <w:rsid w:val="003A66EE"/>
    <w:rsid w:val="003B20A6"/>
    <w:rsid w:val="003B40E6"/>
    <w:rsid w:val="003B57E4"/>
    <w:rsid w:val="003D2FB6"/>
    <w:rsid w:val="003F6E14"/>
    <w:rsid w:val="0040198D"/>
    <w:rsid w:val="00405336"/>
    <w:rsid w:val="00455050"/>
    <w:rsid w:val="004571D5"/>
    <w:rsid w:val="00461D81"/>
    <w:rsid w:val="0046356B"/>
    <w:rsid w:val="00477182"/>
    <w:rsid w:val="004779CB"/>
    <w:rsid w:val="004A159F"/>
    <w:rsid w:val="004B2F21"/>
    <w:rsid w:val="004E42D8"/>
    <w:rsid w:val="004E7BA2"/>
    <w:rsid w:val="004F7EDF"/>
    <w:rsid w:val="005001AC"/>
    <w:rsid w:val="00513C54"/>
    <w:rsid w:val="00527D71"/>
    <w:rsid w:val="005607DD"/>
    <w:rsid w:val="005A558C"/>
    <w:rsid w:val="005B104B"/>
    <w:rsid w:val="005C78FA"/>
    <w:rsid w:val="005E28F8"/>
    <w:rsid w:val="005E6513"/>
    <w:rsid w:val="006140DF"/>
    <w:rsid w:val="00636AFB"/>
    <w:rsid w:val="00651114"/>
    <w:rsid w:val="0065772A"/>
    <w:rsid w:val="00670299"/>
    <w:rsid w:val="00671902"/>
    <w:rsid w:val="00691985"/>
    <w:rsid w:val="006927CF"/>
    <w:rsid w:val="006A1B64"/>
    <w:rsid w:val="006C30E9"/>
    <w:rsid w:val="006C35B7"/>
    <w:rsid w:val="006E2734"/>
    <w:rsid w:val="006E3E68"/>
    <w:rsid w:val="006F3B1E"/>
    <w:rsid w:val="007108F5"/>
    <w:rsid w:val="00713E5B"/>
    <w:rsid w:val="007402FC"/>
    <w:rsid w:val="007411A1"/>
    <w:rsid w:val="00751F48"/>
    <w:rsid w:val="00767C37"/>
    <w:rsid w:val="0078668B"/>
    <w:rsid w:val="007B5946"/>
    <w:rsid w:val="007D74C4"/>
    <w:rsid w:val="00807D35"/>
    <w:rsid w:val="00820484"/>
    <w:rsid w:val="00824DF3"/>
    <w:rsid w:val="008621EE"/>
    <w:rsid w:val="00885C9B"/>
    <w:rsid w:val="00893941"/>
    <w:rsid w:val="008D5D2A"/>
    <w:rsid w:val="00905DC0"/>
    <w:rsid w:val="00914B63"/>
    <w:rsid w:val="009258B8"/>
    <w:rsid w:val="0093034F"/>
    <w:rsid w:val="009354F3"/>
    <w:rsid w:val="00937FAE"/>
    <w:rsid w:val="00943C3C"/>
    <w:rsid w:val="009447DC"/>
    <w:rsid w:val="00952FAD"/>
    <w:rsid w:val="00961BA5"/>
    <w:rsid w:val="00967C4E"/>
    <w:rsid w:val="009743A9"/>
    <w:rsid w:val="0098088C"/>
    <w:rsid w:val="009924BF"/>
    <w:rsid w:val="009A5287"/>
    <w:rsid w:val="009A670E"/>
    <w:rsid w:val="009B2AC5"/>
    <w:rsid w:val="009B6EC2"/>
    <w:rsid w:val="009B7984"/>
    <w:rsid w:val="009F4BED"/>
    <w:rsid w:val="009F7D93"/>
    <w:rsid w:val="00A1005B"/>
    <w:rsid w:val="00A33AC5"/>
    <w:rsid w:val="00A3403B"/>
    <w:rsid w:val="00A45037"/>
    <w:rsid w:val="00A51A12"/>
    <w:rsid w:val="00A57EAD"/>
    <w:rsid w:val="00A627D4"/>
    <w:rsid w:val="00A74DA2"/>
    <w:rsid w:val="00A95EE1"/>
    <w:rsid w:val="00AB1335"/>
    <w:rsid w:val="00AB4575"/>
    <w:rsid w:val="00AC15B4"/>
    <w:rsid w:val="00AD499C"/>
    <w:rsid w:val="00AD4A38"/>
    <w:rsid w:val="00AF4A0D"/>
    <w:rsid w:val="00B02FEB"/>
    <w:rsid w:val="00B14AB7"/>
    <w:rsid w:val="00B36869"/>
    <w:rsid w:val="00B42F9C"/>
    <w:rsid w:val="00B43B31"/>
    <w:rsid w:val="00B47CFA"/>
    <w:rsid w:val="00B57F00"/>
    <w:rsid w:val="00B655F7"/>
    <w:rsid w:val="00B77B2A"/>
    <w:rsid w:val="00B82C22"/>
    <w:rsid w:val="00B8723B"/>
    <w:rsid w:val="00B93DBA"/>
    <w:rsid w:val="00B9440A"/>
    <w:rsid w:val="00BA3D85"/>
    <w:rsid w:val="00BB2D2A"/>
    <w:rsid w:val="00BC303D"/>
    <w:rsid w:val="00BC3995"/>
    <w:rsid w:val="00BD58CF"/>
    <w:rsid w:val="00C00BFD"/>
    <w:rsid w:val="00C04CC1"/>
    <w:rsid w:val="00C47FAC"/>
    <w:rsid w:val="00C50C6D"/>
    <w:rsid w:val="00C600D9"/>
    <w:rsid w:val="00C72AC0"/>
    <w:rsid w:val="00CC1384"/>
    <w:rsid w:val="00CD3720"/>
    <w:rsid w:val="00CE476A"/>
    <w:rsid w:val="00CE5F2B"/>
    <w:rsid w:val="00CF1848"/>
    <w:rsid w:val="00CF1C75"/>
    <w:rsid w:val="00CF5C2F"/>
    <w:rsid w:val="00D04BCF"/>
    <w:rsid w:val="00D04EB4"/>
    <w:rsid w:val="00D12918"/>
    <w:rsid w:val="00D143D9"/>
    <w:rsid w:val="00D22F8D"/>
    <w:rsid w:val="00D269AB"/>
    <w:rsid w:val="00D346C2"/>
    <w:rsid w:val="00D416F3"/>
    <w:rsid w:val="00D50638"/>
    <w:rsid w:val="00D6404B"/>
    <w:rsid w:val="00D718A3"/>
    <w:rsid w:val="00DA603F"/>
    <w:rsid w:val="00DB1432"/>
    <w:rsid w:val="00DC161A"/>
    <w:rsid w:val="00DC4499"/>
    <w:rsid w:val="00DD421A"/>
    <w:rsid w:val="00DF130C"/>
    <w:rsid w:val="00E22849"/>
    <w:rsid w:val="00E257C8"/>
    <w:rsid w:val="00E32FEF"/>
    <w:rsid w:val="00E37047"/>
    <w:rsid w:val="00E44965"/>
    <w:rsid w:val="00E45FDB"/>
    <w:rsid w:val="00E50301"/>
    <w:rsid w:val="00E52548"/>
    <w:rsid w:val="00E60D0F"/>
    <w:rsid w:val="00E9773B"/>
    <w:rsid w:val="00EA596B"/>
    <w:rsid w:val="00EC13A3"/>
    <w:rsid w:val="00EC7C85"/>
    <w:rsid w:val="00ED34AA"/>
    <w:rsid w:val="00EF4A13"/>
    <w:rsid w:val="00F06B82"/>
    <w:rsid w:val="00F07751"/>
    <w:rsid w:val="00F105DF"/>
    <w:rsid w:val="00F125EE"/>
    <w:rsid w:val="00F12E98"/>
    <w:rsid w:val="00F22029"/>
    <w:rsid w:val="00F35176"/>
    <w:rsid w:val="00F4648E"/>
    <w:rsid w:val="00F60846"/>
    <w:rsid w:val="00F630EA"/>
    <w:rsid w:val="00F7007E"/>
    <w:rsid w:val="00F70200"/>
    <w:rsid w:val="00F73193"/>
    <w:rsid w:val="00F74F95"/>
    <w:rsid w:val="00F80705"/>
    <w:rsid w:val="00FA1481"/>
    <w:rsid w:val="00FA1501"/>
    <w:rsid w:val="00FA58EC"/>
    <w:rsid w:val="00FD7045"/>
    <w:rsid w:val="00FE3808"/>
    <w:rsid w:val="00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30EA"/>
    <w:rPr>
      <w:sz w:val="24"/>
    </w:rPr>
  </w:style>
  <w:style w:type="paragraph" w:styleId="1">
    <w:name w:val="heading 1"/>
    <w:basedOn w:val="a1"/>
    <w:next w:val="a1"/>
    <w:link w:val="1Char"/>
    <w:semiHidden/>
    <w:qFormat/>
    <w:rsid w:val="00B43B31"/>
    <w:pPr>
      <w:keepNext/>
      <w:spacing w:before="240" w:after="60"/>
      <w:outlineLvl w:val="0"/>
    </w:pPr>
    <w:rPr>
      <w:b/>
      <w:bCs/>
      <w:kern w:val="32"/>
      <w:szCs w:val="24"/>
    </w:rPr>
  </w:style>
  <w:style w:type="paragraph" w:styleId="21">
    <w:name w:val="heading 2"/>
    <w:basedOn w:val="a1"/>
    <w:next w:val="a1"/>
    <w:link w:val="2Char"/>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Char"/>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Char"/>
    <w:semiHidden/>
    <w:qFormat/>
    <w:rsid w:val="007411A1"/>
    <w:pPr>
      <w:spacing w:before="240" w:after="60"/>
      <w:outlineLvl w:val="5"/>
    </w:pPr>
    <w:rPr>
      <w:rFonts w:ascii="Calibri" w:hAnsi="Calibri"/>
      <w:b/>
      <w:bCs/>
      <w:sz w:val="22"/>
      <w:szCs w:val="22"/>
    </w:rPr>
  </w:style>
  <w:style w:type="paragraph" w:styleId="7">
    <w:name w:val="heading 7"/>
    <w:basedOn w:val="a1"/>
    <w:next w:val="a1"/>
    <w:link w:val="7Char"/>
    <w:semiHidden/>
    <w:qFormat/>
    <w:rsid w:val="007411A1"/>
    <w:pPr>
      <w:spacing w:before="240" w:after="60"/>
      <w:outlineLvl w:val="6"/>
    </w:pPr>
    <w:rPr>
      <w:rFonts w:ascii="Calibri" w:hAnsi="Calibri"/>
      <w:szCs w:val="24"/>
    </w:rPr>
  </w:style>
  <w:style w:type="paragraph" w:styleId="8">
    <w:name w:val="heading 8"/>
    <w:basedOn w:val="a1"/>
    <w:next w:val="a1"/>
    <w:link w:val="8Char"/>
    <w:semiHidden/>
    <w:qFormat/>
    <w:rsid w:val="007411A1"/>
    <w:pPr>
      <w:spacing w:before="240" w:after="60"/>
      <w:outlineLvl w:val="7"/>
    </w:pPr>
    <w:rPr>
      <w:rFonts w:ascii="Calibri" w:hAnsi="Calibri"/>
      <w:i/>
      <w:iCs/>
      <w:szCs w:val="24"/>
    </w:rPr>
  </w:style>
  <w:style w:type="paragraph" w:styleId="9">
    <w:name w:val="heading 9"/>
    <w:basedOn w:val="a1"/>
    <w:next w:val="a1"/>
    <w:link w:val="9Char"/>
    <w:semiHidden/>
    <w:qFormat/>
    <w:rsid w:val="007411A1"/>
    <w:pPr>
      <w:spacing w:before="240" w:after="60"/>
      <w:outlineLvl w:val="8"/>
    </w:pPr>
    <w:rPr>
      <w:rFonts w:ascii="Cambria" w:hAnsi="Cambria"/>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Char">
    <w:name w:val="标题 1 Char"/>
    <w:basedOn w:val="a2"/>
    <w:link w:val="1"/>
    <w:semiHidden/>
    <w:rsid w:val="00FF04E3"/>
    <w:rPr>
      <w:b/>
      <w:bCs/>
      <w:kern w:val="32"/>
      <w:sz w:val="24"/>
      <w:szCs w:val="24"/>
    </w:rPr>
  </w:style>
  <w:style w:type="character" w:customStyle="1" w:styleId="2Char">
    <w:name w:val="标题 2 Char"/>
    <w:basedOn w:val="a2"/>
    <w:link w:val="21"/>
    <w:semiHidden/>
    <w:rsid w:val="00FF04E3"/>
    <w:rPr>
      <w:rFonts w:ascii="Cambria" w:hAnsi="Cambria"/>
      <w:b/>
      <w:bCs/>
      <w:i/>
      <w:iCs/>
      <w:sz w:val="28"/>
      <w:szCs w:val="28"/>
    </w:rPr>
  </w:style>
  <w:style w:type="character" w:customStyle="1" w:styleId="5Char">
    <w:name w:val="标题 5 Char"/>
    <w:basedOn w:val="a2"/>
    <w:link w:val="51"/>
    <w:semiHidden/>
    <w:rsid w:val="00FF04E3"/>
    <w:rPr>
      <w:rFonts w:ascii="Calibri" w:hAnsi="Calibri"/>
      <w:b/>
      <w:bCs/>
      <w:i/>
      <w:iCs/>
      <w:sz w:val="26"/>
      <w:szCs w:val="26"/>
    </w:rPr>
  </w:style>
  <w:style w:type="character" w:customStyle="1" w:styleId="6Char">
    <w:name w:val="标题 6 Char"/>
    <w:basedOn w:val="a2"/>
    <w:link w:val="6"/>
    <w:semiHidden/>
    <w:rsid w:val="00FF04E3"/>
    <w:rPr>
      <w:rFonts w:ascii="Calibri" w:hAnsi="Calibri"/>
      <w:b/>
      <w:bCs/>
      <w:sz w:val="22"/>
      <w:szCs w:val="22"/>
    </w:rPr>
  </w:style>
  <w:style w:type="character" w:customStyle="1" w:styleId="7Char">
    <w:name w:val="标题 7 Char"/>
    <w:basedOn w:val="a2"/>
    <w:link w:val="7"/>
    <w:semiHidden/>
    <w:rsid w:val="00FF04E3"/>
    <w:rPr>
      <w:rFonts w:ascii="Calibri" w:hAnsi="Calibri"/>
      <w:sz w:val="24"/>
      <w:szCs w:val="24"/>
    </w:rPr>
  </w:style>
  <w:style w:type="character" w:customStyle="1" w:styleId="8Char">
    <w:name w:val="标题 8 Char"/>
    <w:basedOn w:val="a2"/>
    <w:link w:val="8"/>
    <w:semiHidden/>
    <w:rsid w:val="00FF04E3"/>
    <w:rPr>
      <w:rFonts w:ascii="Calibri" w:hAnsi="Calibri"/>
      <w:i/>
      <w:iCs/>
      <w:sz w:val="24"/>
      <w:szCs w:val="24"/>
    </w:rPr>
  </w:style>
  <w:style w:type="character" w:customStyle="1" w:styleId="9Char">
    <w:name w:val="标题 9 Char"/>
    <w:basedOn w:val="a2"/>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Char"/>
    <w:uiPriority w:val="99"/>
    <w:semiHidden/>
    <w:rsid w:val="00405336"/>
    <w:rPr>
      <w:rFonts w:ascii="Tahoma" w:hAnsi="Tahoma" w:cs="Tahoma"/>
      <w:sz w:val="16"/>
      <w:szCs w:val="16"/>
    </w:rPr>
  </w:style>
  <w:style w:type="character" w:customStyle="1" w:styleId="Char">
    <w:name w:val="批注框文本 Char"/>
    <w:basedOn w:val="a2"/>
    <w:link w:val="a6"/>
    <w:uiPriority w:val="99"/>
    <w:semiHidden/>
    <w:rsid w:val="00FF04E3"/>
    <w:rPr>
      <w:rFonts w:ascii="Tahoma" w:hAnsi="Tahoma" w:cs="Tahoma"/>
      <w:sz w:val="16"/>
      <w:szCs w:val="16"/>
    </w:rPr>
  </w:style>
  <w:style w:type="paragraph" w:styleId="a7">
    <w:name w:val="Bibliography"/>
    <w:basedOn w:val="a1"/>
    <w:next w:val="a1"/>
    <w:uiPriority w:val="37"/>
    <w:semiHidden/>
    <w:rsid w:val="00405336"/>
  </w:style>
  <w:style w:type="paragraph" w:styleId="a8">
    <w:name w:val="Block Text"/>
    <w:basedOn w:val="a1"/>
    <w:semiHidden/>
    <w:rsid w:val="00405336"/>
    <w:pPr>
      <w:spacing w:after="120"/>
      <w:ind w:left="1440" w:right="1440"/>
    </w:pPr>
  </w:style>
  <w:style w:type="paragraph" w:styleId="a9">
    <w:name w:val="Body Text"/>
    <w:basedOn w:val="a1"/>
    <w:link w:val="Char0"/>
    <w:semiHidden/>
    <w:rsid w:val="00405336"/>
    <w:pPr>
      <w:spacing w:after="120"/>
    </w:pPr>
  </w:style>
  <w:style w:type="character" w:customStyle="1" w:styleId="Char0">
    <w:name w:val="正文文本 Char"/>
    <w:basedOn w:val="a2"/>
    <w:link w:val="a9"/>
    <w:semiHidden/>
    <w:rsid w:val="00FF04E3"/>
    <w:rPr>
      <w:sz w:val="24"/>
    </w:rPr>
  </w:style>
  <w:style w:type="paragraph" w:styleId="22">
    <w:name w:val="Body Text 2"/>
    <w:basedOn w:val="a1"/>
    <w:link w:val="2Char0"/>
    <w:semiHidden/>
    <w:rsid w:val="00405336"/>
    <w:pPr>
      <w:spacing w:after="120" w:line="480" w:lineRule="auto"/>
    </w:pPr>
  </w:style>
  <w:style w:type="character" w:customStyle="1" w:styleId="2Char0">
    <w:name w:val="正文文本 2 Char"/>
    <w:basedOn w:val="a2"/>
    <w:link w:val="22"/>
    <w:semiHidden/>
    <w:rsid w:val="00FF04E3"/>
    <w:rPr>
      <w:sz w:val="24"/>
    </w:rPr>
  </w:style>
  <w:style w:type="paragraph" w:styleId="32">
    <w:name w:val="Body Text 3"/>
    <w:basedOn w:val="a1"/>
    <w:link w:val="3Char"/>
    <w:semiHidden/>
    <w:rsid w:val="00405336"/>
    <w:pPr>
      <w:spacing w:after="120"/>
    </w:pPr>
    <w:rPr>
      <w:sz w:val="16"/>
      <w:szCs w:val="16"/>
    </w:rPr>
  </w:style>
  <w:style w:type="character" w:customStyle="1" w:styleId="3Char">
    <w:name w:val="正文文本 3 Char"/>
    <w:basedOn w:val="a2"/>
    <w:link w:val="32"/>
    <w:semiHidden/>
    <w:rsid w:val="00FF04E3"/>
    <w:rPr>
      <w:sz w:val="16"/>
      <w:szCs w:val="16"/>
    </w:rPr>
  </w:style>
  <w:style w:type="paragraph" w:styleId="aa">
    <w:name w:val="Body Text First Indent"/>
    <w:basedOn w:val="a9"/>
    <w:link w:val="Char1"/>
    <w:semiHidden/>
    <w:rsid w:val="00405336"/>
    <w:pPr>
      <w:ind w:firstLine="210"/>
    </w:pPr>
  </w:style>
  <w:style w:type="character" w:customStyle="1" w:styleId="Char1">
    <w:name w:val="正文首行缩进 Char"/>
    <w:basedOn w:val="Char0"/>
    <w:link w:val="aa"/>
    <w:semiHidden/>
    <w:rsid w:val="00FF04E3"/>
    <w:rPr>
      <w:sz w:val="24"/>
    </w:rPr>
  </w:style>
  <w:style w:type="paragraph" w:styleId="ab">
    <w:name w:val="Body Text Indent"/>
    <w:basedOn w:val="a1"/>
    <w:link w:val="Char2"/>
    <w:semiHidden/>
    <w:rsid w:val="00405336"/>
    <w:pPr>
      <w:spacing w:after="120"/>
      <w:ind w:left="360"/>
    </w:pPr>
  </w:style>
  <w:style w:type="character" w:customStyle="1" w:styleId="Char2">
    <w:name w:val="正文文本缩进 Char"/>
    <w:basedOn w:val="a2"/>
    <w:link w:val="ab"/>
    <w:semiHidden/>
    <w:rsid w:val="00FF04E3"/>
    <w:rPr>
      <w:sz w:val="24"/>
    </w:rPr>
  </w:style>
  <w:style w:type="paragraph" w:styleId="23">
    <w:name w:val="Body Text First Indent 2"/>
    <w:basedOn w:val="ab"/>
    <w:link w:val="2Char1"/>
    <w:semiHidden/>
    <w:rsid w:val="00405336"/>
    <w:pPr>
      <w:ind w:firstLine="210"/>
    </w:pPr>
  </w:style>
  <w:style w:type="character" w:customStyle="1" w:styleId="2Char1">
    <w:name w:val="正文首行缩进 2 Char"/>
    <w:basedOn w:val="Char2"/>
    <w:link w:val="23"/>
    <w:semiHidden/>
    <w:rsid w:val="00FF04E3"/>
    <w:rPr>
      <w:sz w:val="24"/>
    </w:rPr>
  </w:style>
  <w:style w:type="paragraph" w:styleId="24">
    <w:name w:val="Body Text Indent 2"/>
    <w:basedOn w:val="a1"/>
    <w:link w:val="2Char2"/>
    <w:semiHidden/>
    <w:rsid w:val="00405336"/>
    <w:pPr>
      <w:spacing w:after="120" w:line="480" w:lineRule="auto"/>
      <w:ind w:left="360"/>
    </w:pPr>
  </w:style>
  <w:style w:type="character" w:customStyle="1" w:styleId="2Char2">
    <w:name w:val="正文文本缩进 2 Char"/>
    <w:basedOn w:val="a2"/>
    <w:link w:val="24"/>
    <w:semiHidden/>
    <w:rsid w:val="00FF04E3"/>
    <w:rPr>
      <w:sz w:val="24"/>
    </w:rPr>
  </w:style>
  <w:style w:type="paragraph" w:styleId="33">
    <w:name w:val="Body Text Indent 3"/>
    <w:basedOn w:val="a1"/>
    <w:link w:val="3Char0"/>
    <w:semiHidden/>
    <w:rsid w:val="00405336"/>
    <w:pPr>
      <w:spacing w:after="120"/>
      <w:ind w:left="360"/>
    </w:pPr>
    <w:rPr>
      <w:sz w:val="16"/>
      <w:szCs w:val="16"/>
    </w:rPr>
  </w:style>
  <w:style w:type="character" w:customStyle="1" w:styleId="3Char0">
    <w:name w:val="正文文本缩进 3 Char"/>
    <w:basedOn w:val="a2"/>
    <w:link w:val="33"/>
    <w:semiHidden/>
    <w:rsid w:val="00FF04E3"/>
    <w:rPr>
      <w:sz w:val="16"/>
      <w:szCs w:val="16"/>
    </w:rPr>
  </w:style>
  <w:style w:type="paragraph" w:styleId="ac">
    <w:name w:val="caption"/>
    <w:basedOn w:val="a1"/>
    <w:next w:val="a1"/>
    <w:semiHidden/>
    <w:qFormat/>
    <w:rsid w:val="00405336"/>
    <w:rPr>
      <w:b/>
      <w:bCs/>
      <w:sz w:val="20"/>
    </w:rPr>
  </w:style>
  <w:style w:type="paragraph" w:styleId="ad">
    <w:name w:val="Closing"/>
    <w:basedOn w:val="a1"/>
    <w:link w:val="Char3"/>
    <w:semiHidden/>
    <w:rsid w:val="00405336"/>
    <w:pPr>
      <w:ind w:left="4320"/>
    </w:pPr>
  </w:style>
  <w:style w:type="character" w:customStyle="1" w:styleId="Char3">
    <w:name w:val="结束语 Char"/>
    <w:basedOn w:val="a2"/>
    <w:link w:val="ad"/>
    <w:semiHidden/>
    <w:rsid w:val="00FF04E3"/>
    <w:rPr>
      <w:sz w:val="24"/>
    </w:rPr>
  </w:style>
  <w:style w:type="paragraph" w:styleId="ae">
    <w:name w:val="annotation text"/>
    <w:basedOn w:val="a1"/>
    <w:link w:val="Char4"/>
    <w:semiHidden/>
    <w:rsid w:val="00405336"/>
    <w:rPr>
      <w:sz w:val="20"/>
    </w:rPr>
  </w:style>
  <w:style w:type="character" w:customStyle="1" w:styleId="Char4">
    <w:name w:val="批注文字 Char"/>
    <w:basedOn w:val="a2"/>
    <w:link w:val="ae"/>
    <w:semiHidden/>
    <w:rsid w:val="00FF04E3"/>
  </w:style>
  <w:style w:type="paragraph" w:styleId="af">
    <w:name w:val="annotation subject"/>
    <w:basedOn w:val="ae"/>
    <w:next w:val="ae"/>
    <w:link w:val="Char5"/>
    <w:semiHidden/>
    <w:rsid w:val="00405336"/>
    <w:rPr>
      <w:b/>
      <w:bCs/>
    </w:rPr>
  </w:style>
  <w:style w:type="character" w:customStyle="1" w:styleId="Char5">
    <w:name w:val="批注主题 Char"/>
    <w:basedOn w:val="Char4"/>
    <w:link w:val="af"/>
    <w:semiHidden/>
    <w:rsid w:val="00FF04E3"/>
    <w:rPr>
      <w:b/>
      <w:bCs/>
    </w:rPr>
  </w:style>
  <w:style w:type="paragraph" w:styleId="af0">
    <w:name w:val="Date"/>
    <w:basedOn w:val="a1"/>
    <w:next w:val="a1"/>
    <w:link w:val="Char6"/>
    <w:semiHidden/>
    <w:rsid w:val="00405336"/>
  </w:style>
  <w:style w:type="character" w:customStyle="1" w:styleId="Char6">
    <w:name w:val="日期 Char"/>
    <w:basedOn w:val="a2"/>
    <w:link w:val="af0"/>
    <w:semiHidden/>
    <w:rsid w:val="00FF04E3"/>
    <w:rPr>
      <w:sz w:val="24"/>
    </w:rPr>
  </w:style>
  <w:style w:type="paragraph" w:styleId="af1">
    <w:name w:val="Document Map"/>
    <w:basedOn w:val="a1"/>
    <w:link w:val="Char7"/>
    <w:semiHidden/>
    <w:rsid w:val="00405336"/>
    <w:rPr>
      <w:rFonts w:ascii="Tahoma" w:hAnsi="Tahoma" w:cs="Tahoma"/>
      <w:sz w:val="16"/>
      <w:szCs w:val="16"/>
    </w:rPr>
  </w:style>
  <w:style w:type="character" w:customStyle="1" w:styleId="Char7">
    <w:name w:val="文档结构图 Char"/>
    <w:basedOn w:val="a2"/>
    <w:link w:val="af1"/>
    <w:semiHidden/>
    <w:rsid w:val="00FF04E3"/>
    <w:rPr>
      <w:rFonts w:ascii="Tahoma" w:hAnsi="Tahoma" w:cs="Tahoma"/>
      <w:sz w:val="16"/>
      <w:szCs w:val="16"/>
    </w:rPr>
  </w:style>
  <w:style w:type="paragraph" w:styleId="af2">
    <w:name w:val="E-mail Signature"/>
    <w:basedOn w:val="a1"/>
    <w:link w:val="Char8"/>
    <w:semiHidden/>
    <w:rsid w:val="00405336"/>
  </w:style>
  <w:style w:type="character" w:customStyle="1" w:styleId="Char8">
    <w:name w:val="电子邮件签名 Char"/>
    <w:basedOn w:val="a2"/>
    <w:link w:val="af2"/>
    <w:semiHidden/>
    <w:rsid w:val="00FF04E3"/>
    <w:rPr>
      <w:sz w:val="24"/>
    </w:rPr>
  </w:style>
  <w:style w:type="paragraph" w:styleId="af3">
    <w:name w:val="endnote text"/>
    <w:basedOn w:val="a1"/>
    <w:link w:val="Char9"/>
    <w:semiHidden/>
    <w:rsid w:val="00405336"/>
    <w:rPr>
      <w:sz w:val="20"/>
    </w:rPr>
  </w:style>
  <w:style w:type="character" w:customStyle="1" w:styleId="Char9">
    <w:name w:val="尾注文本 Char"/>
    <w:basedOn w:val="a2"/>
    <w:link w:val="af3"/>
    <w:semiHidden/>
    <w:rsid w:val="00FF04E3"/>
  </w:style>
  <w:style w:type="paragraph" w:styleId="af4">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5">
    <w:name w:val="envelope return"/>
    <w:basedOn w:val="a1"/>
    <w:semiHidden/>
    <w:rsid w:val="00405336"/>
    <w:rPr>
      <w:rFonts w:ascii="Cambria" w:hAnsi="Cambria"/>
      <w:sz w:val="20"/>
    </w:rPr>
  </w:style>
  <w:style w:type="paragraph" w:styleId="af6">
    <w:name w:val="footer"/>
    <w:basedOn w:val="a1"/>
    <w:link w:val="Chara"/>
    <w:uiPriority w:val="99"/>
    <w:rsid w:val="00405336"/>
    <w:pPr>
      <w:tabs>
        <w:tab w:val="center" w:pos="4680"/>
        <w:tab w:val="right" w:pos="9360"/>
      </w:tabs>
    </w:pPr>
  </w:style>
  <w:style w:type="character" w:customStyle="1" w:styleId="Chara">
    <w:name w:val="页脚 Char"/>
    <w:basedOn w:val="a2"/>
    <w:link w:val="af6"/>
    <w:uiPriority w:val="99"/>
    <w:rsid w:val="00FF04E3"/>
    <w:rPr>
      <w:sz w:val="24"/>
    </w:rPr>
  </w:style>
  <w:style w:type="paragraph" w:styleId="af7">
    <w:name w:val="footnote text"/>
    <w:basedOn w:val="a1"/>
    <w:link w:val="Charb"/>
    <w:semiHidden/>
    <w:rsid w:val="00405336"/>
    <w:rPr>
      <w:sz w:val="20"/>
    </w:rPr>
  </w:style>
  <w:style w:type="character" w:customStyle="1" w:styleId="Charb">
    <w:name w:val="脚注文本 Char"/>
    <w:basedOn w:val="a2"/>
    <w:link w:val="af7"/>
    <w:semiHidden/>
    <w:rsid w:val="00FF04E3"/>
  </w:style>
  <w:style w:type="paragraph" w:styleId="af8">
    <w:name w:val="header"/>
    <w:basedOn w:val="a1"/>
    <w:link w:val="Charc"/>
    <w:uiPriority w:val="99"/>
    <w:rsid w:val="00405336"/>
    <w:pPr>
      <w:tabs>
        <w:tab w:val="center" w:pos="4680"/>
        <w:tab w:val="right" w:pos="9360"/>
      </w:tabs>
    </w:pPr>
  </w:style>
  <w:style w:type="character" w:customStyle="1" w:styleId="Charc">
    <w:name w:val="页眉 Char"/>
    <w:basedOn w:val="a2"/>
    <w:link w:val="af8"/>
    <w:uiPriority w:val="99"/>
    <w:rsid w:val="00FF04E3"/>
    <w:rPr>
      <w:sz w:val="24"/>
    </w:rPr>
  </w:style>
  <w:style w:type="paragraph" w:styleId="HTML">
    <w:name w:val="HTML Address"/>
    <w:basedOn w:val="a1"/>
    <w:link w:val="HTMLChar"/>
    <w:semiHidden/>
    <w:rsid w:val="00405336"/>
    <w:rPr>
      <w:i/>
      <w:iCs/>
    </w:rPr>
  </w:style>
  <w:style w:type="character" w:customStyle="1" w:styleId="HTMLChar">
    <w:name w:val="HTML 地址 Char"/>
    <w:basedOn w:val="a2"/>
    <w:link w:val="HTML"/>
    <w:semiHidden/>
    <w:rsid w:val="00FF04E3"/>
    <w:rPr>
      <w:i/>
      <w:iCs/>
      <w:sz w:val="24"/>
    </w:rPr>
  </w:style>
  <w:style w:type="paragraph" w:styleId="HTML0">
    <w:name w:val="HTML Preformatted"/>
    <w:basedOn w:val="a1"/>
    <w:link w:val="HTMLChar0"/>
    <w:semiHidden/>
    <w:rsid w:val="00405336"/>
    <w:rPr>
      <w:rFonts w:ascii="Courier New" w:hAnsi="Courier New" w:cs="Courier New"/>
      <w:sz w:val="20"/>
    </w:rPr>
  </w:style>
  <w:style w:type="character" w:customStyle="1" w:styleId="HTMLChar0">
    <w:name w:val="HTML 预设格式 Char"/>
    <w:basedOn w:val="a2"/>
    <w:link w:val="HTML0"/>
    <w:semiHidden/>
    <w:rsid w:val="00FF04E3"/>
    <w:rPr>
      <w:rFonts w:ascii="Courier New" w:hAnsi="Courier New" w:cs="Courier New"/>
    </w:rPr>
  </w:style>
  <w:style w:type="paragraph" w:styleId="10">
    <w:name w:val="index 1"/>
    <w:basedOn w:val="a1"/>
    <w:next w:val="a1"/>
    <w:autoRedefine/>
    <w:semiHidden/>
    <w:rsid w:val="00405336"/>
    <w:pPr>
      <w:ind w:left="240" w:hanging="240"/>
    </w:pPr>
  </w:style>
  <w:style w:type="paragraph" w:styleId="25">
    <w:name w:val="index 2"/>
    <w:basedOn w:val="a1"/>
    <w:next w:val="a1"/>
    <w:autoRedefine/>
    <w:semiHidden/>
    <w:rsid w:val="00405336"/>
    <w:pPr>
      <w:ind w:left="480" w:hanging="240"/>
    </w:pPr>
  </w:style>
  <w:style w:type="paragraph" w:styleId="34">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2">
    <w:name w:val="index 5"/>
    <w:basedOn w:val="a1"/>
    <w:next w:val="a1"/>
    <w:autoRedefine/>
    <w:semiHidden/>
    <w:rsid w:val="00405336"/>
    <w:pPr>
      <w:ind w:left="1200" w:hanging="240"/>
    </w:pPr>
  </w:style>
  <w:style w:type="paragraph" w:styleId="60">
    <w:name w:val="index 6"/>
    <w:basedOn w:val="a1"/>
    <w:next w:val="a1"/>
    <w:autoRedefine/>
    <w:semiHidden/>
    <w:rsid w:val="00405336"/>
    <w:pPr>
      <w:ind w:left="1440" w:hanging="240"/>
    </w:pPr>
  </w:style>
  <w:style w:type="paragraph" w:styleId="70">
    <w:name w:val="index 7"/>
    <w:basedOn w:val="a1"/>
    <w:next w:val="a1"/>
    <w:autoRedefine/>
    <w:semiHidden/>
    <w:rsid w:val="00405336"/>
    <w:pPr>
      <w:ind w:left="1680" w:hanging="240"/>
    </w:pPr>
  </w:style>
  <w:style w:type="paragraph" w:styleId="80">
    <w:name w:val="index 8"/>
    <w:basedOn w:val="a1"/>
    <w:next w:val="a1"/>
    <w:autoRedefine/>
    <w:semiHidden/>
    <w:rsid w:val="00405336"/>
    <w:pPr>
      <w:ind w:left="1920" w:hanging="240"/>
    </w:pPr>
  </w:style>
  <w:style w:type="paragraph" w:styleId="90">
    <w:name w:val="index 9"/>
    <w:basedOn w:val="a1"/>
    <w:next w:val="a1"/>
    <w:autoRedefine/>
    <w:semiHidden/>
    <w:rsid w:val="00405336"/>
    <w:pPr>
      <w:ind w:left="2160" w:hanging="240"/>
    </w:pPr>
  </w:style>
  <w:style w:type="paragraph" w:styleId="af9">
    <w:name w:val="index heading"/>
    <w:basedOn w:val="a1"/>
    <w:next w:val="10"/>
    <w:semiHidden/>
    <w:rsid w:val="00405336"/>
    <w:rPr>
      <w:rFonts w:ascii="Cambria" w:hAnsi="Cambria"/>
      <w:b/>
      <w:bCs/>
    </w:rPr>
  </w:style>
  <w:style w:type="paragraph" w:styleId="afa">
    <w:name w:val="Intense Quote"/>
    <w:basedOn w:val="a1"/>
    <w:next w:val="a1"/>
    <w:link w:val="Chard"/>
    <w:uiPriority w:val="30"/>
    <w:semiHidden/>
    <w:qFormat/>
    <w:rsid w:val="00405336"/>
    <w:pPr>
      <w:pBdr>
        <w:bottom w:val="single" w:sz="4" w:space="4" w:color="4F81BD"/>
      </w:pBdr>
      <w:spacing w:before="200" w:after="280"/>
      <w:ind w:left="936" w:right="936"/>
    </w:pPr>
    <w:rPr>
      <w:b/>
      <w:bCs/>
      <w:i/>
      <w:iCs/>
      <w:color w:val="4F81BD"/>
    </w:rPr>
  </w:style>
  <w:style w:type="character" w:customStyle="1" w:styleId="Chard">
    <w:name w:val="明显引用 Char"/>
    <w:basedOn w:val="a2"/>
    <w:link w:val="afa"/>
    <w:uiPriority w:val="30"/>
    <w:semiHidden/>
    <w:rsid w:val="00FF04E3"/>
    <w:rPr>
      <w:b/>
      <w:bCs/>
      <w:i/>
      <w:iCs/>
      <w:color w:val="4F81BD"/>
      <w:sz w:val="24"/>
    </w:rPr>
  </w:style>
  <w:style w:type="paragraph" w:styleId="afb">
    <w:name w:val="List"/>
    <w:basedOn w:val="a1"/>
    <w:semiHidden/>
    <w:rsid w:val="00405336"/>
    <w:pPr>
      <w:ind w:left="360" w:hanging="360"/>
      <w:contextualSpacing/>
    </w:pPr>
  </w:style>
  <w:style w:type="paragraph" w:styleId="26">
    <w:name w:val="List 2"/>
    <w:basedOn w:val="a1"/>
    <w:semiHidden/>
    <w:rsid w:val="00405336"/>
    <w:pPr>
      <w:ind w:left="720" w:hanging="360"/>
      <w:contextualSpacing/>
    </w:pPr>
  </w:style>
  <w:style w:type="paragraph" w:styleId="35">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3">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c">
    <w:name w:val="List Continue"/>
    <w:basedOn w:val="a1"/>
    <w:semiHidden/>
    <w:rsid w:val="00405336"/>
    <w:pPr>
      <w:spacing w:after="120"/>
      <w:ind w:left="360"/>
      <w:contextualSpacing/>
    </w:pPr>
  </w:style>
  <w:style w:type="paragraph" w:styleId="27">
    <w:name w:val="List Continue 2"/>
    <w:basedOn w:val="a1"/>
    <w:semiHidden/>
    <w:rsid w:val="00405336"/>
    <w:pPr>
      <w:spacing w:after="120"/>
      <w:ind w:left="720"/>
      <w:contextualSpacing/>
    </w:pPr>
  </w:style>
  <w:style w:type="paragraph" w:styleId="36">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4">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d">
    <w:name w:val="List Paragraph"/>
    <w:basedOn w:val="a1"/>
    <w:uiPriority w:val="34"/>
    <w:semiHidden/>
    <w:qFormat/>
    <w:rsid w:val="00405336"/>
    <w:pPr>
      <w:ind w:left="720"/>
    </w:pPr>
  </w:style>
  <w:style w:type="paragraph" w:styleId="afe">
    <w:name w:val="macro"/>
    <w:link w:val="Char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Chare">
    <w:name w:val="宏文本 Char"/>
    <w:basedOn w:val="a2"/>
    <w:link w:val="afe"/>
    <w:semiHidden/>
    <w:rsid w:val="00FF04E3"/>
    <w:rPr>
      <w:rFonts w:ascii="Courier New" w:hAnsi="Courier New" w:cs="Courier New"/>
      <w:lang w:val="en-US" w:eastAsia="en-US" w:bidi="ar-SA"/>
    </w:rPr>
  </w:style>
  <w:style w:type="paragraph" w:styleId="aff">
    <w:name w:val="Message Header"/>
    <w:basedOn w:val="a1"/>
    <w:link w:val="Charf"/>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f">
    <w:name w:val="信息标题 Char"/>
    <w:basedOn w:val="a2"/>
    <w:link w:val="aff"/>
    <w:semiHidden/>
    <w:rsid w:val="00FF04E3"/>
    <w:rPr>
      <w:rFonts w:ascii="Cambria" w:hAnsi="Cambria"/>
      <w:sz w:val="24"/>
      <w:szCs w:val="24"/>
      <w:shd w:val="pct20" w:color="auto" w:fill="auto"/>
    </w:rPr>
  </w:style>
  <w:style w:type="paragraph" w:styleId="aff0">
    <w:name w:val="No Spacing"/>
    <w:uiPriority w:val="1"/>
    <w:semiHidden/>
    <w:qFormat/>
    <w:rsid w:val="00405336"/>
    <w:rPr>
      <w:sz w:val="24"/>
    </w:rPr>
  </w:style>
  <w:style w:type="paragraph" w:styleId="aff1">
    <w:name w:val="Normal (Web)"/>
    <w:basedOn w:val="a1"/>
    <w:uiPriority w:val="99"/>
    <w:semiHidden/>
    <w:rsid w:val="00405336"/>
    <w:rPr>
      <w:szCs w:val="24"/>
    </w:rPr>
  </w:style>
  <w:style w:type="paragraph" w:styleId="aff2">
    <w:name w:val="Normal Indent"/>
    <w:basedOn w:val="a1"/>
    <w:semiHidden/>
    <w:rsid w:val="00405336"/>
    <w:pPr>
      <w:ind w:left="720"/>
    </w:pPr>
  </w:style>
  <w:style w:type="paragraph" w:styleId="aff3">
    <w:name w:val="Note Heading"/>
    <w:basedOn w:val="a1"/>
    <w:next w:val="a1"/>
    <w:link w:val="Charf0"/>
    <w:semiHidden/>
    <w:rsid w:val="00405336"/>
  </w:style>
  <w:style w:type="character" w:customStyle="1" w:styleId="Charf0">
    <w:name w:val="注释标题 Char"/>
    <w:basedOn w:val="a2"/>
    <w:link w:val="aff3"/>
    <w:semiHidden/>
    <w:rsid w:val="00FF04E3"/>
    <w:rPr>
      <w:sz w:val="24"/>
    </w:rPr>
  </w:style>
  <w:style w:type="paragraph" w:styleId="aff4">
    <w:name w:val="Plain Text"/>
    <w:basedOn w:val="a1"/>
    <w:link w:val="Charf1"/>
    <w:semiHidden/>
    <w:rsid w:val="00405336"/>
    <w:rPr>
      <w:rFonts w:ascii="Courier New" w:hAnsi="Courier New" w:cs="Courier New"/>
      <w:sz w:val="20"/>
    </w:rPr>
  </w:style>
  <w:style w:type="character" w:customStyle="1" w:styleId="Charf1">
    <w:name w:val="纯文本 Char"/>
    <w:basedOn w:val="a2"/>
    <w:link w:val="aff4"/>
    <w:semiHidden/>
    <w:rsid w:val="00FF04E3"/>
    <w:rPr>
      <w:rFonts w:ascii="Courier New" w:hAnsi="Courier New" w:cs="Courier New"/>
    </w:rPr>
  </w:style>
  <w:style w:type="paragraph" w:styleId="aff5">
    <w:name w:val="Quote"/>
    <w:basedOn w:val="a1"/>
    <w:next w:val="a1"/>
    <w:link w:val="Charf2"/>
    <w:uiPriority w:val="29"/>
    <w:semiHidden/>
    <w:qFormat/>
    <w:rsid w:val="00405336"/>
    <w:rPr>
      <w:i/>
      <w:iCs/>
      <w:color w:val="000000"/>
    </w:rPr>
  </w:style>
  <w:style w:type="character" w:customStyle="1" w:styleId="Charf2">
    <w:name w:val="引用 Char"/>
    <w:basedOn w:val="a2"/>
    <w:link w:val="aff5"/>
    <w:uiPriority w:val="29"/>
    <w:semiHidden/>
    <w:rsid w:val="00FF04E3"/>
    <w:rPr>
      <w:i/>
      <w:iCs/>
      <w:color w:val="000000"/>
      <w:sz w:val="24"/>
    </w:rPr>
  </w:style>
  <w:style w:type="paragraph" w:styleId="aff6">
    <w:name w:val="Salutation"/>
    <w:basedOn w:val="a1"/>
    <w:next w:val="a1"/>
    <w:link w:val="Charf3"/>
    <w:semiHidden/>
    <w:rsid w:val="00405336"/>
  </w:style>
  <w:style w:type="character" w:customStyle="1" w:styleId="Charf3">
    <w:name w:val="称呼 Char"/>
    <w:basedOn w:val="a2"/>
    <w:link w:val="aff6"/>
    <w:semiHidden/>
    <w:rsid w:val="00FF04E3"/>
    <w:rPr>
      <w:sz w:val="24"/>
    </w:rPr>
  </w:style>
  <w:style w:type="paragraph" w:styleId="aff7">
    <w:name w:val="Signature"/>
    <w:basedOn w:val="a1"/>
    <w:link w:val="Charf4"/>
    <w:semiHidden/>
    <w:rsid w:val="00405336"/>
    <w:pPr>
      <w:ind w:left="4320"/>
    </w:pPr>
  </w:style>
  <w:style w:type="character" w:customStyle="1" w:styleId="Charf4">
    <w:name w:val="签名 Char"/>
    <w:basedOn w:val="a2"/>
    <w:link w:val="aff7"/>
    <w:semiHidden/>
    <w:rsid w:val="00FF04E3"/>
    <w:rPr>
      <w:sz w:val="24"/>
    </w:rPr>
  </w:style>
  <w:style w:type="paragraph" w:styleId="aff8">
    <w:name w:val="Subtitle"/>
    <w:basedOn w:val="a1"/>
    <w:next w:val="a1"/>
    <w:link w:val="Charf5"/>
    <w:semiHidden/>
    <w:qFormat/>
    <w:rsid w:val="00405336"/>
    <w:pPr>
      <w:spacing w:after="60"/>
      <w:jc w:val="center"/>
      <w:outlineLvl w:val="1"/>
    </w:pPr>
    <w:rPr>
      <w:rFonts w:ascii="Cambria" w:hAnsi="Cambria"/>
      <w:szCs w:val="24"/>
    </w:rPr>
  </w:style>
  <w:style w:type="character" w:customStyle="1" w:styleId="Charf5">
    <w:name w:val="副标题 Char"/>
    <w:basedOn w:val="a2"/>
    <w:link w:val="aff8"/>
    <w:semiHidden/>
    <w:rsid w:val="00FF04E3"/>
    <w:rPr>
      <w:rFonts w:ascii="Cambria" w:hAnsi="Cambria"/>
      <w:sz w:val="24"/>
      <w:szCs w:val="24"/>
    </w:rPr>
  </w:style>
  <w:style w:type="paragraph" w:styleId="aff9">
    <w:name w:val="table of authorities"/>
    <w:basedOn w:val="a1"/>
    <w:next w:val="a1"/>
    <w:semiHidden/>
    <w:rsid w:val="00405336"/>
    <w:pPr>
      <w:ind w:left="240" w:hanging="240"/>
    </w:pPr>
  </w:style>
  <w:style w:type="paragraph" w:styleId="affa">
    <w:name w:val="table of figures"/>
    <w:basedOn w:val="a1"/>
    <w:next w:val="a1"/>
    <w:semiHidden/>
    <w:rsid w:val="00405336"/>
  </w:style>
  <w:style w:type="paragraph" w:styleId="affb">
    <w:name w:val="Title"/>
    <w:basedOn w:val="a1"/>
    <w:next w:val="a1"/>
    <w:link w:val="Charf6"/>
    <w:semiHidden/>
    <w:qFormat/>
    <w:rsid w:val="00405336"/>
    <w:pPr>
      <w:spacing w:before="240" w:after="60"/>
      <w:jc w:val="center"/>
      <w:outlineLvl w:val="0"/>
    </w:pPr>
    <w:rPr>
      <w:rFonts w:ascii="Cambria" w:hAnsi="Cambria"/>
      <w:b/>
      <w:bCs/>
      <w:kern w:val="28"/>
      <w:sz w:val="32"/>
      <w:szCs w:val="32"/>
    </w:rPr>
  </w:style>
  <w:style w:type="character" w:customStyle="1" w:styleId="Charf6">
    <w:name w:val="标题 Char"/>
    <w:basedOn w:val="a2"/>
    <w:link w:val="affb"/>
    <w:semiHidden/>
    <w:rsid w:val="00FF04E3"/>
    <w:rPr>
      <w:rFonts w:ascii="Cambria" w:hAnsi="Cambria"/>
      <w:b/>
      <w:bCs/>
      <w:kern w:val="28"/>
      <w:sz w:val="32"/>
      <w:szCs w:val="32"/>
    </w:rPr>
  </w:style>
  <w:style w:type="paragraph" w:styleId="affc">
    <w:name w:val="toa heading"/>
    <w:basedOn w:val="a1"/>
    <w:next w:val="a1"/>
    <w:semiHidden/>
    <w:rsid w:val="00405336"/>
    <w:pPr>
      <w:spacing w:before="120"/>
    </w:pPr>
    <w:rPr>
      <w:rFonts w:ascii="Cambria" w:hAnsi="Cambria"/>
      <w:b/>
      <w:bCs/>
      <w:szCs w:val="24"/>
    </w:rPr>
  </w:style>
  <w:style w:type="paragraph" w:styleId="11">
    <w:name w:val="toc 1"/>
    <w:basedOn w:val="a1"/>
    <w:next w:val="a1"/>
    <w:autoRedefine/>
    <w:semiHidden/>
    <w:rsid w:val="00405336"/>
  </w:style>
  <w:style w:type="paragraph" w:styleId="28">
    <w:name w:val="toc 2"/>
    <w:basedOn w:val="a1"/>
    <w:next w:val="a1"/>
    <w:autoRedefine/>
    <w:semiHidden/>
    <w:rsid w:val="00405336"/>
    <w:pPr>
      <w:ind w:left="240"/>
    </w:pPr>
  </w:style>
  <w:style w:type="paragraph" w:styleId="37">
    <w:name w:val="toc 3"/>
    <w:basedOn w:val="a1"/>
    <w:next w:val="a1"/>
    <w:autoRedefine/>
    <w:semiHidden/>
    <w:rsid w:val="00405336"/>
    <w:pPr>
      <w:ind w:left="480"/>
    </w:pPr>
  </w:style>
  <w:style w:type="paragraph" w:styleId="45">
    <w:name w:val="toc 4"/>
    <w:basedOn w:val="a1"/>
    <w:next w:val="a1"/>
    <w:autoRedefine/>
    <w:semiHidden/>
    <w:rsid w:val="00405336"/>
    <w:pPr>
      <w:ind w:left="720"/>
    </w:pPr>
  </w:style>
  <w:style w:type="paragraph" w:styleId="55">
    <w:name w:val="toc 5"/>
    <w:basedOn w:val="a1"/>
    <w:next w:val="a1"/>
    <w:autoRedefine/>
    <w:semiHidden/>
    <w:rsid w:val="00405336"/>
    <w:pPr>
      <w:ind w:left="960"/>
    </w:pPr>
  </w:style>
  <w:style w:type="paragraph" w:styleId="61">
    <w:name w:val="toc 6"/>
    <w:basedOn w:val="a1"/>
    <w:next w:val="a1"/>
    <w:autoRedefine/>
    <w:semiHidden/>
    <w:rsid w:val="00405336"/>
    <w:pPr>
      <w:ind w:left="1200"/>
    </w:pPr>
  </w:style>
  <w:style w:type="paragraph" w:styleId="71">
    <w:name w:val="toc 7"/>
    <w:basedOn w:val="a1"/>
    <w:next w:val="a1"/>
    <w:autoRedefine/>
    <w:semiHidden/>
    <w:rsid w:val="00405336"/>
    <w:pPr>
      <w:ind w:left="1440"/>
    </w:pPr>
  </w:style>
  <w:style w:type="paragraph" w:styleId="81">
    <w:name w:val="toc 8"/>
    <w:basedOn w:val="a1"/>
    <w:next w:val="a1"/>
    <w:autoRedefine/>
    <w:semiHidden/>
    <w:rsid w:val="00405336"/>
    <w:pPr>
      <w:ind w:left="1680"/>
    </w:pPr>
  </w:style>
  <w:style w:type="paragraph" w:styleId="91">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d">
    <w:name w:val="Hyperlink"/>
    <w:basedOn w:val="a2"/>
    <w:semiHidden/>
    <w:rsid w:val="007402FC"/>
    <w:rPr>
      <w:color w:val="0000FF"/>
      <w:u w:val="single"/>
    </w:rPr>
  </w:style>
  <w:style w:type="character" w:styleId="affe">
    <w:name w:val="Emphasis"/>
    <w:basedOn w:val="a2"/>
    <w:uiPriority w:val="20"/>
    <w:qFormat/>
    <w:rsid w:val="00B42F9C"/>
    <w:rPr>
      <w:i/>
      <w:iCs/>
    </w:rPr>
  </w:style>
  <w:style w:type="character" w:styleId="afff">
    <w:name w:val="annotation reference"/>
    <w:basedOn w:val="a2"/>
    <w:semiHidden/>
    <w:rsid w:val="009258B8"/>
    <w:rPr>
      <w:sz w:val="16"/>
      <w:szCs w:val="16"/>
    </w:rPr>
  </w:style>
  <w:style w:type="table" w:styleId="afff0">
    <w:name w:val="Table Grid"/>
    <w:basedOn w:val="a3"/>
    <w:uiPriority w:val="59"/>
    <w:rsid w:val="00937FA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30EA"/>
    <w:rPr>
      <w:sz w:val="24"/>
    </w:rPr>
  </w:style>
  <w:style w:type="paragraph" w:styleId="1">
    <w:name w:val="heading 1"/>
    <w:basedOn w:val="a1"/>
    <w:next w:val="a1"/>
    <w:link w:val="1Char"/>
    <w:semiHidden/>
    <w:qFormat/>
    <w:rsid w:val="00B43B31"/>
    <w:pPr>
      <w:keepNext/>
      <w:spacing w:before="240" w:after="60"/>
      <w:outlineLvl w:val="0"/>
    </w:pPr>
    <w:rPr>
      <w:b/>
      <w:bCs/>
      <w:kern w:val="32"/>
      <w:szCs w:val="24"/>
    </w:rPr>
  </w:style>
  <w:style w:type="paragraph" w:styleId="21">
    <w:name w:val="heading 2"/>
    <w:basedOn w:val="a1"/>
    <w:next w:val="a1"/>
    <w:link w:val="2Char"/>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Char"/>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Char"/>
    <w:semiHidden/>
    <w:qFormat/>
    <w:rsid w:val="007411A1"/>
    <w:pPr>
      <w:spacing w:before="240" w:after="60"/>
      <w:outlineLvl w:val="5"/>
    </w:pPr>
    <w:rPr>
      <w:rFonts w:ascii="Calibri" w:hAnsi="Calibri"/>
      <w:b/>
      <w:bCs/>
      <w:sz w:val="22"/>
      <w:szCs w:val="22"/>
    </w:rPr>
  </w:style>
  <w:style w:type="paragraph" w:styleId="7">
    <w:name w:val="heading 7"/>
    <w:basedOn w:val="a1"/>
    <w:next w:val="a1"/>
    <w:link w:val="7Char"/>
    <w:semiHidden/>
    <w:qFormat/>
    <w:rsid w:val="007411A1"/>
    <w:pPr>
      <w:spacing w:before="240" w:after="60"/>
      <w:outlineLvl w:val="6"/>
    </w:pPr>
    <w:rPr>
      <w:rFonts w:ascii="Calibri" w:hAnsi="Calibri"/>
      <w:szCs w:val="24"/>
    </w:rPr>
  </w:style>
  <w:style w:type="paragraph" w:styleId="8">
    <w:name w:val="heading 8"/>
    <w:basedOn w:val="a1"/>
    <w:next w:val="a1"/>
    <w:link w:val="8Char"/>
    <w:semiHidden/>
    <w:qFormat/>
    <w:rsid w:val="007411A1"/>
    <w:pPr>
      <w:spacing w:before="240" w:after="60"/>
      <w:outlineLvl w:val="7"/>
    </w:pPr>
    <w:rPr>
      <w:rFonts w:ascii="Calibri" w:hAnsi="Calibri"/>
      <w:i/>
      <w:iCs/>
      <w:szCs w:val="24"/>
    </w:rPr>
  </w:style>
  <w:style w:type="paragraph" w:styleId="9">
    <w:name w:val="heading 9"/>
    <w:basedOn w:val="a1"/>
    <w:next w:val="a1"/>
    <w:link w:val="9Char"/>
    <w:semiHidden/>
    <w:qFormat/>
    <w:rsid w:val="007411A1"/>
    <w:pPr>
      <w:spacing w:before="240" w:after="60"/>
      <w:outlineLvl w:val="8"/>
    </w:pPr>
    <w:rPr>
      <w:rFonts w:ascii="Cambria" w:hAnsi="Cambria"/>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Char">
    <w:name w:val="标题 1 Char"/>
    <w:basedOn w:val="a2"/>
    <w:link w:val="1"/>
    <w:semiHidden/>
    <w:rsid w:val="00FF04E3"/>
    <w:rPr>
      <w:b/>
      <w:bCs/>
      <w:kern w:val="32"/>
      <w:sz w:val="24"/>
      <w:szCs w:val="24"/>
    </w:rPr>
  </w:style>
  <w:style w:type="character" w:customStyle="1" w:styleId="2Char">
    <w:name w:val="标题 2 Char"/>
    <w:basedOn w:val="a2"/>
    <w:link w:val="21"/>
    <w:semiHidden/>
    <w:rsid w:val="00FF04E3"/>
    <w:rPr>
      <w:rFonts w:ascii="Cambria" w:hAnsi="Cambria"/>
      <w:b/>
      <w:bCs/>
      <w:i/>
      <w:iCs/>
      <w:sz w:val="28"/>
      <w:szCs w:val="28"/>
    </w:rPr>
  </w:style>
  <w:style w:type="character" w:customStyle="1" w:styleId="5Char">
    <w:name w:val="标题 5 Char"/>
    <w:basedOn w:val="a2"/>
    <w:link w:val="51"/>
    <w:semiHidden/>
    <w:rsid w:val="00FF04E3"/>
    <w:rPr>
      <w:rFonts w:ascii="Calibri" w:hAnsi="Calibri"/>
      <w:b/>
      <w:bCs/>
      <w:i/>
      <w:iCs/>
      <w:sz w:val="26"/>
      <w:szCs w:val="26"/>
    </w:rPr>
  </w:style>
  <w:style w:type="character" w:customStyle="1" w:styleId="6Char">
    <w:name w:val="标题 6 Char"/>
    <w:basedOn w:val="a2"/>
    <w:link w:val="6"/>
    <w:semiHidden/>
    <w:rsid w:val="00FF04E3"/>
    <w:rPr>
      <w:rFonts w:ascii="Calibri" w:hAnsi="Calibri"/>
      <w:b/>
      <w:bCs/>
      <w:sz w:val="22"/>
      <w:szCs w:val="22"/>
    </w:rPr>
  </w:style>
  <w:style w:type="character" w:customStyle="1" w:styleId="7Char">
    <w:name w:val="标题 7 Char"/>
    <w:basedOn w:val="a2"/>
    <w:link w:val="7"/>
    <w:semiHidden/>
    <w:rsid w:val="00FF04E3"/>
    <w:rPr>
      <w:rFonts w:ascii="Calibri" w:hAnsi="Calibri"/>
      <w:sz w:val="24"/>
      <w:szCs w:val="24"/>
    </w:rPr>
  </w:style>
  <w:style w:type="character" w:customStyle="1" w:styleId="8Char">
    <w:name w:val="标题 8 Char"/>
    <w:basedOn w:val="a2"/>
    <w:link w:val="8"/>
    <w:semiHidden/>
    <w:rsid w:val="00FF04E3"/>
    <w:rPr>
      <w:rFonts w:ascii="Calibri" w:hAnsi="Calibri"/>
      <w:i/>
      <w:iCs/>
      <w:sz w:val="24"/>
      <w:szCs w:val="24"/>
    </w:rPr>
  </w:style>
  <w:style w:type="character" w:customStyle="1" w:styleId="9Char">
    <w:name w:val="标题 9 Char"/>
    <w:basedOn w:val="a2"/>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Char"/>
    <w:uiPriority w:val="99"/>
    <w:semiHidden/>
    <w:rsid w:val="00405336"/>
    <w:rPr>
      <w:rFonts w:ascii="Tahoma" w:hAnsi="Tahoma" w:cs="Tahoma"/>
      <w:sz w:val="16"/>
      <w:szCs w:val="16"/>
    </w:rPr>
  </w:style>
  <w:style w:type="character" w:customStyle="1" w:styleId="Char">
    <w:name w:val="批注框文本 Char"/>
    <w:basedOn w:val="a2"/>
    <w:link w:val="a6"/>
    <w:uiPriority w:val="99"/>
    <w:semiHidden/>
    <w:rsid w:val="00FF04E3"/>
    <w:rPr>
      <w:rFonts w:ascii="Tahoma" w:hAnsi="Tahoma" w:cs="Tahoma"/>
      <w:sz w:val="16"/>
      <w:szCs w:val="16"/>
    </w:rPr>
  </w:style>
  <w:style w:type="paragraph" w:styleId="a7">
    <w:name w:val="Bibliography"/>
    <w:basedOn w:val="a1"/>
    <w:next w:val="a1"/>
    <w:uiPriority w:val="37"/>
    <w:semiHidden/>
    <w:rsid w:val="00405336"/>
  </w:style>
  <w:style w:type="paragraph" w:styleId="a8">
    <w:name w:val="Block Text"/>
    <w:basedOn w:val="a1"/>
    <w:semiHidden/>
    <w:rsid w:val="00405336"/>
    <w:pPr>
      <w:spacing w:after="120"/>
      <w:ind w:left="1440" w:right="1440"/>
    </w:pPr>
  </w:style>
  <w:style w:type="paragraph" w:styleId="a9">
    <w:name w:val="Body Text"/>
    <w:basedOn w:val="a1"/>
    <w:link w:val="Char0"/>
    <w:semiHidden/>
    <w:rsid w:val="00405336"/>
    <w:pPr>
      <w:spacing w:after="120"/>
    </w:pPr>
  </w:style>
  <w:style w:type="character" w:customStyle="1" w:styleId="Char0">
    <w:name w:val="正文文本 Char"/>
    <w:basedOn w:val="a2"/>
    <w:link w:val="a9"/>
    <w:semiHidden/>
    <w:rsid w:val="00FF04E3"/>
    <w:rPr>
      <w:sz w:val="24"/>
    </w:rPr>
  </w:style>
  <w:style w:type="paragraph" w:styleId="22">
    <w:name w:val="Body Text 2"/>
    <w:basedOn w:val="a1"/>
    <w:link w:val="2Char0"/>
    <w:semiHidden/>
    <w:rsid w:val="00405336"/>
    <w:pPr>
      <w:spacing w:after="120" w:line="480" w:lineRule="auto"/>
    </w:pPr>
  </w:style>
  <w:style w:type="character" w:customStyle="1" w:styleId="2Char0">
    <w:name w:val="正文文本 2 Char"/>
    <w:basedOn w:val="a2"/>
    <w:link w:val="22"/>
    <w:semiHidden/>
    <w:rsid w:val="00FF04E3"/>
    <w:rPr>
      <w:sz w:val="24"/>
    </w:rPr>
  </w:style>
  <w:style w:type="paragraph" w:styleId="32">
    <w:name w:val="Body Text 3"/>
    <w:basedOn w:val="a1"/>
    <w:link w:val="3Char"/>
    <w:semiHidden/>
    <w:rsid w:val="00405336"/>
    <w:pPr>
      <w:spacing w:after="120"/>
    </w:pPr>
    <w:rPr>
      <w:sz w:val="16"/>
      <w:szCs w:val="16"/>
    </w:rPr>
  </w:style>
  <w:style w:type="character" w:customStyle="1" w:styleId="3Char">
    <w:name w:val="正文文本 3 Char"/>
    <w:basedOn w:val="a2"/>
    <w:link w:val="32"/>
    <w:semiHidden/>
    <w:rsid w:val="00FF04E3"/>
    <w:rPr>
      <w:sz w:val="16"/>
      <w:szCs w:val="16"/>
    </w:rPr>
  </w:style>
  <w:style w:type="paragraph" w:styleId="aa">
    <w:name w:val="Body Text First Indent"/>
    <w:basedOn w:val="a9"/>
    <w:link w:val="Char1"/>
    <w:semiHidden/>
    <w:rsid w:val="00405336"/>
    <w:pPr>
      <w:ind w:firstLine="210"/>
    </w:pPr>
  </w:style>
  <w:style w:type="character" w:customStyle="1" w:styleId="Char1">
    <w:name w:val="正文首行缩进 Char"/>
    <w:basedOn w:val="Char0"/>
    <w:link w:val="aa"/>
    <w:semiHidden/>
    <w:rsid w:val="00FF04E3"/>
    <w:rPr>
      <w:sz w:val="24"/>
    </w:rPr>
  </w:style>
  <w:style w:type="paragraph" w:styleId="ab">
    <w:name w:val="Body Text Indent"/>
    <w:basedOn w:val="a1"/>
    <w:link w:val="Char2"/>
    <w:semiHidden/>
    <w:rsid w:val="00405336"/>
    <w:pPr>
      <w:spacing w:after="120"/>
      <w:ind w:left="360"/>
    </w:pPr>
  </w:style>
  <w:style w:type="character" w:customStyle="1" w:styleId="Char2">
    <w:name w:val="正文文本缩进 Char"/>
    <w:basedOn w:val="a2"/>
    <w:link w:val="ab"/>
    <w:semiHidden/>
    <w:rsid w:val="00FF04E3"/>
    <w:rPr>
      <w:sz w:val="24"/>
    </w:rPr>
  </w:style>
  <w:style w:type="paragraph" w:styleId="23">
    <w:name w:val="Body Text First Indent 2"/>
    <w:basedOn w:val="ab"/>
    <w:link w:val="2Char1"/>
    <w:semiHidden/>
    <w:rsid w:val="00405336"/>
    <w:pPr>
      <w:ind w:firstLine="210"/>
    </w:pPr>
  </w:style>
  <w:style w:type="character" w:customStyle="1" w:styleId="2Char1">
    <w:name w:val="正文首行缩进 2 Char"/>
    <w:basedOn w:val="Char2"/>
    <w:link w:val="23"/>
    <w:semiHidden/>
    <w:rsid w:val="00FF04E3"/>
    <w:rPr>
      <w:sz w:val="24"/>
    </w:rPr>
  </w:style>
  <w:style w:type="paragraph" w:styleId="24">
    <w:name w:val="Body Text Indent 2"/>
    <w:basedOn w:val="a1"/>
    <w:link w:val="2Char2"/>
    <w:semiHidden/>
    <w:rsid w:val="00405336"/>
    <w:pPr>
      <w:spacing w:after="120" w:line="480" w:lineRule="auto"/>
      <w:ind w:left="360"/>
    </w:pPr>
  </w:style>
  <w:style w:type="character" w:customStyle="1" w:styleId="2Char2">
    <w:name w:val="正文文本缩进 2 Char"/>
    <w:basedOn w:val="a2"/>
    <w:link w:val="24"/>
    <w:semiHidden/>
    <w:rsid w:val="00FF04E3"/>
    <w:rPr>
      <w:sz w:val="24"/>
    </w:rPr>
  </w:style>
  <w:style w:type="paragraph" w:styleId="33">
    <w:name w:val="Body Text Indent 3"/>
    <w:basedOn w:val="a1"/>
    <w:link w:val="3Char0"/>
    <w:semiHidden/>
    <w:rsid w:val="00405336"/>
    <w:pPr>
      <w:spacing w:after="120"/>
      <w:ind w:left="360"/>
    </w:pPr>
    <w:rPr>
      <w:sz w:val="16"/>
      <w:szCs w:val="16"/>
    </w:rPr>
  </w:style>
  <w:style w:type="character" w:customStyle="1" w:styleId="3Char0">
    <w:name w:val="正文文本缩进 3 Char"/>
    <w:basedOn w:val="a2"/>
    <w:link w:val="33"/>
    <w:semiHidden/>
    <w:rsid w:val="00FF04E3"/>
    <w:rPr>
      <w:sz w:val="16"/>
      <w:szCs w:val="16"/>
    </w:rPr>
  </w:style>
  <w:style w:type="paragraph" w:styleId="ac">
    <w:name w:val="caption"/>
    <w:basedOn w:val="a1"/>
    <w:next w:val="a1"/>
    <w:semiHidden/>
    <w:qFormat/>
    <w:rsid w:val="00405336"/>
    <w:rPr>
      <w:b/>
      <w:bCs/>
      <w:sz w:val="20"/>
    </w:rPr>
  </w:style>
  <w:style w:type="paragraph" w:styleId="ad">
    <w:name w:val="Closing"/>
    <w:basedOn w:val="a1"/>
    <w:link w:val="Char3"/>
    <w:semiHidden/>
    <w:rsid w:val="00405336"/>
    <w:pPr>
      <w:ind w:left="4320"/>
    </w:pPr>
  </w:style>
  <w:style w:type="character" w:customStyle="1" w:styleId="Char3">
    <w:name w:val="结束语 Char"/>
    <w:basedOn w:val="a2"/>
    <w:link w:val="ad"/>
    <w:semiHidden/>
    <w:rsid w:val="00FF04E3"/>
    <w:rPr>
      <w:sz w:val="24"/>
    </w:rPr>
  </w:style>
  <w:style w:type="paragraph" w:styleId="ae">
    <w:name w:val="annotation text"/>
    <w:basedOn w:val="a1"/>
    <w:link w:val="Char4"/>
    <w:semiHidden/>
    <w:rsid w:val="00405336"/>
    <w:rPr>
      <w:sz w:val="20"/>
    </w:rPr>
  </w:style>
  <w:style w:type="character" w:customStyle="1" w:styleId="Char4">
    <w:name w:val="批注文字 Char"/>
    <w:basedOn w:val="a2"/>
    <w:link w:val="ae"/>
    <w:semiHidden/>
    <w:rsid w:val="00FF04E3"/>
  </w:style>
  <w:style w:type="paragraph" w:styleId="af">
    <w:name w:val="annotation subject"/>
    <w:basedOn w:val="ae"/>
    <w:next w:val="ae"/>
    <w:link w:val="Char5"/>
    <w:semiHidden/>
    <w:rsid w:val="00405336"/>
    <w:rPr>
      <w:b/>
      <w:bCs/>
    </w:rPr>
  </w:style>
  <w:style w:type="character" w:customStyle="1" w:styleId="Char5">
    <w:name w:val="批注主题 Char"/>
    <w:basedOn w:val="Char4"/>
    <w:link w:val="af"/>
    <w:semiHidden/>
    <w:rsid w:val="00FF04E3"/>
    <w:rPr>
      <w:b/>
      <w:bCs/>
    </w:rPr>
  </w:style>
  <w:style w:type="paragraph" w:styleId="af0">
    <w:name w:val="Date"/>
    <w:basedOn w:val="a1"/>
    <w:next w:val="a1"/>
    <w:link w:val="Char6"/>
    <w:semiHidden/>
    <w:rsid w:val="00405336"/>
  </w:style>
  <w:style w:type="character" w:customStyle="1" w:styleId="Char6">
    <w:name w:val="日期 Char"/>
    <w:basedOn w:val="a2"/>
    <w:link w:val="af0"/>
    <w:semiHidden/>
    <w:rsid w:val="00FF04E3"/>
    <w:rPr>
      <w:sz w:val="24"/>
    </w:rPr>
  </w:style>
  <w:style w:type="paragraph" w:styleId="af1">
    <w:name w:val="Document Map"/>
    <w:basedOn w:val="a1"/>
    <w:link w:val="Char7"/>
    <w:semiHidden/>
    <w:rsid w:val="00405336"/>
    <w:rPr>
      <w:rFonts w:ascii="Tahoma" w:hAnsi="Tahoma" w:cs="Tahoma"/>
      <w:sz w:val="16"/>
      <w:szCs w:val="16"/>
    </w:rPr>
  </w:style>
  <w:style w:type="character" w:customStyle="1" w:styleId="Char7">
    <w:name w:val="文档结构图 Char"/>
    <w:basedOn w:val="a2"/>
    <w:link w:val="af1"/>
    <w:semiHidden/>
    <w:rsid w:val="00FF04E3"/>
    <w:rPr>
      <w:rFonts w:ascii="Tahoma" w:hAnsi="Tahoma" w:cs="Tahoma"/>
      <w:sz w:val="16"/>
      <w:szCs w:val="16"/>
    </w:rPr>
  </w:style>
  <w:style w:type="paragraph" w:styleId="af2">
    <w:name w:val="E-mail Signature"/>
    <w:basedOn w:val="a1"/>
    <w:link w:val="Char8"/>
    <w:semiHidden/>
    <w:rsid w:val="00405336"/>
  </w:style>
  <w:style w:type="character" w:customStyle="1" w:styleId="Char8">
    <w:name w:val="电子邮件签名 Char"/>
    <w:basedOn w:val="a2"/>
    <w:link w:val="af2"/>
    <w:semiHidden/>
    <w:rsid w:val="00FF04E3"/>
    <w:rPr>
      <w:sz w:val="24"/>
    </w:rPr>
  </w:style>
  <w:style w:type="paragraph" w:styleId="af3">
    <w:name w:val="endnote text"/>
    <w:basedOn w:val="a1"/>
    <w:link w:val="Char9"/>
    <w:semiHidden/>
    <w:rsid w:val="00405336"/>
    <w:rPr>
      <w:sz w:val="20"/>
    </w:rPr>
  </w:style>
  <w:style w:type="character" w:customStyle="1" w:styleId="Char9">
    <w:name w:val="尾注文本 Char"/>
    <w:basedOn w:val="a2"/>
    <w:link w:val="af3"/>
    <w:semiHidden/>
    <w:rsid w:val="00FF04E3"/>
  </w:style>
  <w:style w:type="paragraph" w:styleId="af4">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5">
    <w:name w:val="envelope return"/>
    <w:basedOn w:val="a1"/>
    <w:semiHidden/>
    <w:rsid w:val="00405336"/>
    <w:rPr>
      <w:rFonts w:ascii="Cambria" w:hAnsi="Cambria"/>
      <w:sz w:val="20"/>
    </w:rPr>
  </w:style>
  <w:style w:type="paragraph" w:styleId="af6">
    <w:name w:val="footer"/>
    <w:basedOn w:val="a1"/>
    <w:link w:val="Chara"/>
    <w:uiPriority w:val="99"/>
    <w:rsid w:val="00405336"/>
    <w:pPr>
      <w:tabs>
        <w:tab w:val="center" w:pos="4680"/>
        <w:tab w:val="right" w:pos="9360"/>
      </w:tabs>
    </w:pPr>
  </w:style>
  <w:style w:type="character" w:customStyle="1" w:styleId="Chara">
    <w:name w:val="页脚 Char"/>
    <w:basedOn w:val="a2"/>
    <w:link w:val="af6"/>
    <w:uiPriority w:val="99"/>
    <w:rsid w:val="00FF04E3"/>
    <w:rPr>
      <w:sz w:val="24"/>
    </w:rPr>
  </w:style>
  <w:style w:type="paragraph" w:styleId="af7">
    <w:name w:val="footnote text"/>
    <w:basedOn w:val="a1"/>
    <w:link w:val="Charb"/>
    <w:semiHidden/>
    <w:rsid w:val="00405336"/>
    <w:rPr>
      <w:sz w:val="20"/>
    </w:rPr>
  </w:style>
  <w:style w:type="character" w:customStyle="1" w:styleId="Charb">
    <w:name w:val="脚注文本 Char"/>
    <w:basedOn w:val="a2"/>
    <w:link w:val="af7"/>
    <w:semiHidden/>
    <w:rsid w:val="00FF04E3"/>
  </w:style>
  <w:style w:type="paragraph" w:styleId="af8">
    <w:name w:val="header"/>
    <w:basedOn w:val="a1"/>
    <w:link w:val="Charc"/>
    <w:uiPriority w:val="99"/>
    <w:rsid w:val="00405336"/>
    <w:pPr>
      <w:tabs>
        <w:tab w:val="center" w:pos="4680"/>
        <w:tab w:val="right" w:pos="9360"/>
      </w:tabs>
    </w:pPr>
  </w:style>
  <w:style w:type="character" w:customStyle="1" w:styleId="Charc">
    <w:name w:val="页眉 Char"/>
    <w:basedOn w:val="a2"/>
    <w:link w:val="af8"/>
    <w:uiPriority w:val="99"/>
    <w:rsid w:val="00FF04E3"/>
    <w:rPr>
      <w:sz w:val="24"/>
    </w:rPr>
  </w:style>
  <w:style w:type="paragraph" w:styleId="HTML">
    <w:name w:val="HTML Address"/>
    <w:basedOn w:val="a1"/>
    <w:link w:val="HTMLChar"/>
    <w:semiHidden/>
    <w:rsid w:val="00405336"/>
    <w:rPr>
      <w:i/>
      <w:iCs/>
    </w:rPr>
  </w:style>
  <w:style w:type="character" w:customStyle="1" w:styleId="HTMLChar">
    <w:name w:val="HTML 地址 Char"/>
    <w:basedOn w:val="a2"/>
    <w:link w:val="HTML"/>
    <w:semiHidden/>
    <w:rsid w:val="00FF04E3"/>
    <w:rPr>
      <w:i/>
      <w:iCs/>
      <w:sz w:val="24"/>
    </w:rPr>
  </w:style>
  <w:style w:type="paragraph" w:styleId="HTML0">
    <w:name w:val="HTML Preformatted"/>
    <w:basedOn w:val="a1"/>
    <w:link w:val="HTMLChar0"/>
    <w:semiHidden/>
    <w:rsid w:val="00405336"/>
    <w:rPr>
      <w:rFonts w:ascii="Courier New" w:hAnsi="Courier New" w:cs="Courier New"/>
      <w:sz w:val="20"/>
    </w:rPr>
  </w:style>
  <w:style w:type="character" w:customStyle="1" w:styleId="HTMLChar0">
    <w:name w:val="HTML 预设格式 Char"/>
    <w:basedOn w:val="a2"/>
    <w:link w:val="HTML0"/>
    <w:semiHidden/>
    <w:rsid w:val="00FF04E3"/>
    <w:rPr>
      <w:rFonts w:ascii="Courier New" w:hAnsi="Courier New" w:cs="Courier New"/>
    </w:rPr>
  </w:style>
  <w:style w:type="paragraph" w:styleId="10">
    <w:name w:val="index 1"/>
    <w:basedOn w:val="a1"/>
    <w:next w:val="a1"/>
    <w:autoRedefine/>
    <w:semiHidden/>
    <w:rsid w:val="00405336"/>
    <w:pPr>
      <w:ind w:left="240" w:hanging="240"/>
    </w:pPr>
  </w:style>
  <w:style w:type="paragraph" w:styleId="25">
    <w:name w:val="index 2"/>
    <w:basedOn w:val="a1"/>
    <w:next w:val="a1"/>
    <w:autoRedefine/>
    <w:semiHidden/>
    <w:rsid w:val="00405336"/>
    <w:pPr>
      <w:ind w:left="480" w:hanging="240"/>
    </w:pPr>
  </w:style>
  <w:style w:type="paragraph" w:styleId="34">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2">
    <w:name w:val="index 5"/>
    <w:basedOn w:val="a1"/>
    <w:next w:val="a1"/>
    <w:autoRedefine/>
    <w:semiHidden/>
    <w:rsid w:val="00405336"/>
    <w:pPr>
      <w:ind w:left="1200" w:hanging="240"/>
    </w:pPr>
  </w:style>
  <w:style w:type="paragraph" w:styleId="60">
    <w:name w:val="index 6"/>
    <w:basedOn w:val="a1"/>
    <w:next w:val="a1"/>
    <w:autoRedefine/>
    <w:semiHidden/>
    <w:rsid w:val="00405336"/>
    <w:pPr>
      <w:ind w:left="1440" w:hanging="240"/>
    </w:pPr>
  </w:style>
  <w:style w:type="paragraph" w:styleId="70">
    <w:name w:val="index 7"/>
    <w:basedOn w:val="a1"/>
    <w:next w:val="a1"/>
    <w:autoRedefine/>
    <w:semiHidden/>
    <w:rsid w:val="00405336"/>
    <w:pPr>
      <w:ind w:left="1680" w:hanging="240"/>
    </w:pPr>
  </w:style>
  <w:style w:type="paragraph" w:styleId="80">
    <w:name w:val="index 8"/>
    <w:basedOn w:val="a1"/>
    <w:next w:val="a1"/>
    <w:autoRedefine/>
    <w:semiHidden/>
    <w:rsid w:val="00405336"/>
    <w:pPr>
      <w:ind w:left="1920" w:hanging="240"/>
    </w:pPr>
  </w:style>
  <w:style w:type="paragraph" w:styleId="90">
    <w:name w:val="index 9"/>
    <w:basedOn w:val="a1"/>
    <w:next w:val="a1"/>
    <w:autoRedefine/>
    <w:semiHidden/>
    <w:rsid w:val="00405336"/>
    <w:pPr>
      <w:ind w:left="2160" w:hanging="240"/>
    </w:pPr>
  </w:style>
  <w:style w:type="paragraph" w:styleId="af9">
    <w:name w:val="index heading"/>
    <w:basedOn w:val="a1"/>
    <w:next w:val="10"/>
    <w:semiHidden/>
    <w:rsid w:val="00405336"/>
    <w:rPr>
      <w:rFonts w:ascii="Cambria" w:hAnsi="Cambria"/>
      <w:b/>
      <w:bCs/>
    </w:rPr>
  </w:style>
  <w:style w:type="paragraph" w:styleId="afa">
    <w:name w:val="Intense Quote"/>
    <w:basedOn w:val="a1"/>
    <w:next w:val="a1"/>
    <w:link w:val="Chard"/>
    <w:uiPriority w:val="30"/>
    <w:semiHidden/>
    <w:qFormat/>
    <w:rsid w:val="00405336"/>
    <w:pPr>
      <w:pBdr>
        <w:bottom w:val="single" w:sz="4" w:space="4" w:color="4F81BD"/>
      </w:pBdr>
      <w:spacing w:before="200" w:after="280"/>
      <w:ind w:left="936" w:right="936"/>
    </w:pPr>
    <w:rPr>
      <w:b/>
      <w:bCs/>
      <w:i/>
      <w:iCs/>
      <w:color w:val="4F81BD"/>
    </w:rPr>
  </w:style>
  <w:style w:type="character" w:customStyle="1" w:styleId="Chard">
    <w:name w:val="明显引用 Char"/>
    <w:basedOn w:val="a2"/>
    <w:link w:val="afa"/>
    <w:uiPriority w:val="30"/>
    <w:semiHidden/>
    <w:rsid w:val="00FF04E3"/>
    <w:rPr>
      <w:b/>
      <w:bCs/>
      <w:i/>
      <w:iCs/>
      <w:color w:val="4F81BD"/>
      <w:sz w:val="24"/>
    </w:rPr>
  </w:style>
  <w:style w:type="paragraph" w:styleId="afb">
    <w:name w:val="List"/>
    <w:basedOn w:val="a1"/>
    <w:semiHidden/>
    <w:rsid w:val="00405336"/>
    <w:pPr>
      <w:ind w:left="360" w:hanging="360"/>
      <w:contextualSpacing/>
    </w:pPr>
  </w:style>
  <w:style w:type="paragraph" w:styleId="26">
    <w:name w:val="List 2"/>
    <w:basedOn w:val="a1"/>
    <w:semiHidden/>
    <w:rsid w:val="00405336"/>
    <w:pPr>
      <w:ind w:left="720" w:hanging="360"/>
      <w:contextualSpacing/>
    </w:pPr>
  </w:style>
  <w:style w:type="paragraph" w:styleId="35">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3">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c">
    <w:name w:val="List Continue"/>
    <w:basedOn w:val="a1"/>
    <w:semiHidden/>
    <w:rsid w:val="00405336"/>
    <w:pPr>
      <w:spacing w:after="120"/>
      <w:ind w:left="360"/>
      <w:contextualSpacing/>
    </w:pPr>
  </w:style>
  <w:style w:type="paragraph" w:styleId="27">
    <w:name w:val="List Continue 2"/>
    <w:basedOn w:val="a1"/>
    <w:semiHidden/>
    <w:rsid w:val="00405336"/>
    <w:pPr>
      <w:spacing w:after="120"/>
      <w:ind w:left="720"/>
      <w:contextualSpacing/>
    </w:pPr>
  </w:style>
  <w:style w:type="paragraph" w:styleId="36">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4">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d">
    <w:name w:val="List Paragraph"/>
    <w:basedOn w:val="a1"/>
    <w:uiPriority w:val="34"/>
    <w:semiHidden/>
    <w:qFormat/>
    <w:rsid w:val="00405336"/>
    <w:pPr>
      <w:ind w:left="720"/>
    </w:pPr>
  </w:style>
  <w:style w:type="paragraph" w:styleId="afe">
    <w:name w:val="macro"/>
    <w:link w:val="Char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Chare">
    <w:name w:val="宏文本 Char"/>
    <w:basedOn w:val="a2"/>
    <w:link w:val="afe"/>
    <w:semiHidden/>
    <w:rsid w:val="00FF04E3"/>
    <w:rPr>
      <w:rFonts w:ascii="Courier New" w:hAnsi="Courier New" w:cs="Courier New"/>
      <w:lang w:val="en-US" w:eastAsia="en-US" w:bidi="ar-SA"/>
    </w:rPr>
  </w:style>
  <w:style w:type="paragraph" w:styleId="aff">
    <w:name w:val="Message Header"/>
    <w:basedOn w:val="a1"/>
    <w:link w:val="Charf"/>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f">
    <w:name w:val="信息标题 Char"/>
    <w:basedOn w:val="a2"/>
    <w:link w:val="aff"/>
    <w:semiHidden/>
    <w:rsid w:val="00FF04E3"/>
    <w:rPr>
      <w:rFonts w:ascii="Cambria" w:hAnsi="Cambria"/>
      <w:sz w:val="24"/>
      <w:szCs w:val="24"/>
      <w:shd w:val="pct20" w:color="auto" w:fill="auto"/>
    </w:rPr>
  </w:style>
  <w:style w:type="paragraph" w:styleId="aff0">
    <w:name w:val="No Spacing"/>
    <w:uiPriority w:val="1"/>
    <w:semiHidden/>
    <w:qFormat/>
    <w:rsid w:val="00405336"/>
    <w:rPr>
      <w:sz w:val="24"/>
    </w:rPr>
  </w:style>
  <w:style w:type="paragraph" w:styleId="aff1">
    <w:name w:val="Normal (Web)"/>
    <w:basedOn w:val="a1"/>
    <w:uiPriority w:val="99"/>
    <w:semiHidden/>
    <w:rsid w:val="00405336"/>
    <w:rPr>
      <w:szCs w:val="24"/>
    </w:rPr>
  </w:style>
  <w:style w:type="paragraph" w:styleId="aff2">
    <w:name w:val="Normal Indent"/>
    <w:basedOn w:val="a1"/>
    <w:semiHidden/>
    <w:rsid w:val="00405336"/>
    <w:pPr>
      <w:ind w:left="720"/>
    </w:pPr>
  </w:style>
  <w:style w:type="paragraph" w:styleId="aff3">
    <w:name w:val="Note Heading"/>
    <w:basedOn w:val="a1"/>
    <w:next w:val="a1"/>
    <w:link w:val="Charf0"/>
    <w:semiHidden/>
    <w:rsid w:val="00405336"/>
  </w:style>
  <w:style w:type="character" w:customStyle="1" w:styleId="Charf0">
    <w:name w:val="注释标题 Char"/>
    <w:basedOn w:val="a2"/>
    <w:link w:val="aff3"/>
    <w:semiHidden/>
    <w:rsid w:val="00FF04E3"/>
    <w:rPr>
      <w:sz w:val="24"/>
    </w:rPr>
  </w:style>
  <w:style w:type="paragraph" w:styleId="aff4">
    <w:name w:val="Plain Text"/>
    <w:basedOn w:val="a1"/>
    <w:link w:val="Charf1"/>
    <w:semiHidden/>
    <w:rsid w:val="00405336"/>
    <w:rPr>
      <w:rFonts w:ascii="Courier New" w:hAnsi="Courier New" w:cs="Courier New"/>
      <w:sz w:val="20"/>
    </w:rPr>
  </w:style>
  <w:style w:type="character" w:customStyle="1" w:styleId="Charf1">
    <w:name w:val="纯文本 Char"/>
    <w:basedOn w:val="a2"/>
    <w:link w:val="aff4"/>
    <w:semiHidden/>
    <w:rsid w:val="00FF04E3"/>
    <w:rPr>
      <w:rFonts w:ascii="Courier New" w:hAnsi="Courier New" w:cs="Courier New"/>
    </w:rPr>
  </w:style>
  <w:style w:type="paragraph" w:styleId="aff5">
    <w:name w:val="Quote"/>
    <w:basedOn w:val="a1"/>
    <w:next w:val="a1"/>
    <w:link w:val="Charf2"/>
    <w:uiPriority w:val="29"/>
    <w:semiHidden/>
    <w:qFormat/>
    <w:rsid w:val="00405336"/>
    <w:rPr>
      <w:i/>
      <w:iCs/>
      <w:color w:val="000000"/>
    </w:rPr>
  </w:style>
  <w:style w:type="character" w:customStyle="1" w:styleId="Charf2">
    <w:name w:val="引用 Char"/>
    <w:basedOn w:val="a2"/>
    <w:link w:val="aff5"/>
    <w:uiPriority w:val="29"/>
    <w:semiHidden/>
    <w:rsid w:val="00FF04E3"/>
    <w:rPr>
      <w:i/>
      <w:iCs/>
      <w:color w:val="000000"/>
      <w:sz w:val="24"/>
    </w:rPr>
  </w:style>
  <w:style w:type="paragraph" w:styleId="aff6">
    <w:name w:val="Salutation"/>
    <w:basedOn w:val="a1"/>
    <w:next w:val="a1"/>
    <w:link w:val="Charf3"/>
    <w:semiHidden/>
    <w:rsid w:val="00405336"/>
  </w:style>
  <w:style w:type="character" w:customStyle="1" w:styleId="Charf3">
    <w:name w:val="称呼 Char"/>
    <w:basedOn w:val="a2"/>
    <w:link w:val="aff6"/>
    <w:semiHidden/>
    <w:rsid w:val="00FF04E3"/>
    <w:rPr>
      <w:sz w:val="24"/>
    </w:rPr>
  </w:style>
  <w:style w:type="paragraph" w:styleId="aff7">
    <w:name w:val="Signature"/>
    <w:basedOn w:val="a1"/>
    <w:link w:val="Charf4"/>
    <w:semiHidden/>
    <w:rsid w:val="00405336"/>
    <w:pPr>
      <w:ind w:left="4320"/>
    </w:pPr>
  </w:style>
  <w:style w:type="character" w:customStyle="1" w:styleId="Charf4">
    <w:name w:val="签名 Char"/>
    <w:basedOn w:val="a2"/>
    <w:link w:val="aff7"/>
    <w:semiHidden/>
    <w:rsid w:val="00FF04E3"/>
    <w:rPr>
      <w:sz w:val="24"/>
    </w:rPr>
  </w:style>
  <w:style w:type="paragraph" w:styleId="aff8">
    <w:name w:val="Subtitle"/>
    <w:basedOn w:val="a1"/>
    <w:next w:val="a1"/>
    <w:link w:val="Charf5"/>
    <w:semiHidden/>
    <w:qFormat/>
    <w:rsid w:val="00405336"/>
    <w:pPr>
      <w:spacing w:after="60"/>
      <w:jc w:val="center"/>
      <w:outlineLvl w:val="1"/>
    </w:pPr>
    <w:rPr>
      <w:rFonts w:ascii="Cambria" w:hAnsi="Cambria"/>
      <w:szCs w:val="24"/>
    </w:rPr>
  </w:style>
  <w:style w:type="character" w:customStyle="1" w:styleId="Charf5">
    <w:name w:val="副标题 Char"/>
    <w:basedOn w:val="a2"/>
    <w:link w:val="aff8"/>
    <w:semiHidden/>
    <w:rsid w:val="00FF04E3"/>
    <w:rPr>
      <w:rFonts w:ascii="Cambria" w:hAnsi="Cambria"/>
      <w:sz w:val="24"/>
      <w:szCs w:val="24"/>
    </w:rPr>
  </w:style>
  <w:style w:type="paragraph" w:styleId="aff9">
    <w:name w:val="table of authorities"/>
    <w:basedOn w:val="a1"/>
    <w:next w:val="a1"/>
    <w:semiHidden/>
    <w:rsid w:val="00405336"/>
    <w:pPr>
      <w:ind w:left="240" w:hanging="240"/>
    </w:pPr>
  </w:style>
  <w:style w:type="paragraph" w:styleId="affa">
    <w:name w:val="table of figures"/>
    <w:basedOn w:val="a1"/>
    <w:next w:val="a1"/>
    <w:semiHidden/>
    <w:rsid w:val="00405336"/>
  </w:style>
  <w:style w:type="paragraph" w:styleId="affb">
    <w:name w:val="Title"/>
    <w:basedOn w:val="a1"/>
    <w:next w:val="a1"/>
    <w:link w:val="Charf6"/>
    <w:semiHidden/>
    <w:qFormat/>
    <w:rsid w:val="00405336"/>
    <w:pPr>
      <w:spacing w:before="240" w:after="60"/>
      <w:jc w:val="center"/>
      <w:outlineLvl w:val="0"/>
    </w:pPr>
    <w:rPr>
      <w:rFonts w:ascii="Cambria" w:hAnsi="Cambria"/>
      <w:b/>
      <w:bCs/>
      <w:kern w:val="28"/>
      <w:sz w:val="32"/>
      <w:szCs w:val="32"/>
    </w:rPr>
  </w:style>
  <w:style w:type="character" w:customStyle="1" w:styleId="Charf6">
    <w:name w:val="标题 Char"/>
    <w:basedOn w:val="a2"/>
    <w:link w:val="affb"/>
    <w:semiHidden/>
    <w:rsid w:val="00FF04E3"/>
    <w:rPr>
      <w:rFonts w:ascii="Cambria" w:hAnsi="Cambria"/>
      <w:b/>
      <w:bCs/>
      <w:kern w:val="28"/>
      <w:sz w:val="32"/>
      <w:szCs w:val="32"/>
    </w:rPr>
  </w:style>
  <w:style w:type="paragraph" w:styleId="affc">
    <w:name w:val="toa heading"/>
    <w:basedOn w:val="a1"/>
    <w:next w:val="a1"/>
    <w:semiHidden/>
    <w:rsid w:val="00405336"/>
    <w:pPr>
      <w:spacing w:before="120"/>
    </w:pPr>
    <w:rPr>
      <w:rFonts w:ascii="Cambria" w:hAnsi="Cambria"/>
      <w:b/>
      <w:bCs/>
      <w:szCs w:val="24"/>
    </w:rPr>
  </w:style>
  <w:style w:type="paragraph" w:styleId="11">
    <w:name w:val="toc 1"/>
    <w:basedOn w:val="a1"/>
    <w:next w:val="a1"/>
    <w:autoRedefine/>
    <w:semiHidden/>
    <w:rsid w:val="00405336"/>
  </w:style>
  <w:style w:type="paragraph" w:styleId="28">
    <w:name w:val="toc 2"/>
    <w:basedOn w:val="a1"/>
    <w:next w:val="a1"/>
    <w:autoRedefine/>
    <w:semiHidden/>
    <w:rsid w:val="00405336"/>
    <w:pPr>
      <w:ind w:left="240"/>
    </w:pPr>
  </w:style>
  <w:style w:type="paragraph" w:styleId="37">
    <w:name w:val="toc 3"/>
    <w:basedOn w:val="a1"/>
    <w:next w:val="a1"/>
    <w:autoRedefine/>
    <w:semiHidden/>
    <w:rsid w:val="00405336"/>
    <w:pPr>
      <w:ind w:left="480"/>
    </w:pPr>
  </w:style>
  <w:style w:type="paragraph" w:styleId="45">
    <w:name w:val="toc 4"/>
    <w:basedOn w:val="a1"/>
    <w:next w:val="a1"/>
    <w:autoRedefine/>
    <w:semiHidden/>
    <w:rsid w:val="00405336"/>
    <w:pPr>
      <w:ind w:left="720"/>
    </w:pPr>
  </w:style>
  <w:style w:type="paragraph" w:styleId="55">
    <w:name w:val="toc 5"/>
    <w:basedOn w:val="a1"/>
    <w:next w:val="a1"/>
    <w:autoRedefine/>
    <w:semiHidden/>
    <w:rsid w:val="00405336"/>
    <w:pPr>
      <w:ind w:left="960"/>
    </w:pPr>
  </w:style>
  <w:style w:type="paragraph" w:styleId="61">
    <w:name w:val="toc 6"/>
    <w:basedOn w:val="a1"/>
    <w:next w:val="a1"/>
    <w:autoRedefine/>
    <w:semiHidden/>
    <w:rsid w:val="00405336"/>
    <w:pPr>
      <w:ind w:left="1200"/>
    </w:pPr>
  </w:style>
  <w:style w:type="paragraph" w:styleId="71">
    <w:name w:val="toc 7"/>
    <w:basedOn w:val="a1"/>
    <w:next w:val="a1"/>
    <w:autoRedefine/>
    <w:semiHidden/>
    <w:rsid w:val="00405336"/>
    <w:pPr>
      <w:ind w:left="1440"/>
    </w:pPr>
  </w:style>
  <w:style w:type="paragraph" w:styleId="81">
    <w:name w:val="toc 8"/>
    <w:basedOn w:val="a1"/>
    <w:next w:val="a1"/>
    <w:autoRedefine/>
    <w:semiHidden/>
    <w:rsid w:val="00405336"/>
    <w:pPr>
      <w:ind w:left="1680"/>
    </w:pPr>
  </w:style>
  <w:style w:type="paragraph" w:styleId="91">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d">
    <w:name w:val="Hyperlink"/>
    <w:basedOn w:val="a2"/>
    <w:semiHidden/>
    <w:rsid w:val="007402FC"/>
    <w:rPr>
      <w:color w:val="0000FF"/>
      <w:u w:val="single"/>
    </w:rPr>
  </w:style>
  <w:style w:type="character" w:styleId="affe">
    <w:name w:val="Emphasis"/>
    <w:basedOn w:val="a2"/>
    <w:uiPriority w:val="20"/>
    <w:qFormat/>
    <w:rsid w:val="00B42F9C"/>
    <w:rPr>
      <w:i/>
      <w:iCs/>
    </w:rPr>
  </w:style>
  <w:style w:type="character" w:styleId="afff">
    <w:name w:val="annotation reference"/>
    <w:basedOn w:val="a2"/>
    <w:semiHidden/>
    <w:rsid w:val="009258B8"/>
    <w:rPr>
      <w:sz w:val="16"/>
      <w:szCs w:val="16"/>
    </w:rPr>
  </w:style>
  <w:style w:type="table" w:styleId="afff0">
    <w:name w:val="Table Grid"/>
    <w:basedOn w:val="a3"/>
    <w:uiPriority w:val="59"/>
    <w:rsid w:val="00937FA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962883590">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 w:id="19390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47</Pages>
  <Words>8475</Words>
  <Characters>48308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56670</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lenovo</cp:lastModifiedBy>
  <cp:revision>26</cp:revision>
  <cp:lastPrinted>2018-02-26T17:19:00Z</cp:lastPrinted>
  <dcterms:created xsi:type="dcterms:W3CDTF">2018-12-09T12:32:00Z</dcterms:created>
  <dcterms:modified xsi:type="dcterms:W3CDTF">2019-01-28T11:24:00Z</dcterms:modified>
</cp:coreProperties>
</file>