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BFA36A" w14:textId="2523FF6B" w:rsidR="00B75358" w:rsidRDefault="00464ED7">
      <w:pPr>
        <w:spacing w:line="240" w:lineRule="auto"/>
        <w:ind w:firstLine="0"/>
        <w:rPr>
          <w:b/>
          <w:bCs/>
          <w:szCs w:val="20"/>
        </w:rPr>
      </w:pPr>
      <w:r w:rsidRPr="00464ED7">
        <w:rPr>
          <w:b/>
          <w:bCs/>
          <w:szCs w:val="20"/>
        </w:rPr>
        <w:t>Supplementary Materials</w:t>
      </w:r>
    </w:p>
    <w:p w14:paraId="710A638A" w14:textId="3699A3C3" w:rsidR="00634B9B" w:rsidRDefault="00634B9B">
      <w:pPr>
        <w:spacing w:line="240" w:lineRule="auto"/>
        <w:ind w:firstLine="0"/>
        <w:rPr>
          <w:b/>
          <w:bCs/>
          <w:szCs w:val="20"/>
        </w:rPr>
      </w:pPr>
    </w:p>
    <w:p w14:paraId="3F2C48C8" w14:textId="60D3DFFF" w:rsidR="00634B9B" w:rsidRPr="00634B9B" w:rsidRDefault="00634B9B">
      <w:pPr>
        <w:spacing w:line="240" w:lineRule="auto"/>
        <w:ind w:firstLine="0"/>
        <w:rPr>
          <w:bCs/>
          <w:i/>
          <w:szCs w:val="20"/>
        </w:rPr>
      </w:pPr>
      <w:r>
        <w:rPr>
          <w:bCs/>
          <w:i/>
          <w:szCs w:val="20"/>
        </w:rPr>
        <w:t xml:space="preserve">Data and additional materials are available at </w:t>
      </w:r>
      <w:hyperlink r:id="rId8" w:history="1">
        <w:r w:rsidRPr="00634B9B">
          <w:rPr>
            <w:rStyle w:val="Hyperlink"/>
            <w:szCs w:val="20"/>
          </w:rPr>
          <w:t>osf.io/6xfm8/</w:t>
        </w:r>
      </w:hyperlink>
    </w:p>
    <w:p w14:paraId="5584E5CD" w14:textId="77777777" w:rsidR="00634B9B" w:rsidRDefault="00634B9B">
      <w:pPr>
        <w:spacing w:line="240" w:lineRule="auto"/>
        <w:ind w:firstLine="0"/>
        <w:rPr>
          <w:b/>
          <w:bCs/>
          <w:szCs w:val="20"/>
        </w:rPr>
      </w:pPr>
    </w:p>
    <w:p w14:paraId="4887D8FB" w14:textId="155D7BA5" w:rsidR="00464ED7" w:rsidRDefault="00464ED7">
      <w:pPr>
        <w:spacing w:line="240" w:lineRule="auto"/>
        <w:ind w:firstLine="0"/>
        <w:rPr>
          <w:b/>
          <w:bCs/>
          <w:szCs w:val="20"/>
        </w:rPr>
      </w:pPr>
    </w:p>
    <w:p w14:paraId="7F692743" w14:textId="269FBBE2" w:rsidR="0093099D" w:rsidRPr="003758E3" w:rsidRDefault="0093099D">
      <w:pPr>
        <w:spacing w:line="240" w:lineRule="auto"/>
        <w:ind w:firstLine="0"/>
        <w:rPr>
          <w:bCs/>
          <w:szCs w:val="20"/>
        </w:rPr>
      </w:pPr>
      <w:r>
        <w:rPr>
          <w:bCs/>
          <w:szCs w:val="20"/>
        </w:rPr>
        <w:t xml:space="preserve">Table </w:t>
      </w:r>
      <w:r w:rsidR="00DB6CE8">
        <w:rPr>
          <w:bCs/>
          <w:szCs w:val="20"/>
        </w:rPr>
        <w:t>A</w:t>
      </w:r>
      <w:r>
        <w:rPr>
          <w:bCs/>
          <w:szCs w:val="20"/>
        </w:rPr>
        <w:t xml:space="preserve">: </w:t>
      </w:r>
      <w:r w:rsidR="00D602F6">
        <w:rPr>
          <w:bCs/>
          <w:szCs w:val="20"/>
        </w:rPr>
        <w:t xml:space="preserve">Summary statistics for the Altered States of Consciousness Scale </w:t>
      </w:r>
      <w:r w:rsidR="001F22E1">
        <w:rPr>
          <w:bCs/>
          <w:szCs w:val="20"/>
        </w:rPr>
        <w:fldChar w:fldCharType="begin"/>
      </w:r>
      <w:r w:rsidR="001F22E1">
        <w:rPr>
          <w:bCs/>
          <w:szCs w:val="20"/>
        </w:rPr>
        <w:instrText xml:space="preserve"> ADDIN ZOTERO_ITEM CSL_CITATION {"citationID":"jCsfMKsL","properties":{"formattedCitation":"(Studerus, Gamma, &amp; Vollenweider, 2010)","plainCitation":"(Studerus, Gamma, &amp; Vollenweider, 2010)","noteIndex":0},"citationItems":[{"id":2516,"uris":["http://zotero.org/users/4226/items/TGACIHD3"],"uri":["http://zotero.org/users/4226/items/TGACIHD3"],"itemData":{"id":2516,"type":"article-journal","title":"Psychometric Evaluation of the Altered States of Consciousness Rating Scale (OAV)","container-title":"PLoS ONE","page":"e12412","volume":"5","issue":"8","source":"PLoS ONE","abstract":"The OAV questionnaire has been developed to integrate research on altered states of consciousness (ASC). It measures three primary and one secondary dimensions of ASC that are hypothesized to be invariant across ASC induction methods. The OAV rating scale has been in use for more than 20 years and applied internationally in a broad range of research fields, yet its factorial structure has never been tested by structural equation modeling techniques and its psychometric properties have never been examined in large samples of experimentally induced ASC.\n\nThe present study conducted a psychometric evaluation of the OAV in a sample of psilocybin (n = 327), ketamine (n = 162), and MDMA (n = 102) induced ASC that was obtained by pooling data from 43 experimental studies. The factorial structure was examined by confirmatory factor analysis, exploratory structural equation modeling, hierarchical item clustering (ICLUST), and multiple indicators multiple causes (MIMIC) modeling. The originally proposed model did not fit the data well even if zero-constraints on non-target factor loadings and residual correlations were relaxed. Furthermore, ICLUST suggested that the “oceanic boundlessness” and “visionary restructuralization” factors could be combined on a high level of the construct hierarchy. However, because these factors were multidimensional, we extracted and examined 11 new lower order factors. MIMIC modeling indicated that these factors were highly measurement invariant across drugs, settings, questionnaire versions, and sexes. The new factors were also demonstrated to have improved homogeneities, satisfactory reliabilities, discriminant and convergent validities, and to differentiate well among the three drug groups.\n\nThe original scales of the OAV were shown to be multidimensional constructs. Eleven new lower order scales were constructed and demonstrated to have desirable psychometric properties. The new lower order scales are most likely better suited to assess drug induced ASC.","DOI":"10.1371/journal.pone.0012412","journalAbbreviation":"PLoS ONE","author":[{"family":"Studerus","given":"Erich"},{"family":"Gamma","given":"Alex"},{"family":"Vollenweider","given":"Franz X."}],"issued":{"date-parts":[["2010"]]}}}],"schema":"https://github.com/citation-style-language/schema/raw/master/csl-citation.json"} </w:instrText>
      </w:r>
      <w:r w:rsidR="001F22E1">
        <w:rPr>
          <w:bCs/>
          <w:szCs w:val="20"/>
        </w:rPr>
        <w:fldChar w:fldCharType="separate"/>
      </w:r>
      <w:r w:rsidR="001F22E1" w:rsidRPr="001F22E1">
        <w:t>(Studerus, Gamma, &amp; Vollenweider, 2010)</w:t>
      </w:r>
      <w:r w:rsidR="001F22E1">
        <w:rPr>
          <w:bCs/>
          <w:szCs w:val="20"/>
        </w:rPr>
        <w:fldChar w:fldCharType="end"/>
      </w:r>
      <w:r w:rsidR="001F22E1">
        <w:rPr>
          <w:bCs/>
          <w:szCs w:val="20"/>
        </w:rPr>
        <w:t xml:space="preserve"> </w:t>
      </w:r>
      <w:r w:rsidR="00D602F6">
        <w:rPr>
          <w:bCs/>
          <w:szCs w:val="20"/>
        </w:rPr>
        <w:t>and Persisting Effects Questionnaire</w:t>
      </w:r>
      <w:r w:rsidR="004F1DD1">
        <w:rPr>
          <w:bCs/>
          <w:szCs w:val="20"/>
        </w:rPr>
        <w:t xml:space="preserve"> </w:t>
      </w:r>
      <w:r w:rsidR="001F22E1">
        <w:rPr>
          <w:bCs/>
          <w:szCs w:val="20"/>
        </w:rPr>
        <w:fldChar w:fldCharType="begin"/>
      </w:r>
      <w:r w:rsidR="001F22E1">
        <w:rPr>
          <w:bCs/>
          <w:szCs w:val="20"/>
        </w:rPr>
        <w:instrText xml:space="preserve"> ADDIN ZOTERO_ITEM CSL_CITATION {"citationID":"ncoq7xSB","properties":{"formattedCitation":"(Griffiths, Richards, McCann, &amp; Jesse, 2006)","plainCitation":"(Griffiths, Richards, McCann, &amp; Jesse, 2006)","noteIndex":0},"citationItems":[{"id":1522,"uris":["http://zotero.org/users/4226/items/EZSW2UQA"],"uri":["http://zotero.org/users/4226/items/EZSW2UQA"],"itemData":{"id":1522,"type":"article-journal","title":"Psilocybin can occasion mystical-type experiences having substantial and sustained personal meaning and spiritual significance","container-title":"Psychopharmacology","page":"268-283","volume":"187","issue":"3","source":"Google Scholar","author":[{"family":"Griffiths","given":"Roland R"},{"family":"Richards","given":"W. A."},{"family":"McCann","given":"U."},{"family":"Jesse","given":"R."}],"issued":{"date-parts":[["2006"]]}}}],"schema":"https://github.com/citation-style-language/schema/raw/master/csl-citation.json"} </w:instrText>
      </w:r>
      <w:r w:rsidR="001F22E1">
        <w:rPr>
          <w:bCs/>
          <w:szCs w:val="20"/>
        </w:rPr>
        <w:fldChar w:fldCharType="separate"/>
      </w:r>
      <w:r w:rsidR="001F22E1" w:rsidRPr="001F22E1">
        <w:t>(Griffiths, Richards, McCann, &amp; Jesse, 2006)</w:t>
      </w:r>
      <w:r w:rsidR="001F22E1">
        <w:rPr>
          <w:bCs/>
          <w:szCs w:val="20"/>
        </w:rPr>
        <w:fldChar w:fldCharType="end"/>
      </w:r>
      <w:r w:rsidR="001F22E1">
        <w:rPr>
          <w:bCs/>
          <w:szCs w:val="20"/>
        </w:rPr>
        <w:t xml:space="preserve"> </w:t>
      </w:r>
      <w:r w:rsidR="004F1DD1">
        <w:rPr>
          <w:bCs/>
          <w:szCs w:val="20"/>
        </w:rPr>
        <w:t>administered as part of the post-study battery in Study One.</w:t>
      </w:r>
      <w:r w:rsidR="004F1DD1">
        <w:rPr>
          <w:bCs/>
          <w:szCs w:val="20"/>
        </w:rPr>
        <w:br/>
      </w:r>
      <w:r w:rsidR="003E1948">
        <w:rPr>
          <w:bCs/>
          <w:szCs w:val="20"/>
        </w:rPr>
        <w:t xml:space="preserve">Each subscale score is the mean of all items in that subscale. Items in the </w:t>
      </w:r>
      <w:r w:rsidR="00265461">
        <w:rPr>
          <w:bCs/>
          <w:szCs w:val="20"/>
        </w:rPr>
        <w:t xml:space="preserve">Altered State of Consciousness </w:t>
      </w:r>
      <w:r w:rsidR="003E1948">
        <w:rPr>
          <w:bCs/>
          <w:szCs w:val="20"/>
        </w:rPr>
        <w:t>Questionnaire were scored</w:t>
      </w:r>
      <w:r w:rsidR="00265461">
        <w:rPr>
          <w:bCs/>
          <w:szCs w:val="20"/>
        </w:rPr>
        <w:t xml:space="preserve"> from 1 to 100. </w:t>
      </w:r>
      <w:r w:rsidR="003E1948">
        <w:rPr>
          <w:bCs/>
          <w:szCs w:val="20"/>
        </w:rPr>
        <w:t xml:space="preserve">Items in the </w:t>
      </w:r>
      <w:r w:rsidR="00265461">
        <w:rPr>
          <w:bCs/>
          <w:szCs w:val="20"/>
        </w:rPr>
        <w:t xml:space="preserve">Persisting Effects Questionnaire </w:t>
      </w:r>
      <w:r w:rsidR="003E1948">
        <w:rPr>
          <w:bCs/>
          <w:szCs w:val="20"/>
        </w:rPr>
        <w:t>were scored</w:t>
      </w:r>
      <w:r w:rsidR="00265461">
        <w:rPr>
          <w:bCs/>
          <w:szCs w:val="20"/>
        </w:rPr>
        <w:t xml:space="preserve"> from 1 to 8.</w:t>
      </w:r>
    </w:p>
    <w:tbl>
      <w:tblPr>
        <w:tblStyle w:val="TableGrid"/>
        <w:tblW w:w="0" w:type="auto"/>
        <w:tblLook w:val="04A0" w:firstRow="1" w:lastRow="0" w:firstColumn="1" w:lastColumn="0" w:noHBand="0" w:noVBand="1"/>
      </w:tblPr>
      <w:tblGrid>
        <w:gridCol w:w="960"/>
        <w:gridCol w:w="3855"/>
        <w:gridCol w:w="992"/>
        <w:gridCol w:w="851"/>
        <w:gridCol w:w="850"/>
        <w:gridCol w:w="992"/>
      </w:tblGrid>
      <w:tr w:rsidR="0053530E" w:rsidRPr="00D602F6" w14:paraId="7A5431D9" w14:textId="77777777" w:rsidTr="0053530E">
        <w:trPr>
          <w:trHeight w:val="288"/>
        </w:trPr>
        <w:tc>
          <w:tcPr>
            <w:tcW w:w="960" w:type="dxa"/>
            <w:noWrap/>
            <w:hideMark/>
          </w:tcPr>
          <w:p w14:paraId="346D84CF" w14:textId="77777777" w:rsidR="002F04A0" w:rsidRPr="00D602F6" w:rsidRDefault="002F04A0">
            <w:pPr>
              <w:spacing w:line="240" w:lineRule="auto"/>
              <w:ind w:firstLine="0"/>
              <w:rPr>
                <w:b/>
                <w:bCs/>
                <w:szCs w:val="20"/>
              </w:rPr>
            </w:pPr>
          </w:p>
        </w:tc>
        <w:tc>
          <w:tcPr>
            <w:tcW w:w="3855" w:type="dxa"/>
            <w:noWrap/>
            <w:hideMark/>
          </w:tcPr>
          <w:p w14:paraId="688CC0C1" w14:textId="77777777" w:rsidR="002F04A0" w:rsidRPr="00D602F6" w:rsidRDefault="002F04A0" w:rsidP="002F04A0">
            <w:pPr>
              <w:spacing w:line="240" w:lineRule="auto"/>
              <w:ind w:firstLine="0"/>
              <w:rPr>
                <w:b/>
                <w:bCs/>
                <w:szCs w:val="20"/>
              </w:rPr>
            </w:pPr>
          </w:p>
        </w:tc>
        <w:tc>
          <w:tcPr>
            <w:tcW w:w="992" w:type="dxa"/>
            <w:noWrap/>
            <w:hideMark/>
          </w:tcPr>
          <w:p w14:paraId="7ACB97DB" w14:textId="77777777" w:rsidR="002F04A0" w:rsidRPr="00D602F6" w:rsidRDefault="002F04A0" w:rsidP="002F04A0">
            <w:pPr>
              <w:spacing w:line="240" w:lineRule="auto"/>
              <w:ind w:firstLine="0"/>
              <w:rPr>
                <w:b/>
                <w:bCs/>
                <w:szCs w:val="20"/>
              </w:rPr>
            </w:pPr>
            <w:r w:rsidRPr="00D602F6">
              <w:rPr>
                <w:b/>
                <w:bCs/>
                <w:szCs w:val="20"/>
              </w:rPr>
              <w:t>Mean</w:t>
            </w:r>
          </w:p>
        </w:tc>
        <w:tc>
          <w:tcPr>
            <w:tcW w:w="851" w:type="dxa"/>
            <w:noWrap/>
            <w:hideMark/>
          </w:tcPr>
          <w:p w14:paraId="6F8DB467" w14:textId="77777777" w:rsidR="002F04A0" w:rsidRPr="00D602F6" w:rsidRDefault="002F04A0" w:rsidP="002F04A0">
            <w:pPr>
              <w:spacing w:line="240" w:lineRule="auto"/>
              <w:ind w:firstLine="0"/>
              <w:rPr>
                <w:b/>
                <w:bCs/>
                <w:szCs w:val="20"/>
              </w:rPr>
            </w:pPr>
            <w:r w:rsidRPr="00D602F6">
              <w:rPr>
                <w:b/>
                <w:bCs/>
                <w:szCs w:val="20"/>
              </w:rPr>
              <w:t>SD</w:t>
            </w:r>
          </w:p>
        </w:tc>
        <w:tc>
          <w:tcPr>
            <w:tcW w:w="850" w:type="dxa"/>
            <w:noWrap/>
            <w:hideMark/>
          </w:tcPr>
          <w:p w14:paraId="2A4EB966" w14:textId="77777777" w:rsidR="002F04A0" w:rsidRPr="00D602F6" w:rsidRDefault="002F04A0" w:rsidP="002F04A0">
            <w:pPr>
              <w:spacing w:line="240" w:lineRule="auto"/>
              <w:ind w:firstLine="0"/>
              <w:rPr>
                <w:b/>
                <w:bCs/>
                <w:szCs w:val="20"/>
              </w:rPr>
            </w:pPr>
            <w:r w:rsidRPr="00D602F6">
              <w:rPr>
                <w:b/>
                <w:bCs/>
                <w:szCs w:val="20"/>
              </w:rPr>
              <w:t>Min</w:t>
            </w:r>
          </w:p>
        </w:tc>
        <w:tc>
          <w:tcPr>
            <w:tcW w:w="992" w:type="dxa"/>
            <w:noWrap/>
            <w:hideMark/>
          </w:tcPr>
          <w:p w14:paraId="292B39C6" w14:textId="77777777" w:rsidR="002F04A0" w:rsidRPr="00D602F6" w:rsidRDefault="002F04A0" w:rsidP="002F04A0">
            <w:pPr>
              <w:spacing w:line="240" w:lineRule="auto"/>
              <w:ind w:firstLine="0"/>
              <w:rPr>
                <w:b/>
                <w:bCs/>
                <w:szCs w:val="20"/>
              </w:rPr>
            </w:pPr>
            <w:r w:rsidRPr="00D602F6">
              <w:rPr>
                <w:b/>
                <w:bCs/>
                <w:szCs w:val="20"/>
              </w:rPr>
              <w:t>Max</w:t>
            </w:r>
          </w:p>
        </w:tc>
      </w:tr>
      <w:tr w:rsidR="0053530E" w:rsidRPr="00D602F6" w14:paraId="63DA96A8" w14:textId="77777777" w:rsidTr="00D602F6">
        <w:trPr>
          <w:trHeight w:val="447"/>
        </w:trPr>
        <w:tc>
          <w:tcPr>
            <w:tcW w:w="4815" w:type="dxa"/>
            <w:gridSpan w:val="2"/>
            <w:noWrap/>
            <w:vAlign w:val="center"/>
            <w:hideMark/>
          </w:tcPr>
          <w:p w14:paraId="0B0958A2" w14:textId="1F27EBE0" w:rsidR="002F04A0" w:rsidRPr="00D602F6" w:rsidRDefault="002F04A0" w:rsidP="00D602F6">
            <w:pPr>
              <w:spacing w:line="240" w:lineRule="auto"/>
              <w:ind w:firstLine="0"/>
              <w:rPr>
                <w:b/>
                <w:bCs/>
                <w:szCs w:val="20"/>
              </w:rPr>
            </w:pPr>
            <w:r w:rsidRPr="00D602F6">
              <w:rPr>
                <w:b/>
                <w:bCs/>
                <w:szCs w:val="20"/>
              </w:rPr>
              <w:t xml:space="preserve">Altered States of </w:t>
            </w:r>
            <w:r w:rsidR="0053530E" w:rsidRPr="00D602F6">
              <w:rPr>
                <w:b/>
                <w:bCs/>
                <w:szCs w:val="20"/>
              </w:rPr>
              <w:t>Consciousness</w:t>
            </w:r>
            <w:r w:rsidRPr="00D602F6">
              <w:rPr>
                <w:b/>
                <w:bCs/>
                <w:szCs w:val="20"/>
              </w:rPr>
              <w:t xml:space="preserve"> Scale</w:t>
            </w:r>
          </w:p>
        </w:tc>
        <w:tc>
          <w:tcPr>
            <w:tcW w:w="992" w:type="dxa"/>
            <w:noWrap/>
            <w:hideMark/>
          </w:tcPr>
          <w:p w14:paraId="0099E9A4" w14:textId="77777777" w:rsidR="002F04A0" w:rsidRPr="00D602F6" w:rsidRDefault="002F04A0" w:rsidP="002F04A0">
            <w:pPr>
              <w:spacing w:line="240" w:lineRule="auto"/>
              <w:ind w:firstLine="0"/>
              <w:rPr>
                <w:b/>
                <w:bCs/>
                <w:szCs w:val="20"/>
              </w:rPr>
            </w:pPr>
          </w:p>
        </w:tc>
        <w:tc>
          <w:tcPr>
            <w:tcW w:w="851" w:type="dxa"/>
            <w:noWrap/>
            <w:hideMark/>
          </w:tcPr>
          <w:p w14:paraId="2BA4E131" w14:textId="77777777" w:rsidR="002F04A0" w:rsidRPr="00D602F6" w:rsidRDefault="002F04A0" w:rsidP="002F04A0">
            <w:pPr>
              <w:spacing w:line="240" w:lineRule="auto"/>
              <w:ind w:firstLine="0"/>
              <w:rPr>
                <w:b/>
                <w:bCs/>
                <w:szCs w:val="20"/>
              </w:rPr>
            </w:pPr>
          </w:p>
        </w:tc>
        <w:tc>
          <w:tcPr>
            <w:tcW w:w="850" w:type="dxa"/>
            <w:noWrap/>
            <w:hideMark/>
          </w:tcPr>
          <w:p w14:paraId="6F5FD982" w14:textId="77777777" w:rsidR="002F04A0" w:rsidRPr="00D602F6" w:rsidRDefault="002F04A0" w:rsidP="002F04A0">
            <w:pPr>
              <w:spacing w:line="240" w:lineRule="auto"/>
              <w:ind w:firstLine="0"/>
              <w:rPr>
                <w:b/>
                <w:bCs/>
                <w:szCs w:val="20"/>
              </w:rPr>
            </w:pPr>
          </w:p>
        </w:tc>
        <w:tc>
          <w:tcPr>
            <w:tcW w:w="992" w:type="dxa"/>
            <w:noWrap/>
            <w:hideMark/>
          </w:tcPr>
          <w:p w14:paraId="4B284B39" w14:textId="77777777" w:rsidR="002F04A0" w:rsidRPr="00D602F6" w:rsidRDefault="002F04A0" w:rsidP="002F04A0">
            <w:pPr>
              <w:spacing w:line="240" w:lineRule="auto"/>
              <w:ind w:firstLine="0"/>
              <w:rPr>
                <w:b/>
                <w:bCs/>
                <w:szCs w:val="20"/>
              </w:rPr>
            </w:pPr>
          </w:p>
        </w:tc>
      </w:tr>
      <w:tr w:rsidR="0053530E" w:rsidRPr="0053530E" w14:paraId="46CFA8BB" w14:textId="77777777" w:rsidTr="0053530E">
        <w:trPr>
          <w:trHeight w:val="288"/>
        </w:trPr>
        <w:tc>
          <w:tcPr>
            <w:tcW w:w="960" w:type="dxa"/>
            <w:noWrap/>
            <w:hideMark/>
          </w:tcPr>
          <w:p w14:paraId="53D299C6" w14:textId="77777777" w:rsidR="002F04A0" w:rsidRPr="0053530E" w:rsidRDefault="002F04A0" w:rsidP="002F04A0">
            <w:pPr>
              <w:spacing w:line="240" w:lineRule="auto"/>
              <w:ind w:firstLine="0"/>
              <w:rPr>
                <w:bCs/>
                <w:szCs w:val="20"/>
              </w:rPr>
            </w:pPr>
          </w:p>
        </w:tc>
        <w:tc>
          <w:tcPr>
            <w:tcW w:w="3855" w:type="dxa"/>
            <w:noWrap/>
            <w:hideMark/>
          </w:tcPr>
          <w:p w14:paraId="51622C9A" w14:textId="77777777" w:rsidR="002F04A0" w:rsidRPr="0053530E" w:rsidRDefault="002F04A0" w:rsidP="002F04A0">
            <w:pPr>
              <w:spacing w:line="240" w:lineRule="auto"/>
              <w:ind w:firstLine="0"/>
              <w:rPr>
                <w:bCs/>
                <w:szCs w:val="20"/>
              </w:rPr>
            </w:pPr>
            <w:r w:rsidRPr="0053530E">
              <w:rPr>
                <w:bCs/>
                <w:szCs w:val="20"/>
              </w:rPr>
              <w:t>Total ASC Score</w:t>
            </w:r>
          </w:p>
        </w:tc>
        <w:tc>
          <w:tcPr>
            <w:tcW w:w="992" w:type="dxa"/>
            <w:noWrap/>
            <w:hideMark/>
          </w:tcPr>
          <w:p w14:paraId="3E55EA76" w14:textId="77777777" w:rsidR="002F04A0" w:rsidRPr="0053530E" w:rsidRDefault="002F04A0" w:rsidP="002F04A0">
            <w:pPr>
              <w:spacing w:line="240" w:lineRule="auto"/>
              <w:ind w:firstLine="0"/>
              <w:rPr>
                <w:bCs/>
                <w:szCs w:val="20"/>
              </w:rPr>
            </w:pPr>
            <w:r w:rsidRPr="0053530E">
              <w:rPr>
                <w:bCs/>
                <w:szCs w:val="20"/>
              </w:rPr>
              <w:t>28.42</w:t>
            </w:r>
          </w:p>
        </w:tc>
        <w:tc>
          <w:tcPr>
            <w:tcW w:w="851" w:type="dxa"/>
            <w:noWrap/>
            <w:hideMark/>
          </w:tcPr>
          <w:p w14:paraId="01107488" w14:textId="77777777" w:rsidR="002F04A0" w:rsidRPr="0053530E" w:rsidRDefault="002F04A0" w:rsidP="002F04A0">
            <w:pPr>
              <w:spacing w:line="240" w:lineRule="auto"/>
              <w:ind w:firstLine="0"/>
              <w:rPr>
                <w:bCs/>
                <w:szCs w:val="20"/>
              </w:rPr>
            </w:pPr>
            <w:r w:rsidRPr="0053530E">
              <w:rPr>
                <w:bCs/>
                <w:szCs w:val="20"/>
              </w:rPr>
              <w:t>17.03</w:t>
            </w:r>
          </w:p>
        </w:tc>
        <w:tc>
          <w:tcPr>
            <w:tcW w:w="850" w:type="dxa"/>
            <w:noWrap/>
            <w:hideMark/>
          </w:tcPr>
          <w:p w14:paraId="6F5339B4" w14:textId="77777777" w:rsidR="002F04A0" w:rsidRPr="0053530E" w:rsidRDefault="002F04A0" w:rsidP="002F04A0">
            <w:pPr>
              <w:spacing w:line="240" w:lineRule="auto"/>
              <w:ind w:firstLine="0"/>
              <w:rPr>
                <w:bCs/>
                <w:szCs w:val="20"/>
              </w:rPr>
            </w:pPr>
            <w:r w:rsidRPr="0053530E">
              <w:rPr>
                <w:bCs/>
                <w:szCs w:val="20"/>
              </w:rPr>
              <w:t>0.76</w:t>
            </w:r>
          </w:p>
        </w:tc>
        <w:tc>
          <w:tcPr>
            <w:tcW w:w="992" w:type="dxa"/>
            <w:noWrap/>
            <w:hideMark/>
          </w:tcPr>
          <w:p w14:paraId="66D9A65A" w14:textId="77777777" w:rsidR="002F04A0" w:rsidRPr="0053530E" w:rsidRDefault="002F04A0" w:rsidP="002F04A0">
            <w:pPr>
              <w:spacing w:line="240" w:lineRule="auto"/>
              <w:ind w:firstLine="0"/>
              <w:rPr>
                <w:bCs/>
                <w:szCs w:val="20"/>
              </w:rPr>
            </w:pPr>
            <w:r w:rsidRPr="0053530E">
              <w:rPr>
                <w:bCs/>
                <w:szCs w:val="20"/>
              </w:rPr>
              <w:t>63.47</w:t>
            </w:r>
          </w:p>
        </w:tc>
      </w:tr>
      <w:tr w:rsidR="0053530E" w:rsidRPr="0053530E" w14:paraId="5DACC756" w14:textId="77777777" w:rsidTr="0053530E">
        <w:trPr>
          <w:trHeight w:val="288"/>
        </w:trPr>
        <w:tc>
          <w:tcPr>
            <w:tcW w:w="960" w:type="dxa"/>
            <w:noWrap/>
            <w:hideMark/>
          </w:tcPr>
          <w:p w14:paraId="2788E633" w14:textId="77777777" w:rsidR="002F04A0" w:rsidRPr="0053530E" w:rsidRDefault="002F04A0" w:rsidP="002F04A0">
            <w:pPr>
              <w:spacing w:line="240" w:lineRule="auto"/>
              <w:ind w:firstLine="0"/>
              <w:rPr>
                <w:bCs/>
                <w:szCs w:val="20"/>
              </w:rPr>
            </w:pPr>
          </w:p>
        </w:tc>
        <w:tc>
          <w:tcPr>
            <w:tcW w:w="3855" w:type="dxa"/>
            <w:noWrap/>
            <w:hideMark/>
          </w:tcPr>
          <w:p w14:paraId="49F40B51" w14:textId="77777777" w:rsidR="002F04A0" w:rsidRPr="0053530E" w:rsidRDefault="002F04A0" w:rsidP="002F04A0">
            <w:pPr>
              <w:spacing w:line="240" w:lineRule="auto"/>
              <w:ind w:firstLine="0"/>
              <w:rPr>
                <w:bCs/>
                <w:szCs w:val="20"/>
              </w:rPr>
            </w:pPr>
            <w:r w:rsidRPr="0053530E">
              <w:rPr>
                <w:bCs/>
                <w:szCs w:val="20"/>
              </w:rPr>
              <w:t>Oceanic Boundlessness</w:t>
            </w:r>
          </w:p>
        </w:tc>
        <w:tc>
          <w:tcPr>
            <w:tcW w:w="992" w:type="dxa"/>
            <w:noWrap/>
            <w:hideMark/>
          </w:tcPr>
          <w:p w14:paraId="326305A2" w14:textId="77777777" w:rsidR="002F04A0" w:rsidRPr="0053530E" w:rsidRDefault="002F04A0" w:rsidP="002F04A0">
            <w:pPr>
              <w:spacing w:line="240" w:lineRule="auto"/>
              <w:ind w:firstLine="0"/>
              <w:rPr>
                <w:bCs/>
                <w:szCs w:val="20"/>
              </w:rPr>
            </w:pPr>
            <w:r w:rsidRPr="0053530E">
              <w:rPr>
                <w:bCs/>
                <w:szCs w:val="20"/>
              </w:rPr>
              <w:t>37.94</w:t>
            </w:r>
          </w:p>
        </w:tc>
        <w:tc>
          <w:tcPr>
            <w:tcW w:w="851" w:type="dxa"/>
            <w:noWrap/>
            <w:hideMark/>
          </w:tcPr>
          <w:p w14:paraId="1BDBDE36" w14:textId="77777777" w:rsidR="002F04A0" w:rsidRPr="0053530E" w:rsidRDefault="002F04A0" w:rsidP="002F04A0">
            <w:pPr>
              <w:spacing w:line="240" w:lineRule="auto"/>
              <w:ind w:firstLine="0"/>
              <w:rPr>
                <w:bCs/>
                <w:szCs w:val="20"/>
              </w:rPr>
            </w:pPr>
            <w:r w:rsidRPr="0053530E">
              <w:rPr>
                <w:bCs/>
                <w:szCs w:val="20"/>
              </w:rPr>
              <w:t>23.19</w:t>
            </w:r>
          </w:p>
        </w:tc>
        <w:tc>
          <w:tcPr>
            <w:tcW w:w="850" w:type="dxa"/>
            <w:noWrap/>
            <w:hideMark/>
          </w:tcPr>
          <w:p w14:paraId="5CE88699" w14:textId="77777777" w:rsidR="002F04A0" w:rsidRPr="0053530E" w:rsidRDefault="002F04A0" w:rsidP="002F04A0">
            <w:pPr>
              <w:spacing w:line="240" w:lineRule="auto"/>
              <w:ind w:firstLine="0"/>
              <w:rPr>
                <w:bCs/>
                <w:szCs w:val="20"/>
              </w:rPr>
            </w:pPr>
            <w:r w:rsidRPr="0053530E">
              <w:rPr>
                <w:bCs/>
                <w:szCs w:val="20"/>
              </w:rPr>
              <w:t>1.22</w:t>
            </w:r>
          </w:p>
        </w:tc>
        <w:tc>
          <w:tcPr>
            <w:tcW w:w="992" w:type="dxa"/>
            <w:noWrap/>
            <w:hideMark/>
          </w:tcPr>
          <w:p w14:paraId="5F807246" w14:textId="77777777" w:rsidR="002F04A0" w:rsidRPr="0053530E" w:rsidRDefault="002F04A0" w:rsidP="002F04A0">
            <w:pPr>
              <w:spacing w:line="240" w:lineRule="auto"/>
              <w:ind w:firstLine="0"/>
              <w:rPr>
                <w:bCs/>
                <w:szCs w:val="20"/>
              </w:rPr>
            </w:pPr>
            <w:r w:rsidRPr="0053530E">
              <w:rPr>
                <w:bCs/>
                <w:szCs w:val="20"/>
              </w:rPr>
              <w:t>86.89</w:t>
            </w:r>
          </w:p>
        </w:tc>
      </w:tr>
      <w:tr w:rsidR="0053530E" w:rsidRPr="0053530E" w14:paraId="4838E9B5" w14:textId="77777777" w:rsidTr="0053530E">
        <w:trPr>
          <w:trHeight w:val="288"/>
        </w:trPr>
        <w:tc>
          <w:tcPr>
            <w:tcW w:w="960" w:type="dxa"/>
            <w:noWrap/>
            <w:hideMark/>
          </w:tcPr>
          <w:p w14:paraId="48681B43" w14:textId="77777777" w:rsidR="002F04A0" w:rsidRPr="0053530E" w:rsidRDefault="002F04A0" w:rsidP="002F04A0">
            <w:pPr>
              <w:spacing w:line="240" w:lineRule="auto"/>
              <w:ind w:firstLine="0"/>
              <w:rPr>
                <w:bCs/>
                <w:szCs w:val="20"/>
              </w:rPr>
            </w:pPr>
          </w:p>
        </w:tc>
        <w:tc>
          <w:tcPr>
            <w:tcW w:w="3855" w:type="dxa"/>
            <w:noWrap/>
            <w:hideMark/>
          </w:tcPr>
          <w:p w14:paraId="5CEABE31" w14:textId="74A3E458" w:rsidR="002F04A0" w:rsidRPr="0053530E" w:rsidRDefault="002F04A0" w:rsidP="002F04A0">
            <w:pPr>
              <w:spacing w:line="240" w:lineRule="auto"/>
              <w:ind w:firstLine="0"/>
              <w:rPr>
                <w:bCs/>
                <w:szCs w:val="20"/>
              </w:rPr>
            </w:pPr>
            <w:r w:rsidRPr="0053530E">
              <w:rPr>
                <w:bCs/>
                <w:szCs w:val="20"/>
              </w:rPr>
              <w:t xml:space="preserve">Dread of Ego </w:t>
            </w:r>
            <w:r w:rsidR="0053530E" w:rsidRPr="0053530E">
              <w:rPr>
                <w:bCs/>
                <w:szCs w:val="20"/>
              </w:rPr>
              <w:t>Dissolution</w:t>
            </w:r>
          </w:p>
        </w:tc>
        <w:tc>
          <w:tcPr>
            <w:tcW w:w="992" w:type="dxa"/>
            <w:noWrap/>
            <w:hideMark/>
          </w:tcPr>
          <w:p w14:paraId="348F4A5F" w14:textId="77777777" w:rsidR="002F04A0" w:rsidRPr="0053530E" w:rsidRDefault="002F04A0" w:rsidP="002F04A0">
            <w:pPr>
              <w:spacing w:line="240" w:lineRule="auto"/>
              <w:ind w:firstLine="0"/>
              <w:rPr>
                <w:bCs/>
                <w:szCs w:val="20"/>
              </w:rPr>
            </w:pPr>
            <w:r w:rsidRPr="0053530E">
              <w:rPr>
                <w:bCs/>
                <w:szCs w:val="20"/>
              </w:rPr>
              <w:t>12.52</w:t>
            </w:r>
          </w:p>
        </w:tc>
        <w:tc>
          <w:tcPr>
            <w:tcW w:w="851" w:type="dxa"/>
            <w:noWrap/>
            <w:hideMark/>
          </w:tcPr>
          <w:p w14:paraId="7824FFEA" w14:textId="77777777" w:rsidR="002F04A0" w:rsidRPr="0053530E" w:rsidRDefault="002F04A0" w:rsidP="002F04A0">
            <w:pPr>
              <w:spacing w:line="240" w:lineRule="auto"/>
              <w:ind w:firstLine="0"/>
              <w:rPr>
                <w:bCs/>
                <w:szCs w:val="20"/>
              </w:rPr>
            </w:pPr>
            <w:r w:rsidRPr="0053530E">
              <w:rPr>
                <w:bCs/>
                <w:szCs w:val="20"/>
              </w:rPr>
              <w:t>12.18</w:t>
            </w:r>
          </w:p>
        </w:tc>
        <w:tc>
          <w:tcPr>
            <w:tcW w:w="850" w:type="dxa"/>
            <w:noWrap/>
            <w:hideMark/>
          </w:tcPr>
          <w:p w14:paraId="3E7AB94E"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0523C493" w14:textId="77777777" w:rsidR="002F04A0" w:rsidRPr="0053530E" w:rsidRDefault="002F04A0" w:rsidP="002F04A0">
            <w:pPr>
              <w:spacing w:line="240" w:lineRule="auto"/>
              <w:ind w:firstLine="0"/>
              <w:rPr>
                <w:bCs/>
                <w:szCs w:val="20"/>
              </w:rPr>
            </w:pPr>
            <w:r w:rsidRPr="0053530E">
              <w:rPr>
                <w:bCs/>
                <w:szCs w:val="20"/>
              </w:rPr>
              <w:t>47.81</w:t>
            </w:r>
          </w:p>
        </w:tc>
      </w:tr>
      <w:tr w:rsidR="0053530E" w:rsidRPr="0053530E" w14:paraId="19E5E960" w14:textId="77777777" w:rsidTr="0053530E">
        <w:trPr>
          <w:trHeight w:val="288"/>
        </w:trPr>
        <w:tc>
          <w:tcPr>
            <w:tcW w:w="960" w:type="dxa"/>
            <w:noWrap/>
            <w:hideMark/>
          </w:tcPr>
          <w:p w14:paraId="4A6AA855" w14:textId="77777777" w:rsidR="002F04A0" w:rsidRPr="0053530E" w:rsidRDefault="002F04A0" w:rsidP="002F04A0">
            <w:pPr>
              <w:spacing w:line="240" w:lineRule="auto"/>
              <w:ind w:firstLine="0"/>
              <w:rPr>
                <w:bCs/>
                <w:szCs w:val="20"/>
              </w:rPr>
            </w:pPr>
          </w:p>
        </w:tc>
        <w:tc>
          <w:tcPr>
            <w:tcW w:w="3855" w:type="dxa"/>
            <w:noWrap/>
            <w:hideMark/>
          </w:tcPr>
          <w:p w14:paraId="78C8AE13" w14:textId="77777777" w:rsidR="002F04A0" w:rsidRPr="0053530E" w:rsidRDefault="002F04A0" w:rsidP="002F04A0">
            <w:pPr>
              <w:spacing w:line="240" w:lineRule="auto"/>
              <w:ind w:firstLine="0"/>
              <w:rPr>
                <w:bCs/>
                <w:szCs w:val="20"/>
              </w:rPr>
            </w:pPr>
            <w:r w:rsidRPr="0053530E">
              <w:rPr>
                <w:bCs/>
                <w:szCs w:val="20"/>
              </w:rPr>
              <w:t>Visionary Restructuring</w:t>
            </w:r>
          </w:p>
        </w:tc>
        <w:tc>
          <w:tcPr>
            <w:tcW w:w="992" w:type="dxa"/>
            <w:noWrap/>
            <w:hideMark/>
          </w:tcPr>
          <w:p w14:paraId="45CB1001" w14:textId="77777777" w:rsidR="002F04A0" w:rsidRPr="0053530E" w:rsidRDefault="002F04A0" w:rsidP="002F04A0">
            <w:pPr>
              <w:spacing w:line="240" w:lineRule="auto"/>
              <w:ind w:firstLine="0"/>
              <w:rPr>
                <w:bCs/>
                <w:szCs w:val="20"/>
              </w:rPr>
            </w:pPr>
            <w:r w:rsidRPr="0053530E">
              <w:rPr>
                <w:bCs/>
                <w:szCs w:val="20"/>
              </w:rPr>
              <w:t>32.71</w:t>
            </w:r>
          </w:p>
        </w:tc>
        <w:tc>
          <w:tcPr>
            <w:tcW w:w="851" w:type="dxa"/>
            <w:noWrap/>
            <w:hideMark/>
          </w:tcPr>
          <w:p w14:paraId="1A31CF02" w14:textId="77777777" w:rsidR="002F04A0" w:rsidRPr="0053530E" w:rsidRDefault="002F04A0" w:rsidP="002F04A0">
            <w:pPr>
              <w:spacing w:line="240" w:lineRule="auto"/>
              <w:ind w:firstLine="0"/>
              <w:rPr>
                <w:bCs/>
                <w:szCs w:val="20"/>
              </w:rPr>
            </w:pPr>
            <w:r w:rsidRPr="0053530E">
              <w:rPr>
                <w:bCs/>
                <w:szCs w:val="20"/>
              </w:rPr>
              <w:t>21.69</w:t>
            </w:r>
          </w:p>
        </w:tc>
        <w:tc>
          <w:tcPr>
            <w:tcW w:w="850" w:type="dxa"/>
            <w:noWrap/>
            <w:hideMark/>
          </w:tcPr>
          <w:p w14:paraId="03DF2EA3" w14:textId="77777777" w:rsidR="002F04A0" w:rsidRPr="0053530E" w:rsidRDefault="002F04A0" w:rsidP="002F04A0">
            <w:pPr>
              <w:spacing w:line="240" w:lineRule="auto"/>
              <w:ind w:firstLine="0"/>
              <w:rPr>
                <w:bCs/>
                <w:szCs w:val="20"/>
              </w:rPr>
            </w:pPr>
            <w:r w:rsidRPr="0053530E">
              <w:rPr>
                <w:bCs/>
                <w:szCs w:val="20"/>
              </w:rPr>
              <w:t>0.56</w:t>
            </w:r>
          </w:p>
        </w:tc>
        <w:tc>
          <w:tcPr>
            <w:tcW w:w="992" w:type="dxa"/>
            <w:noWrap/>
            <w:hideMark/>
          </w:tcPr>
          <w:p w14:paraId="240CCB74" w14:textId="77777777" w:rsidR="002F04A0" w:rsidRPr="0053530E" w:rsidRDefault="002F04A0" w:rsidP="002F04A0">
            <w:pPr>
              <w:spacing w:line="240" w:lineRule="auto"/>
              <w:ind w:firstLine="0"/>
              <w:rPr>
                <w:bCs/>
                <w:szCs w:val="20"/>
              </w:rPr>
            </w:pPr>
            <w:r w:rsidRPr="0053530E">
              <w:rPr>
                <w:bCs/>
                <w:szCs w:val="20"/>
              </w:rPr>
              <w:t>83.28</w:t>
            </w:r>
          </w:p>
        </w:tc>
      </w:tr>
      <w:tr w:rsidR="00D602F6" w:rsidRPr="0053530E" w14:paraId="76A57EB6" w14:textId="77777777" w:rsidTr="0053530E">
        <w:trPr>
          <w:trHeight w:val="288"/>
        </w:trPr>
        <w:tc>
          <w:tcPr>
            <w:tcW w:w="960" w:type="dxa"/>
            <w:noWrap/>
          </w:tcPr>
          <w:p w14:paraId="22255EB0" w14:textId="77777777" w:rsidR="00D602F6" w:rsidRPr="0053530E" w:rsidRDefault="00D602F6" w:rsidP="002F04A0">
            <w:pPr>
              <w:spacing w:line="240" w:lineRule="auto"/>
              <w:ind w:firstLine="0"/>
              <w:rPr>
                <w:bCs/>
                <w:szCs w:val="20"/>
              </w:rPr>
            </w:pPr>
          </w:p>
        </w:tc>
        <w:tc>
          <w:tcPr>
            <w:tcW w:w="3855" w:type="dxa"/>
            <w:noWrap/>
          </w:tcPr>
          <w:p w14:paraId="0EAE5763" w14:textId="77777777" w:rsidR="00D602F6" w:rsidRPr="0053530E" w:rsidRDefault="00D602F6" w:rsidP="002F04A0">
            <w:pPr>
              <w:spacing w:line="240" w:lineRule="auto"/>
              <w:ind w:firstLine="0"/>
              <w:rPr>
                <w:bCs/>
                <w:szCs w:val="20"/>
              </w:rPr>
            </w:pPr>
          </w:p>
        </w:tc>
        <w:tc>
          <w:tcPr>
            <w:tcW w:w="992" w:type="dxa"/>
            <w:noWrap/>
          </w:tcPr>
          <w:p w14:paraId="515B3573" w14:textId="77777777" w:rsidR="00D602F6" w:rsidRPr="0053530E" w:rsidRDefault="00D602F6" w:rsidP="002F04A0">
            <w:pPr>
              <w:spacing w:line="240" w:lineRule="auto"/>
              <w:ind w:firstLine="0"/>
              <w:rPr>
                <w:bCs/>
                <w:szCs w:val="20"/>
              </w:rPr>
            </w:pPr>
          </w:p>
        </w:tc>
        <w:tc>
          <w:tcPr>
            <w:tcW w:w="851" w:type="dxa"/>
            <w:noWrap/>
          </w:tcPr>
          <w:p w14:paraId="331E575E" w14:textId="77777777" w:rsidR="00D602F6" w:rsidRPr="0053530E" w:rsidRDefault="00D602F6" w:rsidP="002F04A0">
            <w:pPr>
              <w:spacing w:line="240" w:lineRule="auto"/>
              <w:ind w:firstLine="0"/>
              <w:rPr>
                <w:bCs/>
                <w:szCs w:val="20"/>
              </w:rPr>
            </w:pPr>
          </w:p>
        </w:tc>
        <w:tc>
          <w:tcPr>
            <w:tcW w:w="850" w:type="dxa"/>
            <w:noWrap/>
          </w:tcPr>
          <w:p w14:paraId="2E0A7BC7" w14:textId="77777777" w:rsidR="00D602F6" w:rsidRPr="0053530E" w:rsidRDefault="00D602F6" w:rsidP="002F04A0">
            <w:pPr>
              <w:spacing w:line="240" w:lineRule="auto"/>
              <w:ind w:firstLine="0"/>
              <w:rPr>
                <w:bCs/>
                <w:szCs w:val="20"/>
              </w:rPr>
            </w:pPr>
          </w:p>
        </w:tc>
        <w:tc>
          <w:tcPr>
            <w:tcW w:w="992" w:type="dxa"/>
            <w:noWrap/>
          </w:tcPr>
          <w:p w14:paraId="633B57D5" w14:textId="77777777" w:rsidR="00D602F6" w:rsidRPr="0053530E" w:rsidRDefault="00D602F6" w:rsidP="002F04A0">
            <w:pPr>
              <w:spacing w:line="240" w:lineRule="auto"/>
              <w:ind w:firstLine="0"/>
              <w:rPr>
                <w:bCs/>
                <w:szCs w:val="20"/>
              </w:rPr>
            </w:pPr>
          </w:p>
        </w:tc>
      </w:tr>
      <w:tr w:rsidR="0053530E" w:rsidRPr="0053530E" w14:paraId="3B5D7C11" w14:textId="77777777" w:rsidTr="0053530E">
        <w:trPr>
          <w:trHeight w:val="288"/>
        </w:trPr>
        <w:tc>
          <w:tcPr>
            <w:tcW w:w="960" w:type="dxa"/>
            <w:noWrap/>
            <w:hideMark/>
          </w:tcPr>
          <w:p w14:paraId="2436BF40" w14:textId="77777777" w:rsidR="002F04A0" w:rsidRPr="0053530E" w:rsidRDefault="002F04A0" w:rsidP="002F04A0">
            <w:pPr>
              <w:spacing w:line="240" w:lineRule="auto"/>
              <w:ind w:firstLine="0"/>
              <w:rPr>
                <w:bCs/>
                <w:szCs w:val="20"/>
              </w:rPr>
            </w:pPr>
          </w:p>
        </w:tc>
        <w:tc>
          <w:tcPr>
            <w:tcW w:w="3855" w:type="dxa"/>
            <w:noWrap/>
            <w:hideMark/>
          </w:tcPr>
          <w:p w14:paraId="6353B6A4" w14:textId="77777777" w:rsidR="002F04A0" w:rsidRPr="0053530E" w:rsidRDefault="002F04A0" w:rsidP="002F04A0">
            <w:pPr>
              <w:spacing w:line="240" w:lineRule="auto"/>
              <w:ind w:firstLine="0"/>
              <w:rPr>
                <w:bCs/>
                <w:szCs w:val="20"/>
              </w:rPr>
            </w:pPr>
            <w:r w:rsidRPr="0053530E">
              <w:rPr>
                <w:bCs/>
                <w:szCs w:val="20"/>
              </w:rPr>
              <w:t>Experience of Unity</w:t>
            </w:r>
          </w:p>
        </w:tc>
        <w:tc>
          <w:tcPr>
            <w:tcW w:w="992" w:type="dxa"/>
            <w:noWrap/>
            <w:hideMark/>
          </w:tcPr>
          <w:p w14:paraId="1D929ADB" w14:textId="77777777" w:rsidR="002F04A0" w:rsidRPr="0053530E" w:rsidRDefault="002F04A0" w:rsidP="002F04A0">
            <w:pPr>
              <w:spacing w:line="240" w:lineRule="auto"/>
              <w:ind w:firstLine="0"/>
              <w:rPr>
                <w:bCs/>
                <w:szCs w:val="20"/>
              </w:rPr>
            </w:pPr>
            <w:r w:rsidRPr="0053530E">
              <w:rPr>
                <w:bCs/>
                <w:szCs w:val="20"/>
              </w:rPr>
              <w:t>36.97</w:t>
            </w:r>
          </w:p>
        </w:tc>
        <w:tc>
          <w:tcPr>
            <w:tcW w:w="851" w:type="dxa"/>
            <w:noWrap/>
            <w:hideMark/>
          </w:tcPr>
          <w:p w14:paraId="1C4B7EE8" w14:textId="77777777" w:rsidR="002F04A0" w:rsidRPr="0053530E" w:rsidRDefault="002F04A0" w:rsidP="002F04A0">
            <w:pPr>
              <w:spacing w:line="240" w:lineRule="auto"/>
              <w:ind w:firstLine="0"/>
              <w:rPr>
                <w:bCs/>
                <w:szCs w:val="20"/>
              </w:rPr>
            </w:pPr>
            <w:r w:rsidRPr="0053530E">
              <w:rPr>
                <w:bCs/>
                <w:szCs w:val="20"/>
              </w:rPr>
              <w:t>27.58</w:t>
            </w:r>
          </w:p>
        </w:tc>
        <w:tc>
          <w:tcPr>
            <w:tcW w:w="850" w:type="dxa"/>
            <w:noWrap/>
            <w:hideMark/>
          </w:tcPr>
          <w:p w14:paraId="1750385D"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7B8F1675" w14:textId="77777777" w:rsidR="002F04A0" w:rsidRPr="0053530E" w:rsidRDefault="002F04A0" w:rsidP="002F04A0">
            <w:pPr>
              <w:spacing w:line="240" w:lineRule="auto"/>
              <w:ind w:firstLine="0"/>
              <w:rPr>
                <w:bCs/>
                <w:szCs w:val="20"/>
              </w:rPr>
            </w:pPr>
            <w:r w:rsidRPr="0053530E">
              <w:rPr>
                <w:bCs/>
                <w:szCs w:val="20"/>
              </w:rPr>
              <w:t>90.80</w:t>
            </w:r>
          </w:p>
        </w:tc>
      </w:tr>
      <w:tr w:rsidR="0053530E" w:rsidRPr="0053530E" w14:paraId="4510EA54" w14:textId="77777777" w:rsidTr="0053530E">
        <w:trPr>
          <w:trHeight w:val="288"/>
        </w:trPr>
        <w:tc>
          <w:tcPr>
            <w:tcW w:w="960" w:type="dxa"/>
            <w:noWrap/>
            <w:hideMark/>
          </w:tcPr>
          <w:p w14:paraId="0C6D71DE" w14:textId="77777777" w:rsidR="002F04A0" w:rsidRPr="0053530E" w:rsidRDefault="002F04A0" w:rsidP="002F04A0">
            <w:pPr>
              <w:spacing w:line="240" w:lineRule="auto"/>
              <w:ind w:firstLine="0"/>
              <w:rPr>
                <w:bCs/>
                <w:szCs w:val="20"/>
              </w:rPr>
            </w:pPr>
          </w:p>
        </w:tc>
        <w:tc>
          <w:tcPr>
            <w:tcW w:w="3855" w:type="dxa"/>
            <w:noWrap/>
            <w:hideMark/>
          </w:tcPr>
          <w:p w14:paraId="5DB61562" w14:textId="77777777" w:rsidR="002F04A0" w:rsidRPr="0053530E" w:rsidRDefault="002F04A0" w:rsidP="002F04A0">
            <w:pPr>
              <w:spacing w:line="240" w:lineRule="auto"/>
              <w:ind w:firstLine="0"/>
              <w:rPr>
                <w:bCs/>
                <w:szCs w:val="20"/>
              </w:rPr>
            </w:pPr>
            <w:r w:rsidRPr="0053530E">
              <w:rPr>
                <w:bCs/>
                <w:szCs w:val="20"/>
              </w:rPr>
              <w:t>Spiritual Experience</w:t>
            </w:r>
          </w:p>
        </w:tc>
        <w:tc>
          <w:tcPr>
            <w:tcW w:w="992" w:type="dxa"/>
            <w:noWrap/>
            <w:hideMark/>
          </w:tcPr>
          <w:p w14:paraId="2D5F323C" w14:textId="77777777" w:rsidR="002F04A0" w:rsidRPr="0053530E" w:rsidRDefault="002F04A0" w:rsidP="002F04A0">
            <w:pPr>
              <w:spacing w:line="240" w:lineRule="auto"/>
              <w:ind w:firstLine="0"/>
              <w:rPr>
                <w:bCs/>
                <w:szCs w:val="20"/>
              </w:rPr>
            </w:pPr>
            <w:r w:rsidRPr="0053530E">
              <w:rPr>
                <w:bCs/>
                <w:szCs w:val="20"/>
              </w:rPr>
              <w:t>36.54</w:t>
            </w:r>
          </w:p>
        </w:tc>
        <w:tc>
          <w:tcPr>
            <w:tcW w:w="851" w:type="dxa"/>
            <w:noWrap/>
            <w:hideMark/>
          </w:tcPr>
          <w:p w14:paraId="3816F546" w14:textId="77777777" w:rsidR="002F04A0" w:rsidRPr="0053530E" w:rsidRDefault="002F04A0" w:rsidP="002F04A0">
            <w:pPr>
              <w:spacing w:line="240" w:lineRule="auto"/>
              <w:ind w:firstLine="0"/>
              <w:rPr>
                <w:bCs/>
                <w:szCs w:val="20"/>
              </w:rPr>
            </w:pPr>
            <w:r w:rsidRPr="0053530E">
              <w:rPr>
                <w:bCs/>
                <w:szCs w:val="20"/>
              </w:rPr>
              <w:t>26.33</w:t>
            </w:r>
          </w:p>
        </w:tc>
        <w:tc>
          <w:tcPr>
            <w:tcW w:w="850" w:type="dxa"/>
            <w:noWrap/>
            <w:hideMark/>
          </w:tcPr>
          <w:p w14:paraId="63CC5139"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3054ECE5" w14:textId="77777777" w:rsidR="002F04A0" w:rsidRPr="0053530E" w:rsidRDefault="002F04A0" w:rsidP="002F04A0">
            <w:pPr>
              <w:spacing w:line="240" w:lineRule="auto"/>
              <w:ind w:firstLine="0"/>
              <w:rPr>
                <w:bCs/>
                <w:szCs w:val="20"/>
              </w:rPr>
            </w:pPr>
            <w:r w:rsidRPr="0053530E">
              <w:rPr>
                <w:bCs/>
                <w:szCs w:val="20"/>
              </w:rPr>
              <w:t>100.00</w:t>
            </w:r>
          </w:p>
        </w:tc>
      </w:tr>
      <w:tr w:rsidR="0053530E" w:rsidRPr="0053530E" w14:paraId="6E5051AD" w14:textId="77777777" w:rsidTr="0053530E">
        <w:trPr>
          <w:trHeight w:val="288"/>
        </w:trPr>
        <w:tc>
          <w:tcPr>
            <w:tcW w:w="960" w:type="dxa"/>
            <w:noWrap/>
            <w:hideMark/>
          </w:tcPr>
          <w:p w14:paraId="34FA69E4" w14:textId="77777777" w:rsidR="002F04A0" w:rsidRPr="0053530E" w:rsidRDefault="002F04A0" w:rsidP="002F04A0">
            <w:pPr>
              <w:spacing w:line="240" w:lineRule="auto"/>
              <w:ind w:firstLine="0"/>
              <w:rPr>
                <w:bCs/>
                <w:szCs w:val="20"/>
              </w:rPr>
            </w:pPr>
          </w:p>
        </w:tc>
        <w:tc>
          <w:tcPr>
            <w:tcW w:w="3855" w:type="dxa"/>
            <w:noWrap/>
            <w:hideMark/>
          </w:tcPr>
          <w:p w14:paraId="05BD0D59" w14:textId="77777777" w:rsidR="002F04A0" w:rsidRPr="0053530E" w:rsidRDefault="002F04A0" w:rsidP="002F04A0">
            <w:pPr>
              <w:spacing w:line="240" w:lineRule="auto"/>
              <w:ind w:firstLine="0"/>
              <w:rPr>
                <w:bCs/>
                <w:szCs w:val="20"/>
              </w:rPr>
            </w:pPr>
            <w:r w:rsidRPr="0053530E">
              <w:rPr>
                <w:bCs/>
                <w:szCs w:val="20"/>
              </w:rPr>
              <w:t>Bliss</w:t>
            </w:r>
          </w:p>
        </w:tc>
        <w:tc>
          <w:tcPr>
            <w:tcW w:w="992" w:type="dxa"/>
            <w:noWrap/>
            <w:hideMark/>
          </w:tcPr>
          <w:p w14:paraId="40B5C7AE" w14:textId="77777777" w:rsidR="002F04A0" w:rsidRPr="0053530E" w:rsidRDefault="002F04A0" w:rsidP="002F04A0">
            <w:pPr>
              <w:spacing w:line="240" w:lineRule="auto"/>
              <w:ind w:firstLine="0"/>
              <w:rPr>
                <w:bCs/>
                <w:szCs w:val="20"/>
              </w:rPr>
            </w:pPr>
            <w:r w:rsidRPr="0053530E">
              <w:rPr>
                <w:bCs/>
                <w:szCs w:val="20"/>
              </w:rPr>
              <w:t>46.56</w:t>
            </w:r>
          </w:p>
        </w:tc>
        <w:tc>
          <w:tcPr>
            <w:tcW w:w="851" w:type="dxa"/>
            <w:noWrap/>
            <w:hideMark/>
          </w:tcPr>
          <w:p w14:paraId="18BA2878" w14:textId="77777777" w:rsidR="002F04A0" w:rsidRPr="0053530E" w:rsidRDefault="002F04A0" w:rsidP="002F04A0">
            <w:pPr>
              <w:spacing w:line="240" w:lineRule="auto"/>
              <w:ind w:firstLine="0"/>
              <w:rPr>
                <w:bCs/>
                <w:szCs w:val="20"/>
              </w:rPr>
            </w:pPr>
            <w:r w:rsidRPr="0053530E">
              <w:rPr>
                <w:bCs/>
                <w:szCs w:val="20"/>
              </w:rPr>
              <w:t>28.97</w:t>
            </w:r>
          </w:p>
        </w:tc>
        <w:tc>
          <w:tcPr>
            <w:tcW w:w="850" w:type="dxa"/>
            <w:noWrap/>
            <w:hideMark/>
          </w:tcPr>
          <w:p w14:paraId="38AF374C"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34E91ED3" w14:textId="77777777" w:rsidR="002F04A0" w:rsidRPr="0053530E" w:rsidRDefault="002F04A0" w:rsidP="002F04A0">
            <w:pPr>
              <w:spacing w:line="240" w:lineRule="auto"/>
              <w:ind w:firstLine="0"/>
              <w:rPr>
                <w:bCs/>
                <w:szCs w:val="20"/>
              </w:rPr>
            </w:pPr>
            <w:r w:rsidRPr="0053530E">
              <w:rPr>
                <w:bCs/>
                <w:szCs w:val="20"/>
              </w:rPr>
              <w:t>100.00</w:t>
            </w:r>
          </w:p>
        </w:tc>
      </w:tr>
      <w:tr w:rsidR="0053530E" w:rsidRPr="0053530E" w14:paraId="459E90CC" w14:textId="77777777" w:rsidTr="0053530E">
        <w:trPr>
          <w:trHeight w:val="288"/>
        </w:trPr>
        <w:tc>
          <w:tcPr>
            <w:tcW w:w="960" w:type="dxa"/>
            <w:noWrap/>
            <w:hideMark/>
          </w:tcPr>
          <w:p w14:paraId="1A5A4F90" w14:textId="77777777" w:rsidR="002F04A0" w:rsidRPr="0053530E" w:rsidRDefault="002F04A0" w:rsidP="002F04A0">
            <w:pPr>
              <w:spacing w:line="240" w:lineRule="auto"/>
              <w:ind w:firstLine="0"/>
              <w:rPr>
                <w:bCs/>
                <w:szCs w:val="20"/>
              </w:rPr>
            </w:pPr>
          </w:p>
        </w:tc>
        <w:tc>
          <w:tcPr>
            <w:tcW w:w="3855" w:type="dxa"/>
            <w:noWrap/>
            <w:hideMark/>
          </w:tcPr>
          <w:p w14:paraId="15AB0894" w14:textId="77777777" w:rsidR="002F04A0" w:rsidRPr="0053530E" w:rsidRDefault="002F04A0" w:rsidP="002F04A0">
            <w:pPr>
              <w:spacing w:line="240" w:lineRule="auto"/>
              <w:ind w:firstLine="0"/>
              <w:rPr>
                <w:bCs/>
                <w:szCs w:val="20"/>
              </w:rPr>
            </w:pPr>
            <w:r w:rsidRPr="0053530E">
              <w:rPr>
                <w:bCs/>
                <w:szCs w:val="20"/>
              </w:rPr>
              <w:t>Insightfulness</w:t>
            </w:r>
          </w:p>
        </w:tc>
        <w:tc>
          <w:tcPr>
            <w:tcW w:w="992" w:type="dxa"/>
            <w:noWrap/>
            <w:hideMark/>
          </w:tcPr>
          <w:p w14:paraId="5D74D142" w14:textId="77777777" w:rsidR="002F04A0" w:rsidRPr="0053530E" w:rsidRDefault="002F04A0" w:rsidP="002F04A0">
            <w:pPr>
              <w:spacing w:line="240" w:lineRule="auto"/>
              <w:ind w:firstLine="0"/>
              <w:rPr>
                <w:bCs/>
                <w:szCs w:val="20"/>
              </w:rPr>
            </w:pPr>
            <w:r w:rsidRPr="0053530E">
              <w:rPr>
                <w:bCs/>
                <w:szCs w:val="20"/>
              </w:rPr>
              <w:t>49.82</w:t>
            </w:r>
          </w:p>
        </w:tc>
        <w:tc>
          <w:tcPr>
            <w:tcW w:w="851" w:type="dxa"/>
            <w:noWrap/>
            <w:hideMark/>
          </w:tcPr>
          <w:p w14:paraId="658CB35B" w14:textId="77777777" w:rsidR="002F04A0" w:rsidRPr="0053530E" w:rsidRDefault="002F04A0" w:rsidP="002F04A0">
            <w:pPr>
              <w:spacing w:line="240" w:lineRule="auto"/>
              <w:ind w:firstLine="0"/>
              <w:rPr>
                <w:bCs/>
                <w:szCs w:val="20"/>
              </w:rPr>
            </w:pPr>
            <w:r w:rsidRPr="0053530E">
              <w:rPr>
                <w:bCs/>
                <w:szCs w:val="20"/>
              </w:rPr>
              <w:t>30.75</w:t>
            </w:r>
          </w:p>
        </w:tc>
        <w:tc>
          <w:tcPr>
            <w:tcW w:w="850" w:type="dxa"/>
            <w:noWrap/>
            <w:hideMark/>
          </w:tcPr>
          <w:p w14:paraId="61C996DA"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0DAD1F83" w14:textId="77777777" w:rsidR="002F04A0" w:rsidRPr="0053530E" w:rsidRDefault="002F04A0" w:rsidP="002F04A0">
            <w:pPr>
              <w:spacing w:line="240" w:lineRule="auto"/>
              <w:ind w:firstLine="0"/>
              <w:rPr>
                <w:bCs/>
                <w:szCs w:val="20"/>
              </w:rPr>
            </w:pPr>
            <w:r w:rsidRPr="0053530E">
              <w:rPr>
                <w:bCs/>
                <w:szCs w:val="20"/>
              </w:rPr>
              <w:t>100.00</w:t>
            </w:r>
          </w:p>
        </w:tc>
      </w:tr>
      <w:tr w:rsidR="0053530E" w:rsidRPr="0053530E" w14:paraId="2DFC340B" w14:textId="77777777" w:rsidTr="0053530E">
        <w:trPr>
          <w:trHeight w:val="288"/>
        </w:trPr>
        <w:tc>
          <w:tcPr>
            <w:tcW w:w="960" w:type="dxa"/>
            <w:noWrap/>
            <w:hideMark/>
          </w:tcPr>
          <w:p w14:paraId="6F25C264" w14:textId="77777777" w:rsidR="002F04A0" w:rsidRPr="0053530E" w:rsidRDefault="002F04A0" w:rsidP="002F04A0">
            <w:pPr>
              <w:spacing w:line="240" w:lineRule="auto"/>
              <w:ind w:firstLine="0"/>
              <w:rPr>
                <w:bCs/>
                <w:szCs w:val="20"/>
              </w:rPr>
            </w:pPr>
          </w:p>
        </w:tc>
        <w:tc>
          <w:tcPr>
            <w:tcW w:w="3855" w:type="dxa"/>
            <w:noWrap/>
            <w:hideMark/>
          </w:tcPr>
          <w:p w14:paraId="169F5FD4" w14:textId="77777777" w:rsidR="002F04A0" w:rsidRPr="0053530E" w:rsidRDefault="002F04A0" w:rsidP="002F04A0">
            <w:pPr>
              <w:spacing w:line="240" w:lineRule="auto"/>
              <w:ind w:firstLine="0"/>
              <w:rPr>
                <w:bCs/>
                <w:szCs w:val="20"/>
              </w:rPr>
            </w:pPr>
            <w:r w:rsidRPr="0053530E">
              <w:rPr>
                <w:bCs/>
                <w:szCs w:val="20"/>
              </w:rPr>
              <w:t>Disembodiment</w:t>
            </w:r>
          </w:p>
        </w:tc>
        <w:tc>
          <w:tcPr>
            <w:tcW w:w="992" w:type="dxa"/>
            <w:noWrap/>
            <w:hideMark/>
          </w:tcPr>
          <w:p w14:paraId="7B2C1843" w14:textId="77777777" w:rsidR="002F04A0" w:rsidRPr="0053530E" w:rsidRDefault="002F04A0" w:rsidP="002F04A0">
            <w:pPr>
              <w:spacing w:line="240" w:lineRule="auto"/>
              <w:ind w:firstLine="0"/>
              <w:rPr>
                <w:bCs/>
                <w:szCs w:val="20"/>
              </w:rPr>
            </w:pPr>
            <w:r w:rsidRPr="0053530E">
              <w:rPr>
                <w:bCs/>
                <w:szCs w:val="20"/>
              </w:rPr>
              <w:t>21.70</w:t>
            </w:r>
          </w:p>
        </w:tc>
        <w:tc>
          <w:tcPr>
            <w:tcW w:w="851" w:type="dxa"/>
            <w:noWrap/>
            <w:hideMark/>
          </w:tcPr>
          <w:p w14:paraId="65ABB0C8" w14:textId="77777777" w:rsidR="002F04A0" w:rsidRPr="0053530E" w:rsidRDefault="002F04A0" w:rsidP="002F04A0">
            <w:pPr>
              <w:spacing w:line="240" w:lineRule="auto"/>
              <w:ind w:firstLine="0"/>
              <w:rPr>
                <w:bCs/>
                <w:szCs w:val="20"/>
              </w:rPr>
            </w:pPr>
            <w:r w:rsidRPr="0053530E">
              <w:rPr>
                <w:bCs/>
                <w:szCs w:val="20"/>
              </w:rPr>
              <w:t>26.47</w:t>
            </w:r>
          </w:p>
        </w:tc>
        <w:tc>
          <w:tcPr>
            <w:tcW w:w="850" w:type="dxa"/>
            <w:noWrap/>
            <w:hideMark/>
          </w:tcPr>
          <w:p w14:paraId="06A9DEF9"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3DDBA2AA" w14:textId="77777777" w:rsidR="002F04A0" w:rsidRPr="0053530E" w:rsidRDefault="002F04A0" w:rsidP="002F04A0">
            <w:pPr>
              <w:spacing w:line="240" w:lineRule="auto"/>
              <w:ind w:firstLine="0"/>
              <w:rPr>
                <w:bCs/>
                <w:szCs w:val="20"/>
              </w:rPr>
            </w:pPr>
            <w:r w:rsidRPr="0053530E">
              <w:rPr>
                <w:bCs/>
                <w:szCs w:val="20"/>
              </w:rPr>
              <w:t>100.00</w:t>
            </w:r>
          </w:p>
        </w:tc>
      </w:tr>
      <w:tr w:rsidR="0053530E" w:rsidRPr="0053530E" w14:paraId="76763957" w14:textId="77777777" w:rsidTr="0053530E">
        <w:trPr>
          <w:trHeight w:val="288"/>
        </w:trPr>
        <w:tc>
          <w:tcPr>
            <w:tcW w:w="960" w:type="dxa"/>
            <w:noWrap/>
            <w:hideMark/>
          </w:tcPr>
          <w:p w14:paraId="3F654D22" w14:textId="77777777" w:rsidR="002F04A0" w:rsidRPr="0053530E" w:rsidRDefault="002F04A0" w:rsidP="002F04A0">
            <w:pPr>
              <w:spacing w:line="240" w:lineRule="auto"/>
              <w:ind w:firstLine="0"/>
              <w:rPr>
                <w:bCs/>
                <w:szCs w:val="20"/>
              </w:rPr>
            </w:pPr>
          </w:p>
        </w:tc>
        <w:tc>
          <w:tcPr>
            <w:tcW w:w="3855" w:type="dxa"/>
            <w:noWrap/>
            <w:hideMark/>
          </w:tcPr>
          <w:p w14:paraId="2C4CE19A" w14:textId="77777777" w:rsidR="002F04A0" w:rsidRPr="0053530E" w:rsidRDefault="002F04A0" w:rsidP="002F04A0">
            <w:pPr>
              <w:spacing w:line="240" w:lineRule="auto"/>
              <w:ind w:firstLine="0"/>
              <w:rPr>
                <w:bCs/>
                <w:szCs w:val="20"/>
              </w:rPr>
            </w:pPr>
            <w:r w:rsidRPr="0053530E">
              <w:rPr>
                <w:bCs/>
                <w:szCs w:val="20"/>
              </w:rPr>
              <w:t>Impaired Control</w:t>
            </w:r>
          </w:p>
        </w:tc>
        <w:tc>
          <w:tcPr>
            <w:tcW w:w="992" w:type="dxa"/>
            <w:noWrap/>
            <w:hideMark/>
          </w:tcPr>
          <w:p w14:paraId="1C779907" w14:textId="77777777" w:rsidR="002F04A0" w:rsidRPr="0053530E" w:rsidRDefault="002F04A0" w:rsidP="002F04A0">
            <w:pPr>
              <w:spacing w:line="240" w:lineRule="auto"/>
              <w:ind w:firstLine="0"/>
              <w:rPr>
                <w:bCs/>
                <w:szCs w:val="20"/>
              </w:rPr>
            </w:pPr>
            <w:r w:rsidRPr="0053530E">
              <w:rPr>
                <w:bCs/>
                <w:szCs w:val="20"/>
              </w:rPr>
              <w:t>12.74</w:t>
            </w:r>
          </w:p>
        </w:tc>
        <w:tc>
          <w:tcPr>
            <w:tcW w:w="851" w:type="dxa"/>
            <w:noWrap/>
            <w:hideMark/>
          </w:tcPr>
          <w:p w14:paraId="33367158" w14:textId="77777777" w:rsidR="002F04A0" w:rsidRPr="0053530E" w:rsidRDefault="002F04A0" w:rsidP="002F04A0">
            <w:pPr>
              <w:spacing w:line="240" w:lineRule="auto"/>
              <w:ind w:firstLine="0"/>
              <w:rPr>
                <w:bCs/>
                <w:szCs w:val="20"/>
              </w:rPr>
            </w:pPr>
            <w:r w:rsidRPr="0053530E">
              <w:rPr>
                <w:bCs/>
                <w:szCs w:val="20"/>
              </w:rPr>
              <w:t>12.62</w:t>
            </w:r>
          </w:p>
        </w:tc>
        <w:tc>
          <w:tcPr>
            <w:tcW w:w="850" w:type="dxa"/>
            <w:noWrap/>
            <w:hideMark/>
          </w:tcPr>
          <w:p w14:paraId="4AA7019A"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03F55979" w14:textId="77777777" w:rsidR="002F04A0" w:rsidRPr="0053530E" w:rsidRDefault="002F04A0" w:rsidP="002F04A0">
            <w:pPr>
              <w:spacing w:line="240" w:lineRule="auto"/>
              <w:ind w:firstLine="0"/>
              <w:rPr>
                <w:bCs/>
                <w:szCs w:val="20"/>
              </w:rPr>
            </w:pPr>
            <w:r w:rsidRPr="0053530E">
              <w:rPr>
                <w:bCs/>
                <w:szCs w:val="20"/>
              </w:rPr>
              <w:t>51.29</w:t>
            </w:r>
          </w:p>
        </w:tc>
      </w:tr>
      <w:tr w:rsidR="0053530E" w:rsidRPr="0053530E" w14:paraId="28CF981E" w14:textId="77777777" w:rsidTr="0053530E">
        <w:trPr>
          <w:trHeight w:val="288"/>
        </w:trPr>
        <w:tc>
          <w:tcPr>
            <w:tcW w:w="960" w:type="dxa"/>
            <w:noWrap/>
            <w:hideMark/>
          </w:tcPr>
          <w:p w14:paraId="3082BC43" w14:textId="77777777" w:rsidR="002F04A0" w:rsidRPr="0053530E" w:rsidRDefault="002F04A0" w:rsidP="002F04A0">
            <w:pPr>
              <w:spacing w:line="240" w:lineRule="auto"/>
              <w:ind w:firstLine="0"/>
              <w:rPr>
                <w:bCs/>
                <w:szCs w:val="20"/>
              </w:rPr>
            </w:pPr>
          </w:p>
        </w:tc>
        <w:tc>
          <w:tcPr>
            <w:tcW w:w="3855" w:type="dxa"/>
            <w:noWrap/>
            <w:hideMark/>
          </w:tcPr>
          <w:p w14:paraId="227D2158" w14:textId="77777777" w:rsidR="002F04A0" w:rsidRPr="0053530E" w:rsidRDefault="002F04A0" w:rsidP="002F04A0">
            <w:pPr>
              <w:spacing w:line="240" w:lineRule="auto"/>
              <w:ind w:firstLine="0"/>
              <w:rPr>
                <w:bCs/>
                <w:szCs w:val="20"/>
              </w:rPr>
            </w:pPr>
            <w:r w:rsidRPr="0053530E">
              <w:rPr>
                <w:bCs/>
                <w:szCs w:val="20"/>
              </w:rPr>
              <w:t>Anxiety</w:t>
            </w:r>
          </w:p>
        </w:tc>
        <w:tc>
          <w:tcPr>
            <w:tcW w:w="992" w:type="dxa"/>
            <w:noWrap/>
            <w:hideMark/>
          </w:tcPr>
          <w:p w14:paraId="3574FFFE" w14:textId="77777777" w:rsidR="002F04A0" w:rsidRPr="0053530E" w:rsidRDefault="002F04A0" w:rsidP="002F04A0">
            <w:pPr>
              <w:spacing w:line="240" w:lineRule="auto"/>
              <w:ind w:firstLine="0"/>
              <w:rPr>
                <w:bCs/>
                <w:szCs w:val="20"/>
              </w:rPr>
            </w:pPr>
            <w:r w:rsidRPr="0053530E">
              <w:rPr>
                <w:bCs/>
                <w:szCs w:val="20"/>
              </w:rPr>
              <w:t>12.84</w:t>
            </w:r>
          </w:p>
        </w:tc>
        <w:tc>
          <w:tcPr>
            <w:tcW w:w="851" w:type="dxa"/>
            <w:noWrap/>
            <w:hideMark/>
          </w:tcPr>
          <w:p w14:paraId="648D70A3" w14:textId="77777777" w:rsidR="002F04A0" w:rsidRPr="0053530E" w:rsidRDefault="002F04A0" w:rsidP="002F04A0">
            <w:pPr>
              <w:spacing w:line="240" w:lineRule="auto"/>
              <w:ind w:firstLine="0"/>
              <w:rPr>
                <w:bCs/>
                <w:szCs w:val="20"/>
              </w:rPr>
            </w:pPr>
            <w:r w:rsidRPr="0053530E">
              <w:rPr>
                <w:bCs/>
                <w:szCs w:val="20"/>
              </w:rPr>
              <w:t>14.69</w:t>
            </w:r>
          </w:p>
        </w:tc>
        <w:tc>
          <w:tcPr>
            <w:tcW w:w="850" w:type="dxa"/>
            <w:noWrap/>
            <w:hideMark/>
          </w:tcPr>
          <w:p w14:paraId="2127145A"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73449330" w14:textId="77777777" w:rsidR="002F04A0" w:rsidRPr="0053530E" w:rsidRDefault="002F04A0" w:rsidP="002F04A0">
            <w:pPr>
              <w:spacing w:line="240" w:lineRule="auto"/>
              <w:ind w:firstLine="0"/>
              <w:rPr>
                <w:bCs/>
                <w:szCs w:val="20"/>
              </w:rPr>
            </w:pPr>
            <w:r w:rsidRPr="0053530E">
              <w:rPr>
                <w:bCs/>
                <w:szCs w:val="20"/>
              </w:rPr>
              <w:t>54.17</w:t>
            </w:r>
          </w:p>
        </w:tc>
      </w:tr>
      <w:tr w:rsidR="0053530E" w:rsidRPr="0053530E" w14:paraId="4BA49466" w14:textId="77777777" w:rsidTr="0053530E">
        <w:trPr>
          <w:trHeight w:val="288"/>
        </w:trPr>
        <w:tc>
          <w:tcPr>
            <w:tcW w:w="960" w:type="dxa"/>
            <w:noWrap/>
            <w:hideMark/>
          </w:tcPr>
          <w:p w14:paraId="3F0B7E28" w14:textId="77777777" w:rsidR="002F04A0" w:rsidRPr="0053530E" w:rsidRDefault="002F04A0" w:rsidP="002F04A0">
            <w:pPr>
              <w:spacing w:line="240" w:lineRule="auto"/>
              <w:ind w:firstLine="0"/>
              <w:rPr>
                <w:bCs/>
                <w:szCs w:val="20"/>
              </w:rPr>
            </w:pPr>
          </w:p>
        </w:tc>
        <w:tc>
          <w:tcPr>
            <w:tcW w:w="3855" w:type="dxa"/>
            <w:noWrap/>
            <w:hideMark/>
          </w:tcPr>
          <w:p w14:paraId="36F39468" w14:textId="77777777" w:rsidR="002F04A0" w:rsidRPr="0053530E" w:rsidRDefault="002F04A0" w:rsidP="002F04A0">
            <w:pPr>
              <w:spacing w:line="240" w:lineRule="auto"/>
              <w:ind w:firstLine="0"/>
              <w:rPr>
                <w:bCs/>
                <w:szCs w:val="20"/>
              </w:rPr>
            </w:pPr>
            <w:r w:rsidRPr="0053530E">
              <w:rPr>
                <w:bCs/>
                <w:szCs w:val="20"/>
              </w:rPr>
              <w:t>Complex Imagery</w:t>
            </w:r>
          </w:p>
        </w:tc>
        <w:tc>
          <w:tcPr>
            <w:tcW w:w="992" w:type="dxa"/>
            <w:noWrap/>
            <w:hideMark/>
          </w:tcPr>
          <w:p w14:paraId="39912562" w14:textId="77777777" w:rsidR="002F04A0" w:rsidRPr="0053530E" w:rsidRDefault="002F04A0" w:rsidP="002F04A0">
            <w:pPr>
              <w:spacing w:line="240" w:lineRule="auto"/>
              <w:ind w:firstLine="0"/>
              <w:rPr>
                <w:bCs/>
                <w:szCs w:val="20"/>
              </w:rPr>
            </w:pPr>
            <w:r w:rsidRPr="0053530E">
              <w:rPr>
                <w:bCs/>
                <w:szCs w:val="20"/>
              </w:rPr>
              <w:t>36.65</w:t>
            </w:r>
          </w:p>
        </w:tc>
        <w:tc>
          <w:tcPr>
            <w:tcW w:w="851" w:type="dxa"/>
            <w:noWrap/>
            <w:hideMark/>
          </w:tcPr>
          <w:p w14:paraId="10540502" w14:textId="77777777" w:rsidR="002F04A0" w:rsidRPr="0053530E" w:rsidRDefault="002F04A0" w:rsidP="002F04A0">
            <w:pPr>
              <w:spacing w:line="240" w:lineRule="auto"/>
              <w:ind w:firstLine="0"/>
              <w:rPr>
                <w:bCs/>
                <w:szCs w:val="20"/>
              </w:rPr>
            </w:pPr>
            <w:r w:rsidRPr="0053530E">
              <w:rPr>
                <w:bCs/>
                <w:szCs w:val="20"/>
              </w:rPr>
              <w:t>28.28</w:t>
            </w:r>
          </w:p>
        </w:tc>
        <w:tc>
          <w:tcPr>
            <w:tcW w:w="850" w:type="dxa"/>
            <w:noWrap/>
            <w:hideMark/>
          </w:tcPr>
          <w:p w14:paraId="0250E07E"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73C0EF2D" w14:textId="77777777" w:rsidR="002F04A0" w:rsidRPr="0053530E" w:rsidRDefault="002F04A0" w:rsidP="002F04A0">
            <w:pPr>
              <w:spacing w:line="240" w:lineRule="auto"/>
              <w:ind w:firstLine="0"/>
              <w:rPr>
                <w:bCs/>
                <w:szCs w:val="20"/>
              </w:rPr>
            </w:pPr>
            <w:r w:rsidRPr="0053530E">
              <w:rPr>
                <w:bCs/>
                <w:szCs w:val="20"/>
              </w:rPr>
              <w:t>95.33</w:t>
            </w:r>
          </w:p>
        </w:tc>
      </w:tr>
      <w:tr w:rsidR="0053530E" w:rsidRPr="0053530E" w14:paraId="745D0BAB" w14:textId="77777777" w:rsidTr="0053530E">
        <w:trPr>
          <w:trHeight w:val="288"/>
        </w:trPr>
        <w:tc>
          <w:tcPr>
            <w:tcW w:w="960" w:type="dxa"/>
            <w:noWrap/>
            <w:hideMark/>
          </w:tcPr>
          <w:p w14:paraId="03DDF1FD" w14:textId="77777777" w:rsidR="002F04A0" w:rsidRPr="0053530E" w:rsidRDefault="002F04A0" w:rsidP="002F04A0">
            <w:pPr>
              <w:spacing w:line="240" w:lineRule="auto"/>
              <w:ind w:firstLine="0"/>
              <w:rPr>
                <w:bCs/>
                <w:szCs w:val="20"/>
              </w:rPr>
            </w:pPr>
          </w:p>
        </w:tc>
        <w:tc>
          <w:tcPr>
            <w:tcW w:w="3855" w:type="dxa"/>
            <w:noWrap/>
            <w:hideMark/>
          </w:tcPr>
          <w:p w14:paraId="74991DB8" w14:textId="77777777" w:rsidR="002F04A0" w:rsidRPr="0053530E" w:rsidRDefault="002F04A0" w:rsidP="002F04A0">
            <w:pPr>
              <w:spacing w:line="240" w:lineRule="auto"/>
              <w:ind w:firstLine="0"/>
              <w:rPr>
                <w:bCs/>
                <w:szCs w:val="20"/>
              </w:rPr>
            </w:pPr>
            <w:r w:rsidRPr="0053530E">
              <w:rPr>
                <w:bCs/>
                <w:szCs w:val="20"/>
              </w:rPr>
              <w:t>Elementary Imagery</w:t>
            </w:r>
          </w:p>
        </w:tc>
        <w:tc>
          <w:tcPr>
            <w:tcW w:w="992" w:type="dxa"/>
            <w:noWrap/>
            <w:hideMark/>
          </w:tcPr>
          <w:p w14:paraId="31161F7E" w14:textId="77777777" w:rsidR="002F04A0" w:rsidRPr="0053530E" w:rsidRDefault="002F04A0" w:rsidP="002F04A0">
            <w:pPr>
              <w:spacing w:line="240" w:lineRule="auto"/>
              <w:ind w:firstLine="0"/>
              <w:rPr>
                <w:bCs/>
                <w:szCs w:val="20"/>
              </w:rPr>
            </w:pPr>
            <w:r w:rsidRPr="0053530E">
              <w:rPr>
                <w:bCs/>
                <w:szCs w:val="20"/>
              </w:rPr>
              <w:t>29.12</w:t>
            </w:r>
          </w:p>
        </w:tc>
        <w:tc>
          <w:tcPr>
            <w:tcW w:w="851" w:type="dxa"/>
            <w:noWrap/>
            <w:hideMark/>
          </w:tcPr>
          <w:p w14:paraId="38C30428" w14:textId="77777777" w:rsidR="002F04A0" w:rsidRPr="0053530E" w:rsidRDefault="002F04A0" w:rsidP="002F04A0">
            <w:pPr>
              <w:spacing w:line="240" w:lineRule="auto"/>
              <w:ind w:firstLine="0"/>
              <w:rPr>
                <w:bCs/>
                <w:szCs w:val="20"/>
              </w:rPr>
            </w:pPr>
            <w:r w:rsidRPr="0053530E">
              <w:rPr>
                <w:bCs/>
                <w:szCs w:val="20"/>
              </w:rPr>
              <w:t>28.36</w:t>
            </w:r>
          </w:p>
        </w:tc>
        <w:tc>
          <w:tcPr>
            <w:tcW w:w="850" w:type="dxa"/>
            <w:noWrap/>
            <w:hideMark/>
          </w:tcPr>
          <w:p w14:paraId="2C835523"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4565FB0D" w14:textId="77777777" w:rsidR="002F04A0" w:rsidRPr="0053530E" w:rsidRDefault="002F04A0" w:rsidP="002F04A0">
            <w:pPr>
              <w:spacing w:line="240" w:lineRule="auto"/>
              <w:ind w:firstLine="0"/>
              <w:rPr>
                <w:bCs/>
                <w:szCs w:val="20"/>
              </w:rPr>
            </w:pPr>
            <w:r w:rsidRPr="0053530E">
              <w:rPr>
                <w:bCs/>
                <w:szCs w:val="20"/>
              </w:rPr>
              <w:t>96.33</w:t>
            </w:r>
          </w:p>
        </w:tc>
      </w:tr>
      <w:tr w:rsidR="0053530E" w:rsidRPr="0053530E" w14:paraId="41C2BD98" w14:textId="77777777" w:rsidTr="0053530E">
        <w:trPr>
          <w:trHeight w:val="288"/>
        </w:trPr>
        <w:tc>
          <w:tcPr>
            <w:tcW w:w="960" w:type="dxa"/>
            <w:noWrap/>
            <w:hideMark/>
          </w:tcPr>
          <w:p w14:paraId="3095992E" w14:textId="77777777" w:rsidR="002F04A0" w:rsidRPr="0053530E" w:rsidRDefault="002F04A0" w:rsidP="002F04A0">
            <w:pPr>
              <w:spacing w:line="240" w:lineRule="auto"/>
              <w:ind w:firstLine="0"/>
              <w:rPr>
                <w:bCs/>
                <w:szCs w:val="20"/>
              </w:rPr>
            </w:pPr>
          </w:p>
        </w:tc>
        <w:tc>
          <w:tcPr>
            <w:tcW w:w="3855" w:type="dxa"/>
            <w:noWrap/>
            <w:hideMark/>
          </w:tcPr>
          <w:p w14:paraId="76224F80" w14:textId="77777777" w:rsidR="002F04A0" w:rsidRPr="0053530E" w:rsidRDefault="002F04A0" w:rsidP="002F04A0">
            <w:pPr>
              <w:spacing w:line="240" w:lineRule="auto"/>
              <w:ind w:firstLine="0"/>
              <w:rPr>
                <w:bCs/>
                <w:szCs w:val="20"/>
              </w:rPr>
            </w:pPr>
            <w:r w:rsidRPr="0053530E">
              <w:rPr>
                <w:bCs/>
                <w:szCs w:val="20"/>
              </w:rPr>
              <w:t>Synathesia</w:t>
            </w:r>
          </w:p>
        </w:tc>
        <w:tc>
          <w:tcPr>
            <w:tcW w:w="992" w:type="dxa"/>
            <w:noWrap/>
            <w:hideMark/>
          </w:tcPr>
          <w:p w14:paraId="1D50E0E1" w14:textId="77777777" w:rsidR="002F04A0" w:rsidRPr="0053530E" w:rsidRDefault="002F04A0" w:rsidP="002F04A0">
            <w:pPr>
              <w:spacing w:line="240" w:lineRule="auto"/>
              <w:ind w:firstLine="0"/>
              <w:rPr>
                <w:bCs/>
                <w:szCs w:val="20"/>
              </w:rPr>
            </w:pPr>
            <w:r w:rsidRPr="0053530E">
              <w:rPr>
                <w:bCs/>
                <w:szCs w:val="20"/>
              </w:rPr>
              <w:t>21.98</w:t>
            </w:r>
          </w:p>
        </w:tc>
        <w:tc>
          <w:tcPr>
            <w:tcW w:w="851" w:type="dxa"/>
            <w:noWrap/>
            <w:hideMark/>
          </w:tcPr>
          <w:p w14:paraId="42CFE97C" w14:textId="77777777" w:rsidR="002F04A0" w:rsidRPr="0053530E" w:rsidRDefault="002F04A0" w:rsidP="002F04A0">
            <w:pPr>
              <w:spacing w:line="240" w:lineRule="auto"/>
              <w:ind w:firstLine="0"/>
              <w:rPr>
                <w:bCs/>
                <w:szCs w:val="20"/>
              </w:rPr>
            </w:pPr>
            <w:r w:rsidRPr="0053530E">
              <w:rPr>
                <w:bCs/>
                <w:szCs w:val="20"/>
              </w:rPr>
              <w:t>26.06</w:t>
            </w:r>
          </w:p>
        </w:tc>
        <w:tc>
          <w:tcPr>
            <w:tcW w:w="850" w:type="dxa"/>
            <w:noWrap/>
            <w:hideMark/>
          </w:tcPr>
          <w:p w14:paraId="3D3D1A68"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6C2AD1E2" w14:textId="77777777" w:rsidR="002F04A0" w:rsidRPr="0053530E" w:rsidRDefault="002F04A0" w:rsidP="002F04A0">
            <w:pPr>
              <w:spacing w:line="240" w:lineRule="auto"/>
              <w:ind w:firstLine="0"/>
              <w:rPr>
                <w:bCs/>
                <w:szCs w:val="20"/>
              </w:rPr>
            </w:pPr>
            <w:r w:rsidRPr="0053530E">
              <w:rPr>
                <w:bCs/>
                <w:szCs w:val="20"/>
              </w:rPr>
              <w:t>86.67</w:t>
            </w:r>
          </w:p>
        </w:tc>
      </w:tr>
      <w:tr w:rsidR="0053530E" w:rsidRPr="0053530E" w14:paraId="58734FE0" w14:textId="77777777" w:rsidTr="0053530E">
        <w:trPr>
          <w:trHeight w:val="288"/>
        </w:trPr>
        <w:tc>
          <w:tcPr>
            <w:tcW w:w="960" w:type="dxa"/>
            <w:noWrap/>
            <w:hideMark/>
          </w:tcPr>
          <w:p w14:paraId="66F038AC" w14:textId="77777777" w:rsidR="002F04A0" w:rsidRPr="0053530E" w:rsidRDefault="002F04A0" w:rsidP="002F04A0">
            <w:pPr>
              <w:spacing w:line="240" w:lineRule="auto"/>
              <w:ind w:firstLine="0"/>
              <w:rPr>
                <w:bCs/>
                <w:szCs w:val="20"/>
              </w:rPr>
            </w:pPr>
          </w:p>
        </w:tc>
        <w:tc>
          <w:tcPr>
            <w:tcW w:w="3855" w:type="dxa"/>
            <w:noWrap/>
            <w:hideMark/>
          </w:tcPr>
          <w:p w14:paraId="28BB1120" w14:textId="77777777" w:rsidR="002F04A0" w:rsidRPr="0053530E" w:rsidRDefault="002F04A0" w:rsidP="002F04A0">
            <w:pPr>
              <w:spacing w:line="240" w:lineRule="auto"/>
              <w:ind w:firstLine="0"/>
              <w:rPr>
                <w:bCs/>
                <w:szCs w:val="20"/>
              </w:rPr>
            </w:pPr>
            <w:r w:rsidRPr="0053530E">
              <w:rPr>
                <w:bCs/>
                <w:szCs w:val="20"/>
              </w:rPr>
              <w:t>Changed Meaning</w:t>
            </w:r>
          </w:p>
        </w:tc>
        <w:tc>
          <w:tcPr>
            <w:tcW w:w="992" w:type="dxa"/>
            <w:noWrap/>
            <w:hideMark/>
          </w:tcPr>
          <w:p w14:paraId="2B8CCF05" w14:textId="77777777" w:rsidR="002F04A0" w:rsidRPr="0053530E" w:rsidRDefault="002F04A0" w:rsidP="002F04A0">
            <w:pPr>
              <w:spacing w:line="240" w:lineRule="auto"/>
              <w:ind w:firstLine="0"/>
              <w:rPr>
                <w:bCs/>
                <w:szCs w:val="20"/>
              </w:rPr>
            </w:pPr>
            <w:r w:rsidRPr="0053530E">
              <w:rPr>
                <w:bCs/>
                <w:szCs w:val="20"/>
              </w:rPr>
              <w:t>40.50</w:t>
            </w:r>
          </w:p>
        </w:tc>
        <w:tc>
          <w:tcPr>
            <w:tcW w:w="851" w:type="dxa"/>
            <w:noWrap/>
            <w:hideMark/>
          </w:tcPr>
          <w:p w14:paraId="53EEB6DA" w14:textId="77777777" w:rsidR="002F04A0" w:rsidRPr="0053530E" w:rsidRDefault="002F04A0" w:rsidP="002F04A0">
            <w:pPr>
              <w:spacing w:line="240" w:lineRule="auto"/>
              <w:ind w:firstLine="0"/>
              <w:rPr>
                <w:bCs/>
                <w:szCs w:val="20"/>
              </w:rPr>
            </w:pPr>
            <w:r w:rsidRPr="0053530E">
              <w:rPr>
                <w:bCs/>
                <w:szCs w:val="20"/>
              </w:rPr>
              <w:t>26.74</w:t>
            </w:r>
          </w:p>
        </w:tc>
        <w:tc>
          <w:tcPr>
            <w:tcW w:w="850" w:type="dxa"/>
            <w:noWrap/>
            <w:hideMark/>
          </w:tcPr>
          <w:p w14:paraId="07E9A057" w14:textId="77777777" w:rsidR="002F04A0" w:rsidRPr="0053530E" w:rsidRDefault="002F04A0" w:rsidP="002F04A0">
            <w:pPr>
              <w:spacing w:line="240" w:lineRule="auto"/>
              <w:ind w:firstLine="0"/>
              <w:rPr>
                <w:bCs/>
                <w:szCs w:val="20"/>
              </w:rPr>
            </w:pPr>
            <w:r w:rsidRPr="0053530E">
              <w:rPr>
                <w:bCs/>
                <w:szCs w:val="20"/>
              </w:rPr>
              <w:t>0.00</w:t>
            </w:r>
          </w:p>
        </w:tc>
        <w:tc>
          <w:tcPr>
            <w:tcW w:w="992" w:type="dxa"/>
            <w:noWrap/>
            <w:hideMark/>
          </w:tcPr>
          <w:p w14:paraId="28B8E699" w14:textId="77777777" w:rsidR="002F04A0" w:rsidRPr="0053530E" w:rsidRDefault="002F04A0" w:rsidP="002F04A0">
            <w:pPr>
              <w:spacing w:line="240" w:lineRule="auto"/>
              <w:ind w:firstLine="0"/>
              <w:rPr>
                <w:bCs/>
                <w:szCs w:val="20"/>
              </w:rPr>
            </w:pPr>
            <w:r w:rsidRPr="0053530E">
              <w:rPr>
                <w:bCs/>
                <w:szCs w:val="20"/>
              </w:rPr>
              <w:t>96.67</w:t>
            </w:r>
          </w:p>
        </w:tc>
      </w:tr>
      <w:tr w:rsidR="0053530E" w:rsidRPr="00D602F6" w14:paraId="619A945C" w14:textId="77777777" w:rsidTr="0053530E">
        <w:trPr>
          <w:trHeight w:val="500"/>
        </w:trPr>
        <w:tc>
          <w:tcPr>
            <w:tcW w:w="4815" w:type="dxa"/>
            <w:gridSpan w:val="2"/>
            <w:noWrap/>
            <w:vAlign w:val="center"/>
            <w:hideMark/>
          </w:tcPr>
          <w:p w14:paraId="5ACC2B7A" w14:textId="77777777" w:rsidR="002F04A0" w:rsidRPr="00D602F6" w:rsidRDefault="002F04A0" w:rsidP="0053530E">
            <w:pPr>
              <w:spacing w:line="240" w:lineRule="auto"/>
              <w:ind w:firstLine="0"/>
              <w:rPr>
                <w:b/>
                <w:bCs/>
                <w:szCs w:val="20"/>
              </w:rPr>
            </w:pPr>
            <w:r w:rsidRPr="00D602F6">
              <w:rPr>
                <w:b/>
                <w:bCs/>
                <w:szCs w:val="20"/>
              </w:rPr>
              <w:t>Persisting Effects Questionnaire</w:t>
            </w:r>
          </w:p>
        </w:tc>
        <w:tc>
          <w:tcPr>
            <w:tcW w:w="992" w:type="dxa"/>
            <w:noWrap/>
            <w:hideMark/>
          </w:tcPr>
          <w:p w14:paraId="65ACBEC2" w14:textId="77777777" w:rsidR="002F04A0" w:rsidRPr="00D602F6" w:rsidRDefault="002F04A0" w:rsidP="002F04A0">
            <w:pPr>
              <w:spacing w:line="240" w:lineRule="auto"/>
              <w:ind w:firstLine="0"/>
              <w:rPr>
                <w:b/>
                <w:bCs/>
                <w:szCs w:val="20"/>
              </w:rPr>
            </w:pPr>
          </w:p>
        </w:tc>
        <w:tc>
          <w:tcPr>
            <w:tcW w:w="851" w:type="dxa"/>
            <w:noWrap/>
            <w:hideMark/>
          </w:tcPr>
          <w:p w14:paraId="2F1F17B5" w14:textId="77777777" w:rsidR="002F04A0" w:rsidRPr="00D602F6" w:rsidRDefault="002F04A0" w:rsidP="002F04A0">
            <w:pPr>
              <w:spacing w:line="240" w:lineRule="auto"/>
              <w:ind w:firstLine="0"/>
              <w:rPr>
                <w:b/>
                <w:bCs/>
                <w:szCs w:val="20"/>
              </w:rPr>
            </w:pPr>
          </w:p>
        </w:tc>
        <w:tc>
          <w:tcPr>
            <w:tcW w:w="850" w:type="dxa"/>
            <w:noWrap/>
            <w:hideMark/>
          </w:tcPr>
          <w:p w14:paraId="56DD3E90" w14:textId="77777777" w:rsidR="002F04A0" w:rsidRPr="00D602F6" w:rsidRDefault="002F04A0" w:rsidP="002F04A0">
            <w:pPr>
              <w:spacing w:line="240" w:lineRule="auto"/>
              <w:ind w:firstLine="0"/>
              <w:rPr>
                <w:b/>
                <w:bCs/>
                <w:szCs w:val="20"/>
              </w:rPr>
            </w:pPr>
          </w:p>
        </w:tc>
        <w:tc>
          <w:tcPr>
            <w:tcW w:w="992" w:type="dxa"/>
            <w:noWrap/>
            <w:hideMark/>
          </w:tcPr>
          <w:p w14:paraId="00B602EB" w14:textId="77777777" w:rsidR="002F04A0" w:rsidRPr="00D602F6" w:rsidRDefault="002F04A0" w:rsidP="002F04A0">
            <w:pPr>
              <w:spacing w:line="240" w:lineRule="auto"/>
              <w:ind w:firstLine="0"/>
              <w:rPr>
                <w:b/>
                <w:bCs/>
                <w:szCs w:val="20"/>
              </w:rPr>
            </w:pPr>
          </w:p>
        </w:tc>
      </w:tr>
      <w:tr w:rsidR="0053530E" w:rsidRPr="0053530E" w14:paraId="7A283A0E" w14:textId="77777777" w:rsidTr="0053530E">
        <w:trPr>
          <w:trHeight w:val="288"/>
        </w:trPr>
        <w:tc>
          <w:tcPr>
            <w:tcW w:w="960" w:type="dxa"/>
            <w:noWrap/>
            <w:hideMark/>
          </w:tcPr>
          <w:p w14:paraId="023A86F6" w14:textId="77777777" w:rsidR="002F04A0" w:rsidRPr="0053530E" w:rsidRDefault="002F04A0" w:rsidP="002F04A0">
            <w:pPr>
              <w:spacing w:line="240" w:lineRule="auto"/>
              <w:ind w:firstLine="0"/>
              <w:rPr>
                <w:bCs/>
                <w:szCs w:val="20"/>
              </w:rPr>
            </w:pPr>
          </w:p>
        </w:tc>
        <w:tc>
          <w:tcPr>
            <w:tcW w:w="3855" w:type="dxa"/>
            <w:noWrap/>
            <w:hideMark/>
          </w:tcPr>
          <w:p w14:paraId="1A583BC6" w14:textId="77777777" w:rsidR="002F04A0" w:rsidRPr="0053530E" w:rsidRDefault="002F04A0" w:rsidP="002F04A0">
            <w:pPr>
              <w:spacing w:line="240" w:lineRule="auto"/>
              <w:ind w:firstLine="0"/>
              <w:rPr>
                <w:bCs/>
                <w:szCs w:val="20"/>
              </w:rPr>
            </w:pPr>
            <w:r w:rsidRPr="0053530E">
              <w:rPr>
                <w:bCs/>
                <w:szCs w:val="20"/>
              </w:rPr>
              <w:t>Positive Attitudes</w:t>
            </w:r>
          </w:p>
        </w:tc>
        <w:tc>
          <w:tcPr>
            <w:tcW w:w="992" w:type="dxa"/>
            <w:noWrap/>
            <w:hideMark/>
          </w:tcPr>
          <w:p w14:paraId="45F9DB72" w14:textId="77777777" w:rsidR="002F04A0" w:rsidRPr="0053530E" w:rsidRDefault="002F04A0" w:rsidP="002F04A0">
            <w:pPr>
              <w:spacing w:line="240" w:lineRule="auto"/>
              <w:ind w:firstLine="0"/>
              <w:rPr>
                <w:bCs/>
                <w:szCs w:val="20"/>
              </w:rPr>
            </w:pPr>
            <w:r w:rsidRPr="0053530E">
              <w:rPr>
                <w:bCs/>
                <w:szCs w:val="20"/>
              </w:rPr>
              <w:t>2.56</w:t>
            </w:r>
          </w:p>
        </w:tc>
        <w:tc>
          <w:tcPr>
            <w:tcW w:w="851" w:type="dxa"/>
            <w:noWrap/>
            <w:hideMark/>
          </w:tcPr>
          <w:p w14:paraId="1D647DF5" w14:textId="77777777" w:rsidR="002F04A0" w:rsidRPr="0053530E" w:rsidRDefault="002F04A0" w:rsidP="002F04A0">
            <w:pPr>
              <w:spacing w:line="240" w:lineRule="auto"/>
              <w:ind w:firstLine="0"/>
              <w:rPr>
                <w:bCs/>
                <w:szCs w:val="20"/>
              </w:rPr>
            </w:pPr>
            <w:r w:rsidRPr="0053530E">
              <w:rPr>
                <w:bCs/>
                <w:szCs w:val="20"/>
              </w:rPr>
              <w:t>0.42</w:t>
            </w:r>
          </w:p>
        </w:tc>
        <w:tc>
          <w:tcPr>
            <w:tcW w:w="850" w:type="dxa"/>
            <w:noWrap/>
            <w:hideMark/>
          </w:tcPr>
          <w:p w14:paraId="3340D5CE" w14:textId="77777777" w:rsidR="002F04A0" w:rsidRPr="0053530E" w:rsidRDefault="002F04A0" w:rsidP="002F04A0">
            <w:pPr>
              <w:spacing w:line="240" w:lineRule="auto"/>
              <w:ind w:firstLine="0"/>
              <w:rPr>
                <w:bCs/>
                <w:szCs w:val="20"/>
              </w:rPr>
            </w:pPr>
            <w:r w:rsidRPr="0053530E">
              <w:rPr>
                <w:bCs/>
                <w:szCs w:val="20"/>
              </w:rPr>
              <w:t>1.00</w:t>
            </w:r>
          </w:p>
        </w:tc>
        <w:tc>
          <w:tcPr>
            <w:tcW w:w="992" w:type="dxa"/>
            <w:noWrap/>
            <w:hideMark/>
          </w:tcPr>
          <w:p w14:paraId="59570358" w14:textId="77777777" w:rsidR="002F04A0" w:rsidRPr="0053530E" w:rsidRDefault="002F04A0" w:rsidP="002F04A0">
            <w:pPr>
              <w:spacing w:line="240" w:lineRule="auto"/>
              <w:ind w:firstLine="0"/>
              <w:rPr>
                <w:bCs/>
                <w:szCs w:val="20"/>
              </w:rPr>
            </w:pPr>
            <w:r w:rsidRPr="0053530E">
              <w:rPr>
                <w:bCs/>
                <w:szCs w:val="20"/>
              </w:rPr>
              <w:t>3.59</w:t>
            </w:r>
          </w:p>
        </w:tc>
      </w:tr>
      <w:tr w:rsidR="0053530E" w:rsidRPr="0053530E" w14:paraId="6E847CBF" w14:textId="77777777" w:rsidTr="0053530E">
        <w:trPr>
          <w:trHeight w:val="288"/>
        </w:trPr>
        <w:tc>
          <w:tcPr>
            <w:tcW w:w="960" w:type="dxa"/>
            <w:noWrap/>
            <w:hideMark/>
          </w:tcPr>
          <w:p w14:paraId="74482B49" w14:textId="77777777" w:rsidR="002F04A0" w:rsidRPr="0053530E" w:rsidRDefault="002F04A0" w:rsidP="002F04A0">
            <w:pPr>
              <w:spacing w:line="240" w:lineRule="auto"/>
              <w:ind w:firstLine="0"/>
              <w:rPr>
                <w:bCs/>
                <w:szCs w:val="20"/>
              </w:rPr>
            </w:pPr>
          </w:p>
        </w:tc>
        <w:tc>
          <w:tcPr>
            <w:tcW w:w="3855" w:type="dxa"/>
            <w:noWrap/>
            <w:hideMark/>
          </w:tcPr>
          <w:p w14:paraId="0FB187A2" w14:textId="77777777" w:rsidR="002F04A0" w:rsidRPr="0053530E" w:rsidRDefault="002F04A0" w:rsidP="002F04A0">
            <w:pPr>
              <w:spacing w:line="240" w:lineRule="auto"/>
              <w:ind w:firstLine="0"/>
              <w:rPr>
                <w:bCs/>
                <w:szCs w:val="20"/>
              </w:rPr>
            </w:pPr>
            <w:r w:rsidRPr="0053530E">
              <w:rPr>
                <w:bCs/>
                <w:szCs w:val="20"/>
              </w:rPr>
              <w:t>Negative Attitudes</w:t>
            </w:r>
          </w:p>
        </w:tc>
        <w:tc>
          <w:tcPr>
            <w:tcW w:w="992" w:type="dxa"/>
            <w:noWrap/>
            <w:hideMark/>
          </w:tcPr>
          <w:p w14:paraId="28AD0BEC" w14:textId="77777777" w:rsidR="002F04A0" w:rsidRPr="0053530E" w:rsidRDefault="002F04A0" w:rsidP="002F04A0">
            <w:pPr>
              <w:spacing w:line="240" w:lineRule="auto"/>
              <w:ind w:firstLine="0"/>
              <w:rPr>
                <w:bCs/>
                <w:szCs w:val="20"/>
              </w:rPr>
            </w:pPr>
            <w:r w:rsidRPr="0053530E">
              <w:rPr>
                <w:bCs/>
                <w:szCs w:val="20"/>
              </w:rPr>
              <w:t>2.48</w:t>
            </w:r>
          </w:p>
        </w:tc>
        <w:tc>
          <w:tcPr>
            <w:tcW w:w="851" w:type="dxa"/>
            <w:noWrap/>
            <w:hideMark/>
          </w:tcPr>
          <w:p w14:paraId="11AF2DCF" w14:textId="77777777" w:rsidR="002F04A0" w:rsidRPr="0053530E" w:rsidRDefault="002F04A0" w:rsidP="002F04A0">
            <w:pPr>
              <w:spacing w:line="240" w:lineRule="auto"/>
              <w:ind w:firstLine="0"/>
              <w:rPr>
                <w:bCs/>
                <w:szCs w:val="20"/>
              </w:rPr>
            </w:pPr>
            <w:r w:rsidRPr="0053530E">
              <w:rPr>
                <w:bCs/>
                <w:szCs w:val="20"/>
              </w:rPr>
              <w:t>0.52</w:t>
            </w:r>
          </w:p>
        </w:tc>
        <w:tc>
          <w:tcPr>
            <w:tcW w:w="850" w:type="dxa"/>
            <w:noWrap/>
            <w:hideMark/>
          </w:tcPr>
          <w:p w14:paraId="087D2636" w14:textId="77777777" w:rsidR="002F04A0" w:rsidRPr="0053530E" w:rsidRDefault="002F04A0" w:rsidP="002F04A0">
            <w:pPr>
              <w:spacing w:line="240" w:lineRule="auto"/>
              <w:ind w:firstLine="0"/>
              <w:rPr>
                <w:bCs/>
                <w:szCs w:val="20"/>
              </w:rPr>
            </w:pPr>
            <w:r w:rsidRPr="0053530E">
              <w:rPr>
                <w:bCs/>
                <w:szCs w:val="20"/>
              </w:rPr>
              <w:t>1.00</w:t>
            </w:r>
          </w:p>
        </w:tc>
        <w:tc>
          <w:tcPr>
            <w:tcW w:w="992" w:type="dxa"/>
            <w:noWrap/>
            <w:hideMark/>
          </w:tcPr>
          <w:p w14:paraId="442F8816" w14:textId="77777777" w:rsidR="002F04A0" w:rsidRPr="0053530E" w:rsidRDefault="002F04A0" w:rsidP="002F04A0">
            <w:pPr>
              <w:spacing w:line="240" w:lineRule="auto"/>
              <w:ind w:firstLine="0"/>
              <w:rPr>
                <w:bCs/>
                <w:szCs w:val="20"/>
              </w:rPr>
            </w:pPr>
            <w:r w:rsidRPr="0053530E">
              <w:rPr>
                <w:bCs/>
                <w:szCs w:val="20"/>
              </w:rPr>
              <w:t>3.59</w:t>
            </w:r>
          </w:p>
        </w:tc>
      </w:tr>
      <w:tr w:rsidR="0053530E" w:rsidRPr="0053530E" w14:paraId="19B3CCC4" w14:textId="77777777" w:rsidTr="0053530E">
        <w:trPr>
          <w:trHeight w:val="288"/>
        </w:trPr>
        <w:tc>
          <w:tcPr>
            <w:tcW w:w="960" w:type="dxa"/>
            <w:noWrap/>
            <w:hideMark/>
          </w:tcPr>
          <w:p w14:paraId="6BB29389" w14:textId="77777777" w:rsidR="002F04A0" w:rsidRPr="0053530E" w:rsidRDefault="002F04A0" w:rsidP="002F04A0">
            <w:pPr>
              <w:spacing w:line="240" w:lineRule="auto"/>
              <w:ind w:firstLine="0"/>
              <w:rPr>
                <w:bCs/>
                <w:szCs w:val="20"/>
              </w:rPr>
            </w:pPr>
          </w:p>
        </w:tc>
        <w:tc>
          <w:tcPr>
            <w:tcW w:w="3855" w:type="dxa"/>
            <w:noWrap/>
            <w:hideMark/>
          </w:tcPr>
          <w:p w14:paraId="3CD2DB31" w14:textId="77777777" w:rsidR="002F04A0" w:rsidRPr="0053530E" w:rsidRDefault="002F04A0" w:rsidP="002F04A0">
            <w:pPr>
              <w:spacing w:line="240" w:lineRule="auto"/>
              <w:ind w:firstLine="0"/>
              <w:rPr>
                <w:bCs/>
                <w:szCs w:val="20"/>
              </w:rPr>
            </w:pPr>
            <w:r w:rsidRPr="0053530E">
              <w:rPr>
                <w:bCs/>
                <w:szCs w:val="20"/>
              </w:rPr>
              <w:t>Positive Mood</w:t>
            </w:r>
          </w:p>
        </w:tc>
        <w:tc>
          <w:tcPr>
            <w:tcW w:w="992" w:type="dxa"/>
            <w:noWrap/>
            <w:hideMark/>
          </w:tcPr>
          <w:p w14:paraId="002FBA5A" w14:textId="77777777" w:rsidR="002F04A0" w:rsidRPr="0053530E" w:rsidRDefault="002F04A0" w:rsidP="002F04A0">
            <w:pPr>
              <w:spacing w:line="240" w:lineRule="auto"/>
              <w:ind w:firstLine="0"/>
              <w:rPr>
                <w:bCs/>
                <w:szCs w:val="20"/>
              </w:rPr>
            </w:pPr>
            <w:r w:rsidRPr="0053530E">
              <w:rPr>
                <w:bCs/>
                <w:szCs w:val="20"/>
              </w:rPr>
              <w:t>2.94</w:t>
            </w:r>
          </w:p>
        </w:tc>
        <w:tc>
          <w:tcPr>
            <w:tcW w:w="851" w:type="dxa"/>
            <w:noWrap/>
            <w:hideMark/>
          </w:tcPr>
          <w:p w14:paraId="420CB01D" w14:textId="77777777" w:rsidR="002F04A0" w:rsidRPr="0053530E" w:rsidRDefault="002F04A0" w:rsidP="002F04A0">
            <w:pPr>
              <w:spacing w:line="240" w:lineRule="auto"/>
              <w:ind w:firstLine="0"/>
              <w:rPr>
                <w:bCs/>
                <w:szCs w:val="20"/>
              </w:rPr>
            </w:pPr>
            <w:r w:rsidRPr="0053530E">
              <w:rPr>
                <w:bCs/>
                <w:szCs w:val="20"/>
              </w:rPr>
              <w:t>0.56</w:t>
            </w:r>
          </w:p>
        </w:tc>
        <w:tc>
          <w:tcPr>
            <w:tcW w:w="850" w:type="dxa"/>
            <w:noWrap/>
            <w:hideMark/>
          </w:tcPr>
          <w:p w14:paraId="7BCD22D2" w14:textId="77777777" w:rsidR="002F04A0" w:rsidRPr="0053530E" w:rsidRDefault="002F04A0" w:rsidP="002F04A0">
            <w:pPr>
              <w:spacing w:line="240" w:lineRule="auto"/>
              <w:ind w:firstLine="0"/>
              <w:rPr>
                <w:bCs/>
                <w:szCs w:val="20"/>
              </w:rPr>
            </w:pPr>
            <w:r w:rsidRPr="0053530E">
              <w:rPr>
                <w:bCs/>
                <w:szCs w:val="20"/>
              </w:rPr>
              <w:t>1.25</w:t>
            </w:r>
          </w:p>
        </w:tc>
        <w:tc>
          <w:tcPr>
            <w:tcW w:w="992" w:type="dxa"/>
            <w:noWrap/>
            <w:hideMark/>
          </w:tcPr>
          <w:p w14:paraId="07BDDC29" w14:textId="77777777" w:rsidR="002F04A0" w:rsidRPr="0053530E" w:rsidRDefault="002F04A0" w:rsidP="002F04A0">
            <w:pPr>
              <w:spacing w:line="240" w:lineRule="auto"/>
              <w:ind w:firstLine="0"/>
              <w:rPr>
                <w:bCs/>
                <w:szCs w:val="20"/>
              </w:rPr>
            </w:pPr>
            <w:r w:rsidRPr="0053530E">
              <w:rPr>
                <w:bCs/>
                <w:szCs w:val="20"/>
              </w:rPr>
              <w:t>4.00</w:t>
            </w:r>
          </w:p>
        </w:tc>
      </w:tr>
      <w:tr w:rsidR="0053530E" w:rsidRPr="0053530E" w14:paraId="2CAA0167" w14:textId="77777777" w:rsidTr="0053530E">
        <w:trPr>
          <w:trHeight w:val="288"/>
        </w:trPr>
        <w:tc>
          <w:tcPr>
            <w:tcW w:w="960" w:type="dxa"/>
            <w:noWrap/>
            <w:hideMark/>
          </w:tcPr>
          <w:p w14:paraId="21C333B4" w14:textId="77777777" w:rsidR="002F04A0" w:rsidRPr="0053530E" w:rsidRDefault="002F04A0" w:rsidP="002F04A0">
            <w:pPr>
              <w:spacing w:line="240" w:lineRule="auto"/>
              <w:ind w:firstLine="0"/>
              <w:rPr>
                <w:bCs/>
                <w:szCs w:val="20"/>
              </w:rPr>
            </w:pPr>
          </w:p>
        </w:tc>
        <w:tc>
          <w:tcPr>
            <w:tcW w:w="3855" w:type="dxa"/>
            <w:noWrap/>
            <w:hideMark/>
          </w:tcPr>
          <w:p w14:paraId="58A33237" w14:textId="77777777" w:rsidR="002F04A0" w:rsidRPr="0053530E" w:rsidRDefault="002F04A0" w:rsidP="002F04A0">
            <w:pPr>
              <w:spacing w:line="240" w:lineRule="auto"/>
              <w:ind w:firstLine="0"/>
              <w:rPr>
                <w:bCs/>
                <w:szCs w:val="20"/>
              </w:rPr>
            </w:pPr>
            <w:r w:rsidRPr="0053530E">
              <w:rPr>
                <w:bCs/>
                <w:szCs w:val="20"/>
              </w:rPr>
              <w:t>Negative Mood</w:t>
            </w:r>
          </w:p>
        </w:tc>
        <w:tc>
          <w:tcPr>
            <w:tcW w:w="992" w:type="dxa"/>
            <w:noWrap/>
            <w:hideMark/>
          </w:tcPr>
          <w:p w14:paraId="07CA602B" w14:textId="77777777" w:rsidR="002F04A0" w:rsidRPr="0053530E" w:rsidRDefault="002F04A0" w:rsidP="002F04A0">
            <w:pPr>
              <w:spacing w:line="240" w:lineRule="auto"/>
              <w:ind w:firstLine="0"/>
              <w:rPr>
                <w:bCs/>
                <w:szCs w:val="20"/>
              </w:rPr>
            </w:pPr>
            <w:r w:rsidRPr="0053530E">
              <w:rPr>
                <w:bCs/>
                <w:szCs w:val="20"/>
              </w:rPr>
              <w:t>3.21</w:t>
            </w:r>
          </w:p>
        </w:tc>
        <w:tc>
          <w:tcPr>
            <w:tcW w:w="851" w:type="dxa"/>
            <w:noWrap/>
            <w:hideMark/>
          </w:tcPr>
          <w:p w14:paraId="79D81295" w14:textId="77777777" w:rsidR="002F04A0" w:rsidRPr="0053530E" w:rsidRDefault="002F04A0" w:rsidP="002F04A0">
            <w:pPr>
              <w:spacing w:line="240" w:lineRule="auto"/>
              <w:ind w:firstLine="0"/>
              <w:rPr>
                <w:bCs/>
                <w:szCs w:val="20"/>
              </w:rPr>
            </w:pPr>
            <w:r w:rsidRPr="0053530E">
              <w:rPr>
                <w:bCs/>
                <w:szCs w:val="20"/>
              </w:rPr>
              <w:t>0.92</w:t>
            </w:r>
          </w:p>
        </w:tc>
        <w:tc>
          <w:tcPr>
            <w:tcW w:w="850" w:type="dxa"/>
            <w:noWrap/>
            <w:hideMark/>
          </w:tcPr>
          <w:p w14:paraId="714DCA79" w14:textId="77777777" w:rsidR="002F04A0" w:rsidRPr="0053530E" w:rsidRDefault="002F04A0" w:rsidP="002F04A0">
            <w:pPr>
              <w:spacing w:line="240" w:lineRule="auto"/>
              <w:ind w:firstLine="0"/>
              <w:rPr>
                <w:bCs/>
                <w:szCs w:val="20"/>
              </w:rPr>
            </w:pPr>
            <w:r w:rsidRPr="0053530E">
              <w:rPr>
                <w:bCs/>
                <w:szCs w:val="20"/>
              </w:rPr>
              <w:t>1.00</w:t>
            </w:r>
          </w:p>
        </w:tc>
        <w:tc>
          <w:tcPr>
            <w:tcW w:w="992" w:type="dxa"/>
            <w:noWrap/>
            <w:hideMark/>
          </w:tcPr>
          <w:p w14:paraId="505D76F9" w14:textId="77777777" w:rsidR="002F04A0" w:rsidRPr="0053530E" w:rsidRDefault="002F04A0" w:rsidP="002F04A0">
            <w:pPr>
              <w:spacing w:line="240" w:lineRule="auto"/>
              <w:ind w:firstLine="0"/>
              <w:rPr>
                <w:bCs/>
                <w:szCs w:val="20"/>
              </w:rPr>
            </w:pPr>
            <w:r w:rsidRPr="0053530E">
              <w:rPr>
                <w:bCs/>
                <w:szCs w:val="20"/>
              </w:rPr>
              <w:t>5.25</w:t>
            </w:r>
          </w:p>
        </w:tc>
      </w:tr>
      <w:tr w:rsidR="0053530E" w:rsidRPr="0053530E" w14:paraId="54D5EA88" w14:textId="77777777" w:rsidTr="0053530E">
        <w:trPr>
          <w:trHeight w:val="288"/>
        </w:trPr>
        <w:tc>
          <w:tcPr>
            <w:tcW w:w="960" w:type="dxa"/>
            <w:noWrap/>
            <w:hideMark/>
          </w:tcPr>
          <w:p w14:paraId="1104A92F" w14:textId="77777777" w:rsidR="002F04A0" w:rsidRPr="0053530E" w:rsidRDefault="002F04A0" w:rsidP="002F04A0">
            <w:pPr>
              <w:spacing w:line="240" w:lineRule="auto"/>
              <w:ind w:firstLine="0"/>
              <w:rPr>
                <w:bCs/>
                <w:szCs w:val="20"/>
              </w:rPr>
            </w:pPr>
          </w:p>
        </w:tc>
        <w:tc>
          <w:tcPr>
            <w:tcW w:w="3855" w:type="dxa"/>
            <w:noWrap/>
            <w:hideMark/>
          </w:tcPr>
          <w:p w14:paraId="7ADB1E9A" w14:textId="77777777" w:rsidR="002F04A0" w:rsidRPr="0053530E" w:rsidRDefault="002F04A0" w:rsidP="002F04A0">
            <w:pPr>
              <w:spacing w:line="240" w:lineRule="auto"/>
              <w:ind w:firstLine="0"/>
              <w:rPr>
                <w:bCs/>
                <w:szCs w:val="20"/>
              </w:rPr>
            </w:pPr>
            <w:r w:rsidRPr="0053530E">
              <w:rPr>
                <w:bCs/>
                <w:szCs w:val="20"/>
              </w:rPr>
              <w:t>Altruism</w:t>
            </w:r>
          </w:p>
        </w:tc>
        <w:tc>
          <w:tcPr>
            <w:tcW w:w="992" w:type="dxa"/>
            <w:noWrap/>
            <w:hideMark/>
          </w:tcPr>
          <w:p w14:paraId="4331F26E" w14:textId="77777777" w:rsidR="002F04A0" w:rsidRPr="0053530E" w:rsidRDefault="002F04A0" w:rsidP="002F04A0">
            <w:pPr>
              <w:spacing w:line="240" w:lineRule="auto"/>
              <w:ind w:firstLine="0"/>
              <w:rPr>
                <w:bCs/>
                <w:szCs w:val="20"/>
              </w:rPr>
            </w:pPr>
            <w:r w:rsidRPr="0053530E">
              <w:rPr>
                <w:bCs/>
                <w:szCs w:val="20"/>
              </w:rPr>
              <w:t>2.13</w:t>
            </w:r>
          </w:p>
        </w:tc>
        <w:tc>
          <w:tcPr>
            <w:tcW w:w="851" w:type="dxa"/>
            <w:noWrap/>
            <w:hideMark/>
          </w:tcPr>
          <w:p w14:paraId="6E2E42CB" w14:textId="77777777" w:rsidR="002F04A0" w:rsidRPr="0053530E" w:rsidRDefault="002F04A0" w:rsidP="002F04A0">
            <w:pPr>
              <w:spacing w:line="240" w:lineRule="auto"/>
              <w:ind w:firstLine="0"/>
              <w:rPr>
                <w:bCs/>
                <w:szCs w:val="20"/>
              </w:rPr>
            </w:pPr>
            <w:r w:rsidRPr="0053530E">
              <w:rPr>
                <w:bCs/>
                <w:szCs w:val="20"/>
              </w:rPr>
              <w:t>0.55</w:t>
            </w:r>
          </w:p>
        </w:tc>
        <w:tc>
          <w:tcPr>
            <w:tcW w:w="850" w:type="dxa"/>
            <w:noWrap/>
            <w:hideMark/>
          </w:tcPr>
          <w:p w14:paraId="7FC567F8" w14:textId="77777777" w:rsidR="002F04A0" w:rsidRPr="0053530E" w:rsidRDefault="002F04A0" w:rsidP="002F04A0">
            <w:pPr>
              <w:spacing w:line="240" w:lineRule="auto"/>
              <w:ind w:firstLine="0"/>
              <w:rPr>
                <w:bCs/>
                <w:szCs w:val="20"/>
              </w:rPr>
            </w:pPr>
            <w:r w:rsidRPr="0053530E">
              <w:rPr>
                <w:bCs/>
                <w:szCs w:val="20"/>
              </w:rPr>
              <w:t>1.00</w:t>
            </w:r>
          </w:p>
        </w:tc>
        <w:tc>
          <w:tcPr>
            <w:tcW w:w="992" w:type="dxa"/>
            <w:noWrap/>
            <w:hideMark/>
          </w:tcPr>
          <w:p w14:paraId="5332899B" w14:textId="77777777" w:rsidR="002F04A0" w:rsidRPr="0053530E" w:rsidRDefault="002F04A0" w:rsidP="002F04A0">
            <w:pPr>
              <w:spacing w:line="240" w:lineRule="auto"/>
              <w:ind w:firstLine="0"/>
              <w:rPr>
                <w:bCs/>
                <w:szCs w:val="20"/>
              </w:rPr>
            </w:pPr>
            <w:r w:rsidRPr="0053530E">
              <w:rPr>
                <w:bCs/>
                <w:szCs w:val="20"/>
              </w:rPr>
              <w:t>3.38</w:t>
            </w:r>
          </w:p>
        </w:tc>
      </w:tr>
      <w:tr w:rsidR="0053530E" w:rsidRPr="0053530E" w14:paraId="7CB26DAE" w14:textId="77777777" w:rsidTr="0053530E">
        <w:trPr>
          <w:trHeight w:val="288"/>
        </w:trPr>
        <w:tc>
          <w:tcPr>
            <w:tcW w:w="960" w:type="dxa"/>
            <w:noWrap/>
            <w:hideMark/>
          </w:tcPr>
          <w:p w14:paraId="2D933A79" w14:textId="77777777" w:rsidR="002F04A0" w:rsidRPr="0053530E" w:rsidRDefault="002F04A0" w:rsidP="002F04A0">
            <w:pPr>
              <w:spacing w:line="240" w:lineRule="auto"/>
              <w:ind w:firstLine="0"/>
              <w:rPr>
                <w:bCs/>
                <w:szCs w:val="20"/>
              </w:rPr>
            </w:pPr>
          </w:p>
        </w:tc>
        <w:tc>
          <w:tcPr>
            <w:tcW w:w="3855" w:type="dxa"/>
            <w:noWrap/>
            <w:hideMark/>
          </w:tcPr>
          <w:p w14:paraId="04371059" w14:textId="77777777" w:rsidR="002F04A0" w:rsidRPr="0053530E" w:rsidRDefault="002F04A0" w:rsidP="002F04A0">
            <w:pPr>
              <w:spacing w:line="240" w:lineRule="auto"/>
              <w:ind w:firstLine="0"/>
              <w:rPr>
                <w:bCs/>
                <w:szCs w:val="20"/>
              </w:rPr>
            </w:pPr>
            <w:r w:rsidRPr="0053530E">
              <w:rPr>
                <w:bCs/>
                <w:szCs w:val="20"/>
              </w:rPr>
              <w:t>Antisocial</w:t>
            </w:r>
          </w:p>
        </w:tc>
        <w:tc>
          <w:tcPr>
            <w:tcW w:w="992" w:type="dxa"/>
            <w:noWrap/>
            <w:hideMark/>
          </w:tcPr>
          <w:p w14:paraId="4F7AD862" w14:textId="77777777" w:rsidR="002F04A0" w:rsidRPr="0053530E" w:rsidRDefault="002F04A0" w:rsidP="002F04A0">
            <w:pPr>
              <w:spacing w:line="240" w:lineRule="auto"/>
              <w:ind w:firstLine="0"/>
              <w:rPr>
                <w:bCs/>
                <w:szCs w:val="20"/>
              </w:rPr>
            </w:pPr>
            <w:r w:rsidRPr="0053530E">
              <w:rPr>
                <w:bCs/>
                <w:szCs w:val="20"/>
              </w:rPr>
              <w:t>2.13</w:t>
            </w:r>
          </w:p>
        </w:tc>
        <w:tc>
          <w:tcPr>
            <w:tcW w:w="851" w:type="dxa"/>
            <w:noWrap/>
            <w:hideMark/>
          </w:tcPr>
          <w:p w14:paraId="36CC0E54" w14:textId="77777777" w:rsidR="002F04A0" w:rsidRPr="0053530E" w:rsidRDefault="002F04A0" w:rsidP="002F04A0">
            <w:pPr>
              <w:spacing w:line="240" w:lineRule="auto"/>
              <w:ind w:firstLine="0"/>
              <w:rPr>
                <w:bCs/>
                <w:szCs w:val="20"/>
              </w:rPr>
            </w:pPr>
            <w:r w:rsidRPr="0053530E">
              <w:rPr>
                <w:bCs/>
                <w:szCs w:val="20"/>
              </w:rPr>
              <w:t>0.57</w:t>
            </w:r>
          </w:p>
        </w:tc>
        <w:tc>
          <w:tcPr>
            <w:tcW w:w="850" w:type="dxa"/>
            <w:noWrap/>
            <w:hideMark/>
          </w:tcPr>
          <w:p w14:paraId="4D4E877A" w14:textId="77777777" w:rsidR="002F04A0" w:rsidRPr="0053530E" w:rsidRDefault="002F04A0" w:rsidP="002F04A0">
            <w:pPr>
              <w:spacing w:line="240" w:lineRule="auto"/>
              <w:ind w:firstLine="0"/>
              <w:rPr>
                <w:bCs/>
                <w:szCs w:val="20"/>
              </w:rPr>
            </w:pPr>
            <w:r w:rsidRPr="0053530E">
              <w:rPr>
                <w:bCs/>
                <w:szCs w:val="20"/>
              </w:rPr>
              <w:t>1.13</w:t>
            </w:r>
          </w:p>
        </w:tc>
        <w:tc>
          <w:tcPr>
            <w:tcW w:w="992" w:type="dxa"/>
            <w:noWrap/>
            <w:hideMark/>
          </w:tcPr>
          <w:p w14:paraId="58B040CA" w14:textId="77777777" w:rsidR="002F04A0" w:rsidRPr="0053530E" w:rsidRDefault="002F04A0" w:rsidP="002F04A0">
            <w:pPr>
              <w:spacing w:line="240" w:lineRule="auto"/>
              <w:ind w:firstLine="0"/>
              <w:rPr>
                <w:bCs/>
                <w:szCs w:val="20"/>
              </w:rPr>
            </w:pPr>
            <w:r w:rsidRPr="0053530E">
              <w:rPr>
                <w:bCs/>
                <w:szCs w:val="20"/>
              </w:rPr>
              <w:t>3.38</w:t>
            </w:r>
          </w:p>
        </w:tc>
      </w:tr>
      <w:tr w:rsidR="0053530E" w:rsidRPr="0053530E" w14:paraId="3CAC3526" w14:textId="77777777" w:rsidTr="0053530E">
        <w:trPr>
          <w:trHeight w:val="288"/>
        </w:trPr>
        <w:tc>
          <w:tcPr>
            <w:tcW w:w="960" w:type="dxa"/>
            <w:noWrap/>
            <w:hideMark/>
          </w:tcPr>
          <w:p w14:paraId="6426A66B" w14:textId="77777777" w:rsidR="002F04A0" w:rsidRPr="0053530E" w:rsidRDefault="002F04A0" w:rsidP="002F04A0">
            <w:pPr>
              <w:spacing w:line="240" w:lineRule="auto"/>
              <w:ind w:firstLine="0"/>
              <w:rPr>
                <w:bCs/>
                <w:szCs w:val="20"/>
              </w:rPr>
            </w:pPr>
          </w:p>
        </w:tc>
        <w:tc>
          <w:tcPr>
            <w:tcW w:w="3855" w:type="dxa"/>
            <w:noWrap/>
            <w:hideMark/>
          </w:tcPr>
          <w:p w14:paraId="39CB3A9A" w14:textId="77777777" w:rsidR="002F04A0" w:rsidRPr="0053530E" w:rsidRDefault="002F04A0" w:rsidP="002F04A0">
            <w:pPr>
              <w:spacing w:line="240" w:lineRule="auto"/>
              <w:ind w:firstLine="0"/>
              <w:rPr>
                <w:bCs/>
                <w:szCs w:val="20"/>
              </w:rPr>
            </w:pPr>
            <w:r w:rsidRPr="0053530E">
              <w:rPr>
                <w:bCs/>
                <w:szCs w:val="20"/>
              </w:rPr>
              <w:t>Positive Behaviour</w:t>
            </w:r>
          </w:p>
        </w:tc>
        <w:tc>
          <w:tcPr>
            <w:tcW w:w="992" w:type="dxa"/>
            <w:noWrap/>
            <w:hideMark/>
          </w:tcPr>
          <w:p w14:paraId="4493F6B8" w14:textId="77777777" w:rsidR="002F04A0" w:rsidRPr="0053530E" w:rsidRDefault="002F04A0" w:rsidP="002F04A0">
            <w:pPr>
              <w:spacing w:line="240" w:lineRule="auto"/>
              <w:ind w:firstLine="0"/>
              <w:rPr>
                <w:bCs/>
                <w:szCs w:val="20"/>
              </w:rPr>
            </w:pPr>
            <w:r w:rsidRPr="0053530E">
              <w:rPr>
                <w:bCs/>
                <w:szCs w:val="20"/>
              </w:rPr>
              <w:t>3.65</w:t>
            </w:r>
          </w:p>
        </w:tc>
        <w:tc>
          <w:tcPr>
            <w:tcW w:w="851" w:type="dxa"/>
            <w:noWrap/>
            <w:hideMark/>
          </w:tcPr>
          <w:p w14:paraId="7B6CC356" w14:textId="77777777" w:rsidR="002F04A0" w:rsidRPr="0053530E" w:rsidRDefault="002F04A0" w:rsidP="002F04A0">
            <w:pPr>
              <w:spacing w:line="240" w:lineRule="auto"/>
              <w:ind w:firstLine="0"/>
              <w:rPr>
                <w:bCs/>
                <w:szCs w:val="20"/>
              </w:rPr>
            </w:pPr>
            <w:r w:rsidRPr="0053530E">
              <w:rPr>
                <w:bCs/>
                <w:szCs w:val="20"/>
              </w:rPr>
              <w:t>1.28</w:t>
            </w:r>
          </w:p>
        </w:tc>
        <w:tc>
          <w:tcPr>
            <w:tcW w:w="850" w:type="dxa"/>
            <w:noWrap/>
            <w:hideMark/>
          </w:tcPr>
          <w:p w14:paraId="168EB9EC" w14:textId="77777777" w:rsidR="002F04A0" w:rsidRPr="0053530E" w:rsidRDefault="002F04A0" w:rsidP="002F04A0">
            <w:pPr>
              <w:spacing w:line="240" w:lineRule="auto"/>
              <w:ind w:firstLine="0"/>
              <w:rPr>
                <w:bCs/>
                <w:szCs w:val="20"/>
              </w:rPr>
            </w:pPr>
            <w:r w:rsidRPr="0053530E">
              <w:rPr>
                <w:bCs/>
                <w:szCs w:val="20"/>
              </w:rPr>
              <w:t>1.00</w:t>
            </w:r>
          </w:p>
        </w:tc>
        <w:tc>
          <w:tcPr>
            <w:tcW w:w="992" w:type="dxa"/>
            <w:noWrap/>
            <w:hideMark/>
          </w:tcPr>
          <w:p w14:paraId="7C7F59FD" w14:textId="77777777" w:rsidR="002F04A0" w:rsidRPr="0053530E" w:rsidRDefault="002F04A0" w:rsidP="002F04A0">
            <w:pPr>
              <w:spacing w:line="240" w:lineRule="auto"/>
              <w:ind w:firstLine="0"/>
              <w:rPr>
                <w:bCs/>
                <w:szCs w:val="20"/>
              </w:rPr>
            </w:pPr>
            <w:r w:rsidRPr="0053530E">
              <w:rPr>
                <w:bCs/>
                <w:szCs w:val="20"/>
              </w:rPr>
              <w:t>6.00</w:t>
            </w:r>
          </w:p>
        </w:tc>
      </w:tr>
      <w:tr w:rsidR="0053530E" w:rsidRPr="0053530E" w14:paraId="4549E579" w14:textId="77777777" w:rsidTr="0053530E">
        <w:trPr>
          <w:trHeight w:val="288"/>
        </w:trPr>
        <w:tc>
          <w:tcPr>
            <w:tcW w:w="960" w:type="dxa"/>
            <w:noWrap/>
            <w:hideMark/>
          </w:tcPr>
          <w:p w14:paraId="357FBE8F" w14:textId="77777777" w:rsidR="002F04A0" w:rsidRPr="0053530E" w:rsidRDefault="002F04A0" w:rsidP="002F04A0">
            <w:pPr>
              <w:spacing w:line="240" w:lineRule="auto"/>
              <w:ind w:firstLine="0"/>
              <w:rPr>
                <w:bCs/>
                <w:szCs w:val="20"/>
              </w:rPr>
            </w:pPr>
          </w:p>
        </w:tc>
        <w:tc>
          <w:tcPr>
            <w:tcW w:w="3855" w:type="dxa"/>
            <w:noWrap/>
            <w:hideMark/>
          </w:tcPr>
          <w:p w14:paraId="00BE3FEE" w14:textId="77777777" w:rsidR="002F04A0" w:rsidRPr="0053530E" w:rsidRDefault="002F04A0" w:rsidP="002F04A0">
            <w:pPr>
              <w:spacing w:line="240" w:lineRule="auto"/>
              <w:ind w:firstLine="0"/>
              <w:rPr>
                <w:bCs/>
                <w:szCs w:val="20"/>
              </w:rPr>
            </w:pPr>
            <w:r w:rsidRPr="0053530E">
              <w:rPr>
                <w:bCs/>
                <w:szCs w:val="20"/>
              </w:rPr>
              <w:t>Negative Behaviour</w:t>
            </w:r>
          </w:p>
        </w:tc>
        <w:tc>
          <w:tcPr>
            <w:tcW w:w="992" w:type="dxa"/>
            <w:noWrap/>
            <w:hideMark/>
          </w:tcPr>
          <w:p w14:paraId="1DA747FB" w14:textId="77777777" w:rsidR="002F04A0" w:rsidRPr="0053530E" w:rsidRDefault="002F04A0" w:rsidP="002F04A0">
            <w:pPr>
              <w:spacing w:line="240" w:lineRule="auto"/>
              <w:ind w:firstLine="0"/>
              <w:rPr>
                <w:bCs/>
                <w:szCs w:val="20"/>
              </w:rPr>
            </w:pPr>
            <w:r w:rsidRPr="0053530E">
              <w:rPr>
                <w:bCs/>
                <w:szCs w:val="20"/>
              </w:rPr>
              <w:t>3.42</w:t>
            </w:r>
          </w:p>
        </w:tc>
        <w:tc>
          <w:tcPr>
            <w:tcW w:w="851" w:type="dxa"/>
            <w:noWrap/>
            <w:hideMark/>
          </w:tcPr>
          <w:p w14:paraId="35813CB4" w14:textId="77777777" w:rsidR="002F04A0" w:rsidRPr="0053530E" w:rsidRDefault="002F04A0" w:rsidP="002F04A0">
            <w:pPr>
              <w:spacing w:line="240" w:lineRule="auto"/>
              <w:ind w:firstLine="0"/>
              <w:rPr>
                <w:bCs/>
                <w:szCs w:val="20"/>
              </w:rPr>
            </w:pPr>
            <w:r w:rsidRPr="0053530E">
              <w:rPr>
                <w:bCs/>
                <w:szCs w:val="20"/>
              </w:rPr>
              <w:t>1.26</w:t>
            </w:r>
          </w:p>
        </w:tc>
        <w:tc>
          <w:tcPr>
            <w:tcW w:w="850" w:type="dxa"/>
            <w:noWrap/>
            <w:hideMark/>
          </w:tcPr>
          <w:p w14:paraId="3A02A689" w14:textId="77777777" w:rsidR="002F04A0" w:rsidRPr="0053530E" w:rsidRDefault="002F04A0" w:rsidP="002F04A0">
            <w:pPr>
              <w:spacing w:line="240" w:lineRule="auto"/>
              <w:ind w:firstLine="0"/>
              <w:rPr>
                <w:bCs/>
                <w:szCs w:val="20"/>
              </w:rPr>
            </w:pPr>
            <w:r w:rsidRPr="0053530E">
              <w:rPr>
                <w:bCs/>
                <w:szCs w:val="20"/>
              </w:rPr>
              <w:t>1.00</w:t>
            </w:r>
          </w:p>
        </w:tc>
        <w:tc>
          <w:tcPr>
            <w:tcW w:w="992" w:type="dxa"/>
            <w:noWrap/>
            <w:hideMark/>
          </w:tcPr>
          <w:p w14:paraId="12BBAF89" w14:textId="77777777" w:rsidR="002F04A0" w:rsidRPr="0053530E" w:rsidRDefault="002F04A0" w:rsidP="002F04A0">
            <w:pPr>
              <w:spacing w:line="240" w:lineRule="auto"/>
              <w:ind w:firstLine="0"/>
              <w:rPr>
                <w:bCs/>
                <w:szCs w:val="20"/>
              </w:rPr>
            </w:pPr>
            <w:r w:rsidRPr="0053530E">
              <w:rPr>
                <w:bCs/>
                <w:szCs w:val="20"/>
              </w:rPr>
              <w:t>6.00</w:t>
            </w:r>
          </w:p>
        </w:tc>
      </w:tr>
    </w:tbl>
    <w:p w14:paraId="21069673" w14:textId="14C6908C" w:rsidR="0093099D" w:rsidRDefault="0093099D">
      <w:pPr>
        <w:spacing w:line="240" w:lineRule="auto"/>
        <w:ind w:firstLine="0"/>
        <w:rPr>
          <w:b/>
          <w:bCs/>
          <w:szCs w:val="20"/>
        </w:rPr>
      </w:pPr>
    </w:p>
    <w:p w14:paraId="601E2D57" w14:textId="77777777" w:rsidR="00D562B7" w:rsidRDefault="00D562B7">
      <w:pPr>
        <w:spacing w:line="240" w:lineRule="auto"/>
        <w:ind w:firstLine="0"/>
        <w:rPr>
          <w:bCs/>
          <w:szCs w:val="20"/>
        </w:rPr>
      </w:pPr>
      <w:r>
        <w:rPr>
          <w:bCs/>
          <w:szCs w:val="20"/>
        </w:rPr>
        <w:br w:type="page"/>
      </w:r>
    </w:p>
    <w:p w14:paraId="77FF82B1" w14:textId="2BCB7B54" w:rsidR="00464ED7" w:rsidRPr="00464ED7" w:rsidRDefault="00BD0138" w:rsidP="00464ED7">
      <w:pPr>
        <w:pStyle w:val="Caption"/>
      </w:pPr>
      <w:r>
        <w:lastRenderedPageBreak/>
        <w:t xml:space="preserve">Table </w:t>
      </w:r>
      <w:r w:rsidR="00DB6CE8">
        <w:t>B</w:t>
      </w:r>
      <w:r>
        <w:t>: Model Summary for Daily Ratings</w:t>
      </w:r>
      <w:r w:rsidR="007511AE">
        <w:t xml:space="preserve"> in Study One</w:t>
      </w:r>
      <w:r w:rsidR="00DE59DD">
        <w:t xml:space="preserve">. </w:t>
      </w:r>
      <w:r w:rsidR="00CA7A00">
        <w:t>p</w:t>
      </w:r>
      <w:r w:rsidR="00DE59DD">
        <w:t xml:space="preserve">-values are </w:t>
      </w:r>
      <w:r w:rsidR="00D44E3B">
        <w:t>corrected</w:t>
      </w:r>
      <w:r w:rsidR="00DE59DD">
        <w:t xml:space="preserve"> using the Holm-Bonferroni adjustment for three comparisons.</w:t>
      </w:r>
    </w:p>
    <w:tbl>
      <w:tblPr>
        <w:tblStyle w:val="TableGrid"/>
        <w:tblW w:w="0" w:type="auto"/>
        <w:tblLook w:val="04A0" w:firstRow="1" w:lastRow="0" w:firstColumn="1" w:lastColumn="0" w:noHBand="0" w:noVBand="1"/>
      </w:tblPr>
      <w:tblGrid>
        <w:gridCol w:w="1393"/>
        <w:gridCol w:w="1021"/>
        <w:gridCol w:w="701"/>
        <w:gridCol w:w="707"/>
        <w:gridCol w:w="991"/>
        <w:gridCol w:w="844"/>
        <w:gridCol w:w="601"/>
        <w:gridCol w:w="711"/>
        <w:gridCol w:w="668"/>
        <w:gridCol w:w="668"/>
        <w:gridCol w:w="711"/>
      </w:tblGrid>
      <w:tr w:rsidR="00FA1247" w:rsidRPr="00FA3CBD" w14:paraId="242A8DC3" w14:textId="77777777" w:rsidTr="00FA1247">
        <w:trPr>
          <w:trHeight w:val="300"/>
        </w:trPr>
        <w:tc>
          <w:tcPr>
            <w:tcW w:w="1393" w:type="dxa"/>
            <w:noWrap/>
            <w:hideMark/>
          </w:tcPr>
          <w:p w14:paraId="484E365D" w14:textId="77777777" w:rsidR="00FA3CBD" w:rsidRPr="00FA3CBD" w:rsidRDefault="00FA3CBD" w:rsidP="00FA3CBD">
            <w:pPr>
              <w:ind w:firstLine="0"/>
              <w:rPr>
                <w:sz w:val="22"/>
              </w:rPr>
            </w:pPr>
          </w:p>
        </w:tc>
        <w:tc>
          <w:tcPr>
            <w:tcW w:w="1021" w:type="dxa"/>
            <w:noWrap/>
            <w:hideMark/>
          </w:tcPr>
          <w:p w14:paraId="7B886EE4" w14:textId="77777777" w:rsidR="00FA3CBD" w:rsidRPr="00CA7A00" w:rsidRDefault="00FA3CBD" w:rsidP="00FA3CBD">
            <w:pPr>
              <w:ind w:firstLine="0"/>
              <w:rPr>
                <w:b/>
                <w:sz w:val="20"/>
              </w:rPr>
            </w:pPr>
            <w:r w:rsidRPr="00CA7A00">
              <w:rPr>
                <w:b/>
                <w:sz w:val="20"/>
              </w:rPr>
              <w:t>Intercept</w:t>
            </w:r>
          </w:p>
        </w:tc>
        <w:tc>
          <w:tcPr>
            <w:tcW w:w="2399" w:type="dxa"/>
            <w:gridSpan w:val="3"/>
            <w:noWrap/>
            <w:hideMark/>
          </w:tcPr>
          <w:p w14:paraId="79998543" w14:textId="0ACA34D4" w:rsidR="00FA3CBD" w:rsidRPr="00CA7A00" w:rsidRDefault="00FA3CBD" w:rsidP="00FA3CBD">
            <w:pPr>
              <w:ind w:firstLine="0"/>
              <w:rPr>
                <w:b/>
                <w:sz w:val="22"/>
              </w:rPr>
            </w:pPr>
            <w:r w:rsidRPr="00CA7A00">
              <w:rPr>
                <w:b/>
                <w:sz w:val="22"/>
              </w:rPr>
              <w:t>Day0</w:t>
            </w:r>
          </w:p>
        </w:tc>
        <w:tc>
          <w:tcPr>
            <w:tcW w:w="2156" w:type="dxa"/>
            <w:gridSpan w:val="3"/>
            <w:noWrap/>
            <w:hideMark/>
          </w:tcPr>
          <w:p w14:paraId="0FF7AD19" w14:textId="7C0ED207" w:rsidR="00FA3CBD" w:rsidRPr="00CA7A00" w:rsidRDefault="00FA3CBD" w:rsidP="00FA3CBD">
            <w:pPr>
              <w:ind w:firstLine="0"/>
              <w:rPr>
                <w:b/>
                <w:sz w:val="22"/>
              </w:rPr>
            </w:pPr>
            <w:r w:rsidRPr="00CA7A00">
              <w:rPr>
                <w:b/>
                <w:sz w:val="22"/>
              </w:rPr>
              <w:t>Day1</w:t>
            </w:r>
          </w:p>
        </w:tc>
        <w:tc>
          <w:tcPr>
            <w:tcW w:w="2047" w:type="dxa"/>
            <w:gridSpan w:val="3"/>
            <w:noWrap/>
            <w:hideMark/>
          </w:tcPr>
          <w:p w14:paraId="3118EC35" w14:textId="66A7573C" w:rsidR="00FA3CBD" w:rsidRPr="00CA7A00" w:rsidRDefault="00FA3CBD" w:rsidP="00FA3CBD">
            <w:pPr>
              <w:ind w:firstLine="0"/>
              <w:rPr>
                <w:b/>
                <w:sz w:val="22"/>
              </w:rPr>
            </w:pPr>
            <w:r w:rsidRPr="00CA7A00">
              <w:rPr>
                <w:b/>
                <w:sz w:val="22"/>
              </w:rPr>
              <w:t>Day2</w:t>
            </w:r>
          </w:p>
        </w:tc>
      </w:tr>
      <w:tr w:rsidR="00FA1247" w:rsidRPr="00FA3CBD" w14:paraId="25002DE3" w14:textId="77777777" w:rsidTr="00FA1247">
        <w:trPr>
          <w:trHeight w:val="300"/>
        </w:trPr>
        <w:tc>
          <w:tcPr>
            <w:tcW w:w="1393" w:type="dxa"/>
            <w:noWrap/>
            <w:hideMark/>
          </w:tcPr>
          <w:p w14:paraId="0F8D49E2" w14:textId="77777777" w:rsidR="00FA3CBD" w:rsidRPr="00FA3CBD" w:rsidRDefault="00FA3CBD" w:rsidP="00FA3CBD">
            <w:pPr>
              <w:ind w:firstLine="0"/>
              <w:rPr>
                <w:sz w:val="22"/>
              </w:rPr>
            </w:pPr>
          </w:p>
        </w:tc>
        <w:tc>
          <w:tcPr>
            <w:tcW w:w="1021" w:type="dxa"/>
            <w:noWrap/>
            <w:hideMark/>
          </w:tcPr>
          <w:p w14:paraId="3A5826FD" w14:textId="77777777" w:rsidR="00FA3CBD" w:rsidRPr="00CA7A00" w:rsidRDefault="00FA3CBD" w:rsidP="00FA3CBD">
            <w:pPr>
              <w:ind w:firstLine="0"/>
              <w:rPr>
                <w:b/>
                <w:i/>
                <w:iCs/>
                <w:sz w:val="22"/>
              </w:rPr>
            </w:pPr>
            <w:r w:rsidRPr="00CA7A00">
              <w:rPr>
                <w:b/>
                <w:i/>
                <w:iCs/>
                <w:sz w:val="22"/>
              </w:rPr>
              <w:t>b</w:t>
            </w:r>
          </w:p>
        </w:tc>
        <w:tc>
          <w:tcPr>
            <w:tcW w:w="701" w:type="dxa"/>
            <w:noWrap/>
            <w:hideMark/>
          </w:tcPr>
          <w:p w14:paraId="62DC811D" w14:textId="43677F19" w:rsidR="00FA3CBD" w:rsidRPr="00CA7A00" w:rsidRDefault="00CA7A00" w:rsidP="00FA3CBD">
            <w:pPr>
              <w:ind w:firstLine="0"/>
              <w:rPr>
                <w:b/>
                <w:i/>
                <w:iCs/>
                <w:sz w:val="22"/>
              </w:rPr>
            </w:pPr>
            <w:r w:rsidRPr="00CA7A00">
              <w:rPr>
                <w:b/>
                <w:i/>
                <w:iCs/>
                <w:sz w:val="22"/>
              </w:rPr>
              <w:t>b</w:t>
            </w:r>
          </w:p>
        </w:tc>
        <w:tc>
          <w:tcPr>
            <w:tcW w:w="707" w:type="dxa"/>
            <w:noWrap/>
            <w:hideMark/>
          </w:tcPr>
          <w:p w14:paraId="40522122" w14:textId="77777777" w:rsidR="00FA3CBD" w:rsidRPr="00CA7A00" w:rsidRDefault="00FA3CBD" w:rsidP="00FA3CBD">
            <w:pPr>
              <w:ind w:firstLine="0"/>
              <w:rPr>
                <w:b/>
                <w:i/>
                <w:iCs/>
                <w:sz w:val="22"/>
              </w:rPr>
            </w:pPr>
            <w:r w:rsidRPr="00CA7A00">
              <w:rPr>
                <w:b/>
                <w:i/>
                <w:iCs/>
                <w:sz w:val="22"/>
              </w:rPr>
              <w:t>t</w:t>
            </w:r>
          </w:p>
        </w:tc>
        <w:tc>
          <w:tcPr>
            <w:tcW w:w="991" w:type="dxa"/>
            <w:noWrap/>
            <w:hideMark/>
          </w:tcPr>
          <w:p w14:paraId="29CDE8E6" w14:textId="7BC1CA6E" w:rsidR="00FA3CBD" w:rsidRPr="00CA7A00" w:rsidRDefault="00CA7A00" w:rsidP="00FA3CBD">
            <w:pPr>
              <w:ind w:firstLine="0"/>
              <w:rPr>
                <w:b/>
                <w:i/>
                <w:iCs/>
                <w:sz w:val="22"/>
              </w:rPr>
            </w:pPr>
            <w:r w:rsidRPr="00CA7A00">
              <w:rPr>
                <w:b/>
                <w:i/>
                <w:iCs/>
                <w:sz w:val="22"/>
              </w:rPr>
              <w:t>p</w:t>
            </w:r>
          </w:p>
        </w:tc>
        <w:tc>
          <w:tcPr>
            <w:tcW w:w="844" w:type="dxa"/>
            <w:noWrap/>
            <w:hideMark/>
          </w:tcPr>
          <w:p w14:paraId="5B6C8756" w14:textId="77777777" w:rsidR="00FA3CBD" w:rsidRPr="00CA7A00" w:rsidRDefault="00FA3CBD" w:rsidP="00FA3CBD">
            <w:pPr>
              <w:ind w:firstLine="0"/>
              <w:rPr>
                <w:b/>
                <w:i/>
                <w:iCs/>
                <w:sz w:val="22"/>
              </w:rPr>
            </w:pPr>
            <w:r w:rsidRPr="00CA7A00">
              <w:rPr>
                <w:b/>
                <w:i/>
                <w:iCs/>
                <w:sz w:val="22"/>
              </w:rPr>
              <w:t>b</w:t>
            </w:r>
          </w:p>
        </w:tc>
        <w:tc>
          <w:tcPr>
            <w:tcW w:w="601" w:type="dxa"/>
            <w:noWrap/>
            <w:hideMark/>
          </w:tcPr>
          <w:p w14:paraId="6D90C887" w14:textId="77777777" w:rsidR="00FA3CBD" w:rsidRPr="00CA7A00" w:rsidRDefault="00FA3CBD" w:rsidP="00FA3CBD">
            <w:pPr>
              <w:ind w:firstLine="0"/>
              <w:rPr>
                <w:b/>
                <w:i/>
                <w:iCs/>
                <w:sz w:val="22"/>
              </w:rPr>
            </w:pPr>
            <w:r w:rsidRPr="00CA7A00">
              <w:rPr>
                <w:b/>
                <w:i/>
                <w:iCs/>
                <w:sz w:val="22"/>
              </w:rPr>
              <w:t>t</w:t>
            </w:r>
          </w:p>
        </w:tc>
        <w:tc>
          <w:tcPr>
            <w:tcW w:w="711" w:type="dxa"/>
            <w:noWrap/>
            <w:hideMark/>
          </w:tcPr>
          <w:p w14:paraId="6669DE86" w14:textId="77777777" w:rsidR="00FA3CBD" w:rsidRPr="00CA7A00" w:rsidRDefault="00FA3CBD" w:rsidP="00FA3CBD">
            <w:pPr>
              <w:ind w:firstLine="0"/>
              <w:rPr>
                <w:b/>
                <w:i/>
                <w:iCs/>
                <w:sz w:val="22"/>
              </w:rPr>
            </w:pPr>
            <w:r w:rsidRPr="00CA7A00">
              <w:rPr>
                <w:b/>
                <w:i/>
                <w:iCs/>
                <w:sz w:val="22"/>
              </w:rPr>
              <w:t>p</w:t>
            </w:r>
          </w:p>
        </w:tc>
        <w:tc>
          <w:tcPr>
            <w:tcW w:w="668" w:type="dxa"/>
            <w:noWrap/>
            <w:hideMark/>
          </w:tcPr>
          <w:p w14:paraId="068AA1B6" w14:textId="77777777" w:rsidR="00FA3CBD" w:rsidRPr="00CA7A00" w:rsidRDefault="00FA3CBD" w:rsidP="00FA3CBD">
            <w:pPr>
              <w:ind w:firstLine="0"/>
              <w:rPr>
                <w:b/>
                <w:i/>
                <w:iCs/>
                <w:sz w:val="22"/>
              </w:rPr>
            </w:pPr>
            <w:r w:rsidRPr="00CA7A00">
              <w:rPr>
                <w:b/>
                <w:i/>
                <w:iCs/>
                <w:sz w:val="22"/>
              </w:rPr>
              <w:t>b</w:t>
            </w:r>
          </w:p>
        </w:tc>
        <w:tc>
          <w:tcPr>
            <w:tcW w:w="668" w:type="dxa"/>
            <w:noWrap/>
            <w:hideMark/>
          </w:tcPr>
          <w:p w14:paraId="0F6A6D3B" w14:textId="77777777" w:rsidR="00FA3CBD" w:rsidRPr="00CA7A00" w:rsidRDefault="00FA3CBD" w:rsidP="00FA3CBD">
            <w:pPr>
              <w:ind w:firstLine="0"/>
              <w:rPr>
                <w:b/>
                <w:i/>
                <w:iCs/>
                <w:sz w:val="22"/>
              </w:rPr>
            </w:pPr>
            <w:r w:rsidRPr="00CA7A00">
              <w:rPr>
                <w:b/>
                <w:i/>
                <w:iCs/>
                <w:sz w:val="22"/>
              </w:rPr>
              <w:t>t</w:t>
            </w:r>
          </w:p>
        </w:tc>
        <w:tc>
          <w:tcPr>
            <w:tcW w:w="711" w:type="dxa"/>
            <w:noWrap/>
            <w:hideMark/>
          </w:tcPr>
          <w:p w14:paraId="00ED270F" w14:textId="77777777" w:rsidR="00FA3CBD" w:rsidRPr="00CA7A00" w:rsidRDefault="00FA3CBD" w:rsidP="00FA3CBD">
            <w:pPr>
              <w:ind w:firstLine="0"/>
              <w:rPr>
                <w:b/>
                <w:i/>
                <w:iCs/>
                <w:sz w:val="22"/>
              </w:rPr>
            </w:pPr>
            <w:r w:rsidRPr="00CA7A00">
              <w:rPr>
                <w:b/>
                <w:i/>
                <w:iCs/>
                <w:sz w:val="22"/>
              </w:rPr>
              <w:t>p</w:t>
            </w:r>
          </w:p>
        </w:tc>
      </w:tr>
      <w:tr w:rsidR="00CB43AB" w:rsidRPr="00FA3CBD" w14:paraId="0D9A9946" w14:textId="77777777" w:rsidTr="008B4916">
        <w:trPr>
          <w:trHeight w:hRule="exact" w:val="284"/>
        </w:trPr>
        <w:tc>
          <w:tcPr>
            <w:tcW w:w="1393" w:type="dxa"/>
            <w:noWrap/>
            <w:hideMark/>
          </w:tcPr>
          <w:p w14:paraId="12ED233A" w14:textId="77777777" w:rsidR="00CB43AB" w:rsidRPr="00FA3CBD" w:rsidRDefault="00CB43AB" w:rsidP="00CB43AB">
            <w:pPr>
              <w:ind w:firstLine="0"/>
              <w:rPr>
                <w:sz w:val="22"/>
              </w:rPr>
            </w:pPr>
            <w:r w:rsidRPr="00FA3CBD">
              <w:rPr>
                <w:sz w:val="22"/>
              </w:rPr>
              <w:t>Connected</w:t>
            </w:r>
          </w:p>
        </w:tc>
        <w:tc>
          <w:tcPr>
            <w:tcW w:w="1021" w:type="dxa"/>
            <w:noWrap/>
            <w:vAlign w:val="bottom"/>
            <w:hideMark/>
          </w:tcPr>
          <w:p w14:paraId="2E6D2B2C" w14:textId="4702CE57" w:rsidR="00CB43AB" w:rsidRPr="00F30CE0" w:rsidRDefault="00CB43AB" w:rsidP="00CB43AB">
            <w:pPr>
              <w:ind w:firstLine="0"/>
              <w:rPr>
                <w:sz w:val="22"/>
              </w:rPr>
            </w:pPr>
            <w:r w:rsidRPr="00F30CE0">
              <w:rPr>
                <w:color w:val="000000"/>
                <w:sz w:val="22"/>
              </w:rPr>
              <w:t>3.20</w:t>
            </w:r>
          </w:p>
        </w:tc>
        <w:tc>
          <w:tcPr>
            <w:tcW w:w="701" w:type="dxa"/>
            <w:noWrap/>
            <w:vAlign w:val="bottom"/>
            <w:hideMark/>
          </w:tcPr>
          <w:p w14:paraId="2D1DF091" w14:textId="669757A0" w:rsidR="00CB43AB" w:rsidRPr="00F30CE0" w:rsidRDefault="00CB43AB" w:rsidP="00CB43AB">
            <w:pPr>
              <w:ind w:firstLine="0"/>
              <w:rPr>
                <w:sz w:val="22"/>
              </w:rPr>
            </w:pPr>
            <w:r w:rsidRPr="00F30CE0">
              <w:rPr>
                <w:color w:val="000000"/>
                <w:sz w:val="22"/>
              </w:rPr>
              <w:t>0.53</w:t>
            </w:r>
          </w:p>
        </w:tc>
        <w:tc>
          <w:tcPr>
            <w:tcW w:w="707" w:type="dxa"/>
            <w:noWrap/>
            <w:vAlign w:val="bottom"/>
            <w:hideMark/>
          </w:tcPr>
          <w:p w14:paraId="70A2C7FF" w14:textId="23E69DE2" w:rsidR="00CB43AB" w:rsidRPr="00F30CE0" w:rsidRDefault="00CB43AB" w:rsidP="00CB43AB">
            <w:pPr>
              <w:ind w:firstLine="0"/>
              <w:rPr>
                <w:sz w:val="22"/>
              </w:rPr>
            </w:pPr>
            <w:r w:rsidRPr="00F30CE0">
              <w:rPr>
                <w:color w:val="000000"/>
                <w:sz w:val="22"/>
              </w:rPr>
              <w:t>6.66</w:t>
            </w:r>
          </w:p>
        </w:tc>
        <w:tc>
          <w:tcPr>
            <w:tcW w:w="991" w:type="dxa"/>
            <w:noWrap/>
            <w:vAlign w:val="bottom"/>
            <w:hideMark/>
          </w:tcPr>
          <w:p w14:paraId="2FDF779D" w14:textId="0335455D" w:rsidR="00CB43AB" w:rsidRPr="00F30CE0" w:rsidRDefault="00CB43AB" w:rsidP="00CB43AB">
            <w:pPr>
              <w:ind w:firstLine="0"/>
              <w:rPr>
                <w:b/>
                <w:bCs/>
                <w:sz w:val="22"/>
              </w:rPr>
            </w:pPr>
            <w:r w:rsidRPr="00F30CE0">
              <w:rPr>
                <w:b/>
                <w:color w:val="000000"/>
                <w:sz w:val="22"/>
              </w:rPr>
              <w:t>&lt; 0.001</w:t>
            </w:r>
          </w:p>
        </w:tc>
        <w:tc>
          <w:tcPr>
            <w:tcW w:w="844" w:type="dxa"/>
            <w:noWrap/>
            <w:vAlign w:val="bottom"/>
            <w:hideMark/>
          </w:tcPr>
          <w:p w14:paraId="2AFC888B" w14:textId="3571F0AA" w:rsidR="00CB43AB" w:rsidRPr="00F30CE0" w:rsidRDefault="00CB43AB" w:rsidP="00CB43AB">
            <w:pPr>
              <w:ind w:firstLine="0"/>
              <w:rPr>
                <w:sz w:val="22"/>
              </w:rPr>
            </w:pPr>
            <w:r w:rsidRPr="00F30CE0">
              <w:rPr>
                <w:color w:val="000000"/>
                <w:sz w:val="22"/>
              </w:rPr>
              <w:t>0.05</w:t>
            </w:r>
          </w:p>
        </w:tc>
        <w:tc>
          <w:tcPr>
            <w:tcW w:w="601" w:type="dxa"/>
            <w:noWrap/>
            <w:vAlign w:val="bottom"/>
            <w:hideMark/>
          </w:tcPr>
          <w:p w14:paraId="350F136A" w14:textId="1392557B" w:rsidR="00CB43AB" w:rsidRPr="00F30CE0" w:rsidRDefault="00CB43AB" w:rsidP="00CB43AB">
            <w:pPr>
              <w:ind w:firstLine="0"/>
              <w:rPr>
                <w:sz w:val="22"/>
              </w:rPr>
            </w:pPr>
            <w:r w:rsidRPr="00F30CE0">
              <w:rPr>
                <w:color w:val="000000"/>
                <w:sz w:val="22"/>
              </w:rPr>
              <w:t>0.6</w:t>
            </w:r>
            <w:r w:rsidR="008B4916">
              <w:rPr>
                <w:color w:val="000000"/>
                <w:sz w:val="22"/>
              </w:rPr>
              <w:t>0</w:t>
            </w:r>
          </w:p>
        </w:tc>
        <w:tc>
          <w:tcPr>
            <w:tcW w:w="711" w:type="dxa"/>
            <w:noWrap/>
            <w:vAlign w:val="bottom"/>
            <w:hideMark/>
          </w:tcPr>
          <w:p w14:paraId="1E6897F6" w14:textId="6D0FDE40" w:rsidR="00CB43AB" w:rsidRPr="00F30CE0" w:rsidRDefault="00CB43AB" w:rsidP="00CB43AB">
            <w:pPr>
              <w:ind w:firstLine="0"/>
              <w:rPr>
                <w:sz w:val="22"/>
              </w:rPr>
            </w:pPr>
            <w:r w:rsidRPr="00F30CE0">
              <w:rPr>
                <w:color w:val="000000"/>
                <w:sz w:val="22"/>
              </w:rPr>
              <w:t>0.552</w:t>
            </w:r>
          </w:p>
        </w:tc>
        <w:tc>
          <w:tcPr>
            <w:tcW w:w="668" w:type="dxa"/>
            <w:noWrap/>
            <w:vAlign w:val="bottom"/>
            <w:hideMark/>
          </w:tcPr>
          <w:p w14:paraId="2D9A72AA" w14:textId="43864603" w:rsidR="00CB43AB" w:rsidRPr="00F30CE0" w:rsidRDefault="00CB43AB" w:rsidP="00CB43AB">
            <w:pPr>
              <w:ind w:firstLine="0"/>
              <w:rPr>
                <w:sz w:val="22"/>
              </w:rPr>
            </w:pPr>
            <w:r w:rsidRPr="00F30CE0">
              <w:rPr>
                <w:color w:val="000000"/>
                <w:sz w:val="22"/>
              </w:rPr>
              <w:t>0.15</w:t>
            </w:r>
          </w:p>
        </w:tc>
        <w:tc>
          <w:tcPr>
            <w:tcW w:w="668" w:type="dxa"/>
            <w:noWrap/>
            <w:vAlign w:val="bottom"/>
            <w:hideMark/>
          </w:tcPr>
          <w:p w14:paraId="192DA360" w14:textId="4A4DD847" w:rsidR="00CB43AB" w:rsidRPr="00F30CE0" w:rsidRDefault="00CB43AB" w:rsidP="00CB43AB">
            <w:pPr>
              <w:ind w:firstLine="0"/>
              <w:rPr>
                <w:sz w:val="22"/>
              </w:rPr>
            </w:pPr>
            <w:r w:rsidRPr="00F30CE0">
              <w:rPr>
                <w:color w:val="000000"/>
                <w:sz w:val="22"/>
              </w:rPr>
              <w:t>1.68</w:t>
            </w:r>
          </w:p>
        </w:tc>
        <w:tc>
          <w:tcPr>
            <w:tcW w:w="711" w:type="dxa"/>
            <w:noWrap/>
            <w:vAlign w:val="bottom"/>
            <w:hideMark/>
          </w:tcPr>
          <w:p w14:paraId="06E15586" w14:textId="65DDC484" w:rsidR="00CB43AB" w:rsidRPr="00F30CE0" w:rsidRDefault="00CB43AB" w:rsidP="00CB43AB">
            <w:pPr>
              <w:ind w:firstLine="0"/>
              <w:rPr>
                <w:sz w:val="22"/>
              </w:rPr>
            </w:pPr>
            <w:r w:rsidRPr="00F30CE0">
              <w:rPr>
                <w:color w:val="000000"/>
                <w:sz w:val="22"/>
              </w:rPr>
              <w:t>0.188</w:t>
            </w:r>
          </w:p>
        </w:tc>
      </w:tr>
      <w:tr w:rsidR="00CB43AB" w:rsidRPr="00FA3CBD" w14:paraId="01C245D1" w14:textId="77777777" w:rsidTr="00CB43AB">
        <w:trPr>
          <w:trHeight w:hRule="exact" w:val="300"/>
        </w:trPr>
        <w:tc>
          <w:tcPr>
            <w:tcW w:w="1393" w:type="dxa"/>
            <w:noWrap/>
            <w:hideMark/>
          </w:tcPr>
          <w:p w14:paraId="7EF6D09E" w14:textId="2AF2A726" w:rsidR="00CB43AB" w:rsidRPr="00FA3CBD" w:rsidRDefault="00CB43AB" w:rsidP="00CB43AB">
            <w:pPr>
              <w:ind w:firstLine="0"/>
              <w:rPr>
                <w:sz w:val="22"/>
              </w:rPr>
            </w:pPr>
            <w:r w:rsidRPr="00FA1247">
              <w:rPr>
                <w:sz w:val="18"/>
              </w:rPr>
              <w:t>Contemplative</w:t>
            </w:r>
          </w:p>
        </w:tc>
        <w:tc>
          <w:tcPr>
            <w:tcW w:w="1021" w:type="dxa"/>
            <w:noWrap/>
            <w:vAlign w:val="bottom"/>
            <w:hideMark/>
          </w:tcPr>
          <w:p w14:paraId="5DAE3475" w14:textId="7A90A5CB" w:rsidR="00CB43AB" w:rsidRPr="00F30CE0" w:rsidRDefault="00CB43AB" w:rsidP="00CB43AB">
            <w:pPr>
              <w:ind w:firstLine="0"/>
              <w:rPr>
                <w:sz w:val="22"/>
              </w:rPr>
            </w:pPr>
            <w:r w:rsidRPr="00F30CE0">
              <w:rPr>
                <w:color w:val="000000"/>
                <w:sz w:val="22"/>
              </w:rPr>
              <w:t>3.19</w:t>
            </w:r>
          </w:p>
        </w:tc>
        <w:tc>
          <w:tcPr>
            <w:tcW w:w="701" w:type="dxa"/>
            <w:noWrap/>
            <w:vAlign w:val="bottom"/>
            <w:hideMark/>
          </w:tcPr>
          <w:p w14:paraId="7F1F5E77" w14:textId="0E1312D1" w:rsidR="00CB43AB" w:rsidRPr="00F30CE0" w:rsidRDefault="00CB43AB" w:rsidP="00CB43AB">
            <w:pPr>
              <w:ind w:firstLine="0"/>
              <w:rPr>
                <w:sz w:val="22"/>
              </w:rPr>
            </w:pPr>
            <w:r w:rsidRPr="00F30CE0">
              <w:rPr>
                <w:color w:val="000000"/>
                <w:sz w:val="22"/>
              </w:rPr>
              <w:t>0.56</w:t>
            </w:r>
          </w:p>
        </w:tc>
        <w:tc>
          <w:tcPr>
            <w:tcW w:w="707" w:type="dxa"/>
            <w:noWrap/>
            <w:vAlign w:val="bottom"/>
            <w:hideMark/>
          </w:tcPr>
          <w:p w14:paraId="717805FF" w14:textId="1548AF7E" w:rsidR="00CB43AB" w:rsidRPr="00F30CE0" w:rsidRDefault="00CB43AB" w:rsidP="00CB43AB">
            <w:pPr>
              <w:ind w:firstLine="0"/>
              <w:rPr>
                <w:sz w:val="22"/>
              </w:rPr>
            </w:pPr>
            <w:r w:rsidRPr="00F30CE0">
              <w:rPr>
                <w:color w:val="000000"/>
                <w:sz w:val="22"/>
              </w:rPr>
              <w:t>8.33</w:t>
            </w:r>
          </w:p>
        </w:tc>
        <w:tc>
          <w:tcPr>
            <w:tcW w:w="991" w:type="dxa"/>
            <w:noWrap/>
            <w:vAlign w:val="bottom"/>
            <w:hideMark/>
          </w:tcPr>
          <w:p w14:paraId="248AF0C3" w14:textId="1129A1D4" w:rsidR="00CB43AB" w:rsidRPr="00F30CE0" w:rsidRDefault="00CB43AB" w:rsidP="00CB43AB">
            <w:pPr>
              <w:ind w:firstLine="0"/>
              <w:rPr>
                <w:b/>
                <w:bCs/>
                <w:sz w:val="22"/>
              </w:rPr>
            </w:pPr>
            <w:r w:rsidRPr="00F30CE0">
              <w:rPr>
                <w:b/>
                <w:color w:val="000000"/>
                <w:sz w:val="22"/>
              </w:rPr>
              <w:t>&lt; 0.001</w:t>
            </w:r>
          </w:p>
        </w:tc>
        <w:tc>
          <w:tcPr>
            <w:tcW w:w="844" w:type="dxa"/>
            <w:noWrap/>
            <w:vAlign w:val="bottom"/>
            <w:hideMark/>
          </w:tcPr>
          <w:p w14:paraId="01433CB0" w14:textId="3F6DF688" w:rsidR="00CB43AB" w:rsidRPr="00F30CE0" w:rsidRDefault="00CB43AB" w:rsidP="00CB43AB">
            <w:pPr>
              <w:ind w:firstLine="0"/>
              <w:rPr>
                <w:sz w:val="22"/>
              </w:rPr>
            </w:pPr>
            <w:r w:rsidRPr="00F30CE0">
              <w:rPr>
                <w:color w:val="000000"/>
                <w:sz w:val="22"/>
              </w:rPr>
              <w:t>0.11</w:t>
            </w:r>
          </w:p>
        </w:tc>
        <w:tc>
          <w:tcPr>
            <w:tcW w:w="601" w:type="dxa"/>
            <w:noWrap/>
            <w:vAlign w:val="bottom"/>
            <w:hideMark/>
          </w:tcPr>
          <w:p w14:paraId="0B7BE93B" w14:textId="67A01CEF" w:rsidR="00CB43AB" w:rsidRPr="00F30CE0" w:rsidRDefault="00CB43AB" w:rsidP="00CB43AB">
            <w:pPr>
              <w:ind w:firstLine="0"/>
              <w:rPr>
                <w:sz w:val="22"/>
              </w:rPr>
            </w:pPr>
            <w:r w:rsidRPr="00F30CE0">
              <w:rPr>
                <w:color w:val="000000"/>
                <w:sz w:val="22"/>
              </w:rPr>
              <w:t>1.53</w:t>
            </w:r>
          </w:p>
        </w:tc>
        <w:tc>
          <w:tcPr>
            <w:tcW w:w="711" w:type="dxa"/>
            <w:noWrap/>
            <w:vAlign w:val="bottom"/>
            <w:hideMark/>
          </w:tcPr>
          <w:p w14:paraId="2BAF463E" w14:textId="2AA5C71A" w:rsidR="00CB43AB" w:rsidRPr="00F30CE0" w:rsidRDefault="00CB43AB" w:rsidP="00CB43AB">
            <w:pPr>
              <w:ind w:firstLine="0"/>
              <w:rPr>
                <w:sz w:val="22"/>
              </w:rPr>
            </w:pPr>
            <w:r w:rsidRPr="00F30CE0">
              <w:rPr>
                <w:color w:val="000000"/>
                <w:sz w:val="22"/>
              </w:rPr>
              <w:t>0.254</w:t>
            </w:r>
          </w:p>
        </w:tc>
        <w:tc>
          <w:tcPr>
            <w:tcW w:w="668" w:type="dxa"/>
            <w:noWrap/>
            <w:vAlign w:val="bottom"/>
            <w:hideMark/>
          </w:tcPr>
          <w:p w14:paraId="7E267446" w14:textId="762FD207" w:rsidR="00CB43AB" w:rsidRPr="00F30CE0" w:rsidRDefault="00CB43AB" w:rsidP="00CB43AB">
            <w:pPr>
              <w:ind w:firstLine="0"/>
              <w:rPr>
                <w:sz w:val="22"/>
              </w:rPr>
            </w:pPr>
            <w:r w:rsidRPr="00F30CE0">
              <w:rPr>
                <w:color w:val="000000"/>
                <w:sz w:val="22"/>
              </w:rPr>
              <w:t>0.1</w:t>
            </w:r>
            <w:r w:rsidR="00F30CE0">
              <w:rPr>
                <w:color w:val="000000"/>
                <w:sz w:val="22"/>
              </w:rPr>
              <w:t>0</w:t>
            </w:r>
          </w:p>
        </w:tc>
        <w:tc>
          <w:tcPr>
            <w:tcW w:w="668" w:type="dxa"/>
            <w:noWrap/>
            <w:vAlign w:val="bottom"/>
            <w:hideMark/>
          </w:tcPr>
          <w:p w14:paraId="2447AF62" w14:textId="48DE3CB4" w:rsidR="00CB43AB" w:rsidRPr="00F30CE0" w:rsidRDefault="00CB43AB" w:rsidP="00CB43AB">
            <w:pPr>
              <w:ind w:firstLine="0"/>
              <w:rPr>
                <w:sz w:val="22"/>
              </w:rPr>
            </w:pPr>
            <w:r w:rsidRPr="00F30CE0">
              <w:rPr>
                <w:color w:val="000000"/>
                <w:sz w:val="22"/>
              </w:rPr>
              <w:t>1.32</w:t>
            </w:r>
          </w:p>
        </w:tc>
        <w:tc>
          <w:tcPr>
            <w:tcW w:w="711" w:type="dxa"/>
            <w:noWrap/>
            <w:vAlign w:val="bottom"/>
            <w:hideMark/>
          </w:tcPr>
          <w:p w14:paraId="6D200DE7" w14:textId="6F0467F7" w:rsidR="00CB43AB" w:rsidRPr="00F30CE0" w:rsidRDefault="00CB43AB" w:rsidP="00CB43AB">
            <w:pPr>
              <w:ind w:firstLine="0"/>
              <w:rPr>
                <w:sz w:val="22"/>
              </w:rPr>
            </w:pPr>
            <w:r w:rsidRPr="00F30CE0">
              <w:rPr>
                <w:color w:val="000000"/>
                <w:sz w:val="22"/>
              </w:rPr>
              <w:t>0.254</w:t>
            </w:r>
          </w:p>
        </w:tc>
      </w:tr>
      <w:tr w:rsidR="00CB43AB" w:rsidRPr="00FA3CBD" w14:paraId="7C6C3430" w14:textId="77777777" w:rsidTr="00CB43AB">
        <w:trPr>
          <w:trHeight w:hRule="exact" w:val="300"/>
        </w:trPr>
        <w:tc>
          <w:tcPr>
            <w:tcW w:w="1393" w:type="dxa"/>
            <w:noWrap/>
            <w:hideMark/>
          </w:tcPr>
          <w:p w14:paraId="14FD0FD0" w14:textId="77777777" w:rsidR="00CB43AB" w:rsidRPr="00FA3CBD" w:rsidRDefault="00CB43AB" w:rsidP="00CB43AB">
            <w:pPr>
              <w:ind w:firstLine="0"/>
              <w:rPr>
                <w:sz w:val="22"/>
              </w:rPr>
            </w:pPr>
            <w:r w:rsidRPr="00FA3CBD">
              <w:rPr>
                <w:sz w:val="22"/>
              </w:rPr>
              <w:t>Creative</w:t>
            </w:r>
          </w:p>
        </w:tc>
        <w:tc>
          <w:tcPr>
            <w:tcW w:w="1021" w:type="dxa"/>
            <w:noWrap/>
            <w:vAlign w:val="bottom"/>
            <w:hideMark/>
          </w:tcPr>
          <w:p w14:paraId="4B544A79" w14:textId="195329FF" w:rsidR="00CB43AB" w:rsidRPr="00F30CE0" w:rsidRDefault="00CB43AB" w:rsidP="00CB43AB">
            <w:pPr>
              <w:ind w:firstLine="0"/>
              <w:rPr>
                <w:sz w:val="22"/>
              </w:rPr>
            </w:pPr>
            <w:r w:rsidRPr="00F30CE0">
              <w:rPr>
                <w:color w:val="000000"/>
                <w:sz w:val="22"/>
              </w:rPr>
              <w:t>3.02</w:t>
            </w:r>
          </w:p>
        </w:tc>
        <w:tc>
          <w:tcPr>
            <w:tcW w:w="701" w:type="dxa"/>
            <w:noWrap/>
            <w:vAlign w:val="bottom"/>
            <w:hideMark/>
          </w:tcPr>
          <w:p w14:paraId="7BB9DF5E" w14:textId="6D9F51E1" w:rsidR="00CB43AB" w:rsidRPr="00F30CE0" w:rsidRDefault="00CB43AB" w:rsidP="00CB43AB">
            <w:pPr>
              <w:ind w:firstLine="0"/>
              <w:rPr>
                <w:sz w:val="22"/>
              </w:rPr>
            </w:pPr>
            <w:r w:rsidRPr="00F30CE0">
              <w:rPr>
                <w:color w:val="000000"/>
                <w:sz w:val="22"/>
              </w:rPr>
              <w:t>0.56</w:t>
            </w:r>
          </w:p>
        </w:tc>
        <w:tc>
          <w:tcPr>
            <w:tcW w:w="707" w:type="dxa"/>
            <w:noWrap/>
            <w:vAlign w:val="bottom"/>
            <w:hideMark/>
          </w:tcPr>
          <w:p w14:paraId="24BB0A11" w14:textId="0A39E319" w:rsidR="00CB43AB" w:rsidRPr="00F30CE0" w:rsidRDefault="00CB43AB" w:rsidP="00CB43AB">
            <w:pPr>
              <w:ind w:firstLine="0"/>
              <w:rPr>
                <w:sz w:val="22"/>
              </w:rPr>
            </w:pPr>
            <w:r w:rsidRPr="00F30CE0">
              <w:rPr>
                <w:color w:val="000000"/>
                <w:sz w:val="22"/>
              </w:rPr>
              <w:t>8.11</w:t>
            </w:r>
          </w:p>
        </w:tc>
        <w:tc>
          <w:tcPr>
            <w:tcW w:w="991" w:type="dxa"/>
            <w:noWrap/>
            <w:vAlign w:val="bottom"/>
            <w:hideMark/>
          </w:tcPr>
          <w:p w14:paraId="367DFDD3" w14:textId="2FD81A2F" w:rsidR="00CB43AB" w:rsidRPr="00F30CE0" w:rsidRDefault="00CB43AB" w:rsidP="00CB43AB">
            <w:pPr>
              <w:ind w:firstLine="0"/>
              <w:rPr>
                <w:b/>
                <w:bCs/>
                <w:sz w:val="22"/>
              </w:rPr>
            </w:pPr>
            <w:r w:rsidRPr="00F30CE0">
              <w:rPr>
                <w:b/>
                <w:color w:val="000000"/>
                <w:sz w:val="22"/>
              </w:rPr>
              <w:t>&lt; 0.001</w:t>
            </w:r>
          </w:p>
        </w:tc>
        <w:tc>
          <w:tcPr>
            <w:tcW w:w="844" w:type="dxa"/>
            <w:noWrap/>
            <w:vAlign w:val="bottom"/>
            <w:hideMark/>
          </w:tcPr>
          <w:p w14:paraId="1A7F64B7" w14:textId="248317E0" w:rsidR="00CB43AB" w:rsidRPr="00F30CE0" w:rsidRDefault="00CB43AB" w:rsidP="00CB43AB">
            <w:pPr>
              <w:ind w:firstLine="0"/>
              <w:rPr>
                <w:sz w:val="22"/>
              </w:rPr>
            </w:pPr>
            <w:r w:rsidRPr="00F30CE0">
              <w:rPr>
                <w:color w:val="000000"/>
                <w:sz w:val="22"/>
              </w:rPr>
              <w:t>0.1</w:t>
            </w:r>
            <w:r w:rsidR="00F30CE0">
              <w:rPr>
                <w:color w:val="000000"/>
                <w:sz w:val="22"/>
              </w:rPr>
              <w:t>0</w:t>
            </w:r>
          </w:p>
        </w:tc>
        <w:tc>
          <w:tcPr>
            <w:tcW w:w="601" w:type="dxa"/>
            <w:noWrap/>
            <w:vAlign w:val="bottom"/>
            <w:hideMark/>
          </w:tcPr>
          <w:p w14:paraId="24478AE3" w14:textId="22F67986" w:rsidR="00CB43AB" w:rsidRPr="00F30CE0" w:rsidRDefault="00CB43AB" w:rsidP="00CB43AB">
            <w:pPr>
              <w:ind w:firstLine="0"/>
              <w:rPr>
                <w:sz w:val="22"/>
              </w:rPr>
            </w:pPr>
            <w:r w:rsidRPr="00F30CE0">
              <w:rPr>
                <w:color w:val="000000"/>
                <w:sz w:val="22"/>
              </w:rPr>
              <w:t>1.42</w:t>
            </w:r>
          </w:p>
        </w:tc>
        <w:tc>
          <w:tcPr>
            <w:tcW w:w="711" w:type="dxa"/>
            <w:noWrap/>
            <w:vAlign w:val="bottom"/>
            <w:hideMark/>
          </w:tcPr>
          <w:p w14:paraId="67A7E81A" w14:textId="09DDE728" w:rsidR="00CB43AB" w:rsidRPr="00F30CE0" w:rsidRDefault="00CB43AB" w:rsidP="00CB43AB">
            <w:pPr>
              <w:ind w:firstLine="0"/>
              <w:rPr>
                <w:sz w:val="22"/>
              </w:rPr>
            </w:pPr>
            <w:r w:rsidRPr="00F30CE0">
              <w:rPr>
                <w:color w:val="000000"/>
                <w:sz w:val="22"/>
              </w:rPr>
              <w:t>0.312</w:t>
            </w:r>
          </w:p>
        </w:tc>
        <w:tc>
          <w:tcPr>
            <w:tcW w:w="668" w:type="dxa"/>
            <w:noWrap/>
            <w:vAlign w:val="bottom"/>
            <w:hideMark/>
          </w:tcPr>
          <w:p w14:paraId="2F800BC8" w14:textId="23994357" w:rsidR="00CB43AB" w:rsidRPr="00F30CE0" w:rsidRDefault="00CB43AB" w:rsidP="00CB43AB">
            <w:pPr>
              <w:ind w:firstLine="0"/>
              <w:rPr>
                <w:sz w:val="22"/>
              </w:rPr>
            </w:pPr>
            <w:r w:rsidRPr="00F30CE0">
              <w:rPr>
                <w:color w:val="000000"/>
                <w:sz w:val="22"/>
              </w:rPr>
              <w:t>0.1</w:t>
            </w:r>
            <w:r w:rsidR="00F30CE0">
              <w:rPr>
                <w:color w:val="000000"/>
                <w:sz w:val="22"/>
              </w:rPr>
              <w:t>0</w:t>
            </w:r>
          </w:p>
        </w:tc>
        <w:tc>
          <w:tcPr>
            <w:tcW w:w="668" w:type="dxa"/>
            <w:noWrap/>
            <w:vAlign w:val="bottom"/>
            <w:hideMark/>
          </w:tcPr>
          <w:p w14:paraId="5E50C56E" w14:textId="3CDB97D4" w:rsidR="00CB43AB" w:rsidRPr="00F30CE0" w:rsidRDefault="00CB43AB" w:rsidP="00CB43AB">
            <w:pPr>
              <w:ind w:firstLine="0"/>
              <w:rPr>
                <w:sz w:val="22"/>
              </w:rPr>
            </w:pPr>
            <w:r w:rsidRPr="00F30CE0">
              <w:rPr>
                <w:color w:val="000000"/>
                <w:sz w:val="22"/>
              </w:rPr>
              <w:t>1.26</w:t>
            </w:r>
          </w:p>
        </w:tc>
        <w:tc>
          <w:tcPr>
            <w:tcW w:w="711" w:type="dxa"/>
            <w:noWrap/>
            <w:vAlign w:val="bottom"/>
            <w:hideMark/>
          </w:tcPr>
          <w:p w14:paraId="5BB2FBA1" w14:textId="2A3452CD" w:rsidR="00CB43AB" w:rsidRPr="00F30CE0" w:rsidRDefault="00CB43AB" w:rsidP="00CB43AB">
            <w:pPr>
              <w:ind w:firstLine="0"/>
              <w:rPr>
                <w:sz w:val="22"/>
              </w:rPr>
            </w:pPr>
            <w:r w:rsidRPr="00F30CE0">
              <w:rPr>
                <w:color w:val="000000"/>
                <w:sz w:val="22"/>
              </w:rPr>
              <w:t>0.312</w:t>
            </w:r>
          </w:p>
        </w:tc>
      </w:tr>
      <w:tr w:rsidR="00CB43AB" w:rsidRPr="00FA3CBD" w14:paraId="75ABD058" w14:textId="77777777" w:rsidTr="00CB43AB">
        <w:trPr>
          <w:trHeight w:hRule="exact" w:val="300"/>
        </w:trPr>
        <w:tc>
          <w:tcPr>
            <w:tcW w:w="1393" w:type="dxa"/>
            <w:noWrap/>
            <w:hideMark/>
          </w:tcPr>
          <w:p w14:paraId="5E1B1A6F" w14:textId="77777777" w:rsidR="00CB43AB" w:rsidRPr="00FA3CBD" w:rsidRDefault="00CB43AB" w:rsidP="00CB43AB">
            <w:pPr>
              <w:ind w:firstLine="0"/>
              <w:rPr>
                <w:sz w:val="22"/>
              </w:rPr>
            </w:pPr>
            <w:r w:rsidRPr="00FA3CBD">
              <w:rPr>
                <w:sz w:val="22"/>
              </w:rPr>
              <w:t>Focused</w:t>
            </w:r>
          </w:p>
        </w:tc>
        <w:tc>
          <w:tcPr>
            <w:tcW w:w="1021" w:type="dxa"/>
            <w:noWrap/>
            <w:vAlign w:val="bottom"/>
            <w:hideMark/>
          </w:tcPr>
          <w:p w14:paraId="50D1FE0C" w14:textId="51B2B972" w:rsidR="00CB43AB" w:rsidRPr="00F30CE0" w:rsidRDefault="00CB43AB" w:rsidP="00CB43AB">
            <w:pPr>
              <w:ind w:firstLine="0"/>
              <w:rPr>
                <w:sz w:val="22"/>
              </w:rPr>
            </w:pPr>
            <w:r w:rsidRPr="00F30CE0">
              <w:rPr>
                <w:color w:val="000000"/>
                <w:sz w:val="22"/>
              </w:rPr>
              <w:t>3.10</w:t>
            </w:r>
          </w:p>
        </w:tc>
        <w:tc>
          <w:tcPr>
            <w:tcW w:w="701" w:type="dxa"/>
            <w:noWrap/>
            <w:vAlign w:val="bottom"/>
            <w:hideMark/>
          </w:tcPr>
          <w:p w14:paraId="230BF784" w14:textId="11446707" w:rsidR="00CB43AB" w:rsidRPr="00F30CE0" w:rsidRDefault="00CB43AB" w:rsidP="00CB43AB">
            <w:pPr>
              <w:ind w:firstLine="0"/>
              <w:rPr>
                <w:sz w:val="22"/>
              </w:rPr>
            </w:pPr>
            <w:r w:rsidRPr="00F30CE0">
              <w:rPr>
                <w:color w:val="000000"/>
                <w:sz w:val="22"/>
              </w:rPr>
              <w:t>0.42</w:t>
            </w:r>
          </w:p>
        </w:tc>
        <w:tc>
          <w:tcPr>
            <w:tcW w:w="707" w:type="dxa"/>
            <w:noWrap/>
            <w:vAlign w:val="bottom"/>
            <w:hideMark/>
          </w:tcPr>
          <w:p w14:paraId="1D233EAC" w14:textId="645A0D4F" w:rsidR="00CB43AB" w:rsidRPr="00F30CE0" w:rsidRDefault="00CB43AB" w:rsidP="00CB43AB">
            <w:pPr>
              <w:ind w:firstLine="0"/>
              <w:rPr>
                <w:sz w:val="22"/>
              </w:rPr>
            </w:pPr>
            <w:r w:rsidRPr="00F30CE0">
              <w:rPr>
                <w:color w:val="000000"/>
                <w:sz w:val="22"/>
              </w:rPr>
              <w:t>5.36</w:t>
            </w:r>
          </w:p>
        </w:tc>
        <w:tc>
          <w:tcPr>
            <w:tcW w:w="991" w:type="dxa"/>
            <w:noWrap/>
            <w:vAlign w:val="bottom"/>
            <w:hideMark/>
          </w:tcPr>
          <w:p w14:paraId="6C281D68" w14:textId="71EE22C2" w:rsidR="00CB43AB" w:rsidRPr="00F30CE0" w:rsidRDefault="00CB43AB" w:rsidP="00CB43AB">
            <w:pPr>
              <w:ind w:firstLine="0"/>
              <w:rPr>
                <w:b/>
                <w:bCs/>
                <w:sz w:val="22"/>
              </w:rPr>
            </w:pPr>
            <w:r w:rsidRPr="00F30CE0">
              <w:rPr>
                <w:b/>
                <w:color w:val="000000"/>
                <w:sz w:val="22"/>
              </w:rPr>
              <w:t>&lt; 0.001</w:t>
            </w:r>
          </w:p>
        </w:tc>
        <w:tc>
          <w:tcPr>
            <w:tcW w:w="844" w:type="dxa"/>
            <w:noWrap/>
            <w:vAlign w:val="bottom"/>
            <w:hideMark/>
          </w:tcPr>
          <w:p w14:paraId="59FCFF36" w14:textId="6034DD64" w:rsidR="00CB43AB" w:rsidRPr="00F30CE0" w:rsidRDefault="00CB43AB" w:rsidP="00CB43AB">
            <w:pPr>
              <w:ind w:firstLine="0"/>
              <w:rPr>
                <w:sz w:val="22"/>
              </w:rPr>
            </w:pPr>
            <w:r w:rsidRPr="00F30CE0">
              <w:rPr>
                <w:color w:val="000000"/>
                <w:sz w:val="22"/>
              </w:rPr>
              <w:t>0.03</w:t>
            </w:r>
          </w:p>
        </w:tc>
        <w:tc>
          <w:tcPr>
            <w:tcW w:w="601" w:type="dxa"/>
            <w:noWrap/>
            <w:vAlign w:val="bottom"/>
            <w:hideMark/>
          </w:tcPr>
          <w:p w14:paraId="59D7B220" w14:textId="0E1692D3" w:rsidR="00CB43AB" w:rsidRPr="00F30CE0" w:rsidRDefault="00CB43AB" w:rsidP="00CB43AB">
            <w:pPr>
              <w:ind w:firstLine="0"/>
              <w:rPr>
                <w:sz w:val="22"/>
              </w:rPr>
            </w:pPr>
            <w:r w:rsidRPr="00F30CE0">
              <w:rPr>
                <w:color w:val="000000"/>
                <w:sz w:val="22"/>
              </w:rPr>
              <w:t>0.38</w:t>
            </w:r>
          </w:p>
        </w:tc>
        <w:tc>
          <w:tcPr>
            <w:tcW w:w="711" w:type="dxa"/>
            <w:noWrap/>
            <w:vAlign w:val="bottom"/>
            <w:hideMark/>
          </w:tcPr>
          <w:p w14:paraId="42D96AF6" w14:textId="37332024" w:rsidR="00CB43AB" w:rsidRPr="00F30CE0" w:rsidRDefault="00CB43AB" w:rsidP="00CB43AB">
            <w:pPr>
              <w:ind w:firstLine="0"/>
              <w:rPr>
                <w:sz w:val="22"/>
              </w:rPr>
            </w:pPr>
            <w:r w:rsidRPr="00F30CE0">
              <w:rPr>
                <w:color w:val="000000"/>
                <w:sz w:val="22"/>
              </w:rPr>
              <w:t>0.703</w:t>
            </w:r>
          </w:p>
        </w:tc>
        <w:tc>
          <w:tcPr>
            <w:tcW w:w="668" w:type="dxa"/>
            <w:noWrap/>
            <w:vAlign w:val="bottom"/>
            <w:hideMark/>
          </w:tcPr>
          <w:p w14:paraId="29E94A71" w14:textId="49B9308E" w:rsidR="00CB43AB" w:rsidRPr="00F30CE0" w:rsidRDefault="00CB43AB" w:rsidP="00CB43AB">
            <w:pPr>
              <w:ind w:firstLine="0"/>
              <w:rPr>
                <w:sz w:val="22"/>
              </w:rPr>
            </w:pPr>
            <w:r w:rsidRPr="00F30CE0">
              <w:rPr>
                <w:color w:val="000000"/>
                <w:sz w:val="22"/>
              </w:rPr>
              <w:t>0.2</w:t>
            </w:r>
            <w:r w:rsidR="00F30CE0">
              <w:rPr>
                <w:color w:val="000000"/>
                <w:sz w:val="22"/>
              </w:rPr>
              <w:t>0</w:t>
            </w:r>
          </w:p>
        </w:tc>
        <w:tc>
          <w:tcPr>
            <w:tcW w:w="668" w:type="dxa"/>
            <w:noWrap/>
            <w:vAlign w:val="bottom"/>
            <w:hideMark/>
          </w:tcPr>
          <w:p w14:paraId="75D99A2E" w14:textId="45E5D854" w:rsidR="00CB43AB" w:rsidRPr="00F30CE0" w:rsidRDefault="00CB43AB" w:rsidP="00CB43AB">
            <w:pPr>
              <w:ind w:firstLine="0"/>
              <w:rPr>
                <w:sz w:val="22"/>
              </w:rPr>
            </w:pPr>
            <w:r w:rsidRPr="00F30CE0">
              <w:rPr>
                <w:color w:val="000000"/>
                <w:sz w:val="22"/>
              </w:rPr>
              <w:t>2.31</w:t>
            </w:r>
          </w:p>
        </w:tc>
        <w:tc>
          <w:tcPr>
            <w:tcW w:w="711" w:type="dxa"/>
            <w:noWrap/>
            <w:vAlign w:val="bottom"/>
            <w:hideMark/>
          </w:tcPr>
          <w:p w14:paraId="37FCBB57" w14:textId="7425F9E2" w:rsidR="00CB43AB" w:rsidRPr="00F30CE0" w:rsidRDefault="00CB43AB" w:rsidP="00CB43AB">
            <w:pPr>
              <w:ind w:firstLine="0"/>
              <w:rPr>
                <w:b/>
                <w:bCs/>
                <w:sz w:val="22"/>
              </w:rPr>
            </w:pPr>
            <w:r w:rsidRPr="00F30CE0">
              <w:rPr>
                <w:b/>
                <w:color w:val="000000"/>
                <w:sz w:val="22"/>
              </w:rPr>
              <w:t>0.044</w:t>
            </w:r>
          </w:p>
        </w:tc>
      </w:tr>
      <w:tr w:rsidR="00CB43AB" w:rsidRPr="00FA3CBD" w14:paraId="57DDF62E" w14:textId="77777777" w:rsidTr="00CB43AB">
        <w:trPr>
          <w:trHeight w:hRule="exact" w:val="300"/>
        </w:trPr>
        <w:tc>
          <w:tcPr>
            <w:tcW w:w="1393" w:type="dxa"/>
            <w:noWrap/>
            <w:hideMark/>
          </w:tcPr>
          <w:p w14:paraId="5B64B4B5" w14:textId="77777777" w:rsidR="00CB43AB" w:rsidRPr="00FA3CBD" w:rsidRDefault="00CB43AB" w:rsidP="00CB43AB">
            <w:pPr>
              <w:ind w:firstLine="0"/>
              <w:rPr>
                <w:sz w:val="22"/>
              </w:rPr>
            </w:pPr>
            <w:r w:rsidRPr="00FA3CBD">
              <w:rPr>
                <w:sz w:val="22"/>
              </w:rPr>
              <w:t>Happy</w:t>
            </w:r>
          </w:p>
        </w:tc>
        <w:tc>
          <w:tcPr>
            <w:tcW w:w="1021" w:type="dxa"/>
            <w:noWrap/>
            <w:vAlign w:val="bottom"/>
            <w:hideMark/>
          </w:tcPr>
          <w:p w14:paraId="41755D98" w14:textId="1AF331DA" w:rsidR="00CB43AB" w:rsidRPr="00F30CE0" w:rsidRDefault="00CB43AB" w:rsidP="00CB43AB">
            <w:pPr>
              <w:ind w:firstLine="0"/>
              <w:rPr>
                <w:sz w:val="22"/>
              </w:rPr>
            </w:pPr>
            <w:r w:rsidRPr="00F30CE0">
              <w:rPr>
                <w:color w:val="000000"/>
                <w:sz w:val="22"/>
              </w:rPr>
              <w:t>3.22</w:t>
            </w:r>
          </w:p>
        </w:tc>
        <w:tc>
          <w:tcPr>
            <w:tcW w:w="701" w:type="dxa"/>
            <w:noWrap/>
            <w:vAlign w:val="bottom"/>
            <w:hideMark/>
          </w:tcPr>
          <w:p w14:paraId="4E9461E4" w14:textId="7D858B2F" w:rsidR="00CB43AB" w:rsidRPr="00F30CE0" w:rsidRDefault="00CB43AB" w:rsidP="00CB43AB">
            <w:pPr>
              <w:ind w:firstLine="0"/>
              <w:rPr>
                <w:sz w:val="22"/>
              </w:rPr>
            </w:pPr>
            <w:r w:rsidRPr="00F30CE0">
              <w:rPr>
                <w:color w:val="000000"/>
                <w:sz w:val="22"/>
              </w:rPr>
              <w:t>0.59</w:t>
            </w:r>
          </w:p>
        </w:tc>
        <w:tc>
          <w:tcPr>
            <w:tcW w:w="707" w:type="dxa"/>
            <w:noWrap/>
            <w:vAlign w:val="bottom"/>
            <w:hideMark/>
          </w:tcPr>
          <w:p w14:paraId="2D7C4138" w14:textId="426CBAB7" w:rsidR="00CB43AB" w:rsidRPr="00F30CE0" w:rsidRDefault="00CB43AB" w:rsidP="00CB43AB">
            <w:pPr>
              <w:ind w:firstLine="0"/>
              <w:rPr>
                <w:sz w:val="22"/>
              </w:rPr>
            </w:pPr>
            <w:r w:rsidRPr="00F30CE0">
              <w:rPr>
                <w:color w:val="000000"/>
                <w:sz w:val="22"/>
              </w:rPr>
              <w:t>7.89</w:t>
            </w:r>
          </w:p>
        </w:tc>
        <w:tc>
          <w:tcPr>
            <w:tcW w:w="991" w:type="dxa"/>
            <w:noWrap/>
            <w:vAlign w:val="bottom"/>
            <w:hideMark/>
          </w:tcPr>
          <w:p w14:paraId="12DECF92" w14:textId="6D2BB150" w:rsidR="00CB43AB" w:rsidRPr="00F30CE0" w:rsidRDefault="00CB43AB" w:rsidP="00CB43AB">
            <w:pPr>
              <w:ind w:firstLine="0"/>
              <w:rPr>
                <w:b/>
                <w:bCs/>
                <w:sz w:val="22"/>
              </w:rPr>
            </w:pPr>
            <w:r w:rsidRPr="00F30CE0">
              <w:rPr>
                <w:b/>
                <w:color w:val="000000"/>
                <w:sz w:val="22"/>
              </w:rPr>
              <w:t>&lt; 0.001</w:t>
            </w:r>
          </w:p>
        </w:tc>
        <w:tc>
          <w:tcPr>
            <w:tcW w:w="844" w:type="dxa"/>
            <w:noWrap/>
            <w:vAlign w:val="bottom"/>
            <w:hideMark/>
          </w:tcPr>
          <w:p w14:paraId="08CDDFCC" w14:textId="5437A7DE" w:rsidR="00CB43AB" w:rsidRPr="00F30CE0" w:rsidRDefault="00CB43AB" w:rsidP="00CB43AB">
            <w:pPr>
              <w:ind w:firstLine="0"/>
              <w:rPr>
                <w:sz w:val="22"/>
              </w:rPr>
            </w:pPr>
            <w:r w:rsidRPr="00F30CE0">
              <w:rPr>
                <w:color w:val="000000"/>
                <w:sz w:val="22"/>
              </w:rPr>
              <w:t>0.1</w:t>
            </w:r>
            <w:r w:rsidR="00F30CE0">
              <w:rPr>
                <w:color w:val="000000"/>
                <w:sz w:val="22"/>
              </w:rPr>
              <w:t>0</w:t>
            </w:r>
          </w:p>
        </w:tc>
        <w:tc>
          <w:tcPr>
            <w:tcW w:w="601" w:type="dxa"/>
            <w:noWrap/>
            <w:vAlign w:val="bottom"/>
            <w:hideMark/>
          </w:tcPr>
          <w:p w14:paraId="5D0F3AB9" w14:textId="0D4AEF08" w:rsidR="00CB43AB" w:rsidRPr="00F30CE0" w:rsidRDefault="00CB43AB" w:rsidP="00CB43AB">
            <w:pPr>
              <w:ind w:firstLine="0"/>
              <w:rPr>
                <w:sz w:val="22"/>
              </w:rPr>
            </w:pPr>
            <w:r w:rsidRPr="00F30CE0">
              <w:rPr>
                <w:color w:val="000000"/>
                <w:sz w:val="22"/>
              </w:rPr>
              <w:t>1.23</w:t>
            </w:r>
          </w:p>
        </w:tc>
        <w:tc>
          <w:tcPr>
            <w:tcW w:w="711" w:type="dxa"/>
            <w:noWrap/>
            <w:vAlign w:val="bottom"/>
            <w:hideMark/>
          </w:tcPr>
          <w:p w14:paraId="2C4CAC17" w14:textId="712900D0" w:rsidR="00CB43AB" w:rsidRPr="00F30CE0" w:rsidRDefault="00CB43AB" w:rsidP="00CB43AB">
            <w:pPr>
              <w:ind w:firstLine="0"/>
              <w:rPr>
                <w:sz w:val="22"/>
              </w:rPr>
            </w:pPr>
            <w:r w:rsidRPr="00F30CE0">
              <w:rPr>
                <w:color w:val="000000"/>
                <w:sz w:val="22"/>
              </w:rPr>
              <w:t>0.22</w:t>
            </w:r>
            <w:r w:rsidR="00F30CE0">
              <w:rPr>
                <w:color w:val="000000"/>
                <w:sz w:val="22"/>
              </w:rPr>
              <w:t>0</w:t>
            </w:r>
          </w:p>
        </w:tc>
        <w:tc>
          <w:tcPr>
            <w:tcW w:w="668" w:type="dxa"/>
            <w:noWrap/>
            <w:vAlign w:val="bottom"/>
            <w:hideMark/>
          </w:tcPr>
          <w:p w14:paraId="1472C2E1" w14:textId="55B63DFF" w:rsidR="00CB43AB" w:rsidRPr="00F30CE0" w:rsidRDefault="00CB43AB" w:rsidP="00CB43AB">
            <w:pPr>
              <w:ind w:firstLine="0"/>
              <w:rPr>
                <w:sz w:val="22"/>
              </w:rPr>
            </w:pPr>
            <w:r w:rsidRPr="00F30CE0">
              <w:rPr>
                <w:color w:val="000000"/>
                <w:sz w:val="22"/>
              </w:rPr>
              <w:t>0.14</w:t>
            </w:r>
          </w:p>
        </w:tc>
        <w:tc>
          <w:tcPr>
            <w:tcW w:w="668" w:type="dxa"/>
            <w:noWrap/>
            <w:vAlign w:val="bottom"/>
            <w:hideMark/>
          </w:tcPr>
          <w:p w14:paraId="11AAE105" w14:textId="6E6F495B" w:rsidR="00CB43AB" w:rsidRPr="00F30CE0" w:rsidRDefault="00CB43AB" w:rsidP="00CB43AB">
            <w:pPr>
              <w:ind w:firstLine="0"/>
              <w:rPr>
                <w:sz w:val="22"/>
              </w:rPr>
            </w:pPr>
            <w:r w:rsidRPr="00F30CE0">
              <w:rPr>
                <w:color w:val="000000"/>
                <w:sz w:val="22"/>
              </w:rPr>
              <w:t>1.64</w:t>
            </w:r>
          </w:p>
        </w:tc>
        <w:tc>
          <w:tcPr>
            <w:tcW w:w="711" w:type="dxa"/>
            <w:noWrap/>
            <w:vAlign w:val="bottom"/>
            <w:hideMark/>
          </w:tcPr>
          <w:p w14:paraId="638747E5" w14:textId="3BABD5FD" w:rsidR="00CB43AB" w:rsidRPr="00F30CE0" w:rsidRDefault="00CB43AB" w:rsidP="00CB43AB">
            <w:pPr>
              <w:ind w:firstLine="0"/>
              <w:rPr>
                <w:sz w:val="22"/>
              </w:rPr>
            </w:pPr>
            <w:r w:rsidRPr="00F30CE0">
              <w:rPr>
                <w:color w:val="000000"/>
                <w:sz w:val="22"/>
              </w:rPr>
              <w:t>0.204</w:t>
            </w:r>
          </w:p>
        </w:tc>
      </w:tr>
      <w:tr w:rsidR="00CB43AB" w:rsidRPr="00FA3CBD" w14:paraId="42A03E02" w14:textId="77777777" w:rsidTr="00CB43AB">
        <w:trPr>
          <w:trHeight w:hRule="exact" w:val="300"/>
        </w:trPr>
        <w:tc>
          <w:tcPr>
            <w:tcW w:w="1393" w:type="dxa"/>
            <w:noWrap/>
            <w:hideMark/>
          </w:tcPr>
          <w:p w14:paraId="793A2251" w14:textId="77777777" w:rsidR="00CB43AB" w:rsidRPr="00FA3CBD" w:rsidRDefault="00CB43AB" w:rsidP="00CB43AB">
            <w:pPr>
              <w:ind w:firstLine="0"/>
              <w:rPr>
                <w:sz w:val="22"/>
              </w:rPr>
            </w:pPr>
            <w:r w:rsidRPr="00FA3CBD">
              <w:rPr>
                <w:sz w:val="22"/>
              </w:rPr>
              <w:t>Productive</w:t>
            </w:r>
          </w:p>
        </w:tc>
        <w:tc>
          <w:tcPr>
            <w:tcW w:w="1021" w:type="dxa"/>
            <w:noWrap/>
            <w:vAlign w:val="bottom"/>
            <w:hideMark/>
          </w:tcPr>
          <w:p w14:paraId="464374F0" w14:textId="280A99BA" w:rsidR="00CB43AB" w:rsidRPr="00F30CE0" w:rsidRDefault="00CB43AB" w:rsidP="00CB43AB">
            <w:pPr>
              <w:ind w:firstLine="0"/>
              <w:rPr>
                <w:sz w:val="22"/>
              </w:rPr>
            </w:pPr>
            <w:r w:rsidRPr="00F30CE0">
              <w:rPr>
                <w:color w:val="000000"/>
                <w:sz w:val="22"/>
              </w:rPr>
              <w:t>3.13</w:t>
            </w:r>
          </w:p>
        </w:tc>
        <w:tc>
          <w:tcPr>
            <w:tcW w:w="701" w:type="dxa"/>
            <w:noWrap/>
            <w:vAlign w:val="bottom"/>
            <w:hideMark/>
          </w:tcPr>
          <w:p w14:paraId="24E9EA3D" w14:textId="6C68DD8D" w:rsidR="00CB43AB" w:rsidRPr="00F30CE0" w:rsidRDefault="00CB43AB" w:rsidP="00CB43AB">
            <w:pPr>
              <w:ind w:firstLine="0"/>
              <w:rPr>
                <w:sz w:val="22"/>
              </w:rPr>
            </w:pPr>
            <w:r w:rsidRPr="00F30CE0">
              <w:rPr>
                <w:color w:val="000000"/>
                <w:sz w:val="22"/>
              </w:rPr>
              <w:t>0.41</w:t>
            </w:r>
          </w:p>
        </w:tc>
        <w:tc>
          <w:tcPr>
            <w:tcW w:w="707" w:type="dxa"/>
            <w:noWrap/>
            <w:vAlign w:val="bottom"/>
            <w:hideMark/>
          </w:tcPr>
          <w:p w14:paraId="3CCBF1D7" w14:textId="70417373" w:rsidR="00CB43AB" w:rsidRPr="00F30CE0" w:rsidRDefault="00CB43AB" w:rsidP="00CB43AB">
            <w:pPr>
              <w:ind w:firstLine="0"/>
              <w:rPr>
                <w:sz w:val="22"/>
              </w:rPr>
            </w:pPr>
            <w:r w:rsidRPr="00F30CE0">
              <w:rPr>
                <w:color w:val="000000"/>
                <w:sz w:val="22"/>
              </w:rPr>
              <w:t>5.32</w:t>
            </w:r>
          </w:p>
        </w:tc>
        <w:tc>
          <w:tcPr>
            <w:tcW w:w="991" w:type="dxa"/>
            <w:noWrap/>
            <w:vAlign w:val="bottom"/>
            <w:hideMark/>
          </w:tcPr>
          <w:p w14:paraId="77098A1D" w14:textId="3D9AE0D8" w:rsidR="00CB43AB" w:rsidRPr="00F30CE0" w:rsidRDefault="00CB43AB" w:rsidP="00CB43AB">
            <w:pPr>
              <w:ind w:firstLine="0"/>
              <w:rPr>
                <w:b/>
                <w:bCs/>
                <w:sz w:val="22"/>
              </w:rPr>
            </w:pPr>
            <w:r w:rsidRPr="00F30CE0">
              <w:rPr>
                <w:b/>
                <w:color w:val="000000"/>
                <w:sz w:val="22"/>
              </w:rPr>
              <w:t>&lt; 0.001</w:t>
            </w:r>
          </w:p>
        </w:tc>
        <w:tc>
          <w:tcPr>
            <w:tcW w:w="844" w:type="dxa"/>
            <w:noWrap/>
            <w:vAlign w:val="bottom"/>
            <w:hideMark/>
          </w:tcPr>
          <w:p w14:paraId="44045F8A" w14:textId="2641D0BA" w:rsidR="00CB43AB" w:rsidRPr="00F30CE0" w:rsidRDefault="00CB43AB" w:rsidP="00CB43AB">
            <w:pPr>
              <w:ind w:firstLine="0"/>
              <w:rPr>
                <w:sz w:val="22"/>
              </w:rPr>
            </w:pPr>
            <w:r w:rsidRPr="00F30CE0">
              <w:rPr>
                <w:color w:val="000000"/>
                <w:sz w:val="22"/>
              </w:rPr>
              <w:t>0.03</w:t>
            </w:r>
          </w:p>
        </w:tc>
        <w:tc>
          <w:tcPr>
            <w:tcW w:w="601" w:type="dxa"/>
            <w:noWrap/>
            <w:vAlign w:val="bottom"/>
            <w:hideMark/>
          </w:tcPr>
          <w:p w14:paraId="76D20546" w14:textId="511C1B09" w:rsidR="00CB43AB" w:rsidRPr="00F30CE0" w:rsidRDefault="00CB43AB" w:rsidP="00CB43AB">
            <w:pPr>
              <w:ind w:firstLine="0"/>
              <w:rPr>
                <w:sz w:val="22"/>
              </w:rPr>
            </w:pPr>
            <w:r w:rsidRPr="00F30CE0">
              <w:rPr>
                <w:color w:val="000000"/>
                <w:sz w:val="22"/>
              </w:rPr>
              <w:t>0.44</w:t>
            </w:r>
          </w:p>
        </w:tc>
        <w:tc>
          <w:tcPr>
            <w:tcW w:w="711" w:type="dxa"/>
            <w:noWrap/>
            <w:vAlign w:val="bottom"/>
            <w:hideMark/>
          </w:tcPr>
          <w:p w14:paraId="72214DF4" w14:textId="21134398" w:rsidR="00CB43AB" w:rsidRPr="00F30CE0" w:rsidRDefault="00CB43AB" w:rsidP="00CB43AB">
            <w:pPr>
              <w:ind w:firstLine="0"/>
              <w:rPr>
                <w:sz w:val="22"/>
              </w:rPr>
            </w:pPr>
            <w:r w:rsidRPr="00F30CE0">
              <w:rPr>
                <w:color w:val="000000"/>
                <w:sz w:val="22"/>
              </w:rPr>
              <w:t>0.664</w:t>
            </w:r>
          </w:p>
        </w:tc>
        <w:tc>
          <w:tcPr>
            <w:tcW w:w="668" w:type="dxa"/>
            <w:noWrap/>
            <w:vAlign w:val="bottom"/>
            <w:hideMark/>
          </w:tcPr>
          <w:p w14:paraId="02B88FD7" w14:textId="69C8BF4E" w:rsidR="00CB43AB" w:rsidRPr="00F30CE0" w:rsidRDefault="00CB43AB" w:rsidP="00CB43AB">
            <w:pPr>
              <w:ind w:firstLine="0"/>
              <w:rPr>
                <w:sz w:val="22"/>
              </w:rPr>
            </w:pPr>
            <w:r w:rsidRPr="00F30CE0">
              <w:rPr>
                <w:color w:val="000000"/>
                <w:sz w:val="22"/>
              </w:rPr>
              <w:t>0.22</w:t>
            </w:r>
          </w:p>
        </w:tc>
        <w:tc>
          <w:tcPr>
            <w:tcW w:w="668" w:type="dxa"/>
            <w:noWrap/>
            <w:vAlign w:val="bottom"/>
            <w:hideMark/>
          </w:tcPr>
          <w:p w14:paraId="7D72EADE" w14:textId="61DA66CE" w:rsidR="00CB43AB" w:rsidRPr="00F30CE0" w:rsidRDefault="00CB43AB" w:rsidP="00CB43AB">
            <w:pPr>
              <w:ind w:firstLine="0"/>
              <w:rPr>
                <w:sz w:val="22"/>
              </w:rPr>
            </w:pPr>
            <w:r w:rsidRPr="00F30CE0">
              <w:rPr>
                <w:color w:val="000000"/>
                <w:sz w:val="22"/>
              </w:rPr>
              <w:t>2.61</w:t>
            </w:r>
          </w:p>
        </w:tc>
        <w:tc>
          <w:tcPr>
            <w:tcW w:w="711" w:type="dxa"/>
            <w:noWrap/>
            <w:vAlign w:val="bottom"/>
            <w:hideMark/>
          </w:tcPr>
          <w:p w14:paraId="3CA93698" w14:textId="230F6D4C" w:rsidR="00CB43AB" w:rsidRPr="00F30CE0" w:rsidRDefault="00CB43AB" w:rsidP="00CB43AB">
            <w:pPr>
              <w:ind w:firstLine="0"/>
              <w:rPr>
                <w:b/>
                <w:bCs/>
                <w:sz w:val="22"/>
              </w:rPr>
            </w:pPr>
            <w:r w:rsidRPr="00F30CE0">
              <w:rPr>
                <w:b/>
                <w:color w:val="000000"/>
                <w:sz w:val="22"/>
              </w:rPr>
              <w:t>0.019</w:t>
            </w:r>
          </w:p>
        </w:tc>
      </w:tr>
      <w:tr w:rsidR="00CB43AB" w:rsidRPr="00FA3CBD" w14:paraId="417B18C3" w14:textId="77777777" w:rsidTr="00CB43AB">
        <w:trPr>
          <w:trHeight w:hRule="exact" w:val="300"/>
        </w:trPr>
        <w:tc>
          <w:tcPr>
            <w:tcW w:w="1393" w:type="dxa"/>
            <w:noWrap/>
            <w:hideMark/>
          </w:tcPr>
          <w:p w14:paraId="1877B5EF" w14:textId="77777777" w:rsidR="00CB43AB" w:rsidRPr="00FA3CBD" w:rsidRDefault="00CB43AB" w:rsidP="00CB43AB">
            <w:pPr>
              <w:ind w:firstLine="0"/>
              <w:rPr>
                <w:sz w:val="22"/>
              </w:rPr>
            </w:pPr>
            <w:r w:rsidRPr="00FA3CBD">
              <w:rPr>
                <w:sz w:val="22"/>
              </w:rPr>
              <w:t>Well</w:t>
            </w:r>
          </w:p>
        </w:tc>
        <w:tc>
          <w:tcPr>
            <w:tcW w:w="1021" w:type="dxa"/>
            <w:noWrap/>
            <w:vAlign w:val="bottom"/>
            <w:hideMark/>
          </w:tcPr>
          <w:p w14:paraId="438B582F" w14:textId="2FFE79C3" w:rsidR="00CB43AB" w:rsidRPr="00F30CE0" w:rsidRDefault="00CB43AB" w:rsidP="00CB43AB">
            <w:pPr>
              <w:ind w:firstLine="0"/>
              <w:rPr>
                <w:sz w:val="22"/>
              </w:rPr>
            </w:pPr>
            <w:r w:rsidRPr="00F30CE0">
              <w:rPr>
                <w:color w:val="000000"/>
                <w:sz w:val="22"/>
              </w:rPr>
              <w:t>3.05</w:t>
            </w:r>
          </w:p>
        </w:tc>
        <w:tc>
          <w:tcPr>
            <w:tcW w:w="701" w:type="dxa"/>
            <w:noWrap/>
            <w:vAlign w:val="bottom"/>
            <w:hideMark/>
          </w:tcPr>
          <w:p w14:paraId="53C2CC0E" w14:textId="0C6019D8" w:rsidR="00CB43AB" w:rsidRPr="00F30CE0" w:rsidRDefault="00CB43AB" w:rsidP="00CB43AB">
            <w:pPr>
              <w:ind w:firstLine="0"/>
              <w:rPr>
                <w:sz w:val="22"/>
              </w:rPr>
            </w:pPr>
            <w:r w:rsidRPr="00F30CE0">
              <w:rPr>
                <w:color w:val="000000"/>
                <w:sz w:val="22"/>
              </w:rPr>
              <w:t>0.65</w:t>
            </w:r>
          </w:p>
        </w:tc>
        <w:tc>
          <w:tcPr>
            <w:tcW w:w="707" w:type="dxa"/>
            <w:noWrap/>
            <w:vAlign w:val="bottom"/>
            <w:hideMark/>
          </w:tcPr>
          <w:p w14:paraId="731B0BC6" w14:textId="7D7D3262" w:rsidR="00CB43AB" w:rsidRPr="00F30CE0" w:rsidRDefault="00CB43AB" w:rsidP="00CB43AB">
            <w:pPr>
              <w:ind w:firstLine="0"/>
              <w:rPr>
                <w:sz w:val="22"/>
              </w:rPr>
            </w:pPr>
            <w:r w:rsidRPr="00F30CE0">
              <w:rPr>
                <w:color w:val="000000"/>
                <w:sz w:val="22"/>
              </w:rPr>
              <w:t>7.12</w:t>
            </w:r>
          </w:p>
        </w:tc>
        <w:tc>
          <w:tcPr>
            <w:tcW w:w="991" w:type="dxa"/>
            <w:noWrap/>
            <w:vAlign w:val="bottom"/>
            <w:hideMark/>
          </w:tcPr>
          <w:p w14:paraId="6F9FB133" w14:textId="47E53E71" w:rsidR="00CB43AB" w:rsidRPr="00F30CE0" w:rsidRDefault="00CB43AB" w:rsidP="00CB43AB">
            <w:pPr>
              <w:ind w:firstLine="0"/>
              <w:rPr>
                <w:b/>
                <w:bCs/>
                <w:sz w:val="22"/>
              </w:rPr>
            </w:pPr>
            <w:r w:rsidRPr="00F30CE0">
              <w:rPr>
                <w:b/>
                <w:color w:val="000000"/>
                <w:sz w:val="22"/>
              </w:rPr>
              <w:t>&lt; 0.001</w:t>
            </w:r>
          </w:p>
        </w:tc>
        <w:tc>
          <w:tcPr>
            <w:tcW w:w="844" w:type="dxa"/>
            <w:noWrap/>
            <w:vAlign w:val="bottom"/>
            <w:hideMark/>
          </w:tcPr>
          <w:p w14:paraId="5C5DDE8C" w14:textId="477363C3" w:rsidR="00CB43AB" w:rsidRPr="00F30CE0" w:rsidRDefault="00CB43AB" w:rsidP="00CB43AB">
            <w:pPr>
              <w:ind w:firstLine="0"/>
              <w:rPr>
                <w:sz w:val="22"/>
              </w:rPr>
            </w:pPr>
            <w:r w:rsidRPr="00F30CE0">
              <w:rPr>
                <w:color w:val="000000"/>
                <w:sz w:val="22"/>
              </w:rPr>
              <w:t>0.16</w:t>
            </w:r>
          </w:p>
        </w:tc>
        <w:tc>
          <w:tcPr>
            <w:tcW w:w="601" w:type="dxa"/>
            <w:noWrap/>
            <w:vAlign w:val="bottom"/>
            <w:hideMark/>
          </w:tcPr>
          <w:p w14:paraId="182F85CA" w14:textId="5FD95DB9" w:rsidR="00CB43AB" w:rsidRPr="00F30CE0" w:rsidRDefault="00CB43AB" w:rsidP="00CB43AB">
            <w:pPr>
              <w:ind w:firstLine="0"/>
              <w:rPr>
                <w:sz w:val="22"/>
              </w:rPr>
            </w:pPr>
            <w:r w:rsidRPr="00F30CE0">
              <w:rPr>
                <w:color w:val="000000"/>
                <w:sz w:val="22"/>
              </w:rPr>
              <w:t>1.64</w:t>
            </w:r>
          </w:p>
        </w:tc>
        <w:tc>
          <w:tcPr>
            <w:tcW w:w="711" w:type="dxa"/>
            <w:noWrap/>
            <w:vAlign w:val="bottom"/>
            <w:hideMark/>
          </w:tcPr>
          <w:p w14:paraId="722C638E" w14:textId="220FCF10" w:rsidR="00CB43AB" w:rsidRPr="00F30CE0" w:rsidRDefault="00CB43AB" w:rsidP="00CB43AB">
            <w:pPr>
              <w:ind w:firstLine="0"/>
              <w:rPr>
                <w:sz w:val="22"/>
              </w:rPr>
            </w:pPr>
            <w:r w:rsidRPr="00F30CE0">
              <w:rPr>
                <w:color w:val="000000"/>
                <w:sz w:val="22"/>
              </w:rPr>
              <w:t>0.205</w:t>
            </w:r>
          </w:p>
        </w:tc>
        <w:tc>
          <w:tcPr>
            <w:tcW w:w="668" w:type="dxa"/>
            <w:noWrap/>
            <w:vAlign w:val="bottom"/>
            <w:hideMark/>
          </w:tcPr>
          <w:p w14:paraId="2BF4423D" w14:textId="088C444D" w:rsidR="00CB43AB" w:rsidRPr="00F30CE0" w:rsidRDefault="00CB43AB" w:rsidP="00CB43AB">
            <w:pPr>
              <w:ind w:firstLine="0"/>
              <w:rPr>
                <w:sz w:val="22"/>
              </w:rPr>
            </w:pPr>
            <w:r w:rsidRPr="00F30CE0">
              <w:rPr>
                <w:color w:val="000000"/>
                <w:sz w:val="22"/>
              </w:rPr>
              <w:t>0.02</w:t>
            </w:r>
          </w:p>
        </w:tc>
        <w:tc>
          <w:tcPr>
            <w:tcW w:w="668" w:type="dxa"/>
            <w:noWrap/>
            <w:vAlign w:val="bottom"/>
            <w:hideMark/>
          </w:tcPr>
          <w:p w14:paraId="549DD72E" w14:textId="0B022974" w:rsidR="00CB43AB" w:rsidRPr="00F30CE0" w:rsidRDefault="00CB43AB" w:rsidP="00CB43AB">
            <w:pPr>
              <w:ind w:firstLine="0"/>
              <w:rPr>
                <w:sz w:val="22"/>
              </w:rPr>
            </w:pPr>
            <w:r w:rsidRPr="00F30CE0">
              <w:rPr>
                <w:color w:val="000000"/>
                <w:sz w:val="22"/>
              </w:rPr>
              <w:t>0.19</w:t>
            </w:r>
          </w:p>
        </w:tc>
        <w:tc>
          <w:tcPr>
            <w:tcW w:w="711" w:type="dxa"/>
            <w:noWrap/>
            <w:vAlign w:val="bottom"/>
            <w:hideMark/>
          </w:tcPr>
          <w:p w14:paraId="4654E251" w14:textId="60888A28" w:rsidR="00CB43AB" w:rsidRPr="00F30CE0" w:rsidRDefault="00CB43AB" w:rsidP="00CB43AB">
            <w:pPr>
              <w:ind w:firstLine="0"/>
              <w:rPr>
                <w:sz w:val="22"/>
              </w:rPr>
            </w:pPr>
            <w:r w:rsidRPr="00F30CE0">
              <w:rPr>
                <w:color w:val="000000"/>
                <w:sz w:val="22"/>
              </w:rPr>
              <w:t>0.85</w:t>
            </w:r>
            <w:r w:rsidR="00F30CE0">
              <w:rPr>
                <w:color w:val="000000"/>
                <w:sz w:val="22"/>
              </w:rPr>
              <w:t>0</w:t>
            </w:r>
          </w:p>
        </w:tc>
      </w:tr>
    </w:tbl>
    <w:p w14:paraId="578EF0FA" w14:textId="749E3B73" w:rsidR="00871C27" w:rsidRDefault="00871C27" w:rsidP="00F25A89">
      <w:pPr>
        <w:ind w:firstLine="0"/>
      </w:pPr>
    </w:p>
    <w:p w14:paraId="755B9D44" w14:textId="56AD2885" w:rsidR="00464ED7" w:rsidRDefault="00464ED7" w:rsidP="00F25A89">
      <w:pPr>
        <w:ind w:firstLine="0"/>
      </w:pPr>
    </w:p>
    <w:p w14:paraId="4BF86908" w14:textId="77777777" w:rsidR="00464ED7" w:rsidRPr="007B5B44" w:rsidRDefault="00464ED7" w:rsidP="00F25A89">
      <w:pPr>
        <w:ind w:firstLine="0"/>
        <w:sectPr w:rsidR="00464ED7" w:rsidRPr="007B5B44" w:rsidSect="004F247A">
          <w:footnotePr>
            <w:numRestart w:val="eachSect"/>
          </w:footnotePr>
          <w:endnotePr>
            <w:numFmt w:val="decimal"/>
          </w:endnotePr>
          <w:pgSz w:w="11906" w:h="16838"/>
          <w:pgMar w:top="1440" w:right="1440" w:bottom="1440" w:left="1440" w:header="708" w:footer="708" w:gutter="0"/>
          <w:cols w:space="708"/>
          <w:docGrid w:linePitch="360"/>
        </w:sectPr>
      </w:pPr>
    </w:p>
    <w:p w14:paraId="2D16E7DD" w14:textId="3695F6F3" w:rsidR="009A1F89" w:rsidRDefault="00DB6CE8" w:rsidP="009A1F89">
      <w:pPr>
        <w:spacing w:line="240" w:lineRule="auto"/>
        <w:ind w:firstLine="0"/>
        <w:rPr>
          <w:bCs/>
          <w:szCs w:val="20"/>
        </w:rPr>
      </w:pPr>
      <w:r>
        <w:rPr>
          <w:bCs/>
          <w:szCs w:val="20"/>
        </w:rPr>
        <w:lastRenderedPageBreak/>
        <w:t>Table C</w:t>
      </w:r>
      <w:r w:rsidR="009A1F89">
        <w:rPr>
          <w:bCs/>
          <w:szCs w:val="20"/>
        </w:rPr>
        <w:t>: Internal consistencies for long term measures at baseline and post study.</w:t>
      </w:r>
    </w:p>
    <w:tbl>
      <w:tblPr>
        <w:tblStyle w:val="TableGrid"/>
        <w:tblW w:w="0" w:type="auto"/>
        <w:tblLook w:val="04A0" w:firstRow="1" w:lastRow="0" w:firstColumn="1" w:lastColumn="0" w:noHBand="0" w:noVBand="1"/>
      </w:tblPr>
      <w:tblGrid>
        <w:gridCol w:w="2547"/>
        <w:gridCol w:w="1276"/>
        <w:gridCol w:w="1417"/>
      </w:tblGrid>
      <w:tr w:rsidR="009A1F89" w:rsidRPr="003549B4" w14:paraId="692C3755" w14:textId="77777777" w:rsidTr="00FF768D">
        <w:trPr>
          <w:trHeight w:val="288"/>
        </w:trPr>
        <w:tc>
          <w:tcPr>
            <w:tcW w:w="2547" w:type="dxa"/>
            <w:noWrap/>
            <w:hideMark/>
          </w:tcPr>
          <w:p w14:paraId="62C9D5DC" w14:textId="77777777" w:rsidR="009A1F89" w:rsidRPr="003549B4" w:rsidRDefault="009A1F89" w:rsidP="00FF768D">
            <w:pPr>
              <w:spacing w:line="240" w:lineRule="auto"/>
              <w:ind w:firstLine="0"/>
              <w:rPr>
                <w:b/>
                <w:bCs/>
                <w:szCs w:val="20"/>
              </w:rPr>
            </w:pPr>
            <w:r w:rsidRPr="003549B4">
              <w:rPr>
                <w:b/>
                <w:bCs/>
                <w:szCs w:val="20"/>
              </w:rPr>
              <w:t>Subscale</w:t>
            </w:r>
          </w:p>
        </w:tc>
        <w:tc>
          <w:tcPr>
            <w:tcW w:w="1276" w:type="dxa"/>
            <w:noWrap/>
            <w:hideMark/>
          </w:tcPr>
          <w:p w14:paraId="741E4B2F" w14:textId="77777777" w:rsidR="009A1F89" w:rsidRPr="003549B4" w:rsidRDefault="009A1F89" w:rsidP="00FF768D">
            <w:pPr>
              <w:spacing w:line="240" w:lineRule="auto"/>
              <w:ind w:firstLine="0"/>
              <w:rPr>
                <w:b/>
                <w:bCs/>
                <w:szCs w:val="20"/>
              </w:rPr>
            </w:pPr>
            <w:r w:rsidRPr="003549B4">
              <w:rPr>
                <w:b/>
                <w:bCs/>
                <w:szCs w:val="20"/>
              </w:rPr>
              <w:t>Baseline ωt</w:t>
            </w:r>
          </w:p>
        </w:tc>
        <w:tc>
          <w:tcPr>
            <w:tcW w:w="1417" w:type="dxa"/>
            <w:noWrap/>
            <w:hideMark/>
          </w:tcPr>
          <w:p w14:paraId="49374A5A" w14:textId="77777777" w:rsidR="009A1F89" w:rsidRPr="003549B4" w:rsidRDefault="009A1F89" w:rsidP="00FF768D">
            <w:pPr>
              <w:spacing w:line="240" w:lineRule="auto"/>
              <w:ind w:firstLine="0"/>
              <w:rPr>
                <w:b/>
                <w:bCs/>
                <w:szCs w:val="20"/>
              </w:rPr>
            </w:pPr>
            <w:r w:rsidRPr="003549B4">
              <w:rPr>
                <w:b/>
                <w:bCs/>
                <w:szCs w:val="20"/>
              </w:rPr>
              <w:t>Post Study ωt</w:t>
            </w:r>
          </w:p>
        </w:tc>
      </w:tr>
      <w:tr w:rsidR="009A1F89" w:rsidRPr="00D562B7" w14:paraId="0BC01FA5" w14:textId="77777777" w:rsidTr="00FF768D">
        <w:trPr>
          <w:trHeight w:val="288"/>
        </w:trPr>
        <w:tc>
          <w:tcPr>
            <w:tcW w:w="2547" w:type="dxa"/>
            <w:noWrap/>
            <w:hideMark/>
          </w:tcPr>
          <w:p w14:paraId="6053B382" w14:textId="77777777" w:rsidR="009A1F89" w:rsidRPr="00D562B7" w:rsidRDefault="009A1F89" w:rsidP="00FF768D">
            <w:pPr>
              <w:spacing w:line="240" w:lineRule="auto"/>
              <w:ind w:firstLine="0"/>
              <w:rPr>
                <w:bCs/>
                <w:szCs w:val="20"/>
              </w:rPr>
            </w:pPr>
            <w:r>
              <w:rPr>
                <w:bCs/>
                <w:szCs w:val="20"/>
              </w:rPr>
              <w:t xml:space="preserve">DASS </w:t>
            </w:r>
            <w:r w:rsidRPr="00D562B7">
              <w:rPr>
                <w:bCs/>
                <w:szCs w:val="20"/>
              </w:rPr>
              <w:t>Depression</w:t>
            </w:r>
          </w:p>
        </w:tc>
        <w:tc>
          <w:tcPr>
            <w:tcW w:w="1276" w:type="dxa"/>
            <w:noWrap/>
            <w:hideMark/>
          </w:tcPr>
          <w:p w14:paraId="061A7732" w14:textId="77777777" w:rsidR="009A1F89" w:rsidRPr="00D562B7" w:rsidRDefault="009A1F89" w:rsidP="00FF768D">
            <w:pPr>
              <w:spacing w:line="240" w:lineRule="auto"/>
              <w:ind w:firstLine="0"/>
              <w:rPr>
                <w:bCs/>
                <w:szCs w:val="20"/>
              </w:rPr>
            </w:pPr>
            <w:r w:rsidRPr="00D562B7">
              <w:rPr>
                <w:bCs/>
                <w:szCs w:val="20"/>
              </w:rPr>
              <w:t>0.92</w:t>
            </w:r>
          </w:p>
        </w:tc>
        <w:tc>
          <w:tcPr>
            <w:tcW w:w="1417" w:type="dxa"/>
            <w:noWrap/>
            <w:hideMark/>
          </w:tcPr>
          <w:p w14:paraId="405B5B08" w14:textId="77777777" w:rsidR="009A1F89" w:rsidRPr="00D562B7" w:rsidRDefault="009A1F89" w:rsidP="00FF768D">
            <w:pPr>
              <w:spacing w:line="240" w:lineRule="auto"/>
              <w:ind w:firstLine="0"/>
              <w:rPr>
                <w:bCs/>
                <w:szCs w:val="20"/>
              </w:rPr>
            </w:pPr>
            <w:r w:rsidRPr="00D562B7">
              <w:rPr>
                <w:bCs/>
                <w:szCs w:val="20"/>
              </w:rPr>
              <w:t>0.93</w:t>
            </w:r>
          </w:p>
        </w:tc>
      </w:tr>
      <w:tr w:rsidR="009A1F89" w:rsidRPr="00D562B7" w14:paraId="1B608DD2" w14:textId="77777777" w:rsidTr="00FF768D">
        <w:trPr>
          <w:trHeight w:val="288"/>
        </w:trPr>
        <w:tc>
          <w:tcPr>
            <w:tcW w:w="2547" w:type="dxa"/>
            <w:noWrap/>
            <w:hideMark/>
          </w:tcPr>
          <w:p w14:paraId="648AB955" w14:textId="77777777" w:rsidR="009A1F89" w:rsidRPr="00D562B7" w:rsidRDefault="009A1F89" w:rsidP="00FF768D">
            <w:pPr>
              <w:spacing w:line="240" w:lineRule="auto"/>
              <w:ind w:firstLine="0"/>
              <w:rPr>
                <w:bCs/>
                <w:szCs w:val="20"/>
              </w:rPr>
            </w:pPr>
            <w:r>
              <w:rPr>
                <w:bCs/>
                <w:szCs w:val="20"/>
              </w:rPr>
              <w:t xml:space="preserve">DASS </w:t>
            </w:r>
            <w:r w:rsidRPr="00D562B7">
              <w:rPr>
                <w:bCs/>
                <w:szCs w:val="20"/>
              </w:rPr>
              <w:t>Anxiety</w:t>
            </w:r>
          </w:p>
        </w:tc>
        <w:tc>
          <w:tcPr>
            <w:tcW w:w="1276" w:type="dxa"/>
            <w:noWrap/>
            <w:hideMark/>
          </w:tcPr>
          <w:p w14:paraId="38F4DB27" w14:textId="77777777" w:rsidR="009A1F89" w:rsidRPr="00D562B7" w:rsidRDefault="009A1F89" w:rsidP="00FF768D">
            <w:pPr>
              <w:spacing w:line="240" w:lineRule="auto"/>
              <w:ind w:firstLine="0"/>
              <w:rPr>
                <w:bCs/>
                <w:szCs w:val="20"/>
              </w:rPr>
            </w:pPr>
            <w:r w:rsidRPr="00D562B7">
              <w:rPr>
                <w:bCs/>
                <w:szCs w:val="20"/>
              </w:rPr>
              <w:t>0.86</w:t>
            </w:r>
          </w:p>
        </w:tc>
        <w:tc>
          <w:tcPr>
            <w:tcW w:w="1417" w:type="dxa"/>
            <w:noWrap/>
            <w:hideMark/>
          </w:tcPr>
          <w:p w14:paraId="248848E0" w14:textId="77777777" w:rsidR="009A1F89" w:rsidRPr="00D562B7" w:rsidRDefault="009A1F89" w:rsidP="00FF768D">
            <w:pPr>
              <w:spacing w:line="240" w:lineRule="auto"/>
              <w:ind w:firstLine="0"/>
              <w:rPr>
                <w:bCs/>
                <w:szCs w:val="20"/>
              </w:rPr>
            </w:pPr>
            <w:r w:rsidRPr="00D562B7">
              <w:rPr>
                <w:bCs/>
                <w:szCs w:val="20"/>
              </w:rPr>
              <w:t>0.84</w:t>
            </w:r>
          </w:p>
        </w:tc>
      </w:tr>
      <w:tr w:rsidR="009A1F89" w:rsidRPr="00D562B7" w14:paraId="228B0D09" w14:textId="77777777" w:rsidTr="00FF768D">
        <w:trPr>
          <w:trHeight w:val="288"/>
        </w:trPr>
        <w:tc>
          <w:tcPr>
            <w:tcW w:w="2547" w:type="dxa"/>
            <w:noWrap/>
            <w:hideMark/>
          </w:tcPr>
          <w:p w14:paraId="622D7FF6" w14:textId="77777777" w:rsidR="009A1F89" w:rsidRPr="00D562B7" w:rsidRDefault="009A1F89" w:rsidP="00FF768D">
            <w:pPr>
              <w:spacing w:line="240" w:lineRule="auto"/>
              <w:ind w:firstLine="0"/>
              <w:rPr>
                <w:bCs/>
                <w:szCs w:val="20"/>
              </w:rPr>
            </w:pPr>
            <w:r>
              <w:rPr>
                <w:bCs/>
                <w:szCs w:val="20"/>
              </w:rPr>
              <w:t xml:space="preserve">DASS </w:t>
            </w:r>
            <w:r w:rsidRPr="00D562B7">
              <w:rPr>
                <w:bCs/>
                <w:szCs w:val="20"/>
              </w:rPr>
              <w:t>Stress</w:t>
            </w:r>
          </w:p>
        </w:tc>
        <w:tc>
          <w:tcPr>
            <w:tcW w:w="1276" w:type="dxa"/>
            <w:noWrap/>
            <w:hideMark/>
          </w:tcPr>
          <w:p w14:paraId="0692F5EF" w14:textId="77777777" w:rsidR="009A1F89" w:rsidRPr="00D562B7" w:rsidRDefault="009A1F89" w:rsidP="00FF768D">
            <w:pPr>
              <w:spacing w:line="240" w:lineRule="auto"/>
              <w:ind w:firstLine="0"/>
              <w:rPr>
                <w:bCs/>
                <w:szCs w:val="20"/>
              </w:rPr>
            </w:pPr>
            <w:r w:rsidRPr="00D562B7">
              <w:rPr>
                <w:bCs/>
                <w:szCs w:val="20"/>
              </w:rPr>
              <w:t>0.88</w:t>
            </w:r>
          </w:p>
        </w:tc>
        <w:tc>
          <w:tcPr>
            <w:tcW w:w="1417" w:type="dxa"/>
            <w:noWrap/>
            <w:hideMark/>
          </w:tcPr>
          <w:p w14:paraId="4EF18513" w14:textId="77777777" w:rsidR="009A1F89" w:rsidRPr="00D562B7" w:rsidRDefault="009A1F89" w:rsidP="00FF768D">
            <w:pPr>
              <w:spacing w:line="240" w:lineRule="auto"/>
              <w:ind w:firstLine="0"/>
              <w:rPr>
                <w:bCs/>
                <w:szCs w:val="20"/>
              </w:rPr>
            </w:pPr>
            <w:r w:rsidRPr="00D562B7">
              <w:rPr>
                <w:bCs/>
                <w:szCs w:val="20"/>
              </w:rPr>
              <w:t>0.85</w:t>
            </w:r>
          </w:p>
        </w:tc>
      </w:tr>
      <w:tr w:rsidR="009A1F89" w:rsidRPr="00D562B7" w14:paraId="1EFC2093" w14:textId="77777777" w:rsidTr="00FF768D">
        <w:trPr>
          <w:trHeight w:val="288"/>
        </w:trPr>
        <w:tc>
          <w:tcPr>
            <w:tcW w:w="2547" w:type="dxa"/>
            <w:noWrap/>
            <w:hideMark/>
          </w:tcPr>
          <w:p w14:paraId="4B7FD1A9" w14:textId="77777777" w:rsidR="009A1F89" w:rsidRPr="00D562B7" w:rsidRDefault="009A1F89" w:rsidP="00FF768D">
            <w:pPr>
              <w:spacing w:line="240" w:lineRule="auto"/>
              <w:ind w:firstLine="0"/>
              <w:rPr>
                <w:bCs/>
                <w:szCs w:val="20"/>
              </w:rPr>
            </w:pPr>
            <w:r w:rsidRPr="00D562B7">
              <w:rPr>
                <w:bCs/>
                <w:szCs w:val="20"/>
              </w:rPr>
              <w:t>MWQ</w:t>
            </w:r>
          </w:p>
        </w:tc>
        <w:tc>
          <w:tcPr>
            <w:tcW w:w="1276" w:type="dxa"/>
            <w:noWrap/>
            <w:hideMark/>
          </w:tcPr>
          <w:p w14:paraId="019B0D80" w14:textId="77777777" w:rsidR="009A1F89" w:rsidRPr="00D562B7" w:rsidRDefault="009A1F89" w:rsidP="00FF768D">
            <w:pPr>
              <w:spacing w:line="240" w:lineRule="auto"/>
              <w:ind w:firstLine="0"/>
              <w:rPr>
                <w:bCs/>
                <w:szCs w:val="20"/>
              </w:rPr>
            </w:pPr>
            <w:r w:rsidRPr="00D562B7">
              <w:rPr>
                <w:bCs/>
                <w:szCs w:val="20"/>
              </w:rPr>
              <w:t>0.88</w:t>
            </w:r>
          </w:p>
        </w:tc>
        <w:tc>
          <w:tcPr>
            <w:tcW w:w="1417" w:type="dxa"/>
            <w:noWrap/>
            <w:hideMark/>
          </w:tcPr>
          <w:p w14:paraId="34619775" w14:textId="77777777" w:rsidR="009A1F89" w:rsidRPr="00D562B7" w:rsidRDefault="009A1F89" w:rsidP="00FF768D">
            <w:pPr>
              <w:spacing w:line="240" w:lineRule="auto"/>
              <w:ind w:firstLine="0"/>
              <w:rPr>
                <w:bCs/>
                <w:szCs w:val="20"/>
              </w:rPr>
            </w:pPr>
            <w:r w:rsidRPr="00D562B7">
              <w:rPr>
                <w:bCs/>
                <w:szCs w:val="20"/>
              </w:rPr>
              <w:t>0.91</w:t>
            </w:r>
          </w:p>
        </w:tc>
      </w:tr>
      <w:tr w:rsidR="009A1F89" w:rsidRPr="00D562B7" w14:paraId="48F1450F" w14:textId="77777777" w:rsidTr="00FF768D">
        <w:trPr>
          <w:trHeight w:val="288"/>
        </w:trPr>
        <w:tc>
          <w:tcPr>
            <w:tcW w:w="2547" w:type="dxa"/>
            <w:noWrap/>
            <w:hideMark/>
          </w:tcPr>
          <w:p w14:paraId="497A67CE" w14:textId="77777777" w:rsidR="009A1F89" w:rsidRPr="00D562B7" w:rsidRDefault="009A1F89" w:rsidP="00FF768D">
            <w:pPr>
              <w:spacing w:line="240" w:lineRule="auto"/>
              <w:ind w:firstLine="0"/>
              <w:rPr>
                <w:bCs/>
                <w:szCs w:val="20"/>
              </w:rPr>
            </w:pPr>
            <w:r w:rsidRPr="00D562B7">
              <w:rPr>
                <w:bCs/>
                <w:szCs w:val="20"/>
              </w:rPr>
              <w:t>QOLI</w:t>
            </w:r>
          </w:p>
        </w:tc>
        <w:tc>
          <w:tcPr>
            <w:tcW w:w="1276" w:type="dxa"/>
            <w:noWrap/>
            <w:hideMark/>
          </w:tcPr>
          <w:p w14:paraId="77ED1519" w14:textId="77777777" w:rsidR="009A1F89" w:rsidRPr="00D562B7" w:rsidRDefault="009A1F89" w:rsidP="00FF768D">
            <w:pPr>
              <w:spacing w:line="240" w:lineRule="auto"/>
              <w:ind w:firstLine="0"/>
              <w:rPr>
                <w:bCs/>
                <w:szCs w:val="20"/>
              </w:rPr>
            </w:pPr>
            <w:r w:rsidRPr="00D562B7">
              <w:rPr>
                <w:bCs/>
                <w:szCs w:val="20"/>
              </w:rPr>
              <w:t>0.84</w:t>
            </w:r>
          </w:p>
        </w:tc>
        <w:tc>
          <w:tcPr>
            <w:tcW w:w="1417" w:type="dxa"/>
            <w:noWrap/>
            <w:hideMark/>
          </w:tcPr>
          <w:p w14:paraId="5D4F5EB6" w14:textId="77777777" w:rsidR="009A1F89" w:rsidRPr="00D562B7" w:rsidRDefault="009A1F89" w:rsidP="00FF768D">
            <w:pPr>
              <w:spacing w:line="240" w:lineRule="auto"/>
              <w:ind w:firstLine="0"/>
              <w:rPr>
                <w:bCs/>
                <w:szCs w:val="20"/>
              </w:rPr>
            </w:pPr>
            <w:r w:rsidRPr="00D562B7">
              <w:rPr>
                <w:bCs/>
                <w:szCs w:val="20"/>
              </w:rPr>
              <w:t>0.80</w:t>
            </w:r>
          </w:p>
        </w:tc>
      </w:tr>
      <w:tr w:rsidR="009A1F89" w:rsidRPr="00D562B7" w14:paraId="220CC62A" w14:textId="77777777" w:rsidTr="00FF768D">
        <w:trPr>
          <w:trHeight w:val="288"/>
        </w:trPr>
        <w:tc>
          <w:tcPr>
            <w:tcW w:w="2547" w:type="dxa"/>
            <w:noWrap/>
            <w:hideMark/>
          </w:tcPr>
          <w:p w14:paraId="6AF31B3A" w14:textId="77777777" w:rsidR="009A1F89" w:rsidRPr="00D562B7" w:rsidRDefault="009A1F89" w:rsidP="00FF768D">
            <w:pPr>
              <w:spacing w:line="240" w:lineRule="auto"/>
              <w:ind w:firstLine="0"/>
              <w:rPr>
                <w:bCs/>
                <w:szCs w:val="20"/>
              </w:rPr>
            </w:pPr>
            <w:r w:rsidRPr="00D562B7">
              <w:rPr>
                <w:bCs/>
                <w:szCs w:val="20"/>
              </w:rPr>
              <w:t>MAAS</w:t>
            </w:r>
          </w:p>
        </w:tc>
        <w:tc>
          <w:tcPr>
            <w:tcW w:w="1276" w:type="dxa"/>
            <w:noWrap/>
            <w:hideMark/>
          </w:tcPr>
          <w:p w14:paraId="0B68648D" w14:textId="77777777" w:rsidR="009A1F89" w:rsidRPr="00D562B7" w:rsidRDefault="009A1F89" w:rsidP="00FF768D">
            <w:pPr>
              <w:spacing w:line="240" w:lineRule="auto"/>
              <w:ind w:firstLine="0"/>
              <w:rPr>
                <w:bCs/>
                <w:szCs w:val="20"/>
              </w:rPr>
            </w:pPr>
            <w:r w:rsidRPr="00D562B7">
              <w:rPr>
                <w:bCs/>
                <w:szCs w:val="20"/>
              </w:rPr>
              <w:t>0.91</w:t>
            </w:r>
          </w:p>
        </w:tc>
        <w:tc>
          <w:tcPr>
            <w:tcW w:w="1417" w:type="dxa"/>
            <w:noWrap/>
            <w:hideMark/>
          </w:tcPr>
          <w:p w14:paraId="3EE63F07" w14:textId="77777777" w:rsidR="009A1F89" w:rsidRPr="00D562B7" w:rsidRDefault="009A1F89" w:rsidP="00FF768D">
            <w:pPr>
              <w:spacing w:line="240" w:lineRule="auto"/>
              <w:ind w:firstLine="0"/>
              <w:rPr>
                <w:bCs/>
                <w:szCs w:val="20"/>
              </w:rPr>
            </w:pPr>
            <w:r w:rsidRPr="00D562B7">
              <w:rPr>
                <w:bCs/>
                <w:szCs w:val="20"/>
              </w:rPr>
              <w:t>0.89</w:t>
            </w:r>
          </w:p>
        </w:tc>
      </w:tr>
      <w:tr w:rsidR="009A1F89" w:rsidRPr="00D562B7" w14:paraId="0206F8D8" w14:textId="77777777" w:rsidTr="00FF768D">
        <w:trPr>
          <w:trHeight w:val="288"/>
        </w:trPr>
        <w:tc>
          <w:tcPr>
            <w:tcW w:w="2547" w:type="dxa"/>
            <w:noWrap/>
            <w:hideMark/>
          </w:tcPr>
          <w:p w14:paraId="5F1AEBD5" w14:textId="77777777" w:rsidR="009A1F89" w:rsidRPr="00D562B7" w:rsidRDefault="009A1F89" w:rsidP="00FF768D">
            <w:pPr>
              <w:spacing w:line="240" w:lineRule="auto"/>
              <w:ind w:firstLine="0"/>
              <w:rPr>
                <w:bCs/>
                <w:szCs w:val="20"/>
              </w:rPr>
            </w:pPr>
            <w:r w:rsidRPr="00D562B7">
              <w:rPr>
                <w:bCs/>
                <w:szCs w:val="20"/>
              </w:rPr>
              <w:t>HMS</w:t>
            </w:r>
          </w:p>
        </w:tc>
        <w:tc>
          <w:tcPr>
            <w:tcW w:w="1276" w:type="dxa"/>
            <w:noWrap/>
            <w:hideMark/>
          </w:tcPr>
          <w:p w14:paraId="26D63B86" w14:textId="77777777" w:rsidR="009A1F89" w:rsidRPr="00D562B7" w:rsidRDefault="009A1F89" w:rsidP="00FF768D">
            <w:pPr>
              <w:spacing w:line="240" w:lineRule="auto"/>
              <w:ind w:firstLine="0"/>
              <w:rPr>
                <w:bCs/>
                <w:szCs w:val="20"/>
              </w:rPr>
            </w:pPr>
            <w:r w:rsidRPr="00D562B7">
              <w:rPr>
                <w:bCs/>
                <w:szCs w:val="20"/>
              </w:rPr>
              <w:t>0.96</w:t>
            </w:r>
          </w:p>
        </w:tc>
        <w:tc>
          <w:tcPr>
            <w:tcW w:w="1417" w:type="dxa"/>
            <w:noWrap/>
            <w:hideMark/>
          </w:tcPr>
          <w:p w14:paraId="03B641CD" w14:textId="77777777" w:rsidR="009A1F89" w:rsidRPr="00D562B7" w:rsidRDefault="009A1F89" w:rsidP="00FF768D">
            <w:pPr>
              <w:spacing w:line="240" w:lineRule="auto"/>
              <w:ind w:firstLine="0"/>
              <w:rPr>
                <w:bCs/>
                <w:szCs w:val="20"/>
              </w:rPr>
            </w:pPr>
            <w:r w:rsidRPr="00D562B7">
              <w:rPr>
                <w:bCs/>
                <w:szCs w:val="20"/>
              </w:rPr>
              <w:t>0.96</w:t>
            </w:r>
          </w:p>
        </w:tc>
      </w:tr>
      <w:tr w:rsidR="009A1F89" w:rsidRPr="00D562B7" w14:paraId="6EE9FA0B" w14:textId="77777777" w:rsidTr="00FF768D">
        <w:trPr>
          <w:trHeight w:val="288"/>
        </w:trPr>
        <w:tc>
          <w:tcPr>
            <w:tcW w:w="2547" w:type="dxa"/>
            <w:noWrap/>
            <w:hideMark/>
          </w:tcPr>
          <w:p w14:paraId="60851FC1" w14:textId="77777777" w:rsidR="009A1F89" w:rsidRPr="00D562B7" w:rsidRDefault="009A1F89" w:rsidP="00FF768D">
            <w:pPr>
              <w:spacing w:line="240" w:lineRule="auto"/>
              <w:ind w:firstLine="0"/>
              <w:rPr>
                <w:bCs/>
                <w:szCs w:val="20"/>
              </w:rPr>
            </w:pPr>
            <w:r>
              <w:rPr>
                <w:bCs/>
                <w:szCs w:val="20"/>
              </w:rPr>
              <w:t xml:space="preserve">M5 </w:t>
            </w:r>
            <w:r w:rsidRPr="00D562B7">
              <w:rPr>
                <w:bCs/>
                <w:szCs w:val="20"/>
              </w:rPr>
              <w:t>Extraversion</w:t>
            </w:r>
          </w:p>
        </w:tc>
        <w:tc>
          <w:tcPr>
            <w:tcW w:w="1276" w:type="dxa"/>
            <w:noWrap/>
            <w:hideMark/>
          </w:tcPr>
          <w:p w14:paraId="6E200C2D" w14:textId="77777777" w:rsidR="009A1F89" w:rsidRPr="00D562B7" w:rsidRDefault="009A1F89" w:rsidP="00FF768D">
            <w:pPr>
              <w:spacing w:line="240" w:lineRule="auto"/>
              <w:ind w:firstLine="0"/>
              <w:rPr>
                <w:bCs/>
                <w:szCs w:val="20"/>
              </w:rPr>
            </w:pPr>
            <w:r w:rsidRPr="00D562B7">
              <w:rPr>
                <w:bCs/>
                <w:szCs w:val="20"/>
              </w:rPr>
              <w:t>0.90</w:t>
            </w:r>
          </w:p>
        </w:tc>
        <w:tc>
          <w:tcPr>
            <w:tcW w:w="1417" w:type="dxa"/>
            <w:noWrap/>
            <w:hideMark/>
          </w:tcPr>
          <w:p w14:paraId="5E7FFBC1" w14:textId="77777777" w:rsidR="009A1F89" w:rsidRPr="00D562B7" w:rsidRDefault="009A1F89" w:rsidP="00FF768D">
            <w:pPr>
              <w:spacing w:line="240" w:lineRule="auto"/>
              <w:ind w:firstLine="0"/>
              <w:rPr>
                <w:bCs/>
                <w:szCs w:val="20"/>
              </w:rPr>
            </w:pPr>
            <w:r w:rsidRPr="00D562B7">
              <w:rPr>
                <w:bCs/>
                <w:szCs w:val="20"/>
              </w:rPr>
              <w:t>0.91</w:t>
            </w:r>
          </w:p>
        </w:tc>
      </w:tr>
      <w:tr w:rsidR="009A1F89" w:rsidRPr="00D562B7" w14:paraId="66A97EEC" w14:textId="77777777" w:rsidTr="00FF768D">
        <w:trPr>
          <w:trHeight w:val="288"/>
        </w:trPr>
        <w:tc>
          <w:tcPr>
            <w:tcW w:w="2547" w:type="dxa"/>
            <w:noWrap/>
            <w:hideMark/>
          </w:tcPr>
          <w:p w14:paraId="212A7D85" w14:textId="77777777" w:rsidR="009A1F89" w:rsidRPr="00D562B7" w:rsidRDefault="009A1F89" w:rsidP="00FF768D">
            <w:pPr>
              <w:spacing w:line="240" w:lineRule="auto"/>
              <w:ind w:firstLine="0"/>
              <w:rPr>
                <w:bCs/>
                <w:szCs w:val="20"/>
              </w:rPr>
            </w:pPr>
            <w:r>
              <w:rPr>
                <w:bCs/>
                <w:szCs w:val="20"/>
              </w:rPr>
              <w:t xml:space="preserve">M5 </w:t>
            </w:r>
            <w:r w:rsidRPr="00D562B7">
              <w:rPr>
                <w:bCs/>
                <w:szCs w:val="20"/>
              </w:rPr>
              <w:t>Agreeableness</w:t>
            </w:r>
          </w:p>
        </w:tc>
        <w:tc>
          <w:tcPr>
            <w:tcW w:w="1276" w:type="dxa"/>
            <w:noWrap/>
            <w:hideMark/>
          </w:tcPr>
          <w:p w14:paraId="761E252A" w14:textId="77777777" w:rsidR="009A1F89" w:rsidRPr="00D562B7" w:rsidRDefault="009A1F89" w:rsidP="00FF768D">
            <w:pPr>
              <w:spacing w:line="240" w:lineRule="auto"/>
              <w:ind w:firstLine="0"/>
              <w:rPr>
                <w:bCs/>
                <w:szCs w:val="20"/>
              </w:rPr>
            </w:pPr>
            <w:r w:rsidRPr="00D562B7">
              <w:rPr>
                <w:bCs/>
                <w:szCs w:val="20"/>
              </w:rPr>
              <w:t>0.85</w:t>
            </w:r>
          </w:p>
        </w:tc>
        <w:tc>
          <w:tcPr>
            <w:tcW w:w="1417" w:type="dxa"/>
            <w:noWrap/>
            <w:hideMark/>
          </w:tcPr>
          <w:p w14:paraId="7D84B1E4" w14:textId="77777777" w:rsidR="009A1F89" w:rsidRPr="00D562B7" w:rsidRDefault="009A1F89" w:rsidP="00FF768D">
            <w:pPr>
              <w:spacing w:line="240" w:lineRule="auto"/>
              <w:ind w:firstLine="0"/>
              <w:rPr>
                <w:bCs/>
                <w:szCs w:val="20"/>
              </w:rPr>
            </w:pPr>
            <w:r w:rsidRPr="00D562B7">
              <w:rPr>
                <w:bCs/>
                <w:szCs w:val="20"/>
              </w:rPr>
              <w:t>0.84</w:t>
            </w:r>
          </w:p>
        </w:tc>
      </w:tr>
      <w:tr w:rsidR="009A1F89" w:rsidRPr="00D562B7" w14:paraId="4A143B61" w14:textId="77777777" w:rsidTr="00FF768D">
        <w:trPr>
          <w:trHeight w:val="288"/>
        </w:trPr>
        <w:tc>
          <w:tcPr>
            <w:tcW w:w="2547" w:type="dxa"/>
            <w:noWrap/>
            <w:hideMark/>
          </w:tcPr>
          <w:p w14:paraId="0F7710C2" w14:textId="77777777" w:rsidR="009A1F89" w:rsidRPr="00D562B7" w:rsidRDefault="009A1F89" w:rsidP="00FF768D">
            <w:pPr>
              <w:spacing w:line="240" w:lineRule="auto"/>
              <w:ind w:firstLine="0"/>
              <w:rPr>
                <w:bCs/>
                <w:szCs w:val="20"/>
              </w:rPr>
            </w:pPr>
            <w:r>
              <w:rPr>
                <w:bCs/>
                <w:szCs w:val="20"/>
              </w:rPr>
              <w:t xml:space="preserve">M5 </w:t>
            </w:r>
            <w:r w:rsidRPr="00D562B7">
              <w:rPr>
                <w:bCs/>
                <w:szCs w:val="20"/>
              </w:rPr>
              <w:t>Conscientiousness</w:t>
            </w:r>
          </w:p>
        </w:tc>
        <w:tc>
          <w:tcPr>
            <w:tcW w:w="1276" w:type="dxa"/>
            <w:noWrap/>
            <w:hideMark/>
          </w:tcPr>
          <w:p w14:paraId="65CAA0F7" w14:textId="77777777" w:rsidR="009A1F89" w:rsidRPr="00D562B7" w:rsidRDefault="009A1F89" w:rsidP="00FF768D">
            <w:pPr>
              <w:spacing w:line="240" w:lineRule="auto"/>
              <w:ind w:firstLine="0"/>
              <w:rPr>
                <w:bCs/>
                <w:szCs w:val="20"/>
              </w:rPr>
            </w:pPr>
            <w:r w:rsidRPr="00D562B7">
              <w:rPr>
                <w:bCs/>
                <w:szCs w:val="20"/>
              </w:rPr>
              <w:t>0.85</w:t>
            </w:r>
          </w:p>
        </w:tc>
        <w:tc>
          <w:tcPr>
            <w:tcW w:w="1417" w:type="dxa"/>
            <w:noWrap/>
            <w:hideMark/>
          </w:tcPr>
          <w:p w14:paraId="298E104E" w14:textId="77777777" w:rsidR="009A1F89" w:rsidRPr="00D562B7" w:rsidRDefault="009A1F89" w:rsidP="00FF768D">
            <w:pPr>
              <w:spacing w:line="240" w:lineRule="auto"/>
              <w:ind w:firstLine="0"/>
              <w:rPr>
                <w:bCs/>
                <w:szCs w:val="20"/>
              </w:rPr>
            </w:pPr>
            <w:r w:rsidRPr="00D562B7">
              <w:rPr>
                <w:bCs/>
                <w:szCs w:val="20"/>
              </w:rPr>
              <w:t>0.83</w:t>
            </w:r>
          </w:p>
        </w:tc>
      </w:tr>
      <w:tr w:rsidR="009A1F89" w:rsidRPr="00D562B7" w14:paraId="3B2043C8" w14:textId="77777777" w:rsidTr="00FF768D">
        <w:trPr>
          <w:trHeight w:val="288"/>
        </w:trPr>
        <w:tc>
          <w:tcPr>
            <w:tcW w:w="2547" w:type="dxa"/>
            <w:noWrap/>
            <w:hideMark/>
          </w:tcPr>
          <w:p w14:paraId="0536D72D" w14:textId="77777777" w:rsidR="009A1F89" w:rsidRPr="00D562B7" w:rsidRDefault="009A1F89" w:rsidP="00FF768D">
            <w:pPr>
              <w:spacing w:line="240" w:lineRule="auto"/>
              <w:ind w:firstLine="0"/>
              <w:rPr>
                <w:bCs/>
                <w:szCs w:val="20"/>
              </w:rPr>
            </w:pPr>
            <w:r>
              <w:rPr>
                <w:bCs/>
                <w:szCs w:val="20"/>
              </w:rPr>
              <w:t xml:space="preserve">M5 </w:t>
            </w:r>
            <w:r w:rsidRPr="00D562B7">
              <w:rPr>
                <w:bCs/>
                <w:szCs w:val="20"/>
              </w:rPr>
              <w:t>Neuroticism</w:t>
            </w:r>
          </w:p>
        </w:tc>
        <w:tc>
          <w:tcPr>
            <w:tcW w:w="1276" w:type="dxa"/>
            <w:noWrap/>
            <w:hideMark/>
          </w:tcPr>
          <w:p w14:paraId="23E99225" w14:textId="77777777" w:rsidR="009A1F89" w:rsidRPr="00D562B7" w:rsidRDefault="009A1F89" w:rsidP="00FF768D">
            <w:pPr>
              <w:spacing w:line="240" w:lineRule="auto"/>
              <w:ind w:firstLine="0"/>
              <w:rPr>
                <w:bCs/>
                <w:szCs w:val="20"/>
              </w:rPr>
            </w:pPr>
            <w:r w:rsidRPr="00D562B7">
              <w:rPr>
                <w:bCs/>
                <w:szCs w:val="20"/>
              </w:rPr>
              <w:t>0.93</w:t>
            </w:r>
          </w:p>
        </w:tc>
        <w:tc>
          <w:tcPr>
            <w:tcW w:w="1417" w:type="dxa"/>
            <w:noWrap/>
            <w:hideMark/>
          </w:tcPr>
          <w:p w14:paraId="52986324" w14:textId="77777777" w:rsidR="009A1F89" w:rsidRPr="00D562B7" w:rsidRDefault="009A1F89" w:rsidP="00FF768D">
            <w:pPr>
              <w:spacing w:line="240" w:lineRule="auto"/>
              <w:ind w:firstLine="0"/>
              <w:rPr>
                <w:bCs/>
                <w:szCs w:val="20"/>
              </w:rPr>
            </w:pPr>
            <w:r w:rsidRPr="00D562B7">
              <w:rPr>
                <w:bCs/>
                <w:szCs w:val="20"/>
              </w:rPr>
              <w:t>0.91</w:t>
            </w:r>
          </w:p>
        </w:tc>
      </w:tr>
      <w:tr w:rsidR="009A1F89" w:rsidRPr="00D562B7" w14:paraId="606D83D1" w14:textId="77777777" w:rsidTr="00FF768D">
        <w:trPr>
          <w:trHeight w:val="288"/>
        </w:trPr>
        <w:tc>
          <w:tcPr>
            <w:tcW w:w="2547" w:type="dxa"/>
            <w:noWrap/>
            <w:hideMark/>
          </w:tcPr>
          <w:p w14:paraId="5FD5121E" w14:textId="77777777" w:rsidR="009A1F89" w:rsidRPr="00D562B7" w:rsidRDefault="009A1F89" w:rsidP="00FF768D">
            <w:pPr>
              <w:spacing w:line="240" w:lineRule="auto"/>
              <w:ind w:firstLine="0"/>
              <w:rPr>
                <w:bCs/>
                <w:szCs w:val="20"/>
              </w:rPr>
            </w:pPr>
            <w:r>
              <w:rPr>
                <w:bCs/>
                <w:szCs w:val="20"/>
              </w:rPr>
              <w:t xml:space="preserve">M5 </w:t>
            </w:r>
            <w:r w:rsidRPr="00D562B7">
              <w:rPr>
                <w:bCs/>
                <w:szCs w:val="20"/>
              </w:rPr>
              <w:t>Openness</w:t>
            </w:r>
          </w:p>
        </w:tc>
        <w:tc>
          <w:tcPr>
            <w:tcW w:w="1276" w:type="dxa"/>
            <w:noWrap/>
            <w:hideMark/>
          </w:tcPr>
          <w:p w14:paraId="0C24E729" w14:textId="77777777" w:rsidR="009A1F89" w:rsidRPr="00D562B7" w:rsidRDefault="009A1F89" w:rsidP="00FF768D">
            <w:pPr>
              <w:spacing w:line="240" w:lineRule="auto"/>
              <w:ind w:firstLine="0"/>
              <w:rPr>
                <w:bCs/>
                <w:szCs w:val="20"/>
              </w:rPr>
            </w:pPr>
            <w:r w:rsidRPr="00D562B7">
              <w:rPr>
                <w:bCs/>
                <w:szCs w:val="20"/>
              </w:rPr>
              <w:t>0.80</w:t>
            </w:r>
          </w:p>
        </w:tc>
        <w:tc>
          <w:tcPr>
            <w:tcW w:w="1417" w:type="dxa"/>
            <w:noWrap/>
            <w:hideMark/>
          </w:tcPr>
          <w:p w14:paraId="7EC4D6B3" w14:textId="77777777" w:rsidR="009A1F89" w:rsidRPr="00D562B7" w:rsidRDefault="009A1F89" w:rsidP="00FF768D">
            <w:pPr>
              <w:spacing w:line="240" w:lineRule="auto"/>
              <w:ind w:firstLine="0"/>
              <w:rPr>
                <w:bCs/>
                <w:szCs w:val="20"/>
              </w:rPr>
            </w:pPr>
            <w:r w:rsidRPr="00D562B7">
              <w:rPr>
                <w:bCs/>
                <w:szCs w:val="20"/>
              </w:rPr>
              <w:t>0.82</w:t>
            </w:r>
          </w:p>
        </w:tc>
      </w:tr>
      <w:tr w:rsidR="009A1F89" w:rsidRPr="00D562B7" w14:paraId="19A005D1" w14:textId="77777777" w:rsidTr="00FF768D">
        <w:trPr>
          <w:trHeight w:val="288"/>
        </w:trPr>
        <w:tc>
          <w:tcPr>
            <w:tcW w:w="2547" w:type="dxa"/>
            <w:noWrap/>
            <w:hideMark/>
          </w:tcPr>
          <w:p w14:paraId="6466CD41" w14:textId="77777777" w:rsidR="009A1F89" w:rsidRPr="00D562B7" w:rsidRDefault="009A1F89" w:rsidP="00FF768D">
            <w:pPr>
              <w:spacing w:line="240" w:lineRule="auto"/>
              <w:ind w:firstLine="0"/>
              <w:rPr>
                <w:bCs/>
                <w:szCs w:val="20"/>
              </w:rPr>
            </w:pPr>
            <w:r w:rsidRPr="00D562B7">
              <w:rPr>
                <w:bCs/>
                <w:szCs w:val="20"/>
              </w:rPr>
              <w:t>TAS</w:t>
            </w:r>
          </w:p>
        </w:tc>
        <w:tc>
          <w:tcPr>
            <w:tcW w:w="1276" w:type="dxa"/>
            <w:noWrap/>
            <w:hideMark/>
          </w:tcPr>
          <w:p w14:paraId="56DD18C5" w14:textId="77777777" w:rsidR="009A1F89" w:rsidRPr="00D562B7" w:rsidRDefault="009A1F89" w:rsidP="00FF768D">
            <w:pPr>
              <w:spacing w:line="240" w:lineRule="auto"/>
              <w:ind w:firstLine="0"/>
              <w:rPr>
                <w:bCs/>
                <w:szCs w:val="20"/>
              </w:rPr>
            </w:pPr>
            <w:r w:rsidRPr="00D562B7">
              <w:rPr>
                <w:bCs/>
                <w:szCs w:val="20"/>
              </w:rPr>
              <w:t>0.89</w:t>
            </w:r>
          </w:p>
        </w:tc>
        <w:tc>
          <w:tcPr>
            <w:tcW w:w="1417" w:type="dxa"/>
            <w:noWrap/>
            <w:hideMark/>
          </w:tcPr>
          <w:p w14:paraId="7B0C1574" w14:textId="77777777" w:rsidR="009A1F89" w:rsidRPr="00D562B7" w:rsidRDefault="009A1F89" w:rsidP="00FF768D">
            <w:pPr>
              <w:spacing w:line="240" w:lineRule="auto"/>
              <w:ind w:firstLine="0"/>
              <w:rPr>
                <w:bCs/>
                <w:szCs w:val="20"/>
              </w:rPr>
            </w:pPr>
            <w:r w:rsidRPr="00D562B7">
              <w:rPr>
                <w:bCs/>
                <w:szCs w:val="20"/>
              </w:rPr>
              <w:t>0.90</w:t>
            </w:r>
          </w:p>
        </w:tc>
      </w:tr>
      <w:tr w:rsidR="009A1F89" w:rsidRPr="00D562B7" w14:paraId="1F0B34B9" w14:textId="77777777" w:rsidTr="00FF768D">
        <w:trPr>
          <w:trHeight w:val="288"/>
        </w:trPr>
        <w:tc>
          <w:tcPr>
            <w:tcW w:w="2547" w:type="dxa"/>
            <w:noWrap/>
            <w:hideMark/>
          </w:tcPr>
          <w:p w14:paraId="2B0BF460" w14:textId="77777777" w:rsidR="009A1F89" w:rsidRPr="00D562B7" w:rsidRDefault="009A1F89" w:rsidP="00FF768D">
            <w:pPr>
              <w:spacing w:line="240" w:lineRule="auto"/>
              <w:ind w:firstLine="0"/>
              <w:rPr>
                <w:bCs/>
                <w:szCs w:val="20"/>
              </w:rPr>
            </w:pPr>
            <w:r>
              <w:rPr>
                <w:bCs/>
                <w:szCs w:val="20"/>
              </w:rPr>
              <w:t xml:space="preserve">SOARS </w:t>
            </w:r>
            <w:r w:rsidRPr="00D562B7">
              <w:rPr>
                <w:bCs/>
                <w:szCs w:val="20"/>
              </w:rPr>
              <w:t>Invol</w:t>
            </w:r>
            <w:r>
              <w:rPr>
                <w:bCs/>
                <w:szCs w:val="20"/>
              </w:rPr>
              <w:t>untariness</w:t>
            </w:r>
          </w:p>
        </w:tc>
        <w:tc>
          <w:tcPr>
            <w:tcW w:w="1276" w:type="dxa"/>
            <w:noWrap/>
            <w:hideMark/>
          </w:tcPr>
          <w:p w14:paraId="04AACB5D" w14:textId="77777777" w:rsidR="009A1F89" w:rsidRPr="00D562B7" w:rsidRDefault="009A1F89" w:rsidP="00FF768D">
            <w:pPr>
              <w:spacing w:line="240" w:lineRule="auto"/>
              <w:ind w:firstLine="0"/>
              <w:rPr>
                <w:bCs/>
                <w:szCs w:val="20"/>
              </w:rPr>
            </w:pPr>
            <w:r w:rsidRPr="00D562B7">
              <w:rPr>
                <w:bCs/>
                <w:szCs w:val="20"/>
              </w:rPr>
              <w:t>0.78</w:t>
            </w:r>
          </w:p>
        </w:tc>
        <w:tc>
          <w:tcPr>
            <w:tcW w:w="1417" w:type="dxa"/>
            <w:noWrap/>
            <w:hideMark/>
          </w:tcPr>
          <w:p w14:paraId="27486303" w14:textId="77777777" w:rsidR="009A1F89" w:rsidRPr="00D562B7" w:rsidRDefault="009A1F89" w:rsidP="00FF768D">
            <w:pPr>
              <w:spacing w:line="240" w:lineRule="auto"/>
              <w:ind w:firstLine="0"/>
              <w:rPr>
                <w:bCs/>
                <w:szCs w:val="20"/>
              </w:rPr>
            </w:pPr>
            <w:r w:rsidRPr="00D562B7">
              <w:rPr>
                <w:bCs/>
                <w:szCs w:val="20"/>
              </w:rPr>
              <w:t>0.75</w:t>
            </w:r>
          </w:p>
        </w:tc>
      </w:tr>
      <w:tr w:rsidR="009A1F89" w:rsidRPr="00D562B7" w14:paraId="0410BE1A" w14:textId="77777777" w:rsidTr="00FF768D">
        <w:trPr>
          <w:trHeight w:val="288"/>
        </w:trPr>
        <w:tc>
          <w:tcPr>
            <w:tcW w:w="2547" w:type="dxa"/>
            <w:noWrap/>
            <w:hideMark/>
          </w:tcPr>
          <w:p w14:paraId="0BF24D64" w14:textId="77777777" w:rsidR="009A1F89" w:rsidRPr="00D562B7" w:rsidRDefault="009A1F89" w:rsidP="00FF768D">
            <w:pPr>
              <w:spacing w:line="240" w:lineRule="auto"/>
              <w:ind w:firstLine="0"/>
              <w:rPr>
                <w:bCs/>
                <w:szCs w:val="20"/>
              </w:rPr>
            </w:pPr>
            <w:r>
              <w:rPr>
                <w:bCs/>
                <w:szCs w:val="20"/>
              </w:rPr>
              <w:t xml:space="preserve">SOARS </w:t>
            </w:r>
            <w:r w:rsidRPr="00D562B7">
              <w:rPr>
                <w:bCs/>
                <w:szCs w:val="20"/>
              </w:rPr>
              <w:t>E</w:t>
            </w:r>
            <w:r>
              <w:rPr>
                <w:bCs/>
                <w:szCs w:val="20"/>
              </w:rPr>
              <w:t>ffortlessness</w:t>
            </w:r>
          </w:p>
        </w:tc>
        <w:tc>
          <w:tcPr>
            <w:tcW w:w="1276" w:type="dxa"/>
            <w:noWrap/>
            <w:hideMark/>
          </w:tcPr>
          <w:p w14:paraId="698FA0EF" w14:textId="77777777" w:rsidR="009A1F89" w:rsidRPr="00D562B7" w:rsidRDefault="009A1F89" w:rsidP="00FF768D">
            <w:pPr>
              <w:spacing w:line="240" w:lineRule="auto"/>
              <w:ind w:firstLine="0"/>
              <w:rPr>
                <w:bCs/>
                <w:szCs w:val="20"/>
              </w:rPr>
            </w:pPr>
            <w:r w:rsidRPr="00D562B7">
              <w:rPr>
                <w:bCs/>
                <w:szCs w:val="20"/>
              </w:rPr>
              <w:t>0.85</w:t>
            </w:r>
          </w:p>
        </w:tc>
        <w:tc>
          <w:tcPr>
            <w:tcW w:w="1417" w:type="dxa"/>
            <w:noWrap/>
            <w:hideMark/>
          </w:tcPr>
          <w:p w14:paraId="461DE616" w14:textId="77777777" w:rsidR="009A1F89" w:rsidRPr="00D562B7" w:rsidRDefault="009A1F89" w:rsidP="00FF768D">
            <w:pPr>
              <w:spacing w:line="240" w:lineRule="auto"/>
              <w:ind w:firstLine="0"/>
              <w:rPr>
                <w:bCs/>
                <w:szCs w:val="20"/>
              </w:rPr>
            </w:pPr>
            <w:r w:rsidRPr="00D562B7">
              <w:rPr>
                <w:bCs/>
                <w:szCs w:val="20"/>
              </w:rPr>
              <w:t>0.81</w:t>
            </w:r>
          </w:p>
        </w:tc>
      </w:tr>
    </w:tbl>
    <w:p w14:paraId="11599256" w14:textId="77777777" w:rsidR="009A1F89" w:rsidRPr="003549B4" w:rsidRDefault="009A1F89" w:rsidP="009A1F89">
      <w:pPr>
        <w:spacing w:line="240" w:lineRule="auto"/>
        <w:ind w:firstLine="0"/>
        <w:rPr>
          <w:bCs/>
          <w:szCs w:val="20"/>
        </w:rPr>
      </w:pPr>
    </w:p>
    <w:p w14:paraId="33887CF9" w14:textId="49555F05" w:rsidR="00234217" w:rsidRDefault="00234217" w:rsidP="002C138B">
      <w:pPr>
        <w:ind w:firstLine="0"/>
      </w:pPr>
    </w:p>
    <w:p w14:paraId="1F29BA47" w14:textId="77777777" w:rsidR="00DB6CE8" w:rsidRDefault="00DB6CE8">
      <w:pPr>
        <w:spacing w:line="240" w:lineRule="auto"/>
        <w:ind w:firstLine="0"/>
        <w:sectPr w:rsidR="00DB6CE8" w:rsidSect="00DB6CE8">
          <w:footnotePr>
            <w:numRestart w:val="eachSect"/>
          </w:footnotePr>
          <w:endnotePr>
            <w:numFmt w:val="decimal"/>
          </w:endnotePr>
          <w:pgSz w:w="11906" w:h="16838"/>
          <w:pgMar w:top="1440" w:right="1440" w:bottom="1440" w:left="1440" w:header="708" w:footer="708" w:gutter="0"/>
          <w:cols w:space="708"/>
          <w:docGrid w:linePitch="360"/>
        </w:sectPr>
      </w:pPr>
    </w:p>
    <w:p w14:paraId="6F651289" w14:textId="1EDC0AFD" w:rsidR="009A1F89" w:rsidRDefault="009A1F89">
      <w:pPr>
        <w:spacing w:line="240" w:lineRule="auto"/>
        <w:ind w:firstLine="0"/>
      </w:pPr>
    </w:p>
    <w:p w14:paraId="0F991F18" w14:textId="014E26E3" w:rsidR="00234217" w:rsidRDefault="009C2572">
      <w:pPr>
        <w:spacing w:line="240" w:lineRule="auto"/>
        <w:ind w:firstLine="0"/>
      </w:pPr>
      <w:r>
        <w:t xml:space="preserve">Table </w:t>
      </w:r>
      <w:r w:rsidR="00A472D8">
        <w:t>D</w:t>
      </w:r>
      <w:r w:rsidR="00F65AD9">
        <w:t>: Full linear effects model summary for long term measures</w:t>
      </w:r>
      <w:r w:rsidR="007511AE">
        <w:t xml:space="preserve"> in Study One</w:t>
      </w:r>
      <w:r w:rsidR="00F65AD9">
        <w:t xml:space="preserve">. </w:t>
      </w:r>
      <w:r w:rsidR="00DE1A35">
        <w:t xml:space="preserve">This </w:t>
      </w:r>
      <w:r w:rsidR="0042046A">
        <w:t>table</w:t>
      </w:r>
      <w:r w:rsidR="00365932">
        <w:t xml:space="preserve"> </w:t>
      </w:r>
      <w:r w:rsidR="00DE1A35">
        <w:t>shows uncorrected p-values.</w:t>
      </w:r>
      <w:r w:rsidR="00D650F0">
        <w:t xml:space="preserve"> The </w:t>
      </w:r>
      <w:r w:rsidR="0042046A">
        <w:t>p-values</w:t>
      </w:r>
      <w:r w:rsidR="00D650F0">
        <w:t xml:space="preserve"> in the manuscript </w:t>
      </w:r>
      <w:r w:rsidR="0042046A">
        <w:t>are</w:t>
      </w:r>
      <w:r w:rsidR="00365932">
        <w:t xml:space="preserve"> </w:t>
      </w:r>
      <w:r w:rsidR="00D650F0">
        <w:t>corrected using the Holm-Bonferroni adjustment for the three critical tests (main effect of time, interaction of time x experience, and interaction of time x dose).</w:t>
      </w:r>
    </w:p>
    <w:tbl>
      <w:tblPr>
        <w:tblStyle w:val="TableGrid"/>
        <w:tblpPr w:leftFromText="181" w:rightFromText="181" w:vertAnchor="text" w:horzAnchor="margin" w:tblpXSpec="center" w:tblpY="13"/>
        <w:tblOverlap w:val="never"/>
        <w:tblW w:w="15371" w:type="dxa"/>
        <w:tblLook w:val="04A0" w:firstRow="1" w:lastRow="0" w:firstColumn="1" w:lastColumn="0" w:noHBand="0" w:noVBand="1"/>
      </w:tblPr>
      <w:tblGrid>
        <w:gridCol w:w="2527"/>
        <w:gridCol w:w="1084"/>
        <w:gridCol w:w="757"/>
        <w:gridCol w:w="757"/>
        <w:gridCol w:w="966"/>
        <w:gridCol w:w="706"/>
        <w:gridCol w:w="757"/>
        <w:gridCol w:w="758"/>
        <w:gridCol w:w="836"/>
        <w:gridCol w:w="758"/>
        <w:gridCol w:w="758"/>
        <w:gridCol w:w="758"/>
        <w:gridCol w:w="758"/>
        <w:gridCol w:w="758"/>
        <w:gridCol w:w="836"/>
        <w:gridCol w:w="758"/>
        <w:gridCol w:w="839"/>
      </w:tblGrid>
      <w:tr w:rsidR="00AA2A0F" w:rsidRPr="00A66E93" w14:paraId="4BC2A218" w14:textId="77777777" w:rsidTr="00483277">
        <w:trPr>
          <w:trHeight w:hRule="exact" w:val="340"/>
        </w:trPr>
        <w:tc>
          <w:tcPr>
            <w:tcW w:w="2527" w:type="dxa"/>
            <w:noWrap/>
            <w:hideMark/>
          </w:tcPr>
          <w:p w14:paraId="3F8AAD4C" w14:textId="1A0DAE89" w:rsidR="00AA2A0F" w:rsidRPr="00A66E93" w:rsidRDefault="00AA2A0F" w:rsidP="0063241E">
            <w:pPr>
              <w:ind w:firstLine="0"/>
              <w:rPr>
                <w:b/>
                <w:sz w:val="22"/>
              </w:rPr>
            </w:pPr>
          </w:p>
        </w:tc>
        <w:tc>
          <w:tcPr>
            <w:tcW w:w="1084" w:type="dxa"/>
            <w:noWrap/>
            <w:hideMark/>
          </w:tcPr>
          <w:p w14:paraId="4627036B" w14:textId="77777777" w:rsidR="00AA2A0F" w:rsidRPr="00A66E93" w:rsidRDefault="00AA2A0F" w:rsidP="0063241E">
            <w:pPr>
              <w:ind w:firstLine="0"/>
              <w:rPr>
                <w:b/>
                <w:sz w:val="22"/>
              </w:rPr>
            </w:pPr>
          </w:p>
        </w:tc>
        <w:tc>
          <w:tcPr>
            <w:tcW w:w="2480" w:type="dxa"/>
            <w:gridSpan w:val="3"/>
            <w:noWrap/>
            <w:hideMark/>
          </w:tcPr>
          <w:p w14:paraId="5D8BF058" w14:textId="09906B1D" w:rsidR="00AA2A0F" w:rsidRPr="00A66E93" w:rsidRDefault="00AA2A0F" w:rsidP="0063241E">
            <w:pPr>
              <w:ind w:firstLine="0"/>
              <w:rPr>
                <w:b/>
                <w:sz w:val="22"/>
              </w:rPr>
            </w:pPr>
            <w:r w:rsidRPr="00A66E93">
              <w:rPr>
                <w:b/>
                <w:sz w:val="22"/>
              </w:rPr>
              <w:t>Time</w:t>
            </w:r>
          </w:p>
        </w:tc>
        <w:tc>
          <w:tcPr>
            <w:tcW w:w="2221" w:type="dxa"/>
            <w:gridSpan w:val="3"/>
            <w:noWrap/>
            <w:hideMark/>
          </w:tcPr>
          <w:p w14:paraId="23BBCF3C" w14:textId="6929A720" w:rsidR="00AA2A0F" w:rsidRPr="00A66E93" w:rsidRDefault="00AA2A0F" w:rsidP="0063241E">
            <w:pPr>
              <w:ind w:firstLine="0"/>
              <w:rPr>
                <w:b/>
                <w:sz w:val="22"/>
              </w:rPr>
            </w:pPr>
            <w:r w:rsidRPr="00A66E93">
              <w:rPr>
                <w:b/>
                <w:sz w:val="22"/>
              </w:rPr>
              <w:t>Experience</w:t>
            </w:r>
          </w:p>
        </w:tc>
        <w:tc>
          <w:tcPr>
            <w:tcW w:w="2352" w:type="dxa"/>
            <w:gridSpan w:val="3"/>
            <w:noWrap/>
            <w:hideMark/>
          </w:tcPr>
          <w:p w14:paraId="165FEA41" w14:textId="6416ECBA" w:rsidR="00AA2A0F" w:rsidRPr="00A66E93" w:rsidRDefault="00AA2A0F" w:rsidP="0063241E">
            <w:pPr>
              <w:ind w:firstLine="0"/>
              <w:rPr>
                <w:b/>
                <w:sz w:val="22"/>
              </w:rPr>
            </w:pPr>
            <w:r w:rsidRPr="00A66E93">
              <w:rPr>
                <w:b/>
                <w:sz w:val="22"/>
              </w:rPr>
              <w:t>Doses</w:t>
            </w:r>
          </w:p>
        </w:tc>
        <w:tc>
          <w:tcPr>
            <w:tcW w:w="2274" w:type="dxa"/>
            <w:gridSpan w:val="3"/>
            <w:noWrap/>
            <w:hideMark/>
          </w:tcPr>
          <w:p w14:paraId="3DDD2D3A" w14:textId="3839E49F" w:rsidR="00AA2A0F" w:rsidRPr="00A66E93" w:rsidRDefault="00AA2A0F" w:rsidP="0063241E">
            <w:pPr>
              <w:ind w:firstLine="0"/>
              <w:rPr>
                <w:b/>
                <w:sz w:val="22"/>
              </w:rPr>
            </w:pPr>
            <w:r w:rsidRPr="00A66E93">
              <w:rPr>
                <w:b/>
                <w:sz w:val="22"/>
              </w:rPr>
              <w:t>Time x Experience</w:t>
            </w:r>
          </w:p>
        </w:tc>
        <w:tc>
          <w:tcPr>
            <w:tcW w:w="2433" w:type="dxa"/>
            <w:gridSpan w:val="3"/>
            <w:noWrap/>
            <w:hideMark/>
          </w:tcPr>
          <w:p w14:paraId="1351FF7A" w14:textId="4D547B27" w:rsidR="00AA2A0F" w:rsidRPr="00A66E93" w:rsidRDefault="00AA2A0F" w:rsidP="0063241E">
            <w:pPr>
              <w:ind w:firstLine="0"/>
              <w:rPr>
                <w:b/>
                <w:sz w:val="22"/>
              </w:rPr>
            </w:pPr>
            <w:r w:rsidRPr="00A66E93">
              <w:rPr>
                <w:b/>
                <w:sz w:val="22"/>
              </w:rPr>
              <w:t>Time x Doses</w:t>
            </w:r>
          </w:p>
        </w:tc>
      </w:tr>
      <w:tr w:rsidR="00AA2A0F" w:rsidRPr="00A66E93" w14:paraId="2F06CE33" w14:textId="77777777" w:rsidTr="00483277">
        <w:trPr>
          <w:trHeight w:hRule="exact" w:val="340"/>
        </w:trPr>
        <w:tc>
          <w:tcPr>
            <w:tcW w:w="2527" w:type="dxa"/>
            <w:noWrap/>
            <w:hideMark/>
          </w:tcPr>
          <w:p w14:paraId="04D14418" w14:textId="77777777" w:rsidR="00AA2A0F" w:rsidRPr="00A66E93" w:rsidRDefault="00AA2A0F" w:rsidP="0063241E">
            <w:pPr>
              <w:ind w:firstLine="0"/>
              <w:rPr>
                <w:b/>
                <w:sz w:val="22"/>
              </w:rPr>
            </w:pPr>
          </w:p>
        </w:tc>
        <w:tc>
          <w:tcPr>
            <w:tcW w:w="1084" w:type="dxa"/>
            <w:noWrap/>
            <w:hideMark/>
          </w:tcPr>
          <w:p w14:paraId="6B2E0A3C" w14:textId="77777777" w:rsidR="00AA2A0F" w:rsidRPr="00A66E93" w:rsidRDefault="00AA2A0F" w:rsidP="0063241E">
            <w:pPr>
              <w:ind w:firstLine="0"/>
              <w:rPr>
                <w:b/>
                <w:sz w:val="22"/>
              </w:rPr>
            </w:pPr>
            <w:r w:rsidRPr="00A66E93">
              <w:rPr>
                <w:b/>
                <w:sz w:val="22"/>
              </w:rPr>
              <w:t>Intercept</w:t>
            </w:r>
          </w:p>
        </w:tc>
        <w:tc>
          <w:tcPr>
            <w:tcW w:w="757" w:type="dxa"/>
            <w:noWrap/>
            <w:hideMark/>
          </w:tcPr>
          <w:p w14:paraId="604B7E81" w14:textId="1E7CFC31" w:rsidR="00AA2A0F" w:rsidRPr="00A66E93" w:rsidRDefault="0093099D" w:rsidP="0063241E">
            <w:pPr>
              <w:ind w:firstLine="0"/>
              <w:rPr>
                <w:b/>
                <w:i/>
                <w:iCs/>
                <w:sz w:val="22"/>
              </w:rPr>
            </w:pPr>
            <w:r w:rsidRPr="00A66E93">
              <w:rPr>
                <w:b/>
                <w:i/>
                <w:iCs/>
                <w:sz w:val="22"/>
              </w:rPr>
              <w:t>B</w:t>
            </w:r>
          </w:p>
        </w:tc>
        <w:tc>
          <w:tcPr>
            <w:tcW w:w="757" w:type="dxa"/>
            <w:noWrap/>
            <w:hideMark/>
          </w:tcPr>
          <w:p w14:paraId="4B410B7B" w14:textId="77777777" w:rsidR="00AA2A0F" w:rsidRPr="00A66E93" w:rsidRDefault="00AA2A0F" w:rsidP="0063241E">
            <w:pPr>
              <w:ind w:firstLine="0"/>
              <w:rPr>
                <w:b/>
                <w:i/>
                <w:iCs/>
                <w:sz w:val="22"/>
              </w:rPr>
            </w:pPr>
            <w:r w:rsidRPr="00A66E93">
              <w:rPr>
                <w:b/>
                <w:i/>
                <w:iCs/>
                <w:sz w:val="22"/>
              </w:rPr>
              <w:t>t</w:t>
            </w:r>
          </w:p>
        </w:tc>
        <w:tc>
          <w:tcPr>
            <w:tcW w:w="966" w:type="dxa"/>
            <w:noWrap/>
            <w:hideMark/>
          </w:tcPr>
          <w:p w14:paraId="196247C0" w14:textId="77777777" w:rsidR="00AA2A0F" w:rsidRPr="00A66E93" w:rsidRDefault="00AA2A0F" w:rsidP="0063241E">
            <w:pPr>
              <w:ind w:firstLine="0"/>
              <w:rPr>
                <w:b/>
                <w:i/>
                <w:iCs/>
                <w:sz w:val="22"/>
              </w:rPr>
            </w:pPr>
            <w:r w:rsidRPr="00A66E93">
              <w:rPr>
                <w:b/>
                <w:i/>
                <w:iCs/>
                <w:sz w:val="22"/>
              </w:rPr>
              <w:t>p</w:t>
            </w:r>
          </w:p>
        </w:tc>
        <w:tc>
          <w:tcPr>
            <w:tcW w:w="706" w:type="dxa"/>
            <w:noWrap/>
            <w:hideMark/>
          </w:tcPr>
          <w:p w14:paraId="6A6750F6" w14:textId="77777777" w:rsidR="00AA2A0F" w:rsidRPr="00A66E93" w:rsidRDefault="00AA2A0F" w:rsidP="0063241E">
            <w:pPr>
              <w:ind w:firstLine="0"/>
              <w:rPr>
                <w:b/>
                <w:i/>
                <w:iCs/>
                <w:sz w:val="22"/>
              </w:rPr>
            </w:pPr>
            <w:r w:rsidRPr="00A66E93">
              <w:rPr>
                <w:b/>
                <w:i/>
                <w:iCs/>
                <w:sz w:val="22"/>
              </w:rPr>
              <w:t>b</w:t>
            </w:r>
          </w:p>
        </w:tc>
        <w:tc>
          <w:tcPr>
            <w:tcW w:w="757" w:type="dxa"/>
            <w:noWrap/>
            <w:hideMark/>
          </w:tcPr>
          <w:p w14:paraId="1899E0C2" w14:textId="77777777" w:rsidR="00AA2A0F" w:rsidRPr="00A66E93" w:rsidRDefault="00AA2A0F" w:rsidP="0063241E">
            <w:pPr>
              <w:ind w:firstLine="0"/>
              <w:rPr>
                <w:b/>
                <w:i/>
                <w:iCs/>
                <w:sz w:val="22"/>
              </w:rPr>
            </w:pPr>
            <w:r w:rsidRPr="00A66E93">
              <w:rPr>
                <w:b/>
                <w:i/>
                <w:iCs/>
                <w:sz w:val="22"/>
              </w:rPr>
              <w:t>t</w:t>
            </w:r>
          </w:p>
        </w:tc>
        <w:tc>
          <w:tcPr>
            <w:tcW w:w="758" w:type="dxa"/>
            <w:noWrap/>
            <w:hideMark/>
          </w:tcPr>
          <w:p w14:paraId="625041D3" w14:textId="77777777" w:rsidR="00AA2A0F" w:rsidRPr="00A66E93" w:rsidRDefault="00AA2A0F" w:rsidP="0063241E">
            <w:pPr>
              <w:ind w:firstLine="0"/>
              <w:rPr>
                <w:b/>
                <w:i/>
                <w:iCs/>
                <w:sz w:val="22"/>
              </w:rPr>
            </w:pPr>
            <w:r w:rsidRPr="00A66E93">
              <w:rPr>
                <w:b/>
                <w:i/>
                <w:iCs/>
                <w:sz w:val="22"/>
              </w:rPr>
              <w:t>p</w:t>
            </w:r>
          </w:p>
        </w:tc>
        <w:tc>
          <w:tcPr>
            <w:tcW w:w="836" w:type="dxa"/>
            <w:noWrap/>
            <w:hideMark/>
          </w:tcPr>
          <w:p w14:paraId="3BFA2334" w14:textId="77777777" w:rsidR="00AA2A0F" w:rsidRPr="00A66E93" w:rsidRDefault="00AA2A0F" w:rsidP="0063241E">
            <w:pPr>
              <w:ind w:firstLine="0"/>
              <w:rPr>
                <w:b/>
                <w:i/>
                <w:iCs/>
                <w:sz w:val="22"/>
              </w:rPr>
            </w:pPr>
            <w:r w:rsidRPr="00A66E93">
              <w:rPr>
                <w:b/>
                <w:i/>
                <w:iCs/>
                <w:sz w:val="22"/>
              </w:rPr>
              <w:t>b</w:t>
            </w:r>
          </w:p>
        </w:tc>
        <w:tc>
          <w:tcPr>
            <w:tcW w:w="758" w:type="dxa"/>
            <w:noWrap/>
            <w:hideMark/>
          </w:tcPr>
          <w:p w14:paraId="06255CC8" w14:textId="77777777" w:rsidR="00AA2A0F" w:rsidRPr="00A66E93" w:rsidRDefault="00AA2A0F" w:rsidP="0063241E">
            <w:pPr>
              <w:ind w:firstLine="0"/>
              <w:rPr>
                <w:b/>
                <w:i/>
                <w:iCs/>
                <w:sz w:val="22"/>
              </w:rPr>
            </w:pPr>
            <w:r w:rsidRPr="00A66E93">
              <w:rPr>
                <w:b/>
                <w:i/>
                <w:iCs/>
                <w:sz w:val="22"/>
              </w:rPr>
              <w:t>t</w:t>
            </w:r>
          </w:p>
        </w:tc>
        <w:tc>
          <w:tcPr>
            <w:tcW w:w="758" w:type="dxa"/>
            <w:noWrap/>
            <w:hideMark/>
          </w:tcPr>
          <w:p w14:paraId="626524CB" w14:textId="77777777" w:rsidR="00AA2A0F" w:rsidRPr="00A66E93" w:rsidRDefault="00AA2A0F" w:rsidP="0063241E">
            <w:pPr>
              <w:ind w:firstLine="0"/>
              <w:rPr>
                <w:b/>
                <w:i/>
                <w:iCs/>
                <w:sz w:val="22"/>
              </w:rPr>
            </w:pPr>
            <w:r w:rsidRPr="00A66E93">
              <w:rPr>
                <w:b/>
                <w:i/>
                <w:iCs/>
                <w:sz w:val="22"/>
              </w:rPr>
              <w:t>p</w:t>
            </w:r>
          </w:p>
        </w:tc>
        <w:tc>
          <w:tcPr>
            <w:tcW w:w="758" w:type="dxa"/>
            <w:noWrap/>
            <w:hideMark/>
          </w:tcPr>
          <w:p w14:paraId="5D416C2A" w14:textId="77777777" w:rsidR="00AA2A0F" w:rsidRPr="00A66E93" w:rsidRDefault="00AA2A0F" w:rsidP="0063241E">
            <w:pPr>
              <w:ind w:firstLine="0"/>
              <w:rPr>
                <w:b/>
                <w:i/>
                <w:iCs/>
                <w:sz w:val="22"/>
              </w:rPr>
            </w:pPr>
            <w:r w:rsidRPr="00A66E93">
              <w:rPr>
                <w:b/>
                <w:i/>
                <w:iCs/>
                <w:sz w:val="22"/>
              </w:rPr>
              <w:t>b</w:t>
            </w:r>
          </w:p>
        </w:tc>
        <w:tc>
          <w:tcPr>
            <w:tcW w:w="758" w:type="dxa"/>
            <w:noWrap/>
            <w:hideMark/>
          </w:tcPr>
          <w:p w14:paraId="31DF8118" w14:textId="77777777" w:rsidR="00AA2A0F" w:rsidRPr="00A66E93" w:rsidRDefault="00AA2A0F" w:rsidP="0063241E">
            <w:pPr>
              <w:ind w:firstLine="0"/>
              <w:rPr>
                <w:b/>
                <w:i/>
                <w:iCs/>
                <w:sz w:val="22"/>
              </w:rPr>
            </w:pPr>
            <w:r w:rsidRPr="00A66E93">
              <w:rPr>
                <w:b/>
                <w:i/>
                <w:iCs/>
                <w:sz w:val="22"/>
              </w:rPr>
              <w:t>t</w:t>
            </w:r>
          </w:p>
        </w:tc>
        <w:tc>
          <w:tcPr>
            <w:tcW w:w="758" w:type="dxa"/>
            <w:noWrap/>
            <w:hideMark/>
          </w:tcPr>
          <w:p w14:paraId="66683688" w14:textId="4A627A4B" w:rsidR="00AA2A0F" w:rsidRPr="00A66E93" w:rsidRDefault="00954FE6" w:rsidP="0063241E">
            <w:pPr>
              <w:ind w:firstLine="0"/>
              <w:rPr>
                <w:b/>
                <w:i/>
                <w:iCs/>
                <w:sz w:val="22"/>
              </w:rPr>
            </w:pPr>
            <w:r w:rsidRPr="00A66E93">
              <w:rPr>
                <w:b/>
                <w:i/>
                <w:iCs/>
                <w:sz w:val="22"/>
              </w:rPr>
              <w:t>P</w:t>
            </w:r>
          </w:p>
        </w:tc>
        <w:tc>
          <w:tcPr>
            <w:tcW w:w="836" w:type="dxa"/>
            <w:noWrap/>
            <w:hideMark/>
          </w:tcPr>
          <w:p w14:paraId="4700DDD1" w14:textId="77777777" w:rsidR="00AA2A0F" w:rsidRPr="00A66E93" w:rsidRDefault="00AA2A0F" w:rsidP="0063241E">
            <w:pPr>
              <w:ind w:firstLine="0"/>
              <w:rPr>
                <w:b/>
                <w:i/>
                <w:iCs/>
                <w:sz w:val="22"/>
              </w:rPr>
            </w:pPr>
            <w:r w:rsidRPr="00A66E93">
              <w:rPr>
                <w:b/>
                <w:i/>
                <w:iCs/>
                <w:sz w:val="22"/>
              </w:rPr>
              <w:t>b</w:t>
            </w:r>
          </w:p>
        </w:tc>
        <w:tc>
          <w:tcPr>
            <w:tcW w:w="758" w:type="dxa"/>
            <w:noWrap/>
            <w:hideMark/>
          </w:tcPr>
          <w:p w14:paraId="074A6FAC" w14:textId="77777777" w:rsidR="00AA2A0F" w:rsidRPr="00A66E93" w:rsidRDefault="00AA2A0F" w:rsidP="0063241E">
            <w:pPr>
              <w:ind w:firstLine="0"/>
              <w:rPr>
                <w:b/>
                <w:i/>
                <w:iCs/>
                <w:sz w:val="22"/>
              </w:rPr>
            </w:pPr>
            <w:r w:rsidRPr="00A66E93">
              <w:rPr>
                <w:b/>
                <w:i/>
                <w:iCs/>
                <w:sz w:val="22"/>
              </w:rPr>
              <w:t>t</w:t>
            </w:r>
          </w:p>
        </w:tc>
        <w:tc>
          <w:tcPr>
            <w:tcW w:w="839" w:type="dxa"/>
            <w:noWrap/>
            <w:hideMark/>
          </w:tcPr>
          <w:p w14:paraId="4DAADDAB" w14:textId="77777777" w:rsidR="00AA2A0F" w:rsidRPr="00A66E93" w:rsidRDefault="00AA2A0F" w:rsidP="0063241E">
            <w:pPr>
              <w:ind w:firstLine="0"/>
              <w:rPr>
                <w:b/>
                <w:i/>
                <w:iCs/>
                <w:sz w:val="22"/>
              </w:rPr>
            </w:pPr>
            <w:r w:rsidRPr="00A66E93">
              <w:rPr>
                <w:b/>
                <w:i/>
                <w:iCs/>
                <w:sz w:val="22"/>
              </w:rPr>
              <w:t>p</w:t>
            </w:r>
          </w:p>
        </w:tc>
      </w:tr>
      <w:tr w:rsidR="00483277" w:rsidRPr="00A66E93" w14:paraId="17C05816" w14:textId="77777777" w:rsidTr="00DB6CE8">
        <w:trPr>
          <w:trHeight w:hRule="exact" w:val="340"/>
        </w:trPr>
        <w:tc>
          <w:tcPr>
            <w:tcW w:w="2527" w:type="dxa"/>
            <w:noWrap/>
            <w:hideMark/>
          </w:tcPr>
          <w:p w14:paraId="332155A4" w14:textId="77777777" w:rsidR="00483277" w:rsidRPr="00A66E93" w:rsidRDefault="00483277" w:rsidP="00483277">
            <w:pPr>
              <w:ind w:firstLine="0"/>
              <w:rPr>
                <w:b/>
                <w:sz w:val="22"/>
              </w:rPr>
            </w:pPr>
            <w:r w:rsidRPr="00A66E93">
              <w:rPr>
                <w:b/>
                <w:sz w:val="22"/>
              </w:rPr>
              <w:t>DASS_Depression</w:t>
            </w:r>
          </w:p>
        </w:tc>
        <w:tc>
          <w:tcPr>
            <w:tcW w:w="1084" w:type="dxa"/>
            <w:noWrap/>
            <w:vAlign w:val="bottom"/>
            <w:hideMark/>
          </w:tcPr>
          <w:p w14:paraId="20DF49A0" w14:textId="64338D71" w:rsidR="00483277" w:rsidRPr="00483277" w:rsidRDefault="00483277" w:rsidP="00483277">
            <w:pPr>
              <w:ind w:firstLine="0"/>
              <w:jc w:val="right"/>
              <w:rPr>
                <w:sz w:val="22"/>
              </w:rPr>
            </w:pPr>
            <w:r w:rsidRPr="00483277">
              <w:rPr>
                <w:color w:val="000000"/>
                <w:sz w:val="22"/>
              </w:rPr>
              <w:t>4.81</w:t>
            </w:r>
          </w:p>
        </w:tc>
        <w:tc>
          <w:tcPr>
            <w:tcW w:w="757" w:type="dxa"/>
            <w:noWrap/>
            <w:vAlign w:val="bottom"/>
            <w:hideMark/>
          </w:tcPr>
          <w:p w14:paraId="311838D2" w14:textId="501EE4C8" w:rsidR="00483277" w:rsidRPr="00483277" w:rsidRDefault="00483277" w:rsidP="00483277">
            <w:pPr>
              <w:ind w:firstLine="0"/>
              <w:jc w:val="right"/>
              <w:rPr>
                <w:sz w:val="22"/>
              </w:rPr>
            </w:pPr>
            <w:r w:rsidRPr="00483277">
              <w:rPr>
                <w:color w:val="000000"/>
                <w:sz w:val="22"/>
              </w:rPr>
              <w:t>1.24</w:t>
            </w:r>
          </w:p>
        </w:tc>
        <w:tc>
          <w:tcPr>
            <w:tcW w:w="757" w:type="dxa"/>
            <w:noWrap/>
            <w:vAlign w:val="bottom"/>
            <w:hideMark/>
          </w:tcPr>
          <w:p w14:paraId="0948A4E3" w14:textId="28CAF829" w:rsidR="00483277" w:rsidRPr="00483277" w:rsidRDefault="00483277" w:rsidP="00483277">
            <w:pPr>
              <w:ind w:firstLine="0"/>
              <w:jc w:val="right"/>
              <w:rPr>
                <w:sz w:val="22"/>
              </w:rPr>
            </w:pPr>
            <w:r w:rsidRPr="00483277">
              <w:rPr>
                <w:color w:val="000000"/>
                <w:sz w:val="22"/>
              </w:rPr>
              <w:t>3.97</w:t>
            </w:r>
          </w:p>
        </w:tc>
        <w:tc>
          <w:tcPr>
            <w:tcW w:w="966" w:type="dxa"/>
            <w:noWrap/>
            <w:vAlign w:val="bottom"/>
            <w:hideMark/>
          </w:tcPr>
          <w:p w14:paraId="42EA4EB7" w14:textId="2B299C9E" w:rsidR="00483277" w:rsidRPr="00483277" w:rsidRDefault="00483277" w:rsidP="00483277">
            <w:pPr>
              <w:ind w:firstLine="0"/>
              <w:jc w:val="right"/>
              <w:rPr>
                <w:sz w:val="22"/>
              </w:rPr>
            </w:pPr>
            <w:r w:rsidRPr="00483277">
              <w:rPr>
                <w:color w:val="000000"/>
                <w:sz w:val="22"/>
              </w:rPr>
              <w:t>&lt; 0.001</w:t>
            </w:r>
          </w:p>
        </w:tc>
        <w:tc>
          <w:tcPr>
            <w:tcW w:w="706" w:type="dxa"/>
            <w:noWrap/>
            <w:vAlign w:val="bottom"/>
            <w:hideMark/>
          </w:tcPr>
          <w:p w14:paraId="31DA8970" w14:textId="6081FC42" w:rsidR="00483277" w:rsidRPr="00483277" w:rsidRDefault="00483277" w:rsidP="00483277">
            <w:pPr>
              <w:ind w:firstLine="0"/>
              <w:jc w:val="right"/>
              <w:rPr>
                <w:sz w:val="22"/>
              </w:rPr>
            </w:pPr>
            <w:r w:rsidRPr="00483277">
              <w:rPr>
                <w:color w:val="000000"/>
                <w:sz w:val="22"/>
              </w:rPr>
              <w:t>0.90</w:t>
            </w:r>
          </w:p>
        </w:tc>
        <w:tc>
          <w:tcPr>
            <w:tcW w:w="757" w:type="dxa"/>
            <w:noWrap/>
            <w:vAlign w:val="bottom"/>
            <w:hideMark/>
          </w:tcPr>
          <w:p w14:paraId="27D7680E" w14:textId="1421A265" w:rsidR="00483277" w:rsidRPr="00483277" w:rsidRDefault="00483277" w:rsidP="00483277">
            <w:pPr>
              <w:ind w:firstLine="0"/>
              <w:jc w:val="right"/>
              <w:rPr>
                <w:sz w:val="22"/>
              </w:rPr>
            </w:pPr>
            <w:r w:rsidRPr="00483277">
              <w:rPr>
                <w:color w:val="000000"/>
                <w:sz w:val="22"/>
              </w:rPr>
              <w:t>1.87</w:t>
            </w:r>
          </w:p>
        </w:tc>
        <w:tc>
          <w:tcPr>
            <w:tcW w:w="758" w:type="dxa"/>
            <w:noWrap/>
            <w:vAlign w:val="bottom"/>
            <w:hideMark/>
          </w:tcPr>
          <w:p w14:paraId="0DBF96D0" w14:textId="1604BE29" w:rsidR="00483277" w:rsidRPr="00483277" w:rsidRDefault="00483277" w:rsidP="00483277">
            <w:pPr>
              <w:ind w:firstLine="0"/>
              <w:jc w:val="right"/>
              <w:rPr>
                <w:sz w:val="22"/>
              </w:rPr>
            </w:pPr>
            <w:r w:rsidRPr="00483277">
              <w:rPr>
                <w:color w:val="000000"/>
                <w:sz w:val="22"/>
              </w:rPr>
              <w:t>0.067</w:t>
            </w:r>
          </w:p>
        </w:tc>
        <w:tc>
          <w:tcPr>
            <w:tcW w:w="836" w:type="dxa"/>
            <w:noWrap/>
            <w:vAlign w:val="bottom"/>
            <w:hideMark/>
          </w:tcPr>
          <w:p w14:paraId="0A09661C" w14:textId="4913F368" w:rsidR="00483277" w:rsidRPr="00483277" w:rsidRDefault="00483277" w:rsidP="00483277">
            <w:pPr>
              <w:ind w:firstLine="0"/>
              <w:jc w:val="right"/>
              <w:rPr>
                <w:sz w:val="22"/>
              </w:rPr>
            </w:pPr>
            <w:r w:rsidRPr="00483277">
              <w:rPr>
                <w:color w:val="000000"/>
                <w:sz w:val="22"/>
              </w:rPr>
              <w:t>-0.02</w:t>
            </w:r>
          </w:p>
        </w:tc>
        <w:tc>
          <w:tcPr>
            <w:tcW w:w="758" w:type="dxa"/>
            <w:noWrap/>
            <w:vAlign w:val="bottom"/>
            <w:hideMark/>
          </w:tcPr>
          <w:p w14:paraId="259EEAA8" w14:textId="16FDACAD" w:rsidR="00483277" w:rsidRPr="00483277" w:rsidRDefault="00483277" w:rsidP="00483277">
            <w:pPr>
              <w:ind w:firstLine="0"/>
              <w:jc w:val="right"/>
              <w:rPr>
                <w:sz w:val="22"/>
              </w:rPr>
            </w:pPr>
            <w:r w:rsidRPr="00483277">
              <w:rPr>
                <w:color w:val="000000"/>
                <w:sz w:val="22"/>
              </w:rPr>
              <w:t>-0.23</w:t>
            </w:r>
          </w:p>
        </w:tc>
        <w:tc>
          <w:tcPr>
            <w:tcW w:w="758" w:type="dxa"/>
            <w:noWrap/>
            <w:vAlign w:val="bottom"/>
            <w:hideMark/>
          </w:tcPr>
          <w:p w14:paraId="5C9D087F" w14:textId="5D822864" w:rsidR="00483277" w:rsidRPr="00483277" w:rsidRDefault="00483277" w:rsidP="00483277">
            <w:pPr>
              <w:ind w:firstLine="0"/>
              <w:jc w:val="right"/>
              <w:rPr>
                <w:sz w:val="22"/>
              </w:rPr>
            </w:pPr>
            <w:r w:rsidRPr="00483277">
              <w:rPr>
                <w:color w:val="000000"/>
                <w:sz w:val="22"/>
              </w:rPr>
              <w:t>0.821</w:t>
            </w:r>
          </w:p>
        </w:tc>
        <w:tc>
          <w:tcPr>
            <w:tcW w:w="758" w:type="dxa"/>
            <w:noWrap/>
            <w:vAlign w:val="bottom"/>
            <w:hideMark/>
          </w:tcPr>
          <w:p w14:paraId="0F5BC555" w14:textId="736AC9BC" w:rsidR="00483277" w:rsidRPr="00483277" w:rsidRDefault="00483277" w:rsidP="00483277">
            <w:pPr>
              <w:ind w:firstLine="0"/>
              <w:jc w:val="right"/>
              <w:rPr>
                <w:sz w:val="22"/>
              </w:rPr>
            </w:pPr>
            <w:r w:rsidRPr="00483277">
              <w:rPr>
                <w:color w:val="000000"/>
                <w:sz w:val="22"/>
              </w:rPr>
              <w:t>0.17</w:t>
            </w:r>
          </w:p>
        </w:tc>
        <w:tc>
          <w:tcPr>
            <w:tcW w:w="758" w:type="dxa"/>
            <w:noWrap/>
            <w:vAlign w:val="bottom"/>
            <w:hideMark/>
          </w:tcPr>
          <w:p w14:paraId="4EAE1583" w14:textId="00921BFE" w:rsidR="00483277" w:rsidRPr="00483277" w:rsidRDefault="00483277" w:rsidP="00483277">
            <w:pPr>
              <w:ind w:firstLine="0"/>
              <w:jc w:val="right"/>
              <w:rPr>
                <w:sz w:val="22"/>
              </w:rPr>
            </w:pPr>
            <w:r w:rsidRPr="00483277">
              <w:rPr>
                <w:color w:val="000000"/>
                <w:sz w:val="22"/>
              </w:rPr>
              <w:t>0.53</w:t>
            </w:r>
          </w:p>
        </w:tc>
        <w:tc>
          <w:tcPr>
            <w:tcW w:w="758" w:type="dxa"/>
            <w:noWrap/>
            <w:vAlign w:val="bottom"/>
            <w:hideMark/>
          </w:tcPr>
          <w:p w14:paraId="077C0EF2" w14:textId="7D96E5E0" w:rsidR="00483277" w:rsidRPr="00483277" w:rsidRDefault="00483277" w:rsidP="00483277">
            <w:pPr>
              <w:ind w:firstLine="0"/>
              <w:jc w:val="right"/>
              <w:rPr>
                <w:sz w:val="22"/>
              </w:rPr>
            </w:pPr>
            <w:r w:rsidRPr="00483277">
              <w:rPr>
                <w:color w:val="000000"/>
                <w:sz w:val="22"/>
              </w:rPr>
              <w:t>0.596</w:t>
            </w:r>
          </w:p>
        </w:tc>
        <w:tc>
          <w:tcPr>
            <w:tcW w:w="836" w:type="dxa"/>
            <w:noWrap/>
            <w:vAlign w:val="bottom"/>
            <w:hideMark/>
          </w:tcPr>
          <w:p w14:paraId="3D5610E9" w14:textId="3EB5FCA5" w:rsidR="00483277" w:rsidRPr="00483277" w:rsidRDefault="00483277" w:rsidP="00483277">
            <w:pPr>
              <w:ind w:firstLine="0"/>
              <w:jc w:val="right"/>
              <w:rPr>
                <w:sz w:val="22"/>
              </w:rPr>
            </w:pPr>
            <w:r w:rsidRPr="00483277">
              <w:rPr>
                <w:color w:val="000000"/>
                <w:sz w:val="22"/>
              </w:rPr>
              <w:t>-0.02</w:t>
            </w:r>
          </w:p>
        </w:tc>
        <w:tc>
          <w:tcPr>
            <w:tcW w:w="758" w:type="dxa"/>
            <w:noWrap/>
            <w:vAlign w:val="bottom"/>
            <w:hideMark/>
          </w:tcPr>
          <w:p w14:paraId="29D3A0EC" w14:textId="2794ED33" w:rsidR="00483277" w:rsidRPr="00483277" w:rsidRDefault="00483277" w:rsidP="00483277">
            <w:pPr>
              <w:ind w:firstLine="0"/>
              <w:jc w:val="right"/>
              <w:rPr>
                <w:sz w:val="22"/>
              </w:rPr>
            </w:pPr>
            <w:r w:rsidRPr="00483277">
              <w:rPr>
                <w:color w:val="000000"/>
                <w:sz w:val="22"/>
              </w:rPr>
              <w:t>-0.44</w:t>
            </w:r>
          </w:p>
        </w:tc>
        <w:tc>
          <w:tcPr>
            <w:tcW w:w="839" w:type="dxa"/>
            <w:noWrap/>
            <w:vAlign w:val="bottom"/>
            <w:hideMark/>
          </w:tcPr>
          <w:p w14:paraId="36D15540" w14:textId="2AE9A922" w:rsidR="00483277" w:rsidRPr="00483277" w:rsidRDefault="00483277" w:rsidP="00483277">
            <w:pPr>
              <w:ind w:firstLine="0"/>
              <w:jc w:val="right"/>
              <w:rPr>
                <w:sz w:val="22"/>
              </w:rPr>
            </w:pPr>
            <w:r w:rsidRPr="00483277">
              <w:rPr>
                <w:color w:val="000000"/>
                <w:sz w:val="22"/>
              </w:rPr>
              <w:t>0.66</w:t>
            </w:r>
            <w:r w:rsidR="00F32939">
              <w:rPr>
                <w:color w:val="000000"/>
                <w:sz w:val="22"/>
              </w:rPr>
              <w:t>0</w:t>
            </w:r>
            <w:bookmarkStart w:id="0" w:name="_GoBack"/>
            <w:bookmarkEnd w:id="0"/>
          </w:p>
        </w:tc>
      </w:tr>
      <w:tr w:rsidR="00483277" w:rsidRPr="00A66E93" w14:paraId="36C17D71" w14:textId="77777777" w:rsidTr="00DB6CE8">
        <w:trPr>
          <w:trHeight w:hRule="exact" w:val="340"/>
        </w:trPr>
        <w:tc>
          <w:tcPr>
            <w:tcW w:w="2527" w:type="dxa"/>
            <w:noWrap/>
            <w:hideMark/>
          </w:tcPr>
          <w:p w14:paraId="490003AE" w14:textId="77777777" w:rsidR="00483277" w:rsidRPr="00A66E93" w:rsidRDefault="00483277" w:rsidP="00483277">
            <w:pPr>
              <w:ind w:firstLine="0"/>
              <w:rPr>
                <w:b/>
                <w:sz w:val="22"/>
              </w:rPr>
            </w:pPr>
            <w:r w:rsidRPr="00A66E93">
              <w:rPr>
                <w:b/>
                <w:sz w:val="22"/>
              </w:rPr>
              <w:t>DASS_Anxiety</w:t>
            </w:r>
          </w:p>
        </w:tc>
        <w:tc>
          <w:tcPr>
            <w:tcW w:w="1084" w:type="dxa"/>
            <w:noWrap/>
            <w:vAlign w:val="bottom"/>
            <w:hideMark/>
          </w:tcPr>
          <w:p w14:paraId="209A1330" w14:textId="52935359" w:rsidR="00483277" w:rsidRPr="00483277" w:rsidRDefault="00483277" w:rsidP="00483277">
            <w:pPr>
              <w:ind w:firstLine="0"/>
              <w:jc w:val="right"/>
              <w:rPr>
                <w:sz w:val="22"/>
              </w:rPr>
            </w:pPr>
            <w:r w:rsidRPr="00483277">
              <w:rPr>
                <w:color w:val="000000"/>
                <w:sz w:val="22"/>
              </w:rPr>
              <w:t>3.10</w:t>
            </w:r>
          </w:p>
        </w:tc>
        <w:tc>
          <w:tcPr>
            <w:tcW w:w="757" w:type="dxa"/>
            <w:noWrap/>
            <w:vAlign w:val="bottom"/>
            <w:hideMark/>
          </w:tcPr>
          <w:p w14:paraId="51DEDE45" w14:textId="02888412" w:rsidR="00483277" w:rsidRPr="00483277" w:rsidRDefault="00483277" w:rsidP="00483277">
            <w:pPr>
              <w:ind w:firstLine="0"/>
              <w:jc w:val="right"/>
              <w:rPr>
                <w:sz w:val="22"/>
              </w:rPr>
            </w:pPr>
            <w:r w:rsidRPr="00483277">
              <w:rPr>
                <w:color w:val="000000"/>
                <w:sz w:val="22"/>
              </w:rPr>
              <w:t>0.45</w:t>
            </w:r>
          </w:p>
        </w:tc>
        <w:tc>
          <w:tcPr>
            <w:tcW w:w="757" w:type="dxa"/>
            <w:noWrap/>
            <w:vAlign w:val="bottom"/>
            <w:hideMark/>
          </w:tcPr>
          <w:p w14:paraId="6E01E1FE" w14:textId="7CC32DBC" w:rsidR="00483277" w:rsidRPr="00483277" w:rsidRDefault="00483277" w:rsidP="00483277">
            <w:pPr>
              <w:ind w:firstLine="0"/>
              <w:jc w:val="right"/>
              <w:rPr>
                <w:sz w:val="22"/>
              </w:rPr>
            </w:pPr>
            <w:r w:rsidRPr="00483277">
              <w:rPr>
                <w:color w:val="000000"/>
                <w:sz w:val="22"/>
              </w:rPr>
              <w:t>1.95</w:t>
            </w:r>
          </w:p>
        </w:tc>
        <w:tc>
          <w:tcPr>
            <w:tcW w:w="966" w:type="dxa"/>
            <w:noWrap/>
            <w:vAlign w:val="bottom"/>
            <w:hideMark/>
          </w:tcPr>
          <w:p w14:paraId="5947C0D0" w14:textId="34F4DE2E" w:rsidR="00483277" w:rsidRPr="00483277" w:rsidRDefault="00483277" w:rsidP="00483277">
            <w:pPr>
              <w:ind w:firstLine="0"/>
              <w:jc w:val="right"/>
              <w:rPr>
                <w:sz w:val="22"/>
              </w:rPr>
            </w:pPr>
            <w:r w:rsidRPr="00483277">
              <w:rPr>
                <w:color w:val="000000"/>
                <w:sz w:val="22"/>
              </w:rPr>
              <w:t>0.056</w:t>
            </w:r>
          </w:p>
        </w:tc>
        <w:tc>
          <w:tcPr>
            <w:tcW w:w="706" w:type="dxa"/>
            <w:noWrap/>
            <w:vAlign w:val="bottom"/>
            <w:hideMark/>
          </w:tcPr>
          <w:p w14:paraId="30BCC900" w14:textId="5D28ECB6" w:rsidR="00483277" w:rsidRPr="00483277" w:rsidRDefault="00483277" w:rsidP="00483277">
            <w:pPr>
              <w:ind w:firstLine="0"/>
              <w:jc w:val="right"/>
              <w:rPr>
                <w:sz w:val="22"/>
              </w:rPr>
            </w:pPr>
            <w:r w:rsidRPr="00483277">
              <w:rPr>
                <w:color w:val="000000"/>
                <w:sz w:val="22"/>
              </w:rPr>
              <w:t>0.78</w:t>
            </w:r>
          </w:p>
        </w:tc>
        <w:tc>
          <w:tcPr>
            <w:tcW w:w="757" w:type="dxa"/>
            <w:noWrap/>
            <w:vAlign w:val="bottom"/>
            <w:hideMark/>
          </w:tcPr>
          <w:p w14:paraId="5577CBE2" w14:textId="6176413A" w:rsidR="00483277" w:rsidRPr="00483277" w:rsidRDefault="00483277" w:rsidP="00483277">
            <w:pPr>
              <w:ind w:firstLine="0"/>
              <w:jc w:val="right"/>
              <w:rPr>
                <w:sz w:val="22"/>
              </w:rPr>
            </w:pPr>
            <w:r w:rsidRPr="00483277">
              <w:rPr>
                <w:color w:val="000000"/>
                <w:sz w:val="22"/>
              </w:rPr>
              <w:t>2.20</w:t>
            </w:r>
          </w:p>
        </w:tc>
        <w:tc>
          <w:tcPr>
            <w:tcW w:w="758" w:type="dxa"/>
            <w:noWrap/>
            <w:vAlign w:val="bottom"/>
            <w:hideMark/>
          </w:tcPr>
          <w:p w14:paraId="6FD5707F" w14:textId="7BB8D4BF" w:rsidR="00483277" w:rsidRPr="00483277" w:rsidRDefault="00483277" w:rsidP="00483277">
            <w:pPr>
              <w:ind w:firstLine="0"/>
              <w:jc w:val="right"/>
              <w:rPr>
                <w:sz w:val="22"/>
              </w:rPr>
            </w:pPr>
            <w:r w:rsidRPr="00483277">
              <w:rPr>
                <w:color w:val="000000"/>
                <w:sz w:val="22"/>
              </w:rPr>
              <w:t>0.032</w:t>
            </w:r>
          </w:p>
        </w:tc>
        <w:tc>
          <w:tcPr>
            <w:tcW w:w="836" w:type="dxa"/>
            <w:noWrap/>
            <w:vAlign w:val="bottom"/>
            <w:hideMark/>
          </w:tcPr>
          <w:p w14:paraId="6A499858" w14:textId="6B6A8A6E" w:rsidR="00483277" w:rsidRPr="00483277" w:rsidRDefault="00483277" w:rsidP="00483277">
            <w:pPr>
              <w:ind w:firstLine="0"/>
              <w:jc w:val="right"/>
              <w:rPr>
                <w:sz w:val="22"/>
              </w:rPr>
            </w:pPr>
            <w:r w:rsidRPr="00483277">
              <w:rPr>
                <w:color w:val="000000"/>
                <w:sz w:val="22"/>
              </w:rPr>
              <w:t>0.01</w:t>
            </w:r>
          </w:p>
        </w:tc>
        <w:tc>
          <w:tcPr>
            <w:tcW w:w="758" w:type="dxa"/>
            <w:noWrap/>
            <w:vAlign w:val="bottom"/>
            <w:hideMark/>
          </w:tcPr>
          <w:p w14:paraId="24664A80" w14:textId="483E1413" w:rsidR="00483277" w:rsidRPr="00483277" w:rsidRDefault="00483277" w:rsidP="00483277">
            <w:pPr>
              <w:ind w:firstLine="0"/>
              <w:jc w:val="right"/>
              <w:rPr>
                <w:sz w:val="22"/>
              </w:rPr>
            </w:pPr>
            <w:r w:rsidRPr="00483277">
              <w:rPr>
                <w:color w:val="000000"/>
                <w:sz w:val="22"/>
              </w:rPr>
              <w:t>0.20</w:t>
            </w:r>
          </w:p>
        </w:tc>
        <w:tc>
          <w:tcPr>
            <w:tcW w:w="758" w:type="dxa"/>
            <w:noWrap/>
            <w:vAlign w:val="bottom"/>
            <w:hideMark/>
          </w:tcPr>
          <w:p w14:paraId="0344E4E0" w14:textId="3FD0116B" w:rsidR="00483277" w:rsidRPr="00483277" w:rsidRDefault="00483277" w:rsidP="00483277">
            <w:pPr>
              <w:ind w:firstLine="0"/>
              <w:jc w:val="right"/>
              <w:rPr>
                <w:sz w:val="22"/>
              </w:rPr>
            </w:pPr>
            <w:r w:rsidRPr="00483277">
              <w:rPr>
                <w:color w:val="000000"/>
                <w:sz w:val="22"/>
              </w:rPr>
              <w:t>0.843</w:t>
            </w:r>
          </w:p>
        </w:tc>
        <w:tc>
          <w:tcPr>
            <w:tcW w:w="758" w:type="dxa"/>
            <w:noWrap/>
            <w:vAlign w:val="bottom"/>
            <w:hideMark/>
          </w:tcPr>
          <w:p w14:paraId="050D06B9" w14:textId="221CE1D0" w:rsidR="00483277" w:rsidRPr="00483277" w:rsidRDefault="00483277" w:rsidP="00483277">
            <w:pPr>
              <w:ind w:firstLine="0"/>
              <w:jc w:val="right"/>
              <w:rPr>
                <w:sz w:val="22"/>
              </w:rPr>
            </w:pPr>
            <w:r w:rsidRPr="00483277">
              <w:rPr>
                <w:color w:val="000000"/>
                <w:sz w:val="22"/>
              </w:rPr>
              <w:t>-0.08</w:t>
            </w:r>
          </w:p>
        </w:tc>
        <w:tc>
          <w:tcPr>
            <w:tcW w:w="758" w:type="dxa"/>
            <w:noWrap/>
            <w:vAlign w:val="bottom"/>
            <w:hideMark/>
          </w:tcPr>
          <w:p w14:paraId="5FC7942A" w14:textId="7782F60F" w:rsidR="00483277" w:rsidRPr="00483277" w:rsidRDefault="00483277" w:rsidP="00483277">
            <w:pPr>
              <w:ind w:firstLine="0"/>
              <w:jc w:val="right"/>
              <w:rPr>
                <w:sz w:val="22"/>
              </w:rPr>
            </w:pPr>
            <w:r w:rsidRPr="00483277">
              <w:rPr>
                <w:color w:val="000000"/>
                <w:sz w:val="22"/>
              </w:rPr>
              <w:t>-0.36</w:t>
            </w:r>
          </w:p>
        </w:tc>
        <w:tc>
          <w:tcPr>
            <w:tcW w:w="758" w:type="dxa"/>
            <w:noWrap/>
            <w:vAlign w:val="bottom"/>
            <w:hideMark/>
          </w:tcPr>
          <w:p w14:paraId="068BFF7F" w14:textId="4252A33A" w:rsidR="00483277" w:rsidRPr="00483277" w:rsidRDefault="00483277" w:rsidP="00483277">
            <w:pPr>
              <w:ind w:firstLine="0"/>
              <w:jc w:val="right"/>
              <w:rPr>
                <w:sz w:val="22"/>
              </w:rPr>
            </w:pPr>
            <w:r w:rsidRPr="00483277">
              <w:rPr>
                <w:color w:val="000000"/>
                <w:sz w:val="22"/>
              </w:rPr>
              <w:t>0.723</w:t>
            </w:r>
          </w:p>
        </w:tc>
        <w:tc>
          <w:tcPr>
            <w:tcW w:w="836" w:type="dxa"/>
            <w:noWrap/>
            <w:vAlign w:val="bottom"/>
            <w:hideMark/>
          </w:tcPr>
          <w:p w14:paraId="43D55313" w14:textId="54DAAEC9" w:rsidR="00483277" w:rsidRPr="00483277" w:rsidRDefault="00483277" w:rsidP="00483277">
            <w:pPr>
              <w:ind w:firstLine="0"/>
              <w:jc w:val="right"/>
              <w:rPr>
                <w:sz w:val="22"/>
              </w:rPr>
            </w:pPr>
            <w:r w:rsidRPr="00483277">
              <w:rPr>
                <w:color w:val="000000"/>
                <w:sz w:val="22"/>
              </w:rPr>
              <w:t>-0.01</w:t>
            </w:r>
          </w:p>
        </w:tc>
        <w:tc>
          <w:tcPr>
            <w:tcW w:w="758" w:type="dxa"/>
            <w:noWrap/>
            <w:vAlign w:val="bottom"/>
            <w:hideMark/>
          </w:tcPr>
          <w:p w14:paraId="69E0D29F" w14:textId="3DBA0B7E" w:rsidR="00483277" w:rsidRPr="00483277" w:rsidRDefault="00483277" w:rsidP="00483277">
            <w:pPr>
              <w:ind w:firstLine="0"/>
              <w:jc w:val="right"/>
              <w:rPr>
                <w:sz w:val="22"/>
              </w:rPr>
            </w:pPr>
            <w:r w:rsidRPr="00483277">
              <w:rPr>
                <w:color w:val="000000"/>
                <w:sz w:val="22"/>
              </w:rPr>
              <w:t>-0.20</w:t>
            </w:r>
          </w:p>
        </w:tc>
        <w:tc>
          <w:tcPr>
            <w:tcW w:w="839" w:type="dxa"/>
            <w:noWrap/>
            <w:vAlign w:val="bottom"/>
            <w:hideMark/>
          </w:tcPr>
          <w:p w14:paraId="70FD0BFB" w14:textId="30E1333E" w:rsidR="00483277" w:rsidRPr="00483277" w:rsidRDefault="00483277" w:rsidP="00483277">
            <w:pPr>
              <w:ind w:firstLine="0"/>
              <w:jc w:val="right"/>
              <w:rPr>
                <w:sz w:val="22"/>
              </w:rPr>
            </w:pPr>
            <w:r w:rsidRPr="00483277">
              <w:rPr>
                <w:color w:val="000000"/>
                <w:sz w:val="22"/>
              </w:rPr>
              <w:t>0.842</w:t>
            </w:r>
          </w:p>
        </w:tc>
      </w:tr>
      <w:tr w:rsidR="00483277" w:rsidRPr="00A66E93" w14:paraId="79417AEE" w14:textId="77777777" w:rsidTr="00DB6CE8">
        <w:trPr>
          <w:trHeight w:hRule="exact" w:val="340"/>
        </w:trPr>
        <w:tc>
          <w:tcPr>
            <w:tcW w:w="2527" w:type="dxa"/>
            <w:noWrap/>
            <w:hideMark/>
          </w:tcPr>
          <w:p w14:paraId="37F62933" w14:textId="77777777" w:rsidR="00483277" w:rsidRPr="00A66E93" w:rsidRDefault="00483277" w:rsidP="00483277">
            <w:pPr>
              <w:ind w:firstLine="0"/>
              <w:rPr>
                <w:b/>
                <w:sz w:val="22"/>
              </w:rPr>
            </w:pPr>
            <w:r w:rsidRPr="00A66E93">
              <w:rPr>
                <w:b/>
                <w:sz w:val="22"/>
              </w:rPr>
              <w:t>DASS_Stress</w:t>
            </w:r>
          </w:p>
        </w:tc>
        <w:tc>
          <w:tcPr>
            <w:tcW w:w="1084" w:type="dxa"/>
            <w:noWrap/>
            <w:vAlign w:val="bottom"/>
            <w:hideMark/>
          </w:tcPr>
          <w:p w14:paraId="79975880" w14:textId="5F61D0DE" w:rsidR="00483277" w:rsidRPr="00483277" w:rsidRDefault="00483277" w:rsidP="00483277">
            <w:pPr>
              <w:ind w:firstLine="0"/>
              <w:jc w:val="right"/>
              <w:rPr>
                <w:sz w:val="22"/>
              </w:rPr>
            </w:pPr>
            <w:r w:rsidRPr="00483277">
              <w:rPr>
                <w:color w:val="000000"/>
                <w:sz w:val="22"/>
              </w:rPr>
              <w:t>6.25</w:t>
            </w:r>
          </w:p>
        </w:tc>
        <w:tc>
          <w:tcPr>
            <w:tcW w:w="757" w:type="dxa"/>
            <w:noWrap/>
            <w:vAlign w:val="bottom"/>
            <w:hideMark/>
          </w:tcPr>
          <w:p w14:paraId="3E2B1193" w14:textId="6C68DB48" w:rsidR="00483277" w:rsidRPr="00483277" w:rsidRDefault="00483277" w:rsidP="00483277">
            <w:pPr>
              <w:ind w:firstLine="0"/>
              <w:jc w:val="right"/>
              <w:rPr>
                <w:sz w:val="22"/>
              </w:rPr>
            </w:pPr>
            <w:r w:rsidRPr="00483277">
              <w:rPr>
                <w:color w:val="000000"/>
                <w:sz w:val="22"/>
              </w:rPr>
              <w:t>0.99</w:t>
            </w:r>
          </w:p>
        </w:tc>
        <w:tc>
          <w:tcPr>
            <w:tcW w:w="757" w:type="dxa"/>
            <w:noWrap/>
            <w:vAlign w:val="bottom"/>
            <w:hideMark/>
          </w:tcPr>
          <w:p w14:paraId="154DFD9C" w14:textId="65F7C49A" w:rsidR="00483277" w:rsidRPr="00483277" w:rsidRDefault="00483277" w:rsidP="00483277">
            <w:pPr>
              <w:ind w:firstLine="0"/>
              <w:jc w:val="right"/>
              <w:rPr>
                <w:sz w:val="22"/>
              </w:rPr>
            </w:pPr>
            <w:r w:rsidRPr="00483277">
              <w:rPr>
                <w:color w:val="000000"/>
                <w:sz w:val="22"/>
              </w:rPr>
              <w:t>3.36</w:t>
            </w:r>
          </w:p>
        </w:tc>
        <w:tc>
          <w:tcPr>
            <w:tcW w:w="966" w:type="dxa"/>
            <w:noWrap/>
            <w:vAlign w:val="bottom"/>
            <w:hideMark/>
          </w:tcPr>
          <w:p w14:paraId="6C070EE7" w14:textId="0474C441" w:rsidR="00483277" w:rsidRPr="00483277" w:rsidRDefault="00483277" w:rsidP="00483277">
            <w:pPr>
              <w:ind w:firstLine="0"/>
              <w:jc w:val="right"/>
              <w:rPr>
                <w:sz w:val="22"/>
              </w:rPr>
            </w:pPr>
            <w:r w:rsidRPr="00483277">
              <w:rPr>
                <w:color w:val="000000"/>
                <w:sz w:val="22"/>
              </w:rPr>
              <w:t>0.001</w:t>
            </w:r>
          </w:p>
        </w:tc>
        <w:tc>
          <w:tcPr>
            <w:tcW w:w="706" w:type="dxa"/>
            <w:noWrap/>
            <w:vAlign w:val="bottom"/>
            <w:hideMark/>
          </w:tcPr>
          <w:p w14:paraId="65D3ADD3" w14:textId="3839AB33" w:rsidR="00483277" w:rsidRPr="00483277" w:rsidRDefault="00483277" w:rsidP="00483277">
            <w:pPr>
              <w:ind w:firstLine="0"/>
              <w:jc w:val="right"/>
              <w:rPr>
                <w:sz w:val="22"/>
              </w:rPr>
            </w:pPr>
            <w:r w:rsidRPr="00483277">
              <w:rPr>
                <w:color w:val="000000"/>
                <w:sz w:val="22"/>
              </w:rPr>
              <w:t>0.96</w:t>
            </w:r>
          </w:p>
        </w:tc>
        <w:tc>
          <w:tcPr>
            <w:tcW w:w="757" w:type="dxa"/>
            <w:noWrap/>
            <w:vAlign w:val="bottom"/>
            <w:hideMark/>
          </w:tcPr>
          <w:p w14:paraId="04C065E0" w14:textId="48C43C76" w:rsidR="00483277" w:rsidRPr="00483277" w:rsidRDefault="00483277" w:rsidP="00483277">
            <w:pPr>
              <w:ind w:firstLine="0"/>
              <w:jc w:val="right"/>
              <w:rPr>
                <w:sz w:val="22"/>
              </w:rPr>
            </w:pPr>
            <w:r w:rsidRPr="00483277">
              <w:rPr>
                <w:color w:val="000000"/>
                <w:sz w:val="22"/>
              </w:rPr>
              <w:t>2.21</w:t>
            </w:r>
          </w:p>
        </w:tc>
        <w:tc>
          <w:tcPr>
            <w:tcW w:w="758" w:type="dxa"/>
            <w:noWrap/>
            <w:vAlign w:val="bottom"/>
            <w:hideMark/>
          </w:tcPr>
          <w:p w14:paraId="6410FD44" w14:textId="41D48C30" w:rsidR="00483277" w:rsidRPr="00483277" w:rsidRDefault="00483277" w:rsidP="00483277">
            <w:pPr>
              <w:ind w:firstLine="0"/>
              <w:jc w:val="right"/>
              <w:rPr>
                <w:sz w:val="22"/>
              </w:rPr>
            </w:pPr>
            <w:r w:rsidRPr="00483277">
              <w:rPr>
                <w:color w:val="000000"/>
                <w:sz w:val="22"/>
              </w:rPr>
              <w:t>0.031</w:t>
            </w:r>
          </w:p>
        </w:tc>
        <w:tc>
          <w:tcPr>
            <w:tcW w:w="836" w:type="dxa"/>
            <w:noWrap/>
            <w:vAlign w:val="bottom"/>
            <w:hideMark/>
          </w:tcPr>
          <w:p w14:paraId="7AD11110" w14:textId="79A42772" w:rsidR="00483277" w:rsidRPr="00483277" w:rsidRDefault="00483277" w:rsidP="00483277">
            <w:pPr>
              <w:ind w:firstLine="0"/>
              <w:jc w:val="right"/>
              <w:rPr>
                <w:sz w:val="22"/>
              </w:rPr>
            </w:pPr>
            <w:r w:rsidRPr="00483277">
              <w:rPr>
                <w:color w:val="000000"/>
                <w:sz w:val="22"/>
              </w:rPr>
              <w:t>-0.02</w:t>
            </w:r>
          </w:p>
        </w:tc>
        <w:tc>
          <w:tcPr>
            <w:tcW w:w="758" w:type="dxa"/>
            <w:noWrap/>
            <w:vAlign w:val="bottom"/>
            <w:hideMark/>
          </w:tcPr>
          <w:p w14:paraId="41887A37" w14:textId="36A74D1D" w:rsidR="00483277" w:rsidRPr="00483277" w:rsidRDefault="00483277" w:rsidP="00483277">
            <w:pPr>
              <w:ind w:firstLine="0"/>
              <w:jc w:val="right"/>
              <w:rPr>
                <w:sz w:val="22"/>
              </w:rPr>
            </w:pPr>
            <w:r w:rsidRPr="00483277">
              <w:rPr>
                <w:color w:val="000000"/>
                <w:sz w:val="22"/>
              </w:rPr>
              <w:t>-0.28</w:t>
            </w:r>
          </w:p>
        </w:tc>
        <w:tc>
          <w:tcPr>
            <w:tcW w:w="758" w:type="dxa"/>
            <w:noWrap/>
            <w:vAlign w:val="bottom"/>
            <w:hideMark/>
          </w:tcPr>
          <w:p w14:paraId="2BC55CEF" w14:textId="5CAA82AD" w:rsidR="00483277" w:rsidRPr="00483277" w:rsidRDefault="00483277" w:rsidP="00483277">
            <w:pPr>
              <w:ind w:firstLine="0"/>
              <w:jc w:val="right"/>
              <w:rPr>
                <w:sz w:val="22"/>
              </w:rPr>
            </w:pPr>
            <w:r w:rsidRPr="00483277">
              <w:rPr>
                <w:color w:val="000000"/>
                <w:sz w:val="22"/>
              </w:rPr>
              <w:t>0.777</w:t>
            </w:r>
          </w:p>
        </w:tc>
        <w:tc>
          <w:tcPr>
            <w:tcW w:w="758" w:type="dxa"/>
            <w:noWrap/>
            <w:vAlign w:val="bottom"/>
            <w:hideMark/>
          </w:tcPr>
          <w:p w14:paraId="4D8B0534" w14:textId="5EAE6CC0" w:rsidR="00483277" w:rsidRPr="00483277" w:rsidRDefault="00483277" w:rsidP="00483277">
            <w:pPr>
              <w:ind w:firstLine="0"/>
              <w:jc w:val="right"/>
              <w:rPr>
                <w:sz w:val="22"/>
              </w:rPr>
            </w:pPr>
            <w:r w:rsidRPr="00483277">
              <w:rPr>
                <w:color w:val="000000"/>
                <w:sz w:val="22"/>
              </w:rPr>
              <w:t>-0.03</w:t>
            </w:r>
          </w:p>
        </w:tc>
        <w:tc>
          <w:tcPr>
            <w:tcW w:w="758" w:type="dxa"/>
            <w:noWrap/>
            <w:vAlign w:val="bottom"/>
            <w:hideMark/>
          </w:tcPr>
          <w:p w14:paraId="6953878F" w14:textId="59B008D3" w:rsidR="00483277" w:rsidRPr="00483277" w:rsidRDefault="00483277" w:rsidP="00483277">
            <w:pPr>
              <w:ind w:firstLine="0"/>
              <w:jc w:val="right"/>
              <w:rPr>
                <w:sz w:val="22"/>
              </w:rPr>
            </w:pPr>
            <w:r w:rsidRPr="00483277">
              <w:rPr>
                <w:color w:val="000000"/>
                <w:sz w:val="22"/>
              </w:rPr>
              <w:t>-0.11</w:t>
            </w:r>
          </w:p>
        </w:tc>
        <w:tc>
          <w:tcPr>
            <w:tcW w:w="758" w:type="dxa"/>
            <w:noWrap/>
            <w:vAlign w:val="bottom"/>
            <w:hideMark/>
          </w:tcPr>
          <w:p w14:paraId="448479D3" w14:textId="6FEA5446" w:rsidR="00483277" w:rsidRPr="00483277" w:rsidRDefault="00483277" w:rsidP="00483277">
            <w:pPr>
              <w:ind w:firstLine="0"/>
              <w:jc w:val="right"/>
              <w:rPr>
                <w:sz w:val="22"/>
              </w:rPr>
            </w:pPr>
            <w:r w:rsidRPr="00483277">
              <w:rPr>
                <w:color w:val="000000"/>
                <w:sz w:val="22"/>
              </w:rPr>
              <w:t>0.912</w:t>
            </w:r>
          </w:p>
        </w:tc>
        <w:tc>
          <w:tcPr>
            <w:tcW w:w="836" w:type="dxa"/>
            <w:noWrap/>
            <w:vAlign w:val="bottom"/>
            <w:hideMark/>
          </w:tcPr>
          <w:p w14:paraId="29427DAD" w14:textId="7ACE0F13" w:rsidR="00483277" w:rsidRPr="00483277" w:rsidRDefault="00483277" w:rsidP="00483277">
            <w:pPr>
              <w:ind w:firstLine="0"/>
              <w:jc w:val="right"/>
              <w:rPr>
                <w:sz w:val="22"/>
              </w:rPr>
            </w:pPr>
            <w:r w:rsidRPr="00483277">
              <w:rPr>
                <w:color w:val="000000"/>
                <w:sz w:val="22"/>
              </w:rPr>
              <w:t>-0.03</w:t>
            </w:r>
          </w:p>
        </w:tc>
        <w:tc>
          <w:tcPr>
            <w:tcW w:w="758" w:type="dxa"/>
            <w:noWrap/>
            <w:vAlign w:val="bottom"/>
            <w:hideMark/>
          </w:tcPr>
          <w:p w14:paraId="76DC3082" w14:textId="072AA20A" w:rsidR="00483277" w:rsidRPr="00483277" w:rsidRDefault="00483277" w:rsidP="00483277">
            <w:pPr>
              <w:ind w:firstLine="0"/>
              <w:jc w:val="right"/>
              <w:rPr>
                <w:sz w:val="22"/>
              </w:rPr>
            </w:pPr>
            <w:r w:rsidRPr="00483277">
              <w:rPr>
                <w:color w:val="000000"/>
                <w:sz w:val="22"/>
              </w:rPr>
              <w:t>-0.67</w:t>
            </w:r>
          </w:p>
        </w:tc>
        <w:tc>
          <w:tcPr>
            <w:tcW w:w="839" w:type="dxa"/>
            <w:noWrap/>
            <w:vAlign w:val="bottom"/>
            <w:hideMark/>
          </w:tcPr>
          <w:p w14:paraId="783DE32F" w14:textId="04CA46BC" w:rsidR="00483277" w:rsidRPr="00483277" w:rsidRDefault="00483277" w:rsidP="00483277">
            <w:pPr>
              <w:ind w:firstLine="0"/>
              <w:jc w:val="right"/>
              <w:rPr>
                <w:sz w:val="22"/>
              </w:rPr>
            </w:pPr>
            <w:r w:rsidRPr="00483277">
              <w:rPr>
                <w:color w:val="000000"/>
                <w:sz w:val="22"/>
              </w:rPr>
              <w:t>0.507</w:t>
            </w:r>
          </w:p>
        </w:tc>
      </w:tr>
      <w:tr w:rsidR="00483277" w:rsidRPr="00A66E93" w14:paraId="2F7700D1" w14:textId="77777777" w:rsidTr="00DB6CE8">
        <w:trPr>
          <w:trHeight w:hRule="exact" w:val="340"/>
        </w:trPr>
        <w:tc>
          <w:tcPr>
            <w:tcW w:w="2527" w:type="dxa"/>
            <w:noWrap/>
            <w:hideMark/>
          </w:tcPr>
          <w:p w14:paraId="6015FC36" w14:textId="77777777" w:rsidR="00483277" w:rsidRPr="00A66E93" w:rsidRDefault="00483277" w:rsidP="00483277">
            <w:pPr>
              <w:ind w:firstLine="0"/>
              <w:rPr>
                <w:b/>
                <w:sz w:val="22"/>
              </w:rPr>
            </w:pPr>
            <w:r w:rsidRPr="00A66E93">
              <w:rPr>
                <w:b/>
                <w:sz w:val="22"/>
              </w:rPr>
              <w:t>MWQ_Mean</w:t>
            </w:r>
          </w:p>
        </w:tc>
        <w:tc>
          <w:tcPr>
            <w:tcW w:w="1084" w:type="dxa"/>
            <w:noWrap/>
            <w:vAlign w:val="bottom"/>
            <w:hideMark/>
          </w:tcPr>
          <w:p w14:paraId="46799848" w14:textId="20E11E5B" w:rsidR="00483277" w:rsidRPr="00483277" w:rsidRDefault="00483277" w:rsidP="00483277">
            <w:pPr>
              <w:ind w:firstLine="0"/>
              <w:jc w:val="right"/>
              <w:rPr>
                <w:sz w:val="22"/>
              </w:rPr>
            </w:pPr>
            <w:r w:rsidRPr="00483277">
              <w:rPr>
                <w:color w:val="000000"/>
                <w:sz w:val="22"/>
              </w:rPr>
              <w:t>3.69</w:t>
            </w:r>
          </w:p>
        </w:tc>
        <w:tc>
          <w:tcPr>
            <w:tcW w:w="757" w:type="dxa"/>
            <w:noWrap/>
            <w:vAlign w:val="bottom"/>
            <w:hideMark/>
          </w:tcPr>
          <w:p w14:paraId="41D3D4E1" w14:textId="5A6BEFD2" w:rsidR="00483277" w:rsidRPr="00483277" w:rsidRDefault="00483277" w:rsidP="00483277">
            <w:pPr>
              <w:ind w:firstLine="0"/>
              <w:jc w:val="right"/>
              <w:rPr>
                <w:sz w:val="22"/>
              </w:rPr>
            </w:pPr>
            <w:r w:rsidRPr="00483277">
              <w:rPr>
                <w:color w:val="000000"/>
                <w:sz w:val="22"/>
              </w:rPr>
              <w:t>0.15</w:t>
            </w:r>
          </w:p>
        </w:tc>
        <w:tc>
          <w:tcPr>
            <w:tcW w:w="757" w:type="dxa"/>
            <w:noWrap/>
            <w:vAlign w:val="bottom"/>
            <w:hideMark/>
          </w:tcPr>
          <w:p w14:paraId="769A8397" w14:textId="0D2A58EE" w:rsidR="00483277" w:rsidRPr="00483277" w:rsidRDefault="00483277" w:rsidP="00483277">
            <w:pPr>
              <w:ind w:firstLine="0"/>
              <w:jc w:val="right"/>
              <w:rPr>
                <w:sz w:val="22"/>
              </w:rPr>
            </w:pPr>
            <w:r w:rsidRPr="00483277">
              <w:rPr>
                <w:color w:val="000000"/>
                <w:sz w:val="22"/>
              </w:rPr>
              <w:t>2.49</w:t>
            </w:r>
          </w:p>
        </w:tc>
        <w:tc>
          <w:tcPr>
            <w:tcW w:w="966" w:type="dxa"/>
            <w:noWrap/>
            <w:vAlign w:val="bottom"/>
            <w:hideMark/>
          </w:tcPr>
          <w:p w14:paraId="20B73F7A" w14:textId="6DDB466C" w:rsidR="00483277" w:rsidRPr="00483277" w:rsidRDefault="00483277" w:rsidP="00483277">
            <w:pPr>
              <w:ind w:firstLine="0"/>
              <w:jc w:val="right"/>
              <w:rPr>
                <w:sz w:val="22"/>
              </w:rPr>
            </w:pPr>
            <w:r w:rsidRPr="00483277">
              <w:rPr>
                <w:color w:val="000000"/>
                <w:sz w:val="22"/>
              </w:rPr>
              <w:t>0.016</w:t>
            </w:r>
          </w:p>
        </w:tc>
        <w:tc>
          <w:tcPr>
            <w:tcW w:w="706" w:type="dxa"/>
            <w:noWrap/>
            <w:vAlign w:val="bottom"/>
            <w:hideMark/>
          </w:tcPr>
          <w:p w14:paraId="310AFC78" w14:textId="24FA40EC" w:rsidR="00483277" w:rsidRPr="00483277" w:rsidRDefault="00483277" w:rsidP="00483277">
            <w:pPr>
              <w:ind w:firstLine="0"/>
              <w:jc w:val="right"/>
              <w:rPr>
                <w:sz w:val="22"/>
              </w:rPr>
            </w:pPr>
            <w:r w:rsidRPr="00483277">
              <w:rPr>
                <w:color w:val="000000"/>
                <w:sz w:val="22"/>
              </w:rPr>
              <w:t>0.05</w:t>
            </w:r>
          </w:p>
        </w:tc>
        <w:tc>
          <w:tcPr>
            <w:tcW w:w="757" w:type="dxa"/>
            <w:noWrap/>
            <w:vAlign w:val="bottom"/>
            <w:hideMark/>
          </w:tcPr>
          <w:p w14:paraId="0D845692" w14:textId="2B9BCA73" w:rsidR="00483277" w:rsidRPr="00483277" w:rsidRDefault="00483277" w:rsidP="00483277">
            <w:pPr>
              <w:ind w:firstLine="0"/>
              <w:jc w:val="right"/>
              <w:rPr>
                <w:sz w:val="22"/>
              </w:rPr>
            </w:pPr>
            <w:r w:rsidRPr="00483277">
              <w:rPr>
                <w:color w:val="000000"/>
                <w:sz w:val="22"/>
              </w:rPr>
              <w:t>0.41</w:t>
            </w:r>
          </w:p>
        </w:tc>
        <w:tc>
          <w:tcPr>
            <w:tcW w:w="758" w:type="dxa"/>
            <w:noWrap/>
            <w:vAlign w:val="bottom"/>
            <w:hideMark/>
          </w:tcPr>
          <w:p w14:paraId="28F9E3C0" w14:textId="612E3664" w:rsidR="00483277" w:rsidRPr="00483277" w:rsidRDefault="00483277" w:rsidP="00483277">
            <w:pPr>
              <w:ind w:firstLine="0"/>
              <w:jc w:val="right"/>
              <w:rPr>
                <w:sz w:val="22"/>
              </w:rPr>
            </w:pPr>
            <w:r w:rsidRPr="00483277">
              <w:rPr>
                <w:color w:val="000000"/>
                <w:sz w:val="22"/>
              </w:rPr>
              <w:t>0.682</w:t>
            </w:r>
          </w:p>
        </w:tc>
        <w:tc>
          <w:tcPr>
            <w:tcW w:w="836" w:type="dxa"/>
            <w:noWrap/>
            <w:vAlign w:val="bottom"/>
            <w:hideMark/>
          </w:tcPr>
          <w:p w14:paraId="15A305E2" w14:textId="4E0E6548" w:rsidR="00483277" w:rsidRPr="00483277" w:rsidRDefault="00483277" w:rsidP="00483277">
            <w:pPr>
              <w:ind w:firstLine="0"/>
              <w:jc w:val="right"/>
              <w:rPr>
                <w:sz w:val="22"/>
              </w:rPr>
            </w:pPr>
            <w:r w:rsidRPr="00483277">
              <w:rPr>
                <w:color w:val="000000"/>
                <w:sz w:val="22"/>
              </w:rPr>
              <w:t>0.01</w:t>
            </w:r>
          </w:p>
        </w:tc>
        <w:tc>
          <w:tcPr>
            <w:tcW w:w="758" w:type="dxa"/>
            <w:noWrap/>
            <w:vAlign w:val="bottom"/>
            <w:hideMark/>
          </w:tcPr>
          <w:p w14:paraId="2A256D5E" w14:textId="38557DC5" w:rsidR="00483277" w:rsidRPr="00483277" w:rsidRDefault="00483277" w:rsidP="00483277">
            <w:pPr>
              <w:ind w:firstLine="0"/>
              <w:jc w:val="right"/>
              <w:rPr>
                <w:sz w:val="22"/>
              </w:rPr>
            </w:pPr>
            <w:r w:rsidRPr="00483277">
              <w:rPr>
                <w:color w:val="000000"/>
                <w:sz w:val="22"/>
              </w:rPr>
              <w:t>0.50</w:t>
            </w:r>
          </w:p>
        </w:tc>
        <w:tc>
          <w:tcPr>
            <w:tcW w:w="758" w:type="dxa"/>
            <w:noWrap/>
            <w:vAlign w:val="bottom"/>
            <w:hideMark/>
          </w:tcPr>
          <w:p w14:paraId="78E186D0" w14:textId="5C14D135" w:rsidR="00483277" w:rsidRPr="00483277" w:rsidRDefault="00483277" w:rsidP="00483277">
            <w:pPr>
              <w:ind w:firstLine="0"/>
              <w:jc w:val="right"/>
              <w:rPr>
                <w:sz w:val="22"/>
              </w:rPr>
            </w:pPr>
            <w:r w:rsidRPr="00483277">
              <w:rPr>
                <w:color w:val="000000"/>
                <w:sz w:val="22"/>
              </w:rPr>
              <w:t>0.616</w:t>
            </w:r>
          </w:p>
        </w:tc>
        <w:tc>
          <w:tcPr>
            <w:tcW w:w="758" w:type="dxa"/>
            <w:noWrap/>
            <w:vAlign w:val="bottom"/>
            <w:hideMark/>
          </w:tcPr>
          <w:p w14:paraId="7EFDC754" w14:textId="218AA0B6"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68D4E5C3" w14:textId="78FDA6B4" w:rsidR="00483277" w:rsidRPr="00483277" w:rsidRDefault="00483277" w:rsidP="00483277">
            <w:pPr>
              <w:ind w:firstLine="0"/>
              <w:jc w:val="right"/>
              <w:rPr>
                <w:sz w:val="22"/>
              </w:rPr>
            </w:pPr>
            <w:r w:rsidRPr="00483277">
              <w:rPr>
                <w:color w:val="000000"/>
                <w:sz w:val="22"/>
              </w:rPr>
              <w:t>0.06</w:t>
            </w:r>
          </w:p>
        </w:tc>
        <w:tc>
          <w:tcPr>
            <w:tcW w:w="758" w:type="dxa"/>
            <w:noWrap/>
            <w:vAlign w:val="bottom"/>
            <w:hideMark/>
          </w:tcPr>
          <w:p w14:paraId="4A7F5A9B" w14:textId="011B6903" w:rsidR="00483277" w:rsidRPr="00483277" w:rsidRDefault="00483277" w:rsidP="00483277">
            <w:pPr>
              <w:ind w:firstLine="0"/>
              <w:jc w:val="right"/>
              <w:rPr>
                <w:sz w:val="22"/>
              </w:rPr>
            </w:pPr>
            <w:r w:rsidRPr="00483277">
              <w:rPr>
                <w:color w:val="000000"/>
                <w:sz w:val="22"/>
              </w:rPr>
              <w:t>0.956</w:t>
            </w:r>
          </w:p>
        </w:tc>
        <w:tc>
          <w:tcPr>
            <w:tcW w:w="836" w:type="dxa"/>
            <w:noWrap/>
            <w:vAlign w:val="bottom"/>
            <w:hideMark/>
          </w:tcPr>
          <w:p w14:paraId="12C3D450" w14:textId="538C7760"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7DB4B908" w14:textId="16B316B0" w:rsidR="00483277" w:rsidRPr="00483277" w:rsidRDefault="00483277" w:rsidP="00483277">
            <w:pPr>
              <w:ind w:firstLine="0"/>
              <w:jc w:val="right"/>
              <w:rPr>
                <w:sz w:val="22"/>
              </w:rPr>
            </w:pPr>
            <w:r w:rsidRPr="00483277">
              <w:rPr>
                <w:color w:val="000000"/>
                <w:sz w:val="22"/>
              </w:rPr>
              <w:t>-0.19</w:t>
            </w:r>
          </w:p>
        </w:tc>
        <w:tc>
          <w:tcPr>
            <w:tcW w:w="839" w:type="dxa"/>
            <w:noWrap/>
            <w:vAlign w:val="bottom"/>
            <w:hideMark/>
          </w:tcPr>
          <w:p w14:paraId="192B5C0C" w14:textId="3C5EFA20" w:rsidR="00483277" w:rsidRPr="00483277" w:rsidRDefault="00483277" w:rsidP="00483277">
            <w:pPr>
              <w:ind w:firstLine="0"/>
              <w:jc w:val="right"/>
              <w:rPr>
                <w:sz w:val="22"/>
              </w:rPr>
            </w:pPr>
            <w:r w:rsidRPr="00483277">
              <w:rPr>
                <w:color w:val="000000"/>
                <w:sz w:val="22"/>
              </w:rPr>
              <w:t>0.853</w:t>
            </w:r>
          </w:p>
        </w:tc>
      </w:tr>
      <w:tr w:rsidR="00483277" w:rsidRPr="00A66E93" w14:paraId="4247EFD3" w14:textId="77777777" w:rsidTr="00DB6CE8">
        <w:trPr>
          <w:trHeight w:hRule="exact" w:val="340"/>
        </w:trPr>
        <w:tc>
          <w:tcPr>
            <w:tcW w:w="2527" w:type="dxa"/>
            <w:noWrap/>
            <w:hideMark/>
          </w:tcPr>
          <w:p w14:paraId="03671E35" w14:textId="567587CE" w:rsidR="00483277" w:rsidRPr="00A66E93" w:rsidRDefault="00483277" w:rsidP="00483277">
            <w:pPr>
              <w:ind w:firstLine="0"/>
              <w:rPr>
                <w:b/>
                <w:sz w:val="22"/>
              </w:rPr>
            </w:pPr>
            <w:r>
              <w:rPr>
                <w:b/>
                <w:sz w:val="22"/>
              </w:rPr>
              <w:t>QOLI_Total</w:t>
            </w:r>
          </w:p>
        </w:tc>
        <w:tc>
          <w:tcPr>
            <w:tcW w:w="1084" w:type="dxa"/>
            <w:noWrap/>
            <w:vAlign w:val="bottom"/>
            <w:hideMark/>
          </w:tcPr>
          <w:p w14:paraId="25FE8749" w14:textId="452045A1" w:rsidR="00483277" w:rsidRPr="00483277" w:rsidRDefault="00483277" w:rsidP="00483277">
            <w:pPr>
              <w:ind w:firstLine="0"/>
              <w:jc w:val="right"/>
              <w:rPr>
                <w:sz w:val="22"/>
              </w:rPr>
            </w:pPr>
            <w:r w:rsidRPr="00483277">
              <w:rPr>
                <w:color w:val="000000"/>
                <w:sz w:val="22"/>
              </w:rPr>
              <w:t>1.78</w:t>
            </w:r>
          </w:p>
        </w:tc>
        <w:tc>
          <w:tcPr>
            <w:tcW w:w="757" w:type="dxa"/>
            <w:noWrap/>
            <w:vAlign w:val="bottom"/>
            <w:hideMark/>
          </w:tcPr>
          <w:p w14:paraId="3098BF8E" w14:textId="178EFFE9" w:rsidR="00483277" w:rsidRPr="00483277" w:rsidRDefault="00483277" w:rsidP="00483277">
            <w:pPr>
              <w:ind w:firstLine="0"/>
              <w:jc w:val="right"/>
              <w:rPr>
                <w:sz w:val="22"/>
              </w:rPr>
            </w:pPr>
            <w:r w:rsidRPr="00483277">
              <w:rPr>
                <w:color w:val="000000"/>
                <w:sz w:val="22"/>
              </w:rPr>
              <w:t>-0.13</w:t>
            </w:r>
          </w:p>
        </w:tc>
        <w:tc>
          <w:tcPr>
            <w:tcW w:w="757" w:type="dxa"/>
            <w:noWrap/>
            <w:vAlign w:val="bottom"/>
            <w:hideMark/>
          </w:tcPr>
          <w:p w14:paraId="6EF981BA" w14:textId="5ED6D9E2" w:rsidR="00483277" w:rsidRPr="00483277" w:rsidRDefault="00483277" w:rsidP="00483277">
            <w:pPr>
              <w:ind w:firstLine="0"/>
              <w:jc w:val="right"/>
              <w:rPr>
                <w:sz w:val="22"/>
              </w:rPr>
            </w:pPr>
            <w:r w:rsidRPr="00483277">
              <w:rPr>
                <w:color w:val="000000"/>
                <w:sz w:val="22"/>
              </w:rPr>
              <w:t>-1.41</w:t>
            </w:r>
          </w:p>
        </w:tc>
        <w:tc>
          <w:tcPr>
            <w:tcW w:w="966" w:type="dxa"/>
            <w:noWrap/>
            <w:vAlign w:val="bottom"/>
            <w:hideMark/>
          </w:tcPr>
          <w:p w14:paraId="74F29FEC" w14:textId="65D14FE0" w:rsidR="00483277" w:rsidRPr="00483277" w:rsidRDefault="00483277" w:rsidP="00483277">
            <w:pPr>
              <w:ind w:firstLine="0"/>
              <w:jc w:val="right"/>
              <w:rPr>
                <w:sz w:val="22"/>
              </w:rPr>
            </w:pPr>
            <w:r w:rsidRPr="00483277">
              <w:rPr>
                <w:color w:val="000000"/>
                <w:sz w:val="22"/>
              </w:rPr>
              <w:t>0.165</w:t>
            </w:r>
          </w:p>
        </w:tc>
        <w:tc>
          <w:tcPr>
            <w:tcW w:w="706" w:type="dxa"/>
            <w:noWrap/>
            <w:vAlign w:val="bottom"/>
            <w:hideMark/>
          </w:tcPr>
          <w:p w14:paraId="1AEE1B8B" w14:textId="4D6EBCC0" w:rsidR="00483277" w:rsidRPr="00483277" w:rsidRDefault="00483277" w:rsidP="00483277">
            <w:pPr>
              <w:ind w:firstLine="0"/>
              <w:jc w:val="right"/>
              <w:rPr>
                <w:sz w:val="22"/>
              </w:rPr>
            </w:pPr>
            <w:r w:rsidRPr="00483277">
              <w:rPr>
                <w:color w:val="000000"/>
                <w:sz w:val="22"/>
              </w:rPr>
              <w:t>-0.30</w:t>
            </w:r>
          </w:p>
        </w:tc>
        <w:tc>
          <w:tcPr>
            <w:tcW w:w="757" w:type="dxa"/>
            <w:noWrap/>
            <w:vAlign w:val="bottom"/>
            <w:hideMark/>
          </w:tcPr>
          <w:p w14:paraId="3BA3723F" w14:textId="7601A3E3" w:rsidR="00483277" w:rsidRPr="00483277" w:rsidRDefault="00483277" w:rsidP="00483277">
            <w:pPr>
              <w:ind w:firstLine="0"/>
              <w:jc w:val="right"/>
              <w:rPr>
                <w:sz w:val="22"/>
              </w:rPr>
            </w:pPr>
            <w:r w:rsidRPr="00483277">
              <w:rPr>
                <w:color w:val="000000"/>
                <w:sz w:val="22"/>
              </w:rPr>
              <w:t>-1.49</w:t>
            </w:r>
          </w:p>
        </w:tc>
        <w:tc>
          <w:tcPr>
            <w:tcW w:w="758" w:type="dxa"/>
            <w:noWrap/>
            <w:vAlign w:val="bottom"/>
            <w:hideMark/>
          </w:tcPr>
          <w:p w14:paraId="0862B10F" w14:textId="70D750D4" w:rsidR="00483277" w:rsidRPr="00483277" w:rsidRDefault="00483277" w:rsidP="00483277">
            <w:pPr>
              <w:ind w:firstLine="0"/>
              <w:jc w:val="right"/>
              <w:rPr>
                <w:sz w:val="22"/>
              </w:rPr>
            </w:pPr>
            <w:r w:rsidRPr="00483277">
              <w:rPr>
                <w:color w:val="000000"/>
                <w:sz w:val="22"/>
              </w:rPr>
              <w:t>0.141</w:t>
            </w:r>
          </w:p>
        </w:tc>
        <w:tc>
          <w:tcPr>
            <w:tcW w:w="836" w:type="dxa"/>
            <w:noWrap/>
            <w:vAlign w:val="bottom"/>
            <w:hideMark/>
          </w:tcPr>
          <w:p w14:paraId="4D2F3B94" w14:textId="5DD7411F"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280D8046" w14:textId="24D9D9DD" w:rsidR="00483277" w:rsidRPr="00483277" w:rsidRDefault="00483277" w:rsidP="00483277">
            <w:pPr>
              <w:ind w:firstLine="0"/>
              <w:jc w:val="right"/>
              <w:rPr>
                <w:sz w:val="22"/>
              </w:rPr>
            </w:pPr>
            <w:r w:rsidRPr="00483277">
              <w:rPr>
                <w:color w:val="000000"/>
                <w:sz w:val="22"/>
              </w:rPr>
              <w:t>0.10</w:t>
            </w:r>
          </w:p>
        </w:tc>
        <w:tc>
          <w:tcPr>
            <w:tcW w:w="758" w:type="dxa"/>
            <w:noWrap/>
            <w:vAlign w:val="bottom"/>
            <w:hideMark/>
          </w:tcPr>
          <w:p w14:paraId="28FEB94D" w14:textId="773A08CA" w:rsidR="00483277" w:rsidRPr="00483277" w:rsidRDefault="00483277" w:rsidP="00483277">
            <w:pPr>
              <w:ind w:firstLine="0"/>
              <w:jc w:val="right"/>
              <w:rPr>
                <w:sz w:val="22"/>
              </w:rPr>
            </w:pPr>
            <w:r w:rsidRPr="00483277">
              <w:rPr>
                <w:color w:val="000000"/>
                <w:sz w:val="22"/>
              </w:rPr>
              <w:t>0.919</w:t>
            </w:r>
          </w:p>
        </w:tc>
        <w:tc>
          <w:tcPr>
            <w:tcW w:w="758" w:type="dxa"/>
            <w:noWrap/>
            <w:vAlign w:val="bottom"/>
            <w:hideMark/>
          </w:tcPr>
          <w:p w14:paraId="4F177778" w14:textId="4ED47061" w:rsidR="00483277" w:rsidRPr="00483277" w:rsidRDefault="00483277" w:rsidP="00483277">
            <w:pPr>
              <w:ind w:firstLine="0"/>
              <w:jc w:val="right"/>
              <w:rPr>
                <w:sz w:val="22"/>
              </w:rPr>
            </w:pPr>
            <w:r w:rsidRPr="00483277">
              <w:rPr>
                <w:color w:val="000000"/>
                <w:sz w:val="22"/>
              </w:rPr>
              <w:t>0.07</w:t>
            </w:r>
          </w:p>
        </w:tc>
        <w:tc>
          <w:tcPr>
            <w:tcW w:w="758" w:type="dxa"/>
            <w:noWrap/>
            <w:vAlign w:val="bottom"/>
            <w:hideMark/>
          </w:tcPr>
          <w:p w14:paraId="524F0EC9" w14:textId="50E5CFCA" w:rsidR="00483277" w:rsidRPr="00483277" w:rsidRDefault="00483277" w:rsidP="00483277">
            <w:pPr>
              <w:ind w:firstLine="0"/>
              <w:jc w:val="right"/>
              <w:rPr>
                <w:sz w:val="22"/>
              </w:rPr>
            </w:pPr>
            <w:r w:rsidRPr="00483277">
              <w:rPr>
                <w:color w:val="000000"/>
                <w:sz w:val="22"/>
              </w:rPr>
              <w:t>0.73</w:t>
            </w:r>
          </w:p>
        </w:tc>
        <w:tc>
          <w:tcPr>
            <w:tcW w:w="758" w:type="dxa"/>
            <w:noWrap/>
            <w:vAlign w:val="bottom"/>
            <w:hideMark/>
          </w:tcPr>
          <w:p w14:paraId="3DF706D7" w14:textId="00E0F7C5" w:rsidR="00483277" w:rsidRPr="00483277" w:rsidRDefault="00483277" w:rsidP="00483277">
            <w:pPr>
              <w:ind w:firstLine="0"/>
              <w:jc w:val="right"/>
              <w:rPr>
                <w:sz w:val="22"/>
              </w:rPr>
            </w:pPr>
            <w:r w:rsidRPr="00483277">
              <w:rPr>
                <w:color w:val="000000"/>
                <w:sz w:val="22"/>
              </w:rPr>
              <w:t>0.469</w:t>
            </w:r>
          </w:p>
        </w:tc>
        <w:tc>
          <w:tcPr>
            <w:tcW w:w="836" w:type="dxa"/>
            <w:noWrap/>
            <w:vAlign w:val="bottom"/>
            <w:hideMark/>
          </w:tcPr>
          <w:p w14:paraId="48CE4D6E" w14:textId="4CFAC5A0"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2D7D614F" w14:textId="0170446B" w:rsidR="00483277" w:rsidRPr="00483277" w:rsidRDefault="00483277" w:rsidP="00483277">
            <w:pPr>
              <w:ind w:firstLine="0"/>
              <w:jc w:val="right"/>
              <w:rPr>
                <w:sz w:val="22"/>
              </w:rPr>
            </w:pPr>
            <w:r w:rsidRPr="00483277">
              <w:rPr>
                <w:color w:val="000000"/>
                <w:sz w:val="22"/>
              </w:rPr>
              <w:t>0.28</w:t>
            </w:r>
          </w:p>
        </w:tc>
        <w:tc>
          <w:tcPr>
            <w:tcW w:w="839" w:type="dxa"/>
            <w:noWrap/>
            <w:vAlign w:val="bottom"/>
            <w:hideMark/>
          </w:tcPr>
          <w:p w14:paraId="3E0AE034" w14:textId="7952C66A" w:rsidR="00483277" w:rsidRPr="00483277" w:rsidRDefault="00483277" w:rsidP="00483277">
            <w:pPr>
              <w:ind w:firstLine="0"/>
              <w:jc w:val="right"/>
              <w:rPr>
                <w:sz w:val="22"/>
              </w:rPr>
            </w:pPr>
            <w:r w:rsidRPr="00483277">
              <w:rPr>
                <w:color w:val="000000"/>
                <w:sz w:val="22"/>
              </w:rPr>
              <w:t>0.783</w:t>
            </w:r>
          </w:p>
        </w:tc>
      </w:tr>
      <w:tr w:rsidR="00483277" w:rsidRPr="00A66E93" w14:paraId="19ACFDAB" w14:textId="77777777" w:rsidTr="00DB6CE8">
        <w:trPr>
          <w:trHeight w:hRule="exact" w:val="340"/>
        </w:trPr>
        <w:tc>
          <w:tcPr>
            <w:tcW w:w="2527" w:type="dxa"/>
            <w:noWrap/>
            <w:hideMark/>
          </w:tcPr>
          <w:p w14:paraId="5CC84FB0" w14:textId="77777777" w:rsidR="00483277" w:rsidRPr="00A66E93" w:rsidRDefault="00483277" w:rsidP="00483277">
            <w:pPr>
              <w:ind w:firstLine="0"/>
              <w:rPr>
                <w:b/>
                <w:sz w:val="22"/>
              </w:rPr>
            </w:pPr>
            <w:r w:rsidRPr="00A66E93">
              <w:rPr>
                <w:b/>
                <w:sz w:val="22"/>
              </w:rPr>
              <w:t>MAAS_Mean</w:t>
            </w:r>
          </w:p>
        </w:tc>
        <w:tc>
          <w:tcPr>
            <w:tcW w:w="1084" w:type="dxa"/>
            <w:noWrap/>
            <w:vAlign w:val="bottom"/>
            <w:hideMark/>
          </w:tcPr>
          <w:p w14:paraId="0BA5EB35" w14:textId="06678429" w:rsidR="00483277" w:rsidRPr="00483277" w:rsidRDefault="00483277" w:rsidP="00483277">
            <w:pPr>
              <w:ind w:firstLine="0"/>
              <w:jc w:val="right"/>
              <w:rPr>
                <w:sz w:val="22"/>
              </w:rPr>
            </w:pPr>
            <w:r w:rsidRPr="00483277">
              <w:rPr>
                <w:color w:val="000000"/>
                <w:sz w:val="22"/>
              </w:rPr>
              <w:t>3.84</w:t>
            </w:r>
          </w:p>
        </w:tc>
        <w:tc>
          <w:tcPr>
            <w:tcW w:w="757" w:type="dxa"/>
            <w:noWrap/>
            <w:vAlign w:val="bottom"/>
            <w:hideMark/>
          </w:tcPr>
          <w:p w14:paraId="773D02AD" w14:textId="54835D47" w:rsidR="00483277" w:rsidRPr="00483277" w:rsidRDefault="00483277" w:rsidP="00483277">
            <w:pPr>
              <w:ind w:firstLine="0"/>
              <w:jc w:val="right"/>
              <w:rPr>
                <w:sz w:val="22"/>
              </w:rPr>
            </w:pPr>
            <w:r w:rsidRPr="00483277">
              <w:rPr>
                <w:color w:val="000000"/>
                <w:sz w:val="22"/>
              </w:rPr>
              <w:t>-0.07</w:t>
            </w:r>
          </w:p>
        </w:tc>
        <w:tc>
          <w:tcPr>
            <w:tcW w:w="757" w:type="dxa"/>
            <w:noWrap/>
            <w:vAlign w:val="bottom"/>
            <w:hideMark/>
          </w:tcPr>
          <w:p w14:paraId="7A9CB06A" w14:textId="297B815A" w:rsidR="00483277" w:rsidRPr="00483277" w:rsidRDefault="00483277" w:rsidP="00483277">
            <w:pPr>
              <w:ind w:firstLine="0"/>
              <w:jc w:val="right"/>
              <w:rPr>
                <w:sz w:val="22"/>
              </w:rPr>
            </w:pPr>
            <w:r w:rsidRPr="00483277">
              <w:rPr>
                <w:color w:val="000000"/>
                <w:sz w:val="22"/>
              </w:rPr>
              <w:t>-1.32</w:t>
            </w:r>
          </w:p>
        </w:tc>
        <w:tc>
          <w:tcPr>
            <w:tcW w:w="966" w:type="dxa"/>
            <w:noWrap/>
            <w:vAlign w:val="bottom"/>
            <w:hideMark/>
          </w:tcPr>
          <w:p w14:paraId="6828BF3A" w14:textId="59E5B4E0" w:rsidR="00483277" w:rsidRPr="00483277" w:rsidRDefault="00483277" w:rsidP="00483277">
            <w:pPr>
              <w:ind w:firstLine="0"/>
              <w:jc w:val="right"/>
              <w:rPr>
                <w:sz w:val="22"/>
              </w:rPr>
            </w:pPr>
            <w:r w:rsidRPr="00483277">
              <w:rPr>
                <w:color w:val="000000"/>
                <w:sz w:val="22"/>
              </w:rPr>
              <w:t>0.191</w:t>
            </w:r>
          </w:p>
        </w:tc>
        <w:tc>
          <w:tcPr>
            <w:tcW w:w="706" w:type="dxa"/>
            <w:noWrap/>
            <w:vAlign w:val="bottom"/>
            <w:hideMark/>
          </w:tcPr>
          <w:p w14:paraId="7E3D037C" w14:textId="55D8DC3E" w:rsidR="00483277" w:rsidRPr="00483277" w:rsidRDefault="00483277" w:rsidP="00483277">
            <w:pPr>
              <w:ind w:firstLine="0"/>
              <w:jc w:val="right"/>
              <w:rPr>
                <w:sz w:val="22"/>
              </w:rPr>
            </w:pPr>
            <w:r w:rsidRPr="00483277">
              <w:rPr>
                <w:color w:val="000000"/>
                <w:sz w:val="22"/>
              </w:rPr>
              <w:t>-0.02</w:t>
            </w:r>
          </w:p>
        </w:tc>
        <w:tc>
          <w:tcPr>
            <w:tcW w:w="757" w:type="dxa"/>
            <w:noWrap/>
            <w:vAlign w:val="bottom"/>
            <w:hideMark/>
          </w:tcPr>
          <w:p w14:paraId="05BBB013" w14:textId="609BF80D" w:rsidR="00483277" w:rsidRPr="00483277" w:rsidRDefault="00483277" w:rsidP="00483277">
            <w:pPr>
              <w:ind w:firstLine="0"/>
              <w:jc w:val="right"/>
              <w:rPr>
                <w:sz w:val="22"/>
              </w:rPr>
            </w:pPr>
            <w:r w:rsidRPr="00483277">
              <w:rPr>
                <w:color w:val="000000"/>
                <w:sz w:val="22"/>
              </w:rPr>
              <w:t>-0.22</w:t>
            </w:r>
          </w:p>
        </w:tc>
        <w:tc>
          <w:tcPr>
            <w:tcW w:w="758" w:type="dxa"/>
            <w:noWrap/>
            <w:vAlign w:val="bottom"/>
            <w:hideMark/>
          </w:tcPr>
          <w:p w14:paraId="0C5E7E7B" w14:textId="2D0A1AF3" w:rsidR="00483277" w:rsidRPr="00483277" w:rsidRDefault="00483277" w:rsidP="00483277">
            <w:pPr>
              <w:ind w:firstLine="0"/>
              <w:jc w:val="right"/>
              <w:rPr>
                <w:sz w:val="22"/>
              </w:rPr>
            </w:pPr>
            <w:r w:rsidRPr="00483277">
              <w:rPr>
                <w:color w:val="000000"/>
                <w:sz w:val="22"/>
              </w:rPr>
              <w:t>0.823</w:t>
            </w:r>
          </w:p>
        </w:tc>
        <w:tc>
          <w:tcPr>
            <w:tcW w:w="836" w:type="dxa"/>
            <w:noWrap/>
            <w:vAlign w:val="bottom"/>
            <w:hideMark/>
          </w:tcPr>
          <w:p w14:paraId="2026E34B" w14:textId="7FA06313" w:rsidR="00483277" w:rsidRPr="00483277" w:rsidRDefault="00483277" w:rsidP="00483277">
            <w:pPr>
              <w:ind w:firstLine="0"/>
              <w:jc w:val="right"/>
              <w:rPr>
                <w:sz w:val="22"/>
              </w:rPr>
            </w:pPr>
            <w:r w:rsidRPr="00483277">
              <w:rPr>
                <w:color w:val="000000"/>
                <w:sz w:val="22"/>
              </w:rPr>
              <w:t>0.01</w:t>
            </w:r>
          </w:p>
        </w:tc>
        <w:tc>
          <w:tcPr>
            <w:tcW w:w="758" w:type="dxa"/>
            <w:noWrap/>
            <w:vAlign w:val="bottom"/>
            <w:hideMark/>
          </w:tcPr>
          <w:p w14:paraId="0EEA66FA" w14:textId="42C307F0" w:rsidR="00483277" w:rsidRPr="00483277" w:rsidRDefault="00483277" w:rsidP="00483277">
            <w:pPr>
              <w:ind w:firstLine="0"/>
              <w:jc w:val="right"/>
              <w:rPr>
                <w:sz w:val="22"/>
              </w:rPr>
            </w:pPr>
            <w:r w:rsidRPr="00483277">
              <w:rPr>
                <w:color w:val="000000"/>
                <w:sz w:val="22"/>
              </w:rPr>
              <w:t>0.42</w:t>
            </w:r>
          </w:p>
        </w:tc>
        <w:tc>
          <w:tcPr>
            <w:tcW w:w="758" w:type="dxa"/>
            <w:noWrap/>
            <w:vAlign w:val="bottom"/>
            <w:hideMark/>
          </w:tcPr>
          <w:p w14:paraId="517D372C" w14:textId="5B96E4A7" w:rsidR="00483277" w:rsidRPr="00483277" w:rsidRDefault="00483277" w:rsidP="00483277">
            <w:pPr>
              <w:ind w:firstLine="0"/>
              <w:jc w:val="right"/>
              <w:rPr>
                <w:sz w:val="22"/>
              </w:rPr>
            </w:pPr>
            <w:r w:rsidRPr="00483277">
              <w:rPr>
                <w:color w:val="000000"/>
                <w:sz w:val="22"/>
              </w:rPr>
              <w:t>0.679</w:t>
            </w:r>
          </w:p>
        </w:tc>
        <w:tc>
          <w:tcPr>
            <w:tcW w:w="758" w:type="dxa"/>
            <w:noWrap/>
            <w:vAlign w:val="bottom"/>
            <w:hideMark/>
          </w:tcPr>
          <w:p w14:paraId="4BBA6F39" w14:textId="050EF876" w:rsidR="00483277" w:rsidRPr="00483277" w:rsidRDefault="00483277" w:rsidP="00483277">
            <w:pPr>
              <w:ind w:firstLine="0"/>
              <w:jc w:val="right"/>
              <w:rPr>
                <w:sz w:val="22"/>
              </w:rPr>
            </w:pPr>
            <w:r w:rsidRPr="00483277">
              <w:rPr>
                <w:color w:val="000000"/>
                <w:sz w:val="22"/>
              </w:rPr>
              <w:t>-0.01</w:t>
            </w:r>
          </w:p>
        </w:tc>
        <w:tc>
          <w:tcPr>
            <w:tcW w:w="758" w:type="dxa"/>
            <w:noWrap/>
            <w:vAlign w:val="bottom"/>
            <w:hideMark/>
          </w:tcPr>
          <w:p w14:paraId="4A49A82F" w14:textId="03B98877" w:rsidR="00483277" w:rsidRPr="00483277" w:rsidRDefault="00483277" w:rsidP="00483277">
            <w:pPr>
              <w:ind w:firstLine="0"/>
              <w:jc w:val="right"/>
              <w:rPr>
                <w:sz w:val="22"/>
              </w:rPr>
            </w:pPr>
            <w:r w:rsidRPr="00483277">
              <w:rPr>
                <w:color w:val="000000"/>
                <w:sz w:val="22"/>
              </w:rPr>
              <w:t>-0.13</w:t>
            </w:r>
          </w:p>
        </w:tc>
        <w:tc>
          <w:tcPr>
            <w:tcW w:w="758" w:type="dxa"/>
            <w:noWrap/>
            <w:vAlign w:val="bottom"/>
            <w:hideMark/>
          </w:tcPr>
          <w:p w14:paraId="06C6020C" w14:textId="5D23EEAC" w:rsidR="00483277" w:rsidRPr="00483277" w:rsidRDefault="00483277" w:rsidP="00483277">
            <w:pPr>
              <w:ind w:firstLine="0"/>
              <w:jc w:val="right"/>
              <w:rPr>
                <w:sz w:val="22"/>
              </w:rPr>
            </w:pPr>
            <w:r w:rsidRPr="00483277">
              <w:rPr>
                <w:color w:val="000000"/>
                <w:sz w:val="22"/>
              </w:rPr>
              <w:t>0.900</w:t>
            </w:r>
          </w:p>
        </w:tc>
        <w:tc>
          <w:tcPr>
            <w:tcW w:w="836" w:type="dxa"/>
            <w:noWrap/>
            <w:vAlign w:val="bottom"/>
            <w:hideMark/>
          </w:tcPr>
          <w:p w14:paraId="75493A35" w14:textId="702EA468" w:rsidR="00483277" w:rsidRPr="00483277" w:rsidRDefault="00483277" w:rsidP="00483277">
            <w:pPr>
              <w:ind w:firstLine="0"/>
              <w:jc w:val="right"/>
              <w:rPr>
                <w:sz w:val="22"/>
              </w:rPr>
            </w:pPr>
            <w:r w:rsidRPr="00483277">
              <w:rPr>
                <w:color w:val="000000"/>
                <w:sz w:val="22"/>
              </w:rPr>
              <w:t>-0.01</w:t>
            </w:r>
          </w:p>
        </w:tc>
        <w:tc>
          <w:tcPr>
            <w:tcW w:w="758" w:type="dxa"/>
            <w:noWrap/>
            <w:vAlign w:val="bottom"/>
            <w:hideMark/>
          </w:tcPr>
          <w:p w14:paraId="154AF7C5" w14:textId="0DE1EE49" w:rsidR="00483277" w:rsidRPr="00483277" w:rsidRDefault="00483277" w:rsidP="00483277">
            <w:pPr>
              <w:ind w:firstLine="0"/>
              <w:jc w:val="right"/>
              <w:rPr>
                <w:sz w:val="22"/>
              </w:rPr>
            </w:pPr>
            <w:r w:rsidRPr="00483277">
              <w:rPr>
                <w:color w:val="000000"/>
                <w:sz w:val="22"/>
              </w:rPr>
              <w:t>-2.00</w:t>
            </w:r>
          </w:p>
        </w:tc>
        <w:tc>
          <w:tcPr>
            <w:tcW w:w="839" w:type="dxa"/>
            <w:noWrap/>
            <w:vAlign w:val="bottom"/>
            <w:hideMark/>
          </w:tcPr>
          <w:p w14:paraId="7810056C" w14:textId="3C1D65E7" w:rsidR="00483277" w:rsidRPr="00483277" w:rsidRDefault="00483277" w:rsidP="00483277">
            <w:pPr>
              <w:ind w:firstLine="0"/>
              <w:jc w:val="right"/>
              <w:rPr>
                <w:sz w:val="22"/>
              </w:rPr>
            </w:pPr>
            <w:r w:rsidRPr="00483277">
              <w:rPr>
                <w:color w:val="000000"/>
                <w:sz w:val="22"/>
              </w:rPr>
              <w:t>0.051</w:t>
            </w:r>
          </w:p>
        </w:tc>
      </w:tr>
      <w:tr w:rsidR="00483277" w:rsidRPr="00A66E93" w14:paraId="59033260" w14:textId="77777777" w:rsidTr="00DB6CE8">
        <w:trPr>
          <w:trHeight w:hRule="exact" w:val="340"/>
        </w:trPr>
        <w:tc>
          <w:tcPr>
            <w:tcW w:w="2527" w:type="dxa"/>
            <w:noWrap/>
            <w:hideMark/>
          </w:tcPr>
          <w:p w14:paraId="1C8C3F4C" w14:textId="77777777" w:rsidR="00483277" w:rsidRPr="00A66E93" w:rsidRDefault="00483277" w:rsidP="00483277">
            <w:pPr>
              <w:ind w:firstLine="0"/>
              <w:rPr>
                <w:b/>
                <w:sz w:val="22"/>
              </w:rPr>
            </w:pPr>
            <w:r w:rsidRPr="00A66E93">
              <w:rPr>
                <w:b/>
                <w:sz w:val="22"/>
              </w:rPr>
              <w:t>HMS_Total</w:t>
            </w:r>
          </w:p>
        </w:tc>
        <w:tc>
          <w:tcPr>
            <w:tcW w:w="1084" w:type="dxa"/>
            <w:noWrap/>
            <w:vAlign w:val="bottom"/>
            <w:hideMark/>
          </w:tcPr>
          <w:p w14:paraId="4B650699" w14:textId="2D08FDD1" w:rsidR="00483277" w:rsidRPr="00483277" w:rsidRDefault="00483277" w:rsidP="00483277">
            <w:pPr>
              <w:ind w:firstLine="0"/>
              <w:jc w:val="right"/>
              <w:rPr>
                <w:sz w:val="22"/>
              </w:rPr>
            </w:pPr>
            <w:r w:rsidRPr="00483277">
              <w:rPr>
                <w:color w:val="000000"/>
                <w:sz w:val="22"/>
              </w:rPr>
              <w:t>119.80</w:t>
            </w:r>
          </w:p>
        </w:tc>
        <w:tc>
          <w:tcPr>
            <w:tcW w:w="757" w:type="dxa"/>
            <w:noWrap/>
            <w:vAlign w:val="bottom"/>
            <w:hideMark/>
          </w:tcPr>
          <w:p w14:paraId="7DBAFA10" w14:textId="4619AA48" w:rsidR="00483277" w:rsidRPr="00483277" w:rsidRDefault="00483277" w:rsidP="00483277">
            <w:pPr>
              <w:ind w:firstLine="0"/>
              <w:jc w:val="right"/>
              <w:rPr>
                <w:sz w:val="22"/>
              </w:rPr>
            </w:pPr>
            <w:r w:rsidRPr="00483277">
              <w:rPr>
                <w:color w:val="000000"/>
                <w:sz w:val="22"/>
              </w:rPr>
              <w:t>0.48</w:t>
            </w:r>
          </w:p>
        </w:tc>
        <w:tc>
          <w:tcPr>
            <w:tcW w:w="757" w:type="dxa"/>
            <w:noWrap/>
            <w:vAlign w:val="bottom"/>
            <w:hideMark/>
          </w:tcPr>
          <w:p w14:paraId="091839E4" w14:textId="47BD9825" w:rsidR="00483277" w:rsidRPr="00483277" w:rsidRDefault="00483277" w:rsidP="00483277">
            <w:pPr>
              <w:ind w:firstLine="0"/>
              <w:jc w:val="right"/>
              <w:rPr>
                <w:sz w:val="22"/>
              </w:rPr>
            </w:pPr>
            <w:r w:rsidRPr="00483277">
              <w:rPr>
                <w:color w:val="000000"/>
                <w:sz w:val="22"/>
              </w:rPr>
              <w:t>1.08</w:t>
            </w:r>
          </w:p>
        </w:tc>
        <w:tc>
          <w:tcPr>
            <w:tcW w:w="966" w:type="dxa"/>
            <w:noWrap/>
            <w:vAlign w:val="bottom"/>
            <w:hideMark/>
          </w:tcPr>
          <w:p w14:paraId="01719FE5" w14:textId="60F84367" w:rsidR="00483277" w:rsidRPr="00483277" w:rsidRDefault="00483277" w:rsidP="00483277">
            <w:pPr>
              <w:ind w:firstLine="0"/>
              <w:jc w:val="right"/>
              <w:rPr>
                <w:sz w:val="22"/>
              </w:rPr>
            </w:pPr>
            <w:r w:rsidRPr="00483277">
              <w:rPr>
                <w:color w:val="000000"/>
                <w:sz w:val="22"/>
              </w:rPr>
              <w:t>0.283</w:t>
            </w:r>
          </w:p>
        </w:tc>
        <w:tc>
          <w:tcPr>
            <w:tcW w:w="706" w:type="dxa"/>
            <w:noWrap/>
            <w:vAlign w:val="bottom"/>
            <w:hideMark/>
          </w:tcPr>
          <w:p w14:paraId="7F0FD347" w14:textId="153A003D" w:rsidR="00483277" w:rsidRPr="00483277" w:rsidRDefault="00483277" w:rsidP="00483277">
            <w:pPr>
              <w:ind w:firstLine="0"/>
              <w:jc w:val="right"/>
              <w:rPr>
                <w:sz w:val="22"/>
              </w:rPr>
            </w:pPr>
            <w:r w:rsidRPr="00483277">
              <w:rPr>
                <w:color w:val="000000"/>
                <w:sz w:val="22"/>
              </w:rPr>
              <w:t>-2.59</w:t>
            </w:r>
          </w:p>
        </w:tc>
        <w:tc>
          <w:tcPr>
            <w:tcW w:w="757" w:type="dxa"/>
            <w:noWrap/>
            <w:vAlign w:val="bottom"/>
            <w:hideMark/>
          </w:tcPr>
          <w:p w14:paraId="1D2948C0" w14:textId="301D50A2" w:rsidR="00483277" w:rsidRPr="00483277" w:rsidRDefault="00483277" w:rsidP="00483277">
            <w:pPr>
              <w:ind w:firstLine="0"/>
              <w:jc w:val="right"/>
              <w:rPr>
                <w:sz w:val="22"/>
              </w:rPr>
            </w:pPr>
            <w:r w:rsidRPr="00483277">
              <w:rPr>
                <w:color w:val="000000"/>
                <w:sz w:val="22"/>
              </w:rPr>
              <w:t>-3.67</w:t>
            </w:r>
          </w:p>
        </w:tc>
        <w:tc>
          <w:tcPr>
            <w:tcW w:w="758" w:type="dxa"/>
            <w:noWrap/>
            <w:vAlign w:val="bottom"/>
            <w:hideMark/>
          </w:tcPr>
          <w:p w14:paraId="53D8B9CD" w14:textId="13DF9A57" w:rsidR="00483277" w:rsidRPr="00483277" w:rsidRDefault="00483277" w:rsidP="00483277">
            <w:pPr>
              <w:ind w:firstLine="0"/>
              <w:jc w:val="right"/>
              <w:rPr>
                <w:sz w:val="22"/>
              </w:rPr>
            </w:pPr>
            <w:r w:rsidRPr="00483277">
              <w:rPr>
                <w:color w:val="000000"/>
                <w:sz w:val="22"/>
              </w:rPr>
              <w:t>0.001</w:t>
            </w:r>
          </w:p>
        </w:tc>
        <w:tc>
          <w:tcPr>
            <w:tcW w:w="836" w:type="dxa"/>
            <w:noWrap/>
            <w:vAlign w:val="bottom"/>
            <w:hideMark/>
          </w:tcPr>
          <w:p w14:paraId="3C5CD553" w14:textId="5C1DFA43" w:rsidR="00483277" w:rsidRPr="00483277" w:rsidRDefault="00483277" w:rsidP="00483277">
            <w:pPr>
              <w:ind w:firstLine="0"/>
              <w:jc w:val="right"/>
              <w:rPr>
                <w:sz w:val="22"/>
              </w:rPr>
            </w:pPr>
            <w:r w:rsidRPr="00483277">
              <w:rPr>
                <w:color w:val="000000"/>
                <w:sz w:val="22"/>
              </w:rPr>
              <w:t>0.05</w:t>
            </w:r>
          </w:p>
        </w:tc>
        <w:tc>
          <w:tcPr>
            <w:tcW w:w="758" w:type="dxa"/>
            <w:noWrap/>
            <w:vAlign w:val="bottom"/>
            <w:hideMark/>
          </w:tcPr>
          <w:p w14:paraId="5070A18D" w14:textId="572EE827" w:rsidR="00483277" w:rsidRPr="00483277" w:rsidRDefault="00483277" w:rsidP="00483277">
            <w:pPr>
              <w:ind w:firstLine="0"/>
              <w:jc w:val="right"/>
              <w:rPr>
                <w:sz w:val="22"/>
              </w:rPr>
            </w:pPr>
            <w:r w:rsidRPr="00483277">
              <w:rPr>
                <w:color w:val="000000"/>
                <w:sz w:val="22"/>
              </w:rPr>
              <w:t>0.49</w:t>
            </w:r>
          </w:p>
        </w:tc>
        <w:tc>
          <w:tcPr>
            <w:tcW w:w="758" w:type="dxa"/>
            <w:noWrap/>
            <w:vAlign w:val="bottom"/>
            <w:hideMark/>
          </w:tcPr>
          <w:p w14:paraId="0BF2743E" w14:textId="65CFDFD8" w:rsidR="00483277" w:rsidRPr="00483277" w:rsidRDefault="00483277" w:rsidP="00483277">
            <w:pPr>
              <w:ind w:firstLine="0"/>
              <w:jc w:val="right"/>
              <w:rPr>
                <w:sz w:val="22"/>
              </w:rPr>
            </w:pPr>
            <w:r w:rsidRPr="00483277">
              <w:rPr>
                <w:color w:val="000000"/>
                <w:sz w:val="22"/>
              </w:rPr>
              <w:t>0.629</w:t>
            </w:r>
          </w:p>
        </w:tc>
        <w:tc>
          <w:tcPr>
            <w:tcW w:w="758" w:type="dxa"/>
            <w:noWrap/>
            <w:vAlign w:val="bottom"/>
            <w:hideMark/>
          </w:tcPr>
          <w:p w14:paraId="6F623614" w14:textId="7B0DC797" w:rsidR="00483277" w:rsidRPr="00483277" w:rsidRDefault="00483277" w:rsidP="00483277">
            <w:pPr>
              <w:ind w:firstLine="0"/>
              <w:jc w:val="right"/>
              <w:rPr>
                <w:sz w:val="22"/>
              </w:rPr>
            </w:pPr>
            <w:r w:rsidRPr="00483277">
              <w:rPr>
                <w:color w:val="000000"/>
                <w:sz w:val="22"/>
              </w:rPr>
              <w:t>-0.21</w:t>
            </w:r>
          </w:p>
        </w:tc>
        <w:tc>
          <w:tcPr>
            <w:tcW w:w="758" w:type="dxa"/>
            <w:noWrap/>
            <w:vAlign w:val="bottom"/>
            <w:hideMark/>
          </w:tcPr>
          <w:p w14:paraId="25C18904" w14:textId="02F654F6" w:rsidR="00483277" w:rsidRPr="00483277" w:rsidRDefault="00483277" w:rsidP="00483277">
            <w:pPr>
              <w:ind w:firstLine="0"/>
              <w:jc w:val="right"/>
              <w:rPr>
                <w:sz w:val="22"/>
              </w:rPr>
            </w:pPr>
            <w:r w:rsidRPr="00483277">
              <w:rPr>
                <w:color w:val="000000"/>
                <w:sz w:val="22"/>
              </w:rPr>
              <w:t>-0.46</w:t>
            </w:r>
          </w:p>
        </w:tc>
        <w:tc>
          <w:tcPr>
            <w:tcW w:w="758" w:type="dxa"/>
            <w:noWrap/>
            <w:vAlign w:val="bottom"/>
            <w:hideMark/>
          </w:tcPr>
          <w:p w14:paraId="0CB219BA" w14:textId="30C42D9F" w:rsidR="00483277" w:rsidRPr="00483277" w:rsidRDefault="00483277" w:rsidP="00483277">
            <w:pPr>
              <w:ind w:firstLine="0"/>
              <w:jc w:val="right"/>
              <w:rPr>
                <w:sz w:val="22"/>
              </w:rPr>
            </w:pPr>
            <w:r w:rsidRPr="00483277">
              <w:rPr>
                <w:color w:val="000000"/>
                <w:sz w:val="22"/>
              </w:rPr>
              <w:t>0.645</w:t>
            </w:r>
          </w:p>
        </w:tc>
        <w:tc>
          <w:tcPr>
            <w:tcW w:w="836" w:type="dxa"/>
            <w:noWrap/>
            <w:vAlign w:val="bottom"/>
            <w:hideMark/>
          </w:tcPr>
          <w:p w14:paraId="27919BAF" w14:textId="19F5242C"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180E5B5F" w14:textId="0B945266" w:rsidR="00483277" w:rsidRPr="00483277" w:rsidRDefault="00483277" w:rsidP="00483277">
            <w:pPr>
              <w:ind w:firstLine="0"/>
              <w:jc w:val="right"/>
              <w:rPr>
                <w:sz w:val="22"/>
              </w:rPr>
            </w:pPr>
            <w:r w:rsidRPr="00483277">
              <w:rPr>
                <w:color w:val="000000"/>
                <w:sz w:val="22"/>
              </w:rPr>
              <w:t>-0.01</w:t>
            </w:r>
          </w:p>
        </w:tc>
        <w:tc>
          <w:tcPr>
            <w:tcW w:w="839" w:type="dxa"/>
            <w:noWrap/>
            <w:vAlign w:val="bottom"/>
            <w:hideMark/>
          </w:tcPr>
          <w:p w14:paraId="79D41A55" w14:textId="62AF15B2" w:rsidR="00483277" w:rsidRPr="00483277" w:rsidRDefault="00483277" w:rsidP="00483277">
            <w:pPr>
              <w:ind w:firstLine="0"/>
              <w:jc w:val="right"/>
              <w:rPr>
                <w:sz w:val="22"/>
              </w:rPr>
            </w:pPr>
            <w:r w:rsidRPr="00483277">
              <w:rPr>
                <w:color w:val="000000"/>
                <w:sz w:val="22"/>
              </w:rPr>
              <w:t>0.990</w:t>
            </w:r>
          </w:p>
        </w:tc>
      </w:tr>
      <w:tr w:rsidR="00483277" w:rsidRPr="00A66E93" w14:paraId="1039A4E8" w14:textId="77777777" w:rsidTr="00DB6CE8">
        <w:trPr>
          <w:trHeight w:hRule="exact" w:val="340"/>
        </w:trPr>
        <w:tc>
          <w:tcPr>
            <w:tcW w:w="2527" w:type="dxa"/>
            <w:noWrap/>
            <w:hideMark/>
          </w:tcPr>
          <w:p w14:paraId="6AB084AF" w14:textId="77777777" w:rsidR="00483277" w:rsidRPr="00A66E93" w:rsidRDefault="00483277" w:rsidP="00483277">
            <w:pPr>
              <w:ind w:firstLine="0"/>
              <w:rPr>
                <w:b/>
                <w:sz w:val="22"/>
              </w:rPr>
            </w:pPr>
            <w:r w:rsidRPr="00A66E93">
              <w:rPr>
                <w:b/>
                <w:sz w:val="22"/>
              </w:rPr>
              <w:t>M5_Extraversion</w:t>
            </w:r>
          </w:p>
        </w:tc>
        <w:tc>
          <w:tcPr>
            <w:tcW w:w="1084" w:type="dxa"/>
            <w:noWrap/>
            <w:vAlign w:val="bottom"/>
            <w:hideMark/>
          </w:tcPr>
          <w:p w14:paraId="10DF186D" w14:textId="47E8B1F9" w:rsidR="00483277" w:rsidRPr="00483277" w:rsidRDefault="00483277" w:rsidP="00483277">
            <w:pPr>
              <w:ind w:firstLine="0"/>
              <w:jc w:val="right"/>
              <w:rPr>
                <w:sz w:val="22"/>
              </w:rPr>
            </w:pPr>
            <w:r w:rsidRPr="00483277">
              <w:rPr>
                <w:color w:val="000000"/>
                <w:sz w:val="22"/>
              </w:rPr>
              <w:t>3.06</w:t>
            </w:r>
          </w:p>
        </w:tc>
        <w:tc>
          <w:tcPr>
            <w:tcW w:w="757" w:type="dxa"/>
            <w:noWrap/>
            <w:vAlign w:val="bottom"/>
            <w:hideMark/>
          </w:tcPr>
          <w:p w14:paraId="59B8C1D2" w14:textId="426BEE1A" w:rsidR="00483277" w:rsidRPr="00483277" w:rsidRDefault="00483277" w:rsidP="00483277">
            <w:pPr>
              <w:ind w:firstLine="0"/>
              <w:jc w:val="right"/>
              <w:rPr>
                <w:sz w:val="22"/>
              </w:rPr>
            </w:pPr>
            <w:r w:rsidRPr="00483277">
              <w:rPr>
                <w:color w:val="000000"/>
                <w:sz w:val="22"/>
              </w:rPr>
              <w:t>0.02</w:t>
            </w:r>
          </w:p>
        </w:tc>
        <w:tc>
          <w:tcPr>
            <w:tcW w:w="757" w:type="dxa"/>
            <w:noWrap/>
            <w:vAlign w:val="bottom"/>
            <w:hideMark/>
          </w:tcPr>
          <w:p w14:paraId="1FF08649" w14:textId="516BA0AD" w:rsidR="00483277" w:rsidRPr="00483277" w:rsidRDefault="00483277" w:rsidP="00483277">
            <w:pPr>
              <w:ind w:firstLine="0"/>
              <w:jc w:val="right"/>
              <w:rPr>
                <w:sz w:val="22"/>
              </w:rPr>
            </w:pPr>
            <w:r w:rsidRPr="00483277">
              <w:rPr>
                <w:color w:val="000000"/>
                <w:sz w:val="22"/>
              </w:rPr>
              <w:t>1.03</w:t>
            </w:r>
          </w:p>
        </w:tc>
        <w:tc>
          <w:tcPr>
            <w:tcW w:w="966" w:type="dxa"/>
            <w:noWrap/>
            <w:vAlign w:val="bottom"/>
            <w:hideMark/>
          </w:tcPr>
          <w:p w14:paraId="695C4EB2" w14:textId="7F04DFCB" w:rsidR="00483277" w:rsidRPr="00483277" w:rsidRDefault="00483277" w:rsidP="00483277">
            <w:pPr>
              <w:ind w:firstLine="0"/>
              <w:jc w:val="right"/>
              <w:rPr>
                <w:sz w:val="22"/>
              </w:rPr>
            </w:pPr>
            <w:r w:rsidRPr="00483277">
              <w:rPr>
                <w:color w:val="000000"/>
                <w:sz w:val="22"/>
              </w:rPr>
              <w:t>0.309</w:t>
            </w:r>
          </w:p>
        </w:tc>
        <w:tc>
          <w:tcPr>
            <w:tcW w:w="706" w:type="dxa"/>
            <w:noWrap/>
            <w:vAlign w:val="bottom"/>
            <w:hideMark/>
          </w:tcPr>
          <w:p w14:paraId="1543FB00" w14:textId="1DCB4EFF" w:rsidR="00483277" w:rsidRPr="00483277" w:rsidRDefault="00483277" w:rsidP="00483277">
            <w:pPr>
              <w:ind w:firstLine="0"/>
              <w:jc w:val="right"/>
              <w:rPr>
                <w:sz w:val="22"/>
              </w:rPr>
            </w:pPr>
            <w:r w:rsidRPr="00483277">
              <w:rPr>
                <w:color w:val="000000"/>
                <w:sz w:val="22"/>
              </w:rPr>
              <w:t>-0.01</w:t>
            </w:r>
          </w:p>
        </w:tc>
        <w:tc>
          <w:tcPr>
            <w:tcW w:w="757" w:type="dxa"/>
            <w:noWrap/>
            <w:vAlign w:val="bottom"/>
            <w:hideMark/>
          </w:tcPr>
          <w:p w14:paraId="6C00FDE6" w14:textId="3BDB5AB0" w:rsidR="00483277" w:rsidRPr="00483277" w:rsidRDefault="00483277" w:rsidP="00483277">
            <w:pPr>
              <w:ind w:firstLine="0"/>
              <w:jc w:val="right"/>
              <w:rPr>
                <w:sz w:val="22"/>
              </w:rPr>
            </w:pPr>
            <w:r w:rsidRPr="00483277">
              <w:rPr>
                <w:color w:val="000000"/>
                <w:sz w:val="22"/>
              </w:rPr>
              <w:t>-0.20</w:t>
            </w:r>
          </w:p>
        </w:tc>
        <w:tc>
          <w:tcPr>
            <w:tcW w:w="758" w:type="dxa"/>
            <w:noWrap/>
            <w:vAlign w:val="bottom"/>
            <w:hideMark/>
          </w:tcPr>
          <w:p w14:paraId="7D1944A8" w14:textId="621BBC7F" w:rsidR="00483277" w:rsidRPr="00483277" w:rsidRDefault="00483277" w:rsidP="00483277">
            <w:pPr>
              <w:ind w:firstLine="0"/>
              <w:jc w:val="right"/>
              <w:rPr>
                <w:sz w:val="22"/>
              </w:rPr>
            </w:pPr>
            <w:r w:rsidRPr="00483277">
              <w:rPr>
                <w:color w:val="000000"/>
                <w:sz w:val="22"/>
              </w:rPr>
              <w:t>0.841</w:t>
            </w:r>
          </w:p>
        </w:tc>
        <w:tc>
          <w:tcPr>
            <w:tcW w:w="836" w:type="dxa"/>
            <w:noWrap/>
            <w:vAlign w:val="bottom"/>
            <w:hideMark/>
          </w:tcPr>
          <w:p w14:paraId="4D6BD4A5" w14:textId="7A4BF89F"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3CC9A245" w14:textId="12E171A3" w:rsidR="00483277" w:rsidRPr="00483277" w:rsidRDefault="00483277" w:rsidP="00483277">
            <w:pPr>
              <w:ind w:firstLine="0"/>
              <w:jc w:val="right"/>
              <w:rPr>
                <w:sz w:val="22"/>
              </w:rPr>
            </w:pPr>
            <w:r w:rsidRPr="00483277">
              <w:rPr>
                <w:color w:val="000000"/>
                <w:sz w:val="22"/>
              </w:rPr>
              <w:t>0.51</w:t>
            </w:r>
          </w:p>
        </w:tc>
        <w:tc>
          <w:tcPr>
            <w:tcW w:w="758" w:type="dxa"/>
            <w:noWrap/>
            <w:vAlign w:val="bottom"/>
            <w:hideMark/>
          </w:tcPr>
          <w:p w14:paraId="1E63133A" w14:textId="0BB61DC8" w:rsidR="00483277" w:rsidRPr="00483277" w:rsidRDefault="00483277" w:rsidP="00483277">
            <w:pPr>
              <w:ind w:firstLine="0"/>
              <w:jc w:val="right"/>
              <w:rPr>
                <w:sz w:val="22"/>
              </w:rPr>
            </w:pPr>
            <w:r w:rsidRPr="00483277">
              <w:rPr>
                <w:color w:val="000000"/>
                <w:sz w:val="22"/>
              </w:rPr>
              <w:t>0.612</w:t>
            </w:r>
          </w:p>
        </w:tc>
        <w:tc>
          <w:tcPr>
            <w:tcW w:w="758" w:type="dxa"/>
            <w:noWrap/>
            <w:vAlign w:val="bottom"/>
            <w:hideMark/>
          </w:tcPr>
          <w:p w14:paraId="59E54999" w14:textId="155843DB"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4C454EE5" w14:textId="289FAE56" w:rsidR="00483277" w:rsidRPr="00483277" w:rsidRDefault="00483277" w:rsidP="00483277">
            <w:pPr>
              <w:ind w:firstLine="0"/>
              <w:jc w:val="right"/>
              <w:rPr>
                <w:sz w:val="22"/>
              </w:rPr>
            </w:pPr>
            <w:r w:rsidRPr="00483277">
              <w:rPr>
                <w:color w:val="000000"/>
                <w:sz w:val="22"/>
              </w:rPr>
              <w:t>0.09</w:t>
            </w:r>
          </w:p>
        </w:tc>
        <w:tc>
          <w:tcPr>
            <w:tcW w:w="758" w:type="dxa"/>
            <w:noWrap/>
            <w:vAlign w:val="bottom"/>
            <w:hideMark/>
          </w:tcPr>
          <w:p w14:paraId="19F078A4" w14:textId="5C08EF71" w:rsidR="00483277" w:rsidRPr="00483277" w:rsidRDefault="00483277" w:rsidP="00483277">
            <w:pPr>
              <w:ind w:firstLine="0"/>
              <w:jc w:val="right"/>
              <w:rPr>
                <w:sz w:val="22"/>
              </w:rPr>
            </w:pPr>
            <w:r w:rsidRPr="00483277">
              <w:rPr>
                <w:color w:val="000000"/>
                <w:sz w:val="22"/>
              </w:rPr>
              <w:t>0.928</w:t>
            </w:r>
          </w:p>
        </w:tc>
        <w:tc>
          <w:tcPr>
            <w:tcW w:w="836" w:type="dxa"/>
            <w:noWrap/>
            <w:vAlign w:val="bottom"/>
            <w:hideMark/>
          </w:tcPr>
          <w:p w14:paraId="3950F010" w14:textId="11CD55F6"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71167066" w14:textId="577E1AFF" w:rsidR="00483277" w:rsidRPr="00483277" w:rsidRDefault="00483277" w:rsidP="00483277">
            <w:pPr>
              <w:ind w:firstLine="0"/>
              <w:jc w:val="right"/>
              <w:rPr>
                <w:sz w:val="22"/>
              </w:rPr>
            </w:pPr>
            <w:r w:rsidRPr="00483277">
              <w:rPr>
                <w:color w:val="000000"/>
                <w:sz w:val="22"/>
              </w:rPr>
              <w:t>1.22</w:t>
            </w:r>
          </w:p>
        </w:tc>
        <w:tc>
          <w:tcPr>
            <w:tcW w:w="839" w:type="dxa"/>
            <w:noWrap/>
            <w:vAlign w:val="bottom"/>
            <w:hideMark/>
          </w:tcPr>
          <w:p w14:paraId="04E2EA0D" w14:textId="45DDEA59" w:rsidR="00483277" w:rsidRPr="00483277" w:rsidRDefault="00483277" w:rsidP="00483277">
            <w:pPr>
              <w:ind w:firstLine="0"/>
              <w:jc w:val="right"/>
              <w:rPr>
                <w:sz w:val="22"/>
              </w:rPr>
            </w:pPr>
            <w:r w:rsidRPr="00483277">
              <w:rPr>
                <w:color w:val="000000"/>
                <w:sz w:val="22"/>
              </w:rPr>
              <w:t>0.229</w:t>
            </w:r>
          </w:p>
        </w:tc>
      </w:tr>
      <w:tr w:rsidR="00483277" w:rsidRPr="00A66E93" w14:paraId="0B16152F" w14:textId="77777777" w:rsidTr="00DB6CE8">
        <w:trPr>
          <w:trHeight w:hRule="exact" w:val="340"/>
        </w:trPr>
        <w:tc>
          <w:tcPr>
            <w:tcW w:w="2527" w:type="dxa"/>
            <w:noWrap/>
            <w:hideMark/>
          </w:tcPr>
          <w:p w14:paraId="0E7803E5" w14:textId="77777777" w:rsidR="00483277" w:rsidRPr="00A66E93" w:rsidRDefault="00483277" w:rsidP="00483277">
            <w:pPr>
              <w:ind w:firstLine="0"/>
              <w:rPr>
                <w:b/>
                <w:sz w:val="22"/>
              </w:rPr>
            </w:pPr>
            <w:r w:rsidRPr="00A66E93">
              <w:rPr>
                <w:b/>
                <w:sz w:val="22"/>
              </w:rPr>
              <w:t>M5_Agreeableness</w:t>
            </w:r>
          </w:p>
        </w:tc>
        <w:tc>
          <w:tcPr>
            <w:tcW w:w="1084" w:type="dxa"/>
            <w:noWrap/>
            <w:vAlign w:val="bottom"/>
            <w:hideMark/>
          </w:tcPr>
          <w:p w14:paraId="2D3A10BB" w14:textId="3ED645CE" w:rsidR="00483277" w:rsidRPr="00483277" w:rsidRDefault="00483277" w:rsidP="00483277">
            <w:pPr>
              <w:ind w:firstLine="0"/>
              <w:jc w:val="right"/>
              <w:rPr>
                <w:sz w:val="22"/>
              </w:rPr>
            </w:pPr>
            <w:r w:rsidRPr="00483277">
              <w:rPr>
                <w:color w:val="000000"/>
                <w:sz w:val="22"/>
              </w:rPr>
              <w:t>3.28</w:t>
            </w:r>
          </w:p>
        </w:tc>
        <w:tc>
          <w:tcPr>
            <w:tcW w:w="757" w:type="dxa"/>
            <w:noWrap/>
            <w:vAlign w:val="bottom"/>
            <w:hideMark/>
          </w:tcPr>
          <w:p w14:paraId="27A093AD" w14:textId="1FFFF947" w:rsidR="00483277" w:rsidRPr="00483277" w:rsidRDefault="00483277" w:rsidP="00483277">
            <w:pPr>
              <w:ind w:firstLine="0"/>
              <w:jc w:val="right"/>
              <w:rPr>
                <w:sz w:val="22"/>
              </w:rPr>
            </w:pPr>
            <w:r w:rsidRPr="00483277">
              <w:rPr>
                <w:color w:val="000000"/>
                <w:sz w:val="22"/>
              </w:rPr>
              <w:t>-0.04</w:t>
            </w:r>
          </w:p>
        </w:tc>
        <w:tc>
          <w:tcPr>
            <w:tcW w:w="757" w:type="dxa"/>
            <w:noWrap/>
            <w:vAlign w:val="bottom"/>
            <w:hideMark/>
          </w:tcPr>
          <w:p w14:paraId="564E2119" w14:textId="4BBE3F91" w:rsidR="00483277" w:rsidRPr="00483277" w:rsidRDefault="00483277" w:rsidP="00483277">
            <w:pPr>
              <w:ind w:firstLine="0"/>
              <w:jc w:val="right"/>
              <w:rPr>
                <w:sz w:val="22"/>
              </w:rPr>
            </w:pPr>
            <w:r w:rsidRPr="00483277">
              <w:rPr>
                <w:color w:val="000000"/>
                <w:sz w:val="22"/>
              </w:rPr>
              <w:t>-1.97</w:t>
            </w:r>
          </w:p>
        </w:tc>
        <w:tc>
          <w:tcPr>
            <w:tcW w:w="966" w:type="dxa"/>
            <w:noWrap/>
            <w:vAlign w:val="bottom"/>
            <w:hideMark/>
          </w:tcPr>
          <w:p w14:paraId="0E58A057" w14:textId="04C4A910" w:rsidR="00483277" w:rsidRPr="00483277" w:rsidRDefault="00483277" w:rsidP="00483277">
            <w:pPr>
              <w:ind w:firstLine="0"/>
              <w:jc w:val="right"/>
              <w:rPr>
                <w:sz w:val="22"/>
              </w:rPr>
            </w:pPr>
            <w:r w:rsidRPr="00483277">
              <w:rPr>
                <w:color w:val="000000"/>
                <w:sz w:val="22"/>
              </w:rPr>
              <w:t>0.054</w:t>
            </w:r>
          </w:p>
        </w:tc>
        <w:tc>
          <w:tcPr>
            <w:tcW w:w="706" w:type="dxa"/>
            <w:noWrap/>
            <w:vAlign w:val="bottom"/>
            <w:hideMark/>
          </w:tcPr>
          <w:p w14:paraId="790BDE6D" w14:textId="333E3124" w:rsidR="00483277" w:rsidRPr="00483277" w:rsidRDefault="00483277" w:rsidP="00483277">
            <w:pPr>
              <w:ind w:firstLine="0"/>
              <w:jc w:val="right"/>
              <w:rPr>
                <w:sz w:val="22"/>
              </w:rPr>
            </w:pPr>
            <w:r w:rsidRPr="00483277">
              <w:rPr>
                <w:color w:val="000000"/>
                <w:sz w:val="22"/>
              </w:rPr>
              <w:t>-0.03</w:t>
            </w:r>
          </w:p>
        </w:tc>
        <w:tc>
          <w:tcPr>
            <w:tcW w:w="757" w:type="dxa"/>
            <w:noWrap/>
            <w:vAlign w:val="bottom"/>
            <w:hideMark/>
          </w:tcPr>
          <w:p w14:paraId="5760FDF9" w14:textId="5BCF3EFD" w:rsidR="00483277" w:rsidRPr="00483277" w:rsidRDefault="00483277" w:rsidP="00483277">
            <w:pPr>
              <w:ind w:firstLine="0"/>
              <w:jc w:val="right"/>
              <w:rPr>
                <w:sz w:val="22"/>
              </w:rPr>
            </w:pPr>
            <w:r w:rsidRPr="00483277">
              <w:rPr>
                <w:color w:val="000000"/>
                <w:sz w:val="22"/>
              </w:rPr>
              <w:t>-0.75</w:t>
            </w:r>
          </w:p>
        </w:tc>
        <w:tc>
          <w:tcPr>
            <w:tcW w:w="758" w:type="dxa"/>
            <w:noWrap/>
            <w:vAlign w:val="bottom"/>
            <w:hideMark/>
          </w:tcPr>
          <w:p w14:paraId="3EFC1565" w14:textId="60BBFD62" w:rsidR="00483277" w:rsidRPr="00483277" w:rsidRDefault="00483277" w:rsidP="00483277">
            <w:pPr>
              <w:ind w:firstLine="0"/>
              <w:jc w:val="right"/>
              <w:rPr>
                <w:sz w:val="22"/>
              </w:rPr>
            </w:pPr>
            <w:r w:rsidRPr="00483277">
              <w:rPr>
                <w:color w:val="000000"/>
                <w:sz w:val="22"/>
              </w:rPr>
              <w:t>0.456</w:t>
            </w:r>
          </w:p>
        </w:tc>
        <w:tc>
          <w:tcPr>
            <w:tcW w:w="836" w:type="dxa"/>
            <w:noWrap/>
            <w:vAlign w:val="bottom"/>
            <w:hideMark/>
          </w:tcPr>
          <w:p w14:paraId="67CD98A8" w14:textId="0C07DD04" w:rsidR="00483277" w:rsidRPr="00483277" w:rsidRDefault="00483277" w:rsidP="00483277">
            <w:pPr>
              <w:ind w:firstLine="0"/>
              <w:jc w:val="right"/>
              <w:rPr>
                <w:sz w:val="22"/>
              </w:rPr>
            </w:pPr>
            <w:r w:rsidRPr="00483277">
              <w:rPr>
                <w:color w:val="000000"/>
                <w:sz w:val="22"/>
              </w:rPr>
              <w:t>0.01</w:t>
            </w:r>
          </w:p>
        </w:tc>
        <w:tc>
          <w:tcPr>
            <w:tcW w:w="758" w:type="dxa"/>
            <w:noWrap/>
            <w:vAlign w:val="bottom"/>
            <w:hideMark/>
          </w:tcPr>
          <w:p w14:paraId="5566647C" w14:textId="0F17F54E" w:rsidR="00483277" w:rsidRPr="00483277" w:rsidRDefault="00483277" w:rsidP="00483277">
            <w:pPr>
              <w:ind w:firstLine="0"/>
              <w:jc w:val="right"/>
              <w:rPr>
                <w:sz w:val="22"/>
              </w:rPr>
            </w:pPr>
            <w:r w:rsidRPr="00483277">
              <w:rPr>
                <w:color w:val="000000"/>
                <w:sz w:val="22"/>
              </w:rPr>
              <w:t>1.85</w:t>
            </w:r>
          </w:p>
        </w:tc>
        <w:tc>
          <w:tcPr>
            <w:tcW w:w="758" w:type="dxa"/>
            <w:noWrap/>
            <w:vAlign w:val="bottom"/>
            <w:hideMark/>
          </w:tcPr>
          <w:p w14:paraId="5429C1C3" w14:textId="65DA97B3" w:rsidR="00483277" w:rsidRPr="00483277" w:rsidRDefault="00483277" w:rsidP="00483277">
            <w:pPr>
              <w:ind w:firstLine="0"/>
              <w:jc w:val="right"/>
              <w:rPr>
                <w:sz w:val="22"/>
              </w:rPr>
            </w:pPr>
            <w:r w:rsidRPr="00483277">
              <w:rPr>
                <w:color w:val="000000"/>
                <w:sz w:val="22"/>
              </w:rPr>
              <w:t>0.069</w:t>
            </w:r>
          </w:p>
        </w:tc>
        <w:tc>
          <w:tcPr>
            <w:tcW w:w="758" w:type="dxa"/>
            <w:noWrap/>
            <w:vAlign w:val="bottom"/>
            <w:hideMark/>
          </w:tcPr>
          <w:p w14:paraId="60FB3213" w14:textId="614C0986" w:rsidR="00483277" w:rsidRPr="00483277" w:rsidRDefault="00483277" w:rsidP="00483277">
            <w:pPr>
              <w:ind w:firstLine="0"/>
              <w:jc w:val="right"/>
              <w:rPr>
                <w:sz w:val="22"/>
              </w:rPr>
            </w:pPr>
            <w:r w:rsidRPr="00483277">
              <w:rPr>
                <w:color w:val="000000"/>
                <w:sz w:val="22"/>
              </w:rPr>
              <w:t>-0.02</w:t>
            </w:r>
          </w:p>
        </w:tc>
        <w:tc>
          <w:tcPr>
            <w:tcW w:w="758" w:type="dxa"/>
            <w:noWrap/>
            <w:vAlign w:val="bottom"/>
            <w:hideMark/>
          </w:tcPr>
          <w:p w14:paraId="1FBCF3BF" w14:textId="190AF83F" w:rsidR="00483277" w:rsidRPr="00483277" w:rsidRDefault="00483277" w:rsidP="00483277">
            <w:pPr>
              <w:ind w:firstLine="0"/>
              <w:jc w:val="right"/>
              <w:rPr>
                <w:sz w:val="22"/>
              </w:rPr>
            </w:pPr>
            <w:r w:rsidRPr="00483277">
              <w:rPr>
                <w:color w:val="000000"/>
                <w:sz w:val="22"/>
              </w:rPr>
              <w:t>-1.02</w:t>
            </w:r>
          </w:p>
        </w:tc>
        <w:tc>
          <w:tcPr>
            <w:tcW w:w="758" w:type="dxa"/>
            <w:noWrap/>
            <w:vAlign w:val="bottom"/>
            <w:hideMark/>
          </w:tcPr>
          <w:p w14:paraId="2EDFAEFE" w14:textId="0A76DC51" w:rsidR="00483277" w:rsidRPr="00483277" w:rsidRDefault="00483277" w:rsidP="00483277">
            <w:pPr>
              <w:ind w:firstLine="0"/>
              <w:jc w:val="right"/>
              <w:rPr>
                <w:sz w:val="22"/>
              </w:rPr>
            </w:pPr>
            <w:r w:rsidRPr="00483277">
              <w:rPr>
                <w:color w:val="000000"/>
                <w:sz w:val="22"/>
              </w:rPr>
              <w:t>0.31</w:t>
            </w:r>
          </w:p>
        </w:tc>
        <w:tc>
          <w:tcPr>
            <w:tcW w:w="836" w:type="dxa"/>
            <w:noWrap/>
            <w:vAlign w:val="bottom"/>
            <w:hideMark/>
          </w:tcPr>
          <w:p w14:paraId="5649207C" w14:textId="3FAF1E78"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4E70298F" w14:textId="3323738D" w:rsidR="00483277" w:rsidRPr="00483277" w:rsidRDefault="00483277" w:rsidP="00483277">
            <w:pPr>
              <w:ind w:firstLine="0"/>
              <w:jc w:val="right"/>
              <w:rPr>
                <w:sz w:val="22"/>
              </w:rPr>
            </w:pPr>
            <w:r w:rsidRPr="00483277">
              <w:rPr>
                <w:color w:val="000000"/>
                <w:sz w:val="22"/>
              </w:rPr>
              <w:t>-1.26</w:t>
            </w:r>
          </w:p>
        </w:tc>
        <w:tc>
          <w:tcPr>
            <w:tcW w:w="839" w:type="dxa"/>
            <w:noWrap/>
            <w:vAlign w:val="bottom"/>
            <w:hideMark/>
          </w:tcPr>
          <w:p w14:paraId="3FF73E19" w14:textId="1FE482D1" w:rsidR="00483277" w:rsidRPr="00483277" w:rsidRDefault="00483277" w:rsidP="00483277">
            <w:pPr>
              <w:ind w:firstLine="0"/>
              <w:jc w:val="right"/>
              <w:rPr>
                <w:sz w:val="22"/>
              </w:rPr>
            </w:pPr>
            <w:r w:rsidRPr="00483277">
              <w:rPr>
                <w:color w:val="000000"/>
                <w:sz w:val="22"/>
              </w:rPr>
              <w:t>0.211</w:t>
            </w:r>
          </w:p>
        </w:tc>
      </w:tr>
      <w:tr w:rsidR="00483277" w:rsidRPr="00A66E93" w14:paraId="0A48D056" w14:textId="77777777" w:rsidTr="00DB6CE8">
        <w:trPr>
          <w:trHeight w:hRule="exact" w:val="340"/>
        </w:trPr>
        <w:tc>
          <w:tcPr>
            <w:tcW w:w="2527" w:type="dxa"/>
            <w:noWrap/>
            <w:hideMark/>
          </w:tcPr>
          <w:p w14:paraId="69376637" w14:textId="77777777" w:rsidR="00483277" w:rsidRPr="00A66E93" w:rsidRDefault="00483277" w:rsidP="00483277">
            <w:pPr>
              <w:ind w:firstLine="0"/>
              <w:rPr>
                <w:b/>
                <w:sz w:val="22"/>
              </w:rPr>
            </w:pPr>
            <w:r w:rsidRPr="00A66E93">
              <w:rPr>
                <w:b/>
                <w:sz w:val="22"/>
              </w:rPr>
              <w:t>M5_Conscientiousness</w:t>
            </w:r>
          </w:p>
        </w:tc>
        <w:tc>
          <w:tcPr>
            <w:tcW w:w="1084" w:type="dxa"/>
            <w:noWrap/>
            <w:vAlign w:val="bottom"/>
            <w:hideMark/>
          </w:tcPr>
          <w:p w14:paraId="0D594A63" w14:textId="7B2C5081" w:rsidR="00483277" w:rsidRPr="00483277" w:rsidRDefault="00483277" w:rsidP="00483277">
            <w:pPr>
              <w:ind w:firstLine="0"/>
              <w:jc w:val="right"/>
              <w:rPr>
                <w:sz w:val="22"/>
              </w:rPr>
            </w:pPr>
            <w:r w:rsidRPr="00483277">
              <w:rPr>
                <w:color w:val="000000"/>
                <w:sz w:val="22"/>
              </w:rPr>
              <w:t>2.64</w:t>
            </w:r>
          </w:p>
        </w:tc>
        <w:tc>
          <w:tcPr>
            <w:tcW w:w="757" w:type="dxa"/>
            <w:noWrap/>
            <w:vAlign w:val="bottom"/>
            <w:hideMark/>
          </w:tcPr>
          <w:p w14:paraId="35877BDA" w14:textId="416F8ABE" w:rsidR="00483277" w:rsidRPr="00483277" w:rsidRDefault="00483277" w:rsidP="00483277">
            <w:pPr>
              <w:ind w:firstLine="0"/>
              <w:jc w:val="right"/>
              <w:rPr>
                <w:sz w:val="22"/>
              </w:rPr>
            </w:pPr>
            <w:r w:rsidRPr="00483277">
              <w:rPr>
                <w:color w:val="000000"/>
                <w:sz w:val="22"/>
              </w:rPr>
              <w:t>-0.02</w:t>
            </w:r>
          </w:p>
        </w:tc>
        <w:tc>
          <w:tcPr>
            <w:tcW w:w="757" w:type="dxa"/>
            <w:noWrap/>
            <w:vAlign w:val="bottom"/>
            <w:hideMark/>
          </w:tcPr>
          <w:p w14:paraId="29A72367" w14:textId="4A70585B" w:rsidR="00483277" w:rsidRPr="00483277" w:rsidRDefault="00483277" w:rsidP="00483277">
            <w:pPr>
              <w:ind w:firstLine="0"/>
              <w:jc w:val="right"/>
              <w:rPr>
                <w:sz w:val="22"/>
              </w:rPr>
            </w:pPr>
            <w:r w:rsidRPr="00483277">
              <w:rPr>
                <w:color w:val="000000"/>
                <w:sz w:val="22"/>
              </w:rPr>
              <w:t>-1.25</w:t>
            </w:r>
          </w:p>
        </w:tc>
        <w:tc>
          <w:tcPr>
            <w:tcW w:w="966" w:type="dxa"/>
            <w:noWrap/>
            <w:vAlign w:val="bottom"/>
            <w:hideMark/>
          </w:tcPr>
          <w:p w14:paraId="0C05EBA8" w14:textId="6B528505" w:rsidR="00483277" w:rsidRPr="00483277" w:rsidRDefault="00483277" w:rsidP="00483277">
            <w:pPr>
              <w:ind w:firstLine="0"/>
              <w:jc w:val="right"/>
              <w:rPr>
                <w:sz w:val="22"/>
              </w:rPr>
            </w:pPr>
            <w:r w:rsidRPr="00483277">
              <w:rPr>
                <w:color w:val="000000"/>
                <w:sz w:val="22"/>
              </w:rPr>
              <w:t>0.215</w:t>
            </w:r>
          </w:p>
        </w:tc>
        <w:tc>
          <w:tcPr>
            <w:tcW w:w="706" w:type="dxa"/>
            <w:noWrap/>
            <w:vAlign w:val="bottom"/>
            <w:hideMark/>
          </w:tcPr>
          <w:p w14:paraId="5A2E3936" w14:textId="631D8EDB" w:rsidR="00483277" w:rsidRPr="00483277" w:rsidRDefault="00483277" w:rsidP="00483277">
            <w:pPr>
              <w:ind w:firstLine="0"/>
              <w:jc w:val="right"/>
              <w:rPr>
                <w:sz w:val="22"/>
              </w:rPr>
            </w:pPr>
            <w:r w:rsidRPr="00483277">
              <w:rPr>
                <w:color w:val="000000"/>
                <w:sz w:val="22"/>
              </w:rPr>
              <w:t>0.04</w:t>
            </w:r>
          </w:p>
        </w:tc>
        <w:tc>
          <w:tcPr>
            <w:tcW w:w="757" w:type="dxa"/>
            <w:noWrap/>
            <w:vAlign w:val="bottom"/>
            <w:hideMark/>
          </w:tcPr>
          <w:p w14:paraId="3A55BAC3" w14:textId="5C2D690A" w:rsidR="00483277" w:rsidRPr="00483277" w:rsidRDefault="00483277" w:rsidP="00483277">
            <w:pPr>
              <w:ind w:firstLine="0"/>
              <w:jc w:val="right"/>
              <w:rPr>
                <w:sz w:val="22"/>
              </w:rPr>
            </w:pPr>
            <w:r w:rsidRPr="00483277">
              <w:rPr>
                <w:color w:val="000000"/>
                <w:sz w:val="22"/>
              </w:rPr>
              <w:t>1.24</w:t>
            </w:r>
          </w:p>
        </w:tc>
        <w:tc>
          <w:tcPr>
            <w:tcW w:w="758" w:type="dxa"/>
            <w:noWrap/>
            <w:vAlign w:val="bottom"/>
            <w:hideMark/>
          </w:tcPr>
          <w:p w14:paraId="05EAA522" w14:textId="4EEE2BA9" w:rsidR="00483277" w:rsidRPr="00483277" w:rsidRDefault="00483277" w:rsidP="00483277">
            <w:pPr>
              <w:ind w:firstLine="0"/>
              <w:jc w:val="right"/>
              <w:rPr>
                <w:sz w:val="22"/>
              </w:rPr>
            </w:pPr>
            <w:r w:rsidRPr="00483277">
              <w:rPr>
                <w:color w:val="000000"/>
                <w:sz w:val="22"/>
              </w:rPr>
              <w:t>0.220</w:t>
            </w:r>
          </w:p>
        </w:tc>
        <w:tc>
          <w:tcPr>
            <w:tcW w:w="836" w:type="dxa"/>
            <w:noWrap/>
            <w:vAlign w:val="bottom"/>
            <w:hideMark/>
          </w:tcPr>
          <w:p w14:paraId="15CDB81C" w14:textId="089A11DE"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101CCAD7" w14:textId="7A7B20EB" w:rsidR="00483277" w:rsidRPr="00483277" w:rsidRDefault="00483277" w:rsidP="00483277">
            <w:pPr>
              <w:ind w:firstLine="0"/>
              <w:jc w:val="right"/>
              <w:rPr>
                <w:sz w:val="22"/>
              </w:rPr>
            </w:pPr>
            <w:r w:rsidRPr="00483277">
              <w:rPr>
                <w:color w:val="000000"/>
                <w:sz w:val="22"/>
              </w:rPr>
              <w:t>0.87</w:t>
            </w:r>
          </w:p>
        </w:tc>
        <w:tc>
          <w:tcPr>
            <w:tcW w:w="758" w:type="dxa"/>
            <w:noWrap/>
            <w:vAlign w:val="bottom"/>
            <w:hideMark/>
          </w:tcPr>
          <w:p w14:paraId="3B9E4437" w14:textId="11FDD81B" w:rsidR="00483277" w:rsidRPr="00483277" w:rsidRDefault="00483277" w:rsidP="00483277">
            <w:pPr>
              <w:ind w:firstLine="0"/>
              <w:jc w:val="right"/>
              <w:rPr>
                <w:sz w:val="22"/>
              </w:rPr>
            </w:pPr>
            <w:r w:rsidRPr="00483277">
              <w:rPr>
                <w:color w:val="000000"/>
                <w:sz w:val="22"/>
              </w:rPr>
              <w:t>0.386</w:t>
            </w:r>
          </w:p>
        </w:tc>
        <w:tc>
          <w:tcPr>
            <w:tcW w:w="758" w:type="dxa"/>
            <w:noWrap/>
            <w:vAlign w:val="bottom"/>
            <w:hideMark/>
          </w:tcPr>
          <w:p w14:paraId="41ABCEF7" w14:textId="1D7E9AFF" w:rsidR="00483277" w:rsidRPr="00483277" w:rsidRDefault="00483277" w:rsidP="00483277">
            <w:pPr>
              <w:ind w:firstLine="0"/>
              <w:jc w:val="right"/>
              <w:rPr>
                <w:sz w:val="22"/>
              </w:rPr>
            </w:pPr>
            <w:r w:rsidRPr="00483277">
              <w:rPr>
                <w:color w:val="000000"/>
                <w:sz w:val="22"/>
              </w:rPr>
              <w:t>-0.04</w:t>
            </w:r>
          </w:p>
        </w:tc>
        <w:tc>
          <w:tcPr>
            <w:tcW w:w="758" w:type="dxa"/>
            <w:noWrap/>
            <w:vAlign w:val="bottom"/>
            <w:hideMark/>
          </w:tcPr>
          <w:p w14:paraId="772FC387" w14:textId="1253AB7A" w:rsidR="00483277" w:rsidRPr="00483277" w:rsidRDefault="00483277" w:rsidP="00483277">
            <w:pPr>
              <w:ind w:firstLine="0"/>
              <w:jc w:val="right"/>
              <w:rPr>
                <w:sz w:val="22"/>
              </w:rPr>
            </w:pPr>
            <w:r w:rsidRPr="00483277">
              <w:rPr>
                <w:color w:val="000000"/>
                <w:sz w:val="22"/>
              </w:rPr>
              <w:t>-2.38</w:t>
            </w:r>
          </w:p>
        </w:tc>
        <w:tc>
          <w:tcPr>
            <w:tcW w:w="758" w:type="dxa"/>
            <w:noWrap/>
            <w:vAlign w:val="bottom"/>
            <w:hideMark/>
          </w:tcPr>
          <w:p w14:paraId="7E6CFE29" w14:textId="4D0930FF" w:rsidR="00483277" w:rsidRPr="00483277" w:rsidRDefault="00483277" w:rsidP="00483277">
            <w:pPr>
              <w:ind w:firstLine="0"/>
              <w:jc w:val="right"/>
              <w:rPr>
                <w:sz w:val="22"/>
              </w:rPr>
            </w:pPr>
            <w:r w:rsidRPr="00483277">
              <w:rPr>
                <w:color w:val="000000"/>
                <w:sz w:val="22"/>
              </w:rPr>
              <w:t>0.021</w:t>
            </w:r>
          </w:p>
        </w:tc>
        <w:tc>
          <w:tcPr>
            <w:tcW w:w="836" w:type="dxa"/>
            <w:noWrap/>
            <w:vAlign w:val="bottom"/>
            <w:hideMark/>
          </w:tcPr>
          <w:p w14:paraId="365F6F4B" w14:textId="25C6B917"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063D6897" w14:textId="3D831F46" w:rsidR="00483277" w:rsidRPr="00483277" w:rsidRDefault="00483277" w:rsidP="00483277">
            <w:pPr>
              <w:ind w:firstLine="0"/>
              <w:jc w:val="right"/>
              <w:rPr>
                <w:sz w:val="22"/>
              </w:rPr>
            </w:pPr>
            <w:r w:rsidRPr="00483277">
              <w:rPr>
                <w:color w:val="000000"/>
                <w:sz w:val="22"/>
              </w:rPr>
              <w:t>-1.41</w:t>
            </w:r>
          </w:p>
        </w:tc>
        <w:tc>
          <w:tcPr>
            <w:tcW w:w="839" w:type="dxa"/>
            <w:noWrap/>
            <w:vAlign w:val="bottom"/>
            <w:hideMark/>
          </w:tcPr>
          <w:p w14:paraId="7CE2223F" w14:textId="23A5A280" w:rsidR="00483277" w:rsidRPr="00483277" w:rsidRDefault="00483277" w:rsidP="00483277">
            <w:pPr>
              <w:ind w:firstLine="0"/>
              <w:jc w:val="right"/>
              <w:rPr>
                <w:sz w:val="22"/>
              </w:rPr>
            </w:pPr>
            <w:r w:rsidRPr="00483277">
              <w:rPr>
                <w:color w:val="000000"/>
                <w:sz w:val="22"/>
              </w:rPr>
              <w:t>0.163</w:t>
            </w:r>
          </w:p>
        </w:tc>
      </w:tr>
      <w:tr w:rsidR="00483277" w:rsidRPr="00A66E93" w14:paraId="2B85AFBA" w14:textId="77777777" w:rsidTr="00DB6CE8">
        <w:trPr>
          <w:trHeight w:hRule="exact" w:val="340"/>
        </w:trPr>
        <w:tc>
          <w:tcPr>
            <w:tcW w:w="2527" w:type="dxa"/>
            <w:noWrap/>
            <w:hideMark/>
          </w:tcPr>
          <w:p w14:paraId="266D3A0D" w14:textId="77777777" w:rsidR="00483277" w:rsidRPr="00A66E93" w:rsidRDefault="00483277" w:rsidP="00483277">
            <w:pPr>
              <w:ind w:firstLine="0"/>
              <w:rPr>
                <w:b/>
                <w:sz w:val="22"/>
              </w:rPr>
            </w:pPr>
            <w:r w:rsidRPr="00A66E93">
              <w:rPr>
                <w:b/>
                <w:sz w:val="22"/>
              </w:rPr>
              <w:t>M5_Neuroticism</w:t>
            </w:r>
          </w:p>
        </w:tc>
        <w:tc>
          <w:tcPr>
            <w:tcW w:w="1084" w:type="dxa"/>
            <w:noWrap/>
            <w:vAlign w:val="bottom"/>
            <w:hideMark/>
          </w:tcPr>
          <w:p w14:paraId="4758D126" w14:textId="606961C9" w:rsidR="00483277" w:rsidRPr="00483277" w:rsidRDefault="00483277" w:rsidP="00483277">
            <w:pPr>
              <w:ind w:firstLine="0"/>
              <w:jc w:val="right"/>
              <w:rPr>
                <w:sz w:val="22"/>
              </w:rPr>
            </w:pPr>
            <w:r w:rsidRPr="00483277">
              <w:rPr>
                <w:color w:val="000000"/>
                <w:sz w:val="22"/>
              </w:rPr>
              <w:t>3.21</w:t>
            </w:r>
          </w:p>
        </w:tc>
        <w:tc>
          <w:tcPr>
            <w:tcW w:w="757" w:type="dxa"/>
            <w:noWrap/>
            <w:vAlign w:val="bottom"/>
            <w:hideMark/>
          </w:tcPr>
          <w:p w14:paraId="355C8322" w14:textId="57515AC8" w:rsidR="00483277" w:rsidRPr="00483277" w:rsidRDefault="00483277" w:rsidP="00483277">
            <w:pPr>
              <w:ind w:firstLine="0"/>
              <w:jc w:val="right"/>
              <w:rPr>
                <w:sz w:val="22"/>
              </w:rPr>
            </w:pPr>
            <w:r w:rsidRPr="00483277">
              <w:rPr>
                <w:color w:val="000000"/>
                <w:sz w:val="22"/>
              </w:rPr>
              <w:t>-0.05</w:t>
            </w:r>
          </w:p>
        </w:tc>
        <w:tc>
          <w:tcPr>
            <w:tcW w:w="757" w:type="dxa"/>
            <w:noWrap/>
            <w:vAlign w:val="bottom"/>
            <w:hideMark/>
          </w:tcPr>
          <w:p w14:paraId="391F9182" w14:textId="19FAC480" w:rsidR="00483277" w:rsidRPr="00483277" w:rsidRDefault="00483277" w:rsidP="00483277">
            <w:pPr>
              <w:ind w:firstLine="0"/>
              <w:jc w:val="right"/>
              <w:rPr>
                <w:sz w:val="22"/>
              </w:rPr>
            </w:pPr>
            <w:r w:rsidRPr="00483277">
              <w:rPr>
                <w:color w:val="000000"/>
                <w:sz w:val="22"/>
              </w:rPr>
              <w:t>-2.70</w:t>
            </w:r>
          </w:p>
        </w:tc>
        <w:tc>
          <w:tcPr>
            <w:tcW w:w="966" w:type="dxa"/>
            <w:noWrap/>
            <w:vAlign w:val="bottom"/>
            <w:hideMark/>
          </w:tcPr>
          <w:p w14:paraId="0B1E001F" w14:textId="773A98AD" w:rsidR="00483277" w:rsidRPr="00483277" w:rsidRDefault="00483277" w:rsidP="00483277">
            <w:pPr>
              <w:ind w:firstLine="0"/>
              <w:jc w:val="right"/>
              <w:rPr>
                <w:sz w:val="22"/>
              </w:rPr>
            </w:pPr>
            <w:r w:rsidRPr="00483277">
              <w:rPr>
                <w:color w:val="000000"/>
                <w:sz w:val="22"/>
              </w:rPr>
              <w:t>0.009</w:t>
            </w:r>
          </w:p>
        </w:tc>
        <w:tc>
          <w:tcPr>
            <w:tcW w:w="706" w:type="dxa"/>
            <w:noWrap/>
            <w:vAlign w:val="bottom"/>
            <w:hideMark/>
          </w:tcPr>
          <w:p w14:paraId="18F75B36" w14:textId="06BCB3EC" w:rsidR="00483277" w:rsidRPr="00483277" w:rsidRDefault="00483277" w:rsidP="00483277">
            <w:pPr>
              <w:ind w:firstLine="0"/>
              <w:jc w:val="right"/>
              <w:rPr>
                <w:sz w:val="22"/>
              </w:rPr>
            </w:pPr>
            <w:r w:rsidRPr="00483277">
              <w:rPr>
                <w:color w:val="000000"/>
                <w:sz w:val="22"/>
              </w:rPr>
              <w:t>-0.06</w:t>
            </w:r>
          </w:p>
        </w:tc>
        <w:tc>
          <w:tcPr>
            <w:tcW w:w="757" w:type="dxa"/>
            <w:noWrap/>
            <w:vAlign w:val="bottom"/>
            <w:hideMark/>
          </w:tcPr>
          <w:p w14:paraId="6472F810" w14:textId="44B1492E" w:rsidR="00483277" w:rsidRPr="00483277" w:rsidRDefault="00483277" w:rsidP="00483277">
            <w:pPr>
              <w:ind w:firstLine="0"/>
              <w:jc w:val="right"/>
              <w:rPr>
                <w:sz w:val="22"/>
              </w:rPr>
            </w:pPr>
            <w:r w:rsidRPr="00483277">
              <w:rPr>
                <w:color w:val="000000"/>
                <w:sz w:val="22"/>
              </w:rPr>
              <w:t>-1.07</w:t>
            </w:r>
          </w:p>
        </w:tc>
        <w:tc>
          <w:tcPr>
            <w:tcW w:w="758" w:type="dxa"/>
            <w:noWrap/>
            <w:vAlign w:val="bottom"/>
            <w:hideMark/>
          </w:tcPr>
          <w:p w14:paraId="29A368A9" w14:textId="25F5C84A" w:rsidR="00483277" w:rsidRPr="00483277" w:rsidRDefault="00483277" w:rsidP="00483277">
            <w:pPr>
              <w:ind w:firstLine="0"/>
              <w:jc w:val="right"/>
              <w:rPr>
                <w:sz w:val="22"/>
              </w:rPr>
            </w:pPr>
            <w:r w:rsidRPr="00483277">
              <w:rPr>
                <w:color w:val="000000"/>
                <w:sz w:val="22"/>
              </w:rPr>
              <w:t>0.289</w:t>
            </w:r>
          </w:p>
        </w:tc>
        <w:tc>
          <w:tcPr>
            <w:tcW w:w="836" w:type="dxa"/>
            <w:noWrap/>
            <w:vAlign w:val="bottom"/>
            <w:hideMark/>
          </w:tcPr>
          <w:p w14:paraId="7CF2F5FB" w14:textId="76B315B3" w:rsidR="00483277" w:rsidRPr="00483277" w:rsidRDefault="00483277" w:rsidP="00483277">
            <w:pPr>
              <w:ind w:firstLine="0"/>
              <w:jc w:val="right"/>
              <w:rPr>
                <w:sz w:val="22"/>
              </w:rPr>
            </w:pPr>
            <w:r w:rsidRPr="00483277">
              <w:rPr>
                <w:color w:val="000000"/>
                <w:sz w:val="22"/>
              </w:rPr>
              <w:t>-0.01</w:t>
            </w:r>
          </w:p>
        </w:tc>
        <w:tc>
          <w:tcPr>
            <w:tcW w:w="758" w:type="dxa"/>
            <w:noWrap/>
            <w:vAlign w:val="bottom"/>
            <w:hideMark/>
          </w:tcPr>
          <w:p w14:paraId="0FD38F2E" w14:textId="77299F86" w:rsidR="00483277" w:rsidRPr="00483277" w:rsidRDefault="00483277" w:rsidP="00483277">
            <w:pPr>
              <w:ind w:firstLine="0"/>
              <w:jc w:val="right"/>
              <w:rPr>
                <w:sz w:val="22"/>
              </w:rPr>
            </w:pPr>
            <w:r w:rsidRPr="00483277">
              <w:rPr>
                <w:color w:val="000000"/>
                <w:sz w:val="22"/>
              </w:rPr>
              <w:t>-0.57</w:t>
            </w:r>
          </w:p>
        </w:tc>
        <w:tc>
          <w:tcPr>
            <w:tcW w:w="758" w:type="dxa"/>
            <w:noWrap/>
            <w:vAlign w:val="bottom"/>
            <w:hideMark/>
          </w:tcPr>
          <w:p w14:paraId="422887E4" w14:textId="488F7E31" w:rsidR="00483277" w:rsidRPr="00483277" w:rsidRDefault="00483277" w:rsidP="00483277">
            <w:pPr>
              <w:ind w:firstLine="0"/>
              <w:jc w:val="right"/>
              <w:rPr>
                <w:sz w:val="22"/>
              </w:rPr>
            </w:pPr>
            <w:r w:rsidRPr="00483277">
              <w:rPr>
                <w:color w:val="000000"/>
                <w:sz w:val="22"/>
              </w:rPr>
              <w:t>0.568</w:t>
            </w:r>
          </w:p>
        </w:tc>
        <w:tc>
          <w:tcPr>
            <w:tcW w:w="758" w:type="dxa"/>
            <w:noWrap/>
            <w:vAlign w:val="bottom"/>
            <w:hideMark/>
          </w:tcPr>
          <w:p w14:paraId="27F207CD" w14:textId="5D7F2895" w:rsidR="00483277" w:rsidRPr="00483277" w:rsidRDefault="00483277" w:rsidP="00483277">
            <w:pPr>
              <w:ind w:firstLine="0"/>
              <w:jc w:val="right"/>
              <w:rPr>
                <w:sz w:val="22"/>
              </w:rPr>
            </w:pPr>
            <w:r w:rsidRPr="00483277">
              <w:rPr>
                <w:color w:val="000000"/>
                <w:sz w:val="22"/>
              </w:rPr>
              <w:t>-0.03</w:t>
            </w:r>
          </w:p>
        </w:tc>
        <w:tc>
          <w:tcPr>
            <w:tcW w:w="758" w:type="dxa"/>
            <w:noWrap/>
            <w:vAlign w:val="bottom"/>
            <w:hideMark/>
          </w:tcPr>
          <w:p w14:paraId="0B221260" w14:textId="52EB86E9" w:rsidR="00483277" w:rsidRPr="00483277" w:rsidRDefault="00483277" w:rsidP="00483277">
            <w:pPr>
              <w:ind w:firstLine="0"/>
              <w:jc w:val="right"/>
              <w:rPr>
                <w:sz w:val="22"/>
              </w:rPr>
            </w:pPr>
            <w:r w:rsidRPr="00483277">
              <w:rPr>
                <w:color w:val="000000"/>
                <w:sz w:val="22"/>
              </w:rPr>
              <w:t>-1.86</w:t>
            </w:r>
          </w:p>
        </w:tc>
        <w:tc>
          <w:tcPr>
            <w:tcW w:w="758" w:type="dxa"/>
            <w:noWrap/>
            <w:vAlign w:val="bottom"/>
            <w:hideMark/>
          </w:tcPr>
          <w:p w14:paraId="3527AA9E" w14:textId="087A5B96" w:rsidR="00483277" w:rsidRPr="00483277" w:rsidRDefault="00483277" w:rsidP="00483277">
            <w:pPr>
              <w:ind w:firstLine="0"/>
              <w:jc w:val="right"/>
              <w:rPr>
                <w:sz w:val="22"/>
              </w:rPr>
            </w:pPr>
            <w:r w:rsidRPr="00483277">
              <w:rPr>
                <w:color w:val="000000"/>
                <w:sz w:val="22"/>
              </w:rPr>
              <w:t>0.068</w:t>
            </w:r>
          </w:p>
        </w:tc>
        <w:tc>
          <w:tcPr>
            <w:tcW w:w="836" w:type="dxa"/>
            <w:noWrap/>
            <w:vAlign w:val="bottom"/>
            <w:hideMark/>
          </w:tcPr>
          <w:p w14:paraId="4DC93CA6" w14:textId="11F906FE"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3C28908F" w14:textId="777A0DA8" w:rsidR="00483277" w:rsidRPr="00483277" w:rsidRDefault="00483277" w:rsidP="00483277">
            <w:pPr>
              <w:ind w:firstLine="0"/>
              <w:jc w:val="right"/>
              <w:rPr>
                <w:sz w:val="22"/>
              </w:rPr>
            </w:pPr>
            <w:r w:rsidRPr="00483277">
              <w:rPr>
                <w:color w:val="000000"/>
                <w:sz w:val="22"/>
              </w:rPr>
              <w:t>-0.46</w:t>
            </w:r>
          </w:p>
        </w:tc>
        <w:tc>
          <w:tcPr>
            <w:tcW w:w="839" w:type="dxa"/>
            <w:noWrap/>
            <w:vAlign w:val="bottom"/>
            <w:hideMark/>
          </w:tcPr>
          <w:p w14:paraId="7B3E9922" w14:textId="4088181D" w:rsidR="00483277" w:rsidRPr="00483277" w:rsidRDefault="00483277" w:rsidP="00483277">
            <w:pPr>
              <w:ind w:firstLine="0"/>
              <w:jc w:val="right"/>
              <w:rPr>
                <w:sz w:val="22"/>
              </w:rPr>
            </w:pPr>
            <w:r w:rsidRPr="00483277">
              <w:rPr>
                <w:color w:val="000000"/>
                <w:sz w:val="22"/>
              </w:rPr>
              <w:t>0.647</w:t>
            </w:r>
          </w:p>
        </w:tc>
      </w:tr>
      <w:tr w:rsidR="00483277" w:rsidRPr="00A66E93" w14:paraId="0E0B5E0D" w14:textId="77777777" w:rsidTr="00DB6CE8">
        <w:trPr>
          <w:trHeight w:hRule="exact" w:val="340"/>
        </w:trPr>
        <w:tc>
          <w:tcPr>
            <w:tcW w:w="2527" w:type="dxa"/>
            <w:noWrap/>
            <w:hideMark/>
          </w:tcPr>
          <w:p w14:paraId="42B34E82" w14:textId="77777777" w:rsidR="00483277" w:rsidRPr="00A66E93" w:rsidRDefault="00483277" w:rsidP="00483277">
            <w:pPr>
              <w:ind w:firstLine="0"/>
              <w:rPr>
                <w:b/>
                <w:sz w:val="22"/>
              </w:rPr>
            </w:pPr>
            <w:r w:rsidRPr="00A66E93">
              <w:rPr>
                <w:b/>
                <w:sz w:val="22"/>
              </w:rPr>
              <w:t>M5_Openess</w:t>
            </w:r>
          </w:p>
        </w:tc>
        <w:tc>
          <w:tcPr>
            <w:tcW w:w="1084" w:type="dxa"/>
            <w:noWrap/>
            <w:vAlign w:val="bottom"/>
            <w:hideMark/>
          </w:tcPr>
          <w:p w14:paraId="73D7A631" w14:textId="39C30148" w:rsidR="00483277" w:rsidRPr="00483277" w:rsidRDefault="00483277" w:rsidP="00483277">
            <w:pPr>
              <w:ind w:firstLine="0"/>
              <w:jc w:val="right"/>
              <w:rPr>
                <w:sz w:val="22"/>
              </w:rPr>
            </w:pPr>
            <w:r w:rsidRPr="00483277">
              <w:rPr>
                <w:color w:val="000000"/>
                <w:sz w:val="22"/>
              </w:rPr>
              <w:t>2.68</w:t>
            </w:r>
          </w:p>
        </w:tc>
        <w:tc>
          <w:tcPr>
            <w:tcW w:w="757" w:type="dxa"/>
            <w:noWrap/>
            <w:vAlign w:val="bottom"/>
            <w:hideMark/>
          </w:tcPr>
          <w:p w14:paraId="330FA541" w14:textId="08622D2F" w:rsidR="00483277" w:rsidRPr="00483277" w:rsidRDefault="00483277" w:rsidP="00483277">
            <w:pPr>
              <w:ind w:firstLine="0"/>
              <w:jc w:val="right"/>
              <w:rPr>
                <w:sz w:val="22"/>
              </w:rPr>
            </w:pPr>
            <w:r w:rsidRPr="00483277">
              <w:rPr>
                <w:color w:val="000000"/>
                <w:sz w:val="22"/>
              </w:rPr>
              <w:t>-0.01</w:t>
            </w:r>
          </w:p>
        </w:tc>
        <w:tc>
          <w:tcPr>
            <w:tcW w:w="757" w:type="dxa"/>
            <w:noWrap/>
            <w:vAlign w:val="bottom"/>
            <w:hideMark/>
          </w:tcPr>
          <w:p w14:paraId="7A438766" w14:textId="0196FBFF" w:rsidR="00483277" w:rsidRPr="00483277" w:rsidRDefault="00483277" w:rsidP="00483277">
            <w:pPr>
              <w:ind w:firstLine="0"/>
              <w:jc w:val="right"/>
              <w:rPr>
                <w:sz w:val="22"/>
              </w:rPr>
            </w:pPr>
            <w:r w:rsidRPr="00483277">
              <w:rPr>
                <w:color w:val="000000"/>
                <w:sz w:val="22"/>
              </w:rPr>
              <w:t>-0.31</w:t>
            </w:r>
          </w:p>
        </w:tc>
        <w:tc>
          <w:tcPr>
            <w:tcW w:w="966" w:type="dxa"/>
            <w:noWrap/>
            <w:vAlign w:val="bottom"/>
            <w:hideMark/>
          </w:tcPr>
          <w:p w14:paraId="0BAE5DA0" w14:textId="0568B342" w:rsidR="00483277" w:rsidRPr="00483277" w:rsidRDefault="00483277" w:rsidP="00483277">
            <w:pPr>
              <w:ind w:firstLine="0"/>
              <w:jc w:val="right"/>
              <w:rPr>
                <w:sz w:val="22"/>
              </w:rPr>
            </w:pPr>
            <w:r w:rsidRPr="00483277">
              <w:rPr>
                <w:color w:val="000000"/>
                <w:sz w:val="22"/>
              </w:rPr>
              <w:t>0.757</w:t>
            </w:r>
          </w:p>
        </w:tc>
        <w:tc>
          <w:tcPr>
            <w:tcW w:w="706" w:type="dxa"/>
            <w:noWrap/>
            <w:vAlign w:val="bottom"/>
            <w:hideMark/>
          </w:tcPr>
          <w:p w14:paraId="3B4A897C" w14:textId="64BE0DE2" w:rsidR="00483277" w:rsidRPr="00483277" w:rsidRDefault="00483277" w:rsidP="00483277">
            <w:pPr>
              <w:ind w:firstLine="0"/>
              <w:jc w:val="right"/>
              <w:rPr>
                <w:sz w:val="22"/>
              </w:rPr>
            </w:pPr>
            <w:r w:rsidRPr="00483277">
              <w:rPr>
                <w:color w:val="000000"/>
                <w:sz w:val="22"/>
              </w:rPr>
              <w:t>-0.01</w:t>
            </w:r>
          </w:p>
        </w:tc>
        <w:tc>
          <w:tcPr>
            <w:tcW w:w="757" w:type="dxa"/>
            <w:noWrap/>
            <w:vAlign w:val="bottom"/>
            <w:hideMark/>
          </w:tcPr>
          <w:p w14:paraId="35892307" w14:textId="0B281572" w:rsidR="00483277" w:rsidRPr="00483277" w:rsidRDefault="00483277" w:rsidP="00483277">
            <w:pPr>
              <w:ind w:firstLine="0"/>
              <w:jc w:val="right"/>
              <w:rPr>
                <w:sz w:val="22"/>
              </w:rPr>
            </w:pPr>
            <w:r w:rsidRPr="00483277">
              <w:rPr>
                <w:color w:val="000000"/>
                <w:sz w:val="22"/>
              </w:rPr>
              <w:t>-0.39</w:t>
            </w:r>
          </w:p>
        </w:tc>
        <w:tc>
          <w:tcPr>
            <w:tcW w:w="758" w:type="dxa"/>
            <w:noWrap/>
            <w:vAlign w:val="bottom"/>
            <w:hideMark/>
          </w:tcPr>
          <w:p w14:paraId="69119A3C" w14:textId="654865E5" w:rsidR="00483277" w:rsidRPr="00483277" w:rsidRDefault="00483277" w:rsidP="00483277">
            <w:pPr>
              <w:ind w:firstLine="0"/>
              <w:jc w:val="right"/>
              <w:rPr>
                <w:sz w:val="22"/>
              </w:rPr>
            </w:pPr>
            <w:r w:rsidRPr="00483277">
              <w:rPr>
                <w:color w:val="000000"/>
                <w:sz w:val="22"/>
              </w:rPr>
              <w:t>0.701</w:t>
            </w:r>
          </w:p>
        </w:tc>
        <w:tc>
          <w:tcPr>
            <w:tcW w:w="836" w:type="dxa"/>
            <w:noWrap/>
            <w:vAlign w:val="bottom"/>
            <w:hideMark/>
          </w:tcPr>
          <w:p w14:paraId="6356CFB4" w14:textId="52A9C629"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146B196A" w14:textId="39D38A44" w:rsidR="00483277" w:rsidRPr="00483277" w:rsidRDefault="00483277" w:rsidP="00483277">
            <w:pPr>
              <w:ind w:firstLine="0"/>
              <w:jc w:val="right"/>
              <w:rPr>
                <w:sz w:val="22"/>
              </w:rPr>
            </w:pPr>
            <w:r w:rsidRPr="00483277">
              <w:rPr>
                <w:color w:val="000000"/>
                <w:sz w:val="22"/>
              </w:rPr>
              <w:t>0.31</w:t>
            </w:r>
          </w:p>
        </w:tc>
        <w:tc>
          <w:tcPr>
            <w:tcW w:w="758" w:type="dxa"/>
            <w:noWrap/>
            <w:vAlign w:val="bottom"/>
            <w:hideMark/>
          </w:tcPr>
          <w:p w14:paraId="6BBAB5FF" w14:textId="653841B9" w:rsidR="00483277" w:rsidRPr="00483277" w:rsidRDefault="00483277" w:rsidP="00483277">
            <w:pPr>
              <w:ind w:firstLine="0"/>
              <w:jc w:val="right"/>
              <w:rPr>
                <w:sz w:val="22"/>
              </w:rPr>
            </w:pPr>
            <w:r w:rsidRPr="00483277">
              <w:rPr>
                <w:color w:val="000000"/>
                <w:sz w:val="22"/>
              </w:rPr>
              <w:t>0.757</w:t>
            </w:r>
          </w:p>
        </w:tc>
        <w:tc>
          <w:tcPr>
            <w:tcW w:w="758" w:type="dxa"/>
            <w:noWrap/>
            <w:vAlign w:val="bottom"/>
            <w:hideMark/>
          </w:tcPr>
          <w:p w14:paraId="74E4E434" w14:textId="7FEB40D6" w:rsidR="00483277" w:rsidRPr="00483277" w:rsidRDefault="00483277" w:rsidP="00483277">
            <w:pPr>
              <w:ind w:firstLine="0"/>
              <w:jc w:val="right"/>
              <w:rPr>
                <w:sz w:val="22"/>
              </w:rPr>
            </w:pPr>
            <w:r w:rsidRPr="00483277">
              <w:rPr>
                <w:color w:val="000000"/>
                <w:sz w:val="22"/>
              </w:rPr>
              <w:t>-0.01</w:t>
            </w:r>
          </w:p>
        </w:tc>
        <w:tc>
          <w:tcPr>
            <w:tcW w:w="758" w:type="dxa"/>
            <w:noWrap/>
            <w:vAlign w:val="bottom"/>
            <w:hideMark/>
          </w:tcPr>
          <w:p w14:paraId="0C13A6BD" w14:textId="09398098" w:rsidR="00483277" w:rsidRPr="00483277" w:rsidRDefault="00483277" w:rsidP="00483277">
            <w:pPr>
              <w:ind w:firstLine="0"/>
              <w:jc w:val="right"/>
              <w:rPr>
                <w:sz w:val="22"/>
              </w:rPr>
            </w:pPr>
            <w:r w:rsidRPr="00483277">
              <w:rPr>
                <w:color w:val="000000"/>
                <w:sz w:val="22"/>
              </w:rPr>
              <w:t>-0.49</w:t>
            </w:r>
          </w:p>
        </w:tc>
        <w:tc>
          <w:tcPr>
            <w:tcW w:w="758" w:type="dxa"/>
            <w:noWrap/>
            <w:vAlign w:val="bottom"/>
            <w:hideMark/>
          </w:tcPr>
          <w:p w14:paraId="68F06046" w14:textId="6F673254" w:rsidR="00483277" w:rsidRPr="00483277" w:rsidRDefault="00483277" w:rsidP="00483277">
            <w:pPr>
              <w:ind w:firstLine="0"/>
              <w:jc w:val="right"/>
              <w:rPr>
                <w:sz w:val="22"/>
              </w:rPr>
            </w:pPr>
            <w:r w:rsidRPr="00483277">
              <w:rPr>
                <w:color w:val="000000"/>
                <w:sz w:val="22"/>
              </w:rPr>
              <w:t>0.625</w:t>
            </w:r>
          </w:p>
        </w:tc>
        <w:tc>
          <w:tcPr>
            <w:tcW w:w="836" w:type="dxa"/>
            <w:noWrap/>
            <w:vAlign w:val="bottom"/>
            <w:hideMark/>
          </w:tcPr>
          <w:p w14:paraId="68AA3F6F" w14:textId="360F9FF0" w:rsidR="00483277" w:rsidRPr="00483277" w:rsidRDefault="00483277" w:rsidP="00483277">
            <w:pPr>
              <w:ind w:firstLine="0"/>
              <w:jc w:val="right"/>
              <w:rPr>
                <w:sz w:val="22"/>
              </w:rPr>
            </w:pPr>
            <w:r w:rsidRPr="00483277">
              <w:rPr>
                <w:color w:val="000000"/>
                <w:sz w:val="22"/>
              </w:rPr>
              <w:t>0.00</w:t>
            </w:r>
          </w:p>
        </w:tc>
        <w:tc>
          <w:tcPr>
            <w:tcW w:w="758" w:type="dxa"/>
            <w:noWrap/>
            <w:vAlign w:val="bottom"/>
            <w:hideMark/>
          </w:tcPr>
          <w:p w14:paraId="665075A4" w14:textId="52747062" w:rsidR="00483277" w:rsidRPr="00483277" w:rsidRDefault="00483277" w:rsidP="00483277">
            <w:pPr>
              <w:ind w:firstLine="0"/>
              <w:jc w:val="right"/>
              <w:rPr>
                <w:sz w:val="22"/>
              </w:rPr>
            </w:pPr>
            <w:r w:rsidRPr="00483277">
              <w:rPr>
                <w:color w:val="000000"/>
                <w:sz w:val="22"/>
              </w:rPr>
              <w:t>-1.16</w:t>
            </w:r>
          </w:p>
        </w:tc>
        <w:tc>
          <w:tcPr>
            <w:tcW w:w="839" w:type="dxa"/>
            <w:noWrap/>
            <w:vAlign w:val="bottom"/>
            <w:hideMark/>
          </w:tcPr>
          <w:p w14:paraId="37BDF922" w14:textId="5081BF59" w:rsidR="00483277" w:rsidRPr="00483277" w:rsidRDefault="00483277" w:rsidP="00483277">
            <w:pPr>
              <w:ind w:firstLine="0"/>
              <w:jc w:val="right"/>
              <w:rPr>
                <w:sz w:val="22"/>
              </w:rPr>
            </w:pPr>
            <w:r w:rsidRPr="00483277">
              <w:rPr>
                <w:color w:val="000000"/>
                <w:sz w:val="22"/>
              </w:rPr>
              <w:t>0.249</w:t>
            </w:r>
          </w:p>
        </w:tc>
      </w:tr>
      <w:tr w:rsidR="00483277" w:rsidRPr="00A66E93" w14:paraId="7983CF5F" w14:textId="77777777" w:rsidTr="00DB6CE8">
        <w:trPr>
          <w:trHeight w:hRule="exact" w:val="340"/>
        </w:trPr>
        <w:tc>
          <w:tcPr>
            <w:tcW w:w="2527" w:type="dxa"/>
            <w:noWrap/>
            <w:hideMark/>
          </w:tcPr>
          <w:p w14:paraId="6523E440" w14:textId="77777777" w:rsidR="00483277" w:rsidRPr="00A66E93" w:rsidRDefault="00483277" w:rsidP="00483277">
            <w:pPr>
              <w:ind w:firstLine="0"/>
              <w:rPr>
                <w:b/>
                <w:sz w:val="22"/>
              </w:rPr>
            </w:pPr>
            <w:r w:rsidRPr="00A66E93">
              <w:rPr>
                <w:b/>
                <w:sz w:val="22"/>
              </w:rPr>
              <w:t>TAS_Total</w:t>
            </w:r>
          </w:p>
        </w:tc>
        <w:tc>
          <w:tcPr>
            <w:tcW w:w="1084" w:type="dxa"/>
            <w:noWrap/>
            <w:vAlign w:val="bottom"/>
            <w:hideMark/>
          </w:tcPr>
          <w:p w14:paraId="2CF848B0" w14:textId="0749B780" w:rsidR="00483277" w:rsidRPr="00483277" w:rsidRDefault="00483277" w:rsidP="00483277">
            <w:pPr>
              <w:ind w:firstLine="0"/>
              <w:jc w:val="right"/>
              <w:rPr>
                <w:sz w:val="22"/>
              </w:rPr>
            </w:pPr>
            <w:r w:rsidRPr="00483277">
              <w:rPr>
                <w:color w:val="000000"/>
                <w:sz w:val="22"/>
              </w:rPr>
              <w:t>21.78</w:t>
            </w:r>
          </w:p>
        </w:tc>
        <w:tc>
          <w:tcPr>
            <w:tcW w:w="757" w:type="dxa"/>
            <w:noWrap/>
            <w:vAlign w:val="bottom"/>
            <w:hideMark/>
          </w:tcPr>
          <w:p w14:paraId="4C094ED2" w14:textId="59EBD5E2" w:rsidR="00483277" w:rsidRPr="00483277" w:rsidRDefault="00483277" w:rsidP="00483277">
            <w:pPr>
              <w:ind w:firstLine="0"/>
              <w:jc w:val="right"/>
              <w:rPr>
                <w:sz w:val="22"/>
              </w:rPr>
            </w:pPr>
            <w:r w:rsidRPr="00483277">
              <w:rPr>
                <w:color w:val="000000"/>
                <w:sz w:val="22"/>
              </w:rPr>
              <w:t>-1.11</w:t>
            </w:r>
          </w:p>
        </w:tc>
        <w:tc>
          <w:tcPr>
            <w:tcW w:w="757" w:type="dxa"/>
            <w:noWrap/>
            <w:vAlign w:val="bottom"/>
            <w:hideMark/>
          </w:tcPr>
          <w:p w14:paraId="1C21A1B0" w14:textId="1011556F" w:rsidR="00483277" w:rsidRPr="00483277" w:rsidRDefault="00483277" w:rsidP="00483277">
            <w:pPr>
              <w:ind w:firstLine="0"/>
              <w:jc w:val="right"/>
              <w:rPr>
                <w:sz w:val="22"/>
              </w:rPr>
            </w:pPr>
            <w:r w:rsidRPr="00483277">
              <w:rPr>
                <w:color w:val="000000"/>
                <w:sz w:val="22"/>
              </w:rPr>
              <w:t>-4.46</w:t>
            </w:r>
          </w:p>
        </w:tc>
        <w:tc>
          <w:tcPr>
            <w:tcW w:w="966" w:type="dxa"/>
            <w:noWrap/>
            <w:vAlign w:val="bottom"/>
            <w:hideMark/>
          </w:tcPr>
          <w:p w14:paraId="514496C8" w14:textId="276E9E60" w:rsidR="00483277" w:rsidRPr="00483277" w:rsidRDefault="00483277" w:rsidP="00483277">
            <w:pPr>
              <w:ind w:firstLine="0"/>
              <w:jc w:val="right"/>
              <w:rPr>
                <w:sz w:val="22"/>
              </w:rPr>
            </w:pPr>
            <w:r w:rsidRPr="00483277">
              <w:rPr>
                <w:color w:val="000000"/>
                <w:sz w:val="22"/>
              </w:rPr>
              <w:t>&lt; 0.001</w:t>
            </w:r>
          </w:p>
        </w:tc>
        <w:tc>
          <w:tcPr>
            <w:tcW w:w="706" w:type="dxa"/>
            <w:noWrap/>
            <w:vAlign w:val="bottom"/>
            <w:hideMark/>
          </w:tcPr>
          <w:p w14:paraId="4F595930" w14:textId="7D61A718" w:rsidR="00483277" w:rsidRPr="00483277" w:rsidRDefault="00483277" w:rsidP="00483277">
            <w:pPr>
              <w:ind w:firstLine="0"/>
              <w:jc w:val="right"/>
              <w:rPr>
                <w:sz w:val="22"/>
              </w:rPr>
            </w:pPr>
            <w:r w:rsidRPr="00483277">
              <w:rPr>
                <w:color w:val="000000"/>
                <w:sz w:val="22"/>
              </w:rPr>
              <w:t>-1.34</w:t>
            </w:r>
          </w:p>
        </w:tc>
        <w:tc>
          <w:tcPr>
            <w:tcW w:w="757" w:type="dxa"/>
            <w:noWrap/>
            <w:vAlign w:val="bottom"/>
            <w:hideMark/>
          </w:tcPr>
          <w:p w14:paraId="31BF5ACF" w14:textId="09A4A7B9" w:rsidR="00483277" w:rsidRPr="00483277" w:rsidRDefault="00483277" w:rsidP="00483277">
            <w:pPr>
              <w:ind w:firstLine="0"/>
              <w:jc w:val="right"/>
              <w:rPr>
                <w:sz w:val="22"/>
              </w:rPr>
            </w:pPr>
            <w:r w:rsidRPr="00483277">
              <w:rPr>
                <w:color w:val="000000"/>
                <w:sz w:val="22"/>
              </w:rPr>
              <w:t>-1.55</w:t>
            </w:r>
          </w:p>
        </w:tc>
        <w:tc>
          <w:tcPr>
            <w:tcW w:w="758" w:type="dxa"/>
            <w:noWrap/>
            <w:vAlign w:val="bottom"/>
            <w:hideMark/>
          </w:tcPr>
          <w:p w14:paraId="150B7EE9" w14:textId="3544F12B" w:rsidR="00483277" w:rsidRPr="00483277" w:rsidRDefault="00483277" w:rsidP="00483277">
            <w:pPr>
              <w:ind w:firstLine="0"/>
              <w:jc w:val="right"/>
              <w:rPr>
                <w:sz w:val="22"/>
              </w:rPr>
            </w:pPr>
            <w:r w:rsidRPr="00483277">
              <w:rPr>
                <w:color w:val="000000"/>
                <w:sz w:val="22"/>
              </w:rPr>
              <w:t>0.126</w:t>
            </w:r>
          </w:p>
        </w:tc>
        <w:tc>
          <w:tcPr>
            <w:tcW w:w="836" w:type="dxa"/>
            <w:noWrap/>
            <w:vAlign w:val="bottom"/>
            <w:hideMark/>
          </w:tcPr>
          <w:p w14:paraId="75105D99" w14:textId="53517B11" w:rsidR="00483277" w:rsidRPr="00483277" w:rsidRDefault="00483277" w:rsidP="00483277">
            <w:pPr>
              <w:ind w:firstLine="0"/>
              <w:jc w:val="right"/>
              <w:rPr>
                <w:sz w:val="22"/>
              </w:rPr>
            </w:pPr>
            <w:r w:rsidRPr="00483277">
              <w:rPr>
                <w:color w:val="000000"/>
                <w:sz w:val="22"/>
              </w:rPr>
              <w:t>0.06</w:t>
            </w:r>
          </w:p>
        </w:tc>
        <w:tc>
          <w:tcPr>
            <w:tcW w:w="758" w:type="dxa"/>
            <w:noWrap/>
            <w:vAlign w:val="bottom"/>
            <w:hideMark/>
          </w:tcPr>
          <w:p w14:paraId="0FE3B630" w14:textId="146BFFC5" w:rsidR="00483277" w:rsidRPr="00483277" w:rsidRDefault="00483277" w:rsidP="00483277">
            <w:pPr>
              <w:ind w:firstLine="0"/>
              <w:jc w:val="right"/>
              <w:rPr>
                <w:sz w:val="22"/>
              </w:rPr>
            </w:pPr>
            <w:r w:rsidRPr="00483277">
              <w:rPr>
                <w:color w:val="000000"/>
                <w:sz w:val="22"/>
              </w:rPr>
              <w:t>0.50</w:t>
            </w:r>
          </w:p>
        </w:tc>
        <w:tc>
          <w:tcPr>
            <w:tcW w:w="758" w:type="dxa"/>
            <w:noWrap/>
            <w:vAlign w:val="bottom"/>
            <w:hideMark/>
          </w:tcPr>
          <w:p w14:paraId="2DD10FCD" w14:textId="43BE1A19" w:rsidR="00483277" w:rsidRPr="00483277" w:rsidRDefault="00483277" w:rsidP="00483277">
            <w:pPr>
              <w:ind w:firstLine="0"/>
              <w:jc w:val="right"/>
              <w:rPr>
                <w:sz w:val="22"/>
              </w:rPr>
            </w:pPr>
            <w:r w:rsidRPr="00483277">
              <w:rPr>
                <w:color w:val="000000"/>
                <w:sz w:val="22"/>
              </w:rPr>
              <w:t>0.617</w:t>
            </w:r>
          </w:p>
        </w:tc>
        <w:tc>
          <w:tcPr>
            <w:tcW w:w="758" w:type="dxa"/>
            <w:noWrap/>
            <w:vAlign w:val="bottom"/>
            <w:hideMark/>
          </w:tcPr>
          <w:p w14:paraId="4858066F" w14:textId="56754ED2" w:rsidR="00483277" w:rsidRPr="00483277" w:rsidRDefault="00483277" w:rsidP="00483277">
            <w:pPr>
              <w:ind w:firstLine="0"/>
              <w:jc w:val="right"/>
              <w:rPr>
                <w:sz w:val="22"/>
              </w:rPr>
            </w:pPr>
            <w:r w:rsidRPr="00483277">
              <w:rPr>
                <w:color w:val="000000"/>
                <w:sz w:val="22"/>
              </w:rPr>
              <w:t>-0.31</w:t>
            </w:r>
          </w:p>
        </w:tc>
        <w:tc>
          <w:tcPr>
            <w:tcW w:w="758" w:type="dxa"/>
            <w:noWrap/>
            <w:vAlign w:val="bottom"/>
            <w:hideMark/>
          </w:tcPr>
          <w:p w14:paraId="73FBBDCB" w14:textId="3C21D602" w:rsidR="00483277" w:rsidRPr="00483277" w:rsidRDefault="00483277" w:rsidP="00483277">
            <w:pPr>
              <w:ind w:firstLine="0"/>
              <w:jc w:val="right"/>
              <w:rPr>
                <w:sz w:val="22"/>
              </w:rPr>
            </w:pPr>
            <w:r w:rsidRPr="00483277">
              <w:rPr>
                <w:color w:val="000000"/>
                <w:sz w:val="22"/>
              </w:rPr>
              <w:t>-1.26</w:t>
            </w:r>
          </w:p>
        </w:tc>
        <w:tc>
          <w:tcPr>
            <w:tcW w:w="758" w:type="dxa"/>
            <w:noWrap/>
            <w:vAlign w:val="bottom"/>
            <w:hideMark/>
          </w:tcPr>
          <w:p w14:paraId="1BACFD0C" w14:textId="3BBAFBC4" w:rsidR="00483277" w:rsidRPr="00483277" w:rsidRDefault="00483277" w:rsidP="00483277">
            <w:pPr>
              <w:ind w:firstLine="0"/>
              <w:jc w:val="right"/>
              <w:rPr>
                <w:sz w:val="22"/>
              </w:rPr>
            </w:pPr>
            <w:r w:rsidRPr="00483277">
              <w:rPr>
                <w:color w:val="000000"/>
                <w:sz w:val="22"/>
              </w:rPr>
              <w:t>0.214</w:t>
            </w:r>
          </w:p>
        </w:tc>
        <w:tc>
          <w:tcPr>
            <w:tcW w:w="836" w:type="dxa"/>
            <w:noWrap/>
            <w:vAlign w:val="bottom"/>
            <w:hideMark/>
          </w:tcPr>
          <w:p w14:paraId="56748934" w14:textId="72A04F2F" w:rsidR="00483277" w:rsidRPr="00483277" w:rsidRDefault="00483277" w:rsidP="00483277">
            <w:pPr>
              <w:ind w:firstLine="0"/>
              <w:jc w:val="right"/>
              <w:rPr>
                <w:sz w:val="22"/>
              </w:rPr>
            </w:pPr>
            <w:r w:rsidRPr="00483277">
              <w:rPr>
                <w:color w:val="000000"/>
                <w:sz w:val="22"/>
              </w:rPr>
              <w:t>0.03</w:t>
            </w:r>
          </w:p>
        </w:tc>
        <w:tc>
          <w:tcPr>
            <w:tcW w:w="758" w:type="dxa"/>
            <w:noWrap/>
            <w:vAlign w:val="bottom"/>
            <w:hideMark/>
          </w:tcPr>
          <w:p w14:paraId="4FC0738B" w14:textId="3580438F" w:rsidR="00483277" w:rsidRPr="00483277" w:rsidRDefault="00483277" w:rsidP="00483277">
            <w:pPr>
              <w:ind w:firstLine="0"/>
              <w:jc w:val="right"/>
              <w:rPr>
                <w:sz w:val="22"/>
              </w:rPr>
            </w:pPr>
            <w:r w:rsidRPr="00483277">
              <w:rPr>
                <w:color w:val="000000"/>
                <w:sz w:val="22"/>
              </w:rPr>
              <w:t>0.84</w:t>
            </w:r>
          </w:p>
        </w:tc>
        <w:tc>
          <w:tcPr>
            <w:tcW w:w="839" w:type="dxa"/>
            <w:noWrap/>
            <w:vAlign w:val="bottom"/>
            <w:hideMark/>
          </w:tcPr>
          <w:p w14:paraId="251D8BAA" w14:textId="3C5A684E" w:rsidR="00483277" w:rsidRPr="00483277" w:rsidRDefault="00483277" w:rsidP="00483277">
            <w:pPr>
              <w:ind w:firstLine="0"/>
              <w:jc w:val="right"/>
              <w:rPr>
                <w:sz w:val="22"/>
              </w:rPr>
            </w:pPr>
            <w:r w:rsidRPr="00483277">
              <w:rPr>
                <w:color w:val="000000"/>
                <w:sz w:val="22"/>
              </w:rPr>
              <w:t>0.402</w:t>
            </w:r>
          </w:p>
        </w:tc>
      </w:tr>
      <w:tr w:rsidR="00483277" w:rsidRPr="00A66E93" w14:paraId="4725117F" w14:textId="77777777" w:rsidTr="00DB6CE8">
        <w:trPr>
          <w:trHeight w:hRule="exact" w:val="340"/>
        </w:trPr>
        <w:tc>
          <w:tcPr>
            <w:tcW w:w="2527" w:type="dxa"/>
            <w:noWrap/>
            <w:hideMark/>
          </w:tcPr>
          <w:p w14:paraId="50B76ED0" w14:textId="77777777" w:rsidR="00483277" w:rsidRPr="00A66E93" w:rsidRDefault="00483277" w:rsidP="00483277">
            <w:pPr>
              <w:ind w:firstLine="0"/>
              <w:rPr>
                <w:b/>
                <w:sz w:val="22"/>
              </w:rPr>
            </w:pPr>
            <w:r w:rsidRPr="00A66E93">
              <w:rPr>
                <w:b/>
                <w:sz w:val="22"/>
              </w:rPr>
              <w:t>CPS_Total</w:t>
            </w:r>
          </w:p>
        </w:tc>
        <w:tc>
          <w:tcPr>
            <w:tcW w:w="1084" w:type="dxa"/>
            <w:noWrap/>
            <w:vAlign w:val="bottom"/>
            <w:hideMark/>
          </w:tcPr>
          <w:p w14:paraId="282312C8" w14:textId="5F4B32F0" w:rsidR="00483277" w:rsidRPr="00483277" w:rsidRDefault="00483277" w:rsidP="00483277">
            <w:pPr>
              <w:ind w:firstLine="0"/>
              <w:jc w:val="right"/>
              <w:rPr>
                <w:sz w:val="22"/>
              </w:rPr>
            </w:pPr>
            <w:r w:rsidRPr="00483277">
              <w:rPr>
                <w:color w:val="000000"/>
                <w:sz w:val="22"/>
              </w:rPr>
              <w:t>61.40</w:t>
            </w:r>
          </w:p>
        </w:tc>
        <w:tc>
          <w:tcPr>
            <w:tcW w:w="757" w:type="dxa"/>
            <w:noWrap/>
            <w:vAlign w:val="bottom"/>
            <w:hideMark/>
          </w:tcPr>
          <w:p w14:paraId="649447BD" w14:textId="5328E3E7" w:rsidR="00483277" w:rsidRPr="00483277" w:rsidRDefault="00483277" w:rsidP="00483277">
            <w:pPr>
              <w:ind w:firstLine="0"/>
              <w:jc w:val="right"/>
              <w:rPr>
                <w:sz w:val="22"/>
              </w:rPr>
            </w:pPr>
            <w:r w:rsidRPr="00483277">
              <w:rPr>
                <w:color w:val="000000"/>
                <w:sz w:val="22"/>
              </w:rPr>
              <w:t>0.13</w:t>
            </w:r>
          </w:p>
        </w:tc>
        <w:tc>
          <w:tcPr>
            <w:tcW w:w="757" w:type="dxa"/>
            <w:noWrap/>
            <w:vAlign w:val="bottom"/>
            <w:hideMark/>
          </w:tcPr>
          <w:p w14:paraId="279109A2" w14:textId="62557105" w:rsidR="00483277" w:rsidRPr="00483277" w:rsidRDefault="00483277" w:rsidP="00483277">
            <w:pPr>
              <w:ind w:firstLine="0"/>
              <w:jc w:val="right"/>
              <w:rPr>
                <w:sz w:val="22"/>
              </w:rPr>
            </w:pPr>
            <w:r w:rsidRPr="00483277">
              <w:rPr>
                <w:color w:val="000000"/>
                <w:sz w:val="22"/>
              </w:rPr>
              <w:t>0.55</w:t>
            </w:r>
          </w:p>
        </w:tc>
        <w:tc>
          <w:tcPr>
            <w:tcW w:w="966" w:type="dxa"/>
            <w:noWrap/>
            <w:vAlign w:val="bottom"/>
            <w:hideMark/>
          </w:tcPr>
          <w:p w14:paraId="022B5BE1" w14:textId="111215DF" w:rsidR="00483277" w:rsidRPr="00483277" w:rsidRDefault="00483277" w:rsidP="00483277">
            <w:pPr>
              <w:ind w:firstLine="0"/>
              <w:jc w:val="right"/>
              <w:rPr>
                <w:sz w:val="22"/>
              </w:rPr>
            </w:pPr>
            <w:r w:rsidRPr="00483277">
              <w:rPr>
                <w:color w:val="000000"/>
                <w:sz w:val="22"/>
              </w:rPr>
              <w:t>0.588</w:t>
            </w:r>
          </w:p>
        </w:tc>
        <w:tc>
          <w:tcPr>
            <w:tcW w:w="706" w:type="dxa"/>
            <w:noWrap/>
            <w:vAlign w:val="bottom"/>
            <w:hideMark/>
          </w:tcPr>
          <w:p w14:paraId="547079EA" w14:textId="4191A9DC" w:rsidR="00483277" w:rsidRPr="00483277" w:rsidRDefault="00483277" w:rsidP="00483277">
            <w:pPr>
              <w:ind w:firstLine="0"/>
              <w:jc w:val="right"/>
              <w:rPr>
                <w:sz w:val="22"/>
              </w:rPr>
            </w:pPr>
            <w:r w:rsidRPr="00483277">
              <w:rPr>
                <w:color w:val="000000"/>
                <w:sz w:val="22"/>
              </w:rPr>
              <w:t>-0.72</w:t>
            </w:r>
          </w:p>
        </w:tc>
        <w:tc>
          <w:tcPr>
            <w:tcW w:w="757" w:type="dxa"/>
            <w:noWrap/>
            <w:vAlign w:val="bottom"/>
            <w:hideMark/>
          </w:tcPr>
          <w:p w14:paraId="7A01E22B" w14:textId="60F54B2B" w:rsidR="00483277" w:rsidRPr="00483277" w:rsidRDefault="00483277" w:rsidP="00483277">
            <w:pPr>
              <w:ind w:firstLine="0"/>
              <w:jc w:val="right"/>
              <w:rPr>
                <w:sz w:val="22"/>
              </w:rPr>
            </w:pPr>
            <w:r w:rsidRPr="00483277">
              <w:rPr>
                <w:color w:val="000000"/>
                <w:sz w:val="22"/>
              </w:rPr>
              <w:t>-1.91</w:t>
            </w:r>
          </w:p>
        </w:tc>
        <w:tc>
          <w:tcPr>
            <w:tcW w:w="758" w:type="dxa"/>
            <w:noWrap/>
            <w:vAlign w:val="bottom"/>
            <w:hideMark/>
          </w:tcPr>
          <w:p w14:paraId="354E8C80" w14:textId="00B1AF12" w:rsidR="00483277" w:rsidRPr="00483277" w:rsidRDefault="00483277" w:rsidP="00483277">
            <w:pPr>
              <w:ind w:firstLine="0"/>
              <w:jc w:val="right"/>
              <w:rPr>
                <w:sz w:val="22"/>
              </w:rPr>
            </w:pPr>
            <w:r w:rsidRPr="00483277">
              <w:rPr>
                <w:color w:val="000000"/>
                <w:sz w:val="22"/>
              </w:rPr>
              <w:t>0.062</w:t>
            </w:r>
          </w:p>
        </w:tc>
        <w:tc>
          <w:tcPr>
            <w:tcW w:w="836" w:type="dxa"/>
            <w:noWrap/>
            <w:vAlign w:val="bottom"/>
            <w:hideMark/>
          </w:tcPr>
          <w:p w14:paraId="2170CE2A" w14:textId="04D7D09C" w:rsidR="00483277" w:rsidRPr="00483277" w:rsidRDefault="00483277" w:rsidP="00483277">
            <w:pPr>
              <w:ind w:firstLine="0"/>
              <w:jc w:val="right"/>
              <w:rPr>
                <w:sz w:val="22"/>
              </w:rPr>
            </w:pPr>
            <w:r w:rsidRPr="00483277">
              <w:rPr>
                <w:color w:val="000000"/>
                <w:sz w:val="22"/>
              </w:rPr>
              <w:t>-0.03</w:t>
            </w:r>
          </w:p>
        </w:tc>
        <w:tc>
          <w:tcPr>
            <w:tcW w:w="758" w:type="dxa"/>
            <w:noWrap/>
            <w:vAlign w:val="bottom"/>
            <w:hideMark/>
          </w:tcPr>
          <w:p w14:paraId="7FA1D58E" w14:textId="266F9D3A" w:rsidR="00483277" w:rsidRPr="00483277" w:rsidRDefault="00483277" w:rsidP="00483277">
            <w:pPr>
              <w:ind w:firstLine="0"/>
              <w:jc w:val="right"/>
              <w:rPr>
                <w:sz w:val="22"/>
              </w:rPr>
            </w:pPr>
            <w:r w:rsidRPr="00483277">
              <w:rPr>
                <w:color w:val="000000"/>
                <w:sz w:val="22"/>
              </w:rPr>
              <w:t>-0.56</w:t>
            </w:r>
          </w:p>
        </w:tc>
        <w:tc>
          <w:tcPr>
            <w:tcW w:w="758" w:type="dxa"/>
            <w:noWrap/>
            <w:vAlign w:val="bottom"/>
            <w:hideMark/>
          </w:tcPr>
          <w:p w14:paraId="7E8AA08B" w14:textId="5755B981" w:rsidR="00483277" w:rsidRPr="00483277" w:rsidRDefault="00483277" w:rsidP="00483277">
            <w:pPr>
              <w:ind w:firstLine="0"/>
              <w:jc w:val="right"/>
              <w:rPr>
                <w:sz w:val="22"/>
              </w:rPr>
            </w:pPr>
            <w:r w:rsidRPr="00483277">
              <w:rPr>
                <w:color w:val="000000"/>
                <w:sz w:val="22"/>
              </w:rPr>
              <w:t>0.578</w:t>
            </w:r>
          </w:p>
        </w:tc>
        <w:tc>
          <w:tcPr>
            <w:tcW w:w="758" w:type="dxa"/>
            <w:noWrap/>
            <w:vAlign w:val="bottom"/>
            <w:hideMark/>
          </w:tcPr>
          <w:p w14:paraId="273DED5B" w14:textId="1F8CE232" w:rsidR="00483277" w:rsidRPr="00483277" w:rsidRDefault="00483277" w:rsidP="00483277">
            <w:pPr>
              <w:ind w:firstLine="0"/>
              <w:jc w:val="right"/>
              <w:rPr>
                <w:sz w:val="22"/>
              </w:rPr>
            </w:pPr>
            <w:r w:rsidRPr="00483277">
              <w:rPr>
                <w:color w:val="000000"/>
                <w:sz w:val="22"/>
              </w:rPr>
              <w:t>0.35</w:t>
            </w:r>
          </w:p>
        </w:tc>
        <w:tc>
          <w:tcPr>
            <w:tcW w:w="758" w:type="dxa"/>
            <w:noWrap/>
            <w:vAlign w:val="bottom"/>
            <w:hideMark/>
          </w:tcPr>
          <w:p w14:paraId="0DC79574" w14:textId="57C57DE9" w:rsidR="00483277" w:rsidRPr="00483277" w:rsidRDefault="00483277" w:rsidP="00483277">
            <w:pPr>
              <w:ind w:firstLine="0"/>
              <w:jc w:val="right"/>
              <w:rPr>
                <w:sz w:val="22"/>
              </w:rPr>
            </w:pPr>
            <w:r w:rsidRPr="00483277">
              <w:rPr>
                <w:color w:val="000000"/>
                <w:sz w:val="22"/>
              </w:rPr>
              <w:t>1.40</w:t>
            </w:r>
          </w:p>
        </w:tc>
        <w:tc>
          <w:tcPr>
            <w:tcW w:w="758" w:type="dxa"/>
            <w:noWrap/>
            <w:vAlign w:val="bottom"/>
            <w:hideMark/>
          </w:tcPr>
          <w:p w14:paraId="3CBD2B01" w14:textId="11170F9D" w:rsidR="00483277" w:rsidRPr="00483277" w:rsidRDefault="00483277" w:rsidP="00483277">
            <w:pPr>
              <w:ind w:firstLine="0"/>
              <w:jc w:val="right"/>
              <w:rPr>
                <w:sz w:val="22"/>
              </w:rPr>
            </w:pPr>
            <w:r w:rsidRPr="00483277">
              <w:rPr>
                <w:color w:val="000000"/>
                <w:sz w:val="22"/>
              </w:rPr>
              <w:t>0.166</w:t>
            </w:r>
          </w:p>
        </w:tc>
        <w:tc>
          <w:tcPr>
            <w:tcW w:w="836" w:type="dxa"/>
            <w:noWrap/>
            <w:vAlign w:val="bottom"/>
            <w:hideMark/>
          </w:tcPr>
          <w:p w14:paraId="4027911E" w14:textId="7A3B8A73" w:rsidR="00483277" w:rsidRPr="00483277" w:rsidRDefault="00483277" w:rsidP="00483277">
            <w:pPr>
              <w:ind w:firstLine="0"/>
              <w:jc w:val="right"/>
              <w:rPr>
                <w:sz w:val="22"/>
              </w:rPr>
            </w:pPr>
            <w:r w:rsidRPr="00483277">
              <w:rPr>
                <w:color w:val="000000"/>
                <w:sz w:val="22"/>
              </w:rPr>
              <w:t>-0.03</w:t>
            </w:r>
          </w:p>
        </w:tc>
        <w:tc>
          <w:tcPr>
            <w:tcW w:w="758" w:type="dxa"/>
            <w:noWrap/>
            <w:vAlign w:val="bottom"/>
            <w:hideMark/>
          </w:tcPr>
          <w:p w14:paraId="48F6F7E0" w14:textId="529A5A12" w:rsidR="00483277" w:rsidRPr="00483277" w:rsidRDefault="00483277" w:rsidP="00483277">
            <w:pPr>
              <w:ind w:firstLine="0"/>
              <w:jc w:val="right"/>
              <w:rPr>
                <w:sz w:val="22"/>
              </w:rPr>
            </w:pPr>
            <w:r w:rsidRPr="00483277">
              <w:rPr>
                <w:color w:val="000000"/>
                <w:sz w:val="22"/>
              </w:rPr>
              <w:t>-0.70</w:t>
            </w:r>
          </w:p>
        </w:tc>
        <w:tc>
          <w:tcPr>
            <w:tcW w:w="839" w:type="dxa"/>
            <w:noWrap/>
            <w:vAlign w:val="bottom"/>
            <w:hideMark/>
          </w:tcPr>
          <w:p w14:paraId="45902D42" w14:textId="3736DDDD" w:rsidR="00483277" w:rsidRPr="00483277" w:rsidRDefault="00483277" w:rsidP="00483277">
            <w:pPr>
              <w:ind w:firstLine="0"/>
              <w:jc w:val="right"/>
              <w:rPr>
                <w:sz w:val="22"/>
              </w:rPr>
            </w:pPr>
            <w:r w:rsidRPr="00483277">
              <w:rPr>
                <w:color w:val="000000"/>
                <w:sz w:val="22"/>
              </w:rPr>
              <w:t>0.489</w:t>
            </w:r>
          </w:p>
        </w:tc>
      </w:tr>
      <w:tr w:rsidR="00483277" w:rsidRPr="00A66E93" w14:paraId="7C41E9FB" w14:textId="77777777" w:rsidTr="00DB6CE8">
        <w:trPr>
          <w:trHeight w:hRule="exact" w:val="340"/>
        </w:trPr>
        <w:tc>
          <w:tcPr>
            <w:tcW w:w="2527" w:type="dxa"/>
            <w:noWrap/>
            <w:hideMark/>
          </w:tcPr>
          <w:p w14:paraId="741D0AC7" w14:textId="77777777" w:rsidR="00483277" w:rsidRPr="00A66E93" w:rsidRDefault="00483277" w:rsidP="00483277">
            <w:pPr>
              <w:ind w:firstLine="0"/>
              <w:rPr>
                <w:b/>
                <w:sz w:val="22"/>
              </w:rPr>
            </w:pPr>
            <w:r w:rsidRPr="00A66E93">
              <w:rPr>
                <w:b/>
                <w:sz w:val="22"/>
              </w:rPr>
              <w:t>SOARS_Involuntariness</w:t>
            </w:r>
          </w:p>
        </w:tc>
        <w:tc>
          <w:tcPr>
            <w:tcW w:w="1084" w:type="dxa"/>
            <w:noWrap/>
            <w:vAlign w:val="bottom"/>
            <w:hideMark/>
          </w:tcPr>
          <w:p w14:paraId="193365BD" w14:textId="62C91EEA" w:rsidR="00483277" w:rsidRPr="00483277" w:rsidRDefault="00483277" w:rsidP="00483277">
            <w:pPr>
              <w:ind w:firstLine="0"/>
              <w:jc w:val="right"/>
              <w:rPr>
                <w:sz w:val="22"/>
              </w:rPr>
            </w:pPr>
            <w:r w:rsidRPr="00483277">
              <w:rPr>
                <w:color w:val="000000"/>
                <w:sz w:val="22"/>
              </w:rPr>
              <w:t>19.43</w:t>
            </w:r>
          </w:p>
        </w:tc>
        <w:tc>
          <w:tcPr>
            <w:tcW w:w="757" w:type="dxa"/>
            <w:noWrap/>
            <w:vAlign w:val="bottom"/>
            <w:hideMark/>
          </w:tcPr>
          <w:p w14:paraId="63D2B76F" w14:textId="0B1C2273" w:rsidR="00483277" w:rsidRPr="00483277" w:rsidRDefault="00483277" w:rsidP="00483277">
            <w:pPr>
              <w:ind w:firstLine="0"/>
              <w:jc w:val="right"/>
              <w:rPr>
                <w:sz w:val="22"/>
              </w:rPr>
            </w:pPr>
            <w:r w:rsidRPr="00483277">
              <w:rPr>
                <w:color w:val="000000"/>
                <w:sz w:val="22"/>
              </w:rPr>
              <w:t>0.50</w:t>
            </w:r>
          </w:p>
        </w:tc>
        <w:tc>
          <w:tcPr>
            <w:tcW w:w="757" w:type="dxa"/>
            <w:noWrap/>
            <w:vAlign w:val="bottom"/>
            <w:hideMark/>
          </w:tcPr>
          <w:p w14:paraId="25D40ADF" w14:textId="4139C473" w:rsidR="00483277" w:rsidRPr="00483277" w:rsidRDefault="00483277" w:rsidP="00483277">
            <w:pPr>
              <w:ind w:firstLine="0"/>
              <w:jc w:val="right"/>
              <w:rPr>
                <w:sz w:val="22"/>
              </w:rPr>
            </w:pPr>
            <w:r w:rsidRPr="00483277">
              <w:rPr>
                <w:color w:val="000000"/>
                <w:sz w:val="22"/>
              </w:rPr>
              <w:t>2.18</w:t>
            </w:r>
          </w:p>
        </w:tc>
        <w:tc>
          <w:tcPr>
            <w:tcW w:w="966" w:type="dxa"/>
            <w:noWrap/>
            <w:vAlign w:val="bottom"/>
            <w:hideMark/>
          </w:tcPr>
          <w:p w14:paraId="52B1D5EB" w14:textId="06A34887" w:rsidR="00483277" w:rsidRPr="00483277" w:rsidRDefault="00483277" w:rsidP="00483277">
            <w:pPr>
              <w:ind w:firstLine="0"/>
              <w:jc w:val="right"/>
              <w:rPr>
                <w:sz w:val="22"/>
              </w:rPr>
            </w:pPr>
            <w:r w:rsidRPr="00483277">
              <w:rPr>
                <w:color w:val="000000"/>
                <w:sz w:val="22"/>
              </w:rPr>
              <w:t>0.033</w:t>
            </w:r>
          </w:p>
        </w:tc>
        <w:tc>
          <w:tcPr>
            <w:tcW w:w="706" w:type="dxa"/>
            <w:noWrap/>
            <w:vAlign w:val="bottom"/>
            <w:hideMark/>
          </w:tcPr>
          <w:p w14:paraId="0B686819" w14:textId="5464D6E0" w:rsidR="00483277" w:rsidRPr="00483277" w:rsidRDefault="00483277" w:rsidP="00483277">
            <w:pPr>
              <w:ind w:firstLine="0"/>
              <w:jc w:val="right"/>
              <w:rPr>
                <w:sz w:val="22"/>
              </w:rPr>
            </w:pPr>
            <w:r w:rsidRPr="00483277">
              <w:rPr>
                <w:color w:val="000000"/>
                <w:sz w:val="22"/>
              </w:rPr>
              <w:t>0.25</w:t>
            </w:r>
          </w:p>
        </w:tc>
        <w:tc>
          <w:tcPr>
            <w:tcW w:w="757" w:type="dxa"/>
            <w:noWrap/>
            <w:vAlign w:val="bottom"/>
            <w:hideMark/>
          </w:tcPr>
          <w:p w14:paraId="3F6E44C0" w14:textId="3E73CF5A" w:rsidR="00483277" w:rsidRPr="00483277" w:rsidRDefault="00483277" w:rsidP="00483277">
            <w:pPr>
              <w:ind w:firstLine="0"/>
              <w:jc w:val="right"/>
              <w:rPr>
                <w:sz w:val="22"/>
              </w:rPr>
            </w:pPr>
            <w:r w:rsidRPr="00483277">
              <w:rPr>
                <w:color w:val="000000"/>
                <w:sz w:val="22"/>
              </w:rPr>
              <w:t>0.78</w:t>
            </w:r>
          </w:p>
        </w:tc>
        <w:tc>
          <w:tcPr>
            <w:tcW w:w="758" w:type="dxa"/>
            <w:noWrap/>
            <w:vAlign w:val="bottom"/>
            <w:hideMark/>
          </w:tcPr>
          <w:p w14:paraId="04504009" w14:textId="53D2D9FD" w:rsidR="00483277" w:rsidRPr="00483277" w:rsidRDefault="00483277" w:rsidP="00483277">
            <w:pPr>
              <w:ind w:firstLine="0"/>
              <w:jc w:val="right"/>
              <w:rPr>
                <w:sz w:val="22"/>
              </w:rPr>
            </w:pPr>
            <w:r w:rsidRPr="00483277">
              <w:rPr>
                <w:color w:val="000000"/>
                <w:sz w:val="22"/>
              </w:rPr>
              <w:t>0.437</w:t>
            </w:r>
          </w:p>
        </w:tc>
        <w:tc>
          <w:tcPr>
            <w:tcW w:w="836" w:type="dxa"/>
            <w:noWrap/>
            <w:vAlign w:val="bottom"/>
            <w:hideMark/>
          </w:tcPr>
          <w:p w14:paraId="15B55B49" w14:textId="669017F5" w:rsidR="00483277" w:rsidRPr="00483277" w:rsidRDefault="00483277" w:rsidP="00483277">
            <w:pPr>
              <w:ind w:firstLine="0"/>
              <w:jc w:val="right"/>
              <w:rPr>
                <w:sz w:val="22"/>
              </w:rPr>
            </w:pPr>
            <w:r w:rsidRPr="00483277">
              <w:rPr>
                <w:color w:val="000000"/>
                <w:sz w:val="22"/>
              </w:rPr>
              <w:t>-0.02</w:t>
            </w:r>
          </w:p>
        </w:tc>
        <w:tc>
          <w:tcPr>
            <w:tcW w:w="758" w:type="dxa"/>
            <w:noWrap/>
            <w:vAlign w:val="bottom"/>
            <w:hideMark/>
          </w:tcPr>
          <w:p w14:paraId="697BB3F8" w14:textId="691E89F7" w:rsidR="00483277" w:rsidRPr="00483277" w:rsidRDefault="00483277" w:rsidP="00483277">
            <w:pPr>
              <w:ind w:firstLine="0"/>
              <w:jc w:val="right"/>
              <w:rPr>
                <w:sz w:val="22"/>
              </w:rPr>
            </w:pPr>
            <w:r w:rsidRPr="00483277">
              <w:rPr>
                <w:color w:val="000000"/>
                <w:sz w:val="22"/>
              </w:rPr>
              <w:t>-0.51</w:t>
            </w:r>
          </w:p>
        </w:tc>
        <w:tc>
          <w:tcPr>
            <w:tcW w:w="758" w:type="dxa"/>
            <w:noWrap/>
            <w:vAlign w:val="bottom"/>
            <w:hideMark/>
          </w:tcPr>
          <w:p w14:paraId="49B410A1" w14:textId="32261EEE" w:rsidR="00483277" w:rsidRPr="00483277" w:rsidRDefault="00483277" w:rsidP="00483277">
            <w:pPr>
              <w:ind w:firstLine="0"/>
              <w:jc w:val="right"/>
              <w:rPr>
                <w:sz w:val="22"/>
              </w:rPr>
            </w:pPr>
            <w:r w:rsidRPr="00483277">
              <w:rPr>
                <w:color w:val="000000"/>
                <w:sz w:val="22"/>
              </w:rPr>
              <w:t>0.615</w:t>
            </w:r>
          </w:p>
        </w:tc>
        <w:tc>
          <w:tcPr>
            <w:tcW w:w="758" w:type="dxa"/>
            <w:noWrap/>
            <w:vAlign w:val="bottom"/>
            <w:hideMark/>
          </w:tcPr>
          <w:p w14:paraId="1BEEBAAB" w14:textId="152A603C" w:rsidR="00483277" w:rsidRPr="00483277" w:rsidRDefault="00483277" w:rsidP="00483277">
            <w:pPr>
              <w:ind w:firstLine="0"/>
              <w:jc w:val="right"/>
              <w:rPr>
                <w:sz w:val="22"/>
              </w:rPr>
            </w:pPr>
            <w:r w:rsidRPr="00483277">
              <w:rPr>
                <w:color w:val="000000"/>
                <w:sz w:val="22"/>
              </w:rPr>
              <w:t>0.12</w:t>
            </w:r>
          </w:p>
        </w:tc>
        <w:tc>
          <w:tcPr>
            <w:tcW w:w="758" w:type="dxa"/>
            <w:noWrap/>
            <w:vAlign w:val="bottom"/>
            <w:hideMark/>
          </w:tcPr>
          <w:p w14:paraId="307C0538" w14:textId="3232F2CB" w:rsidR="00483277" w:rsidRPr="00483277" w:rsidRDefault="00483277" w:rsidP="00483277">
            <w:pPr>
              <w:ind w:firstLine="0"/>
              <w:jc w:val="right"/>
              <w:rPr>
                <w:sz w:val="22"/>
              </w:rPr>
            </w:pPr>
            <w:r w:rsidRPr="00483277">
              <w:rPr>
                <w:color w:val="000000"/>
                <w:sz w:val="22"/>
              </w:rPr>
              <w:t>0.52</w:t>
            </w:r>
          </w:p>
        </w:tc>
        <w:tc>
          <w:tcPr>
            <w:tcW w:w="758" w:type="dxa"/>
            <w:noWrap/>
            <w:vAlign w:val="bottom"/>
            <w:hideMark/>
          </w:tcPr>
          <w:p w14:paraId="20E0F9AE" w14:textId="76795090" w:rsidR="00483277" w:rsidRPr="00483277" w:rsidRDefault="00483277" w:rsidP="00483277">
            <w:pPr>
              <w:ind w:firstLine="0"/>
              <w:jc w:val="right"/>
              <w:rPr>
                <w:sz w:val="22"/>
              </w:rPr>
            </w:pPr>
            <w:r w:rsidRPr="00483277">
              <w:rPr>
                <w:color w:val="000000"/>
                <w:sz w:val="22"/>
              </w:rPr>
              <w:t>0.608</w:t>
            </w:r>
          </w:p>
        </w:tc>
        <w:tc>
          <w:tcPr>
            <w:tcW w:w="836" w:type="dxa"/>
            <w:noWrap/>
            <w:vAlign w:val="bottom"/>
            <w:hideMark/>
          </w:tcPr>
          <w:p w14:paraId="71D754DC" w14:textId="5E1AAC25" w:rsidR="00483277" w:rsidRPr="00483277" w:rsidRDefault="00483277" w:rsidP="00483277">
            <w:pPr>
              <w:ind w:firstLine="0"/>
              <w:jc w:val="right"/>
              <w:rPr>
                <w:sz w:val="22"/>
              </w:rPr>
            </w:pPr>
            <w:r w:rsidRPr="00483277">
              <w:rPr>
                <w:color w:val="000000"/>
                <w:sz w:val="22"/>
              </w:rPr>
              <w:t>0.02</w:t>
            </w:r>
          </w:p>
        </w:tc>
        <w:tc>
          <w:tcPr>
            <w:tcW w:w="758" w:type="dxa"/>
            <w:noWrap/>
            <w:vAlign w:val="bottom"/>
            <w:hideMark/>
          </w:tcPr>
          <w:p w14:paraId="6CDF7527" w14:textId="18C1BE81" w:rsidR="00483277" w:rsidRPr="00483277" w:rsidRDefault="00483277" w:rsidP="00483277">
            <w:pPr>
              <w:ind w:firstLine="0"/>
              <w:jc w:val="right"/>
              <w:rPr>
                <w:sz w:val="22"/>
              </w:rPr>
            </w:pPr>
            <w:r w:rsidRPr="00483277">
              <w:rPr>
                <w:color w:val="000000"/>
                <w:sz w:val="22"/>
              </w:rPr>
              <w:t>0.56</w:t>
            </w:r>
          </w:p>
        </w:tc>
        <w:tc>
          <w:tcPr>
            <w:tcW w:w="839" w:type="dxa"/>
            <w:noWrap/>
            <w:vAlign w:val="bottom"/>
            <w:hideMark/>
          </w:tcPr>
          <w:p w14:paraId="539E5579" w14:textId="756D2D73" w:rsidR="00483277" w:rsidRPr="00483277" w:rsidRDefault="00483277" w:rsidP="00483277">
            <w:pPr>
              <w:ind w:firstLine="0"/>
              <w:jc w:val="right"/>
              <w:rPr>
                <w:sz w:val="22"/>
              </w:rPr>
            </w:pPr>
            <w:r w:rsidRPr="00483277">
              <w:rPr>
                <w:color w:val="000000"/>
                <w:sz w:val="22"/>
              </w:rPr>
              <w:t>0.577</w:t>
            </w:r>
          </w:p>
        </w:tc>
      </w:tr>
      <w:tr w:rsidR="00483277" w:rsidRPr="00A66E93" w14:paraId="1FB57427" w14:textId="77777777" w:rsidTr="00DB6CE8">
        <w:trPr>
          <w:trHeight w:hRule="exact" w:val="340"/>
        </w:trPr>
        <w:tc>
          <w:tcPr>
            <w:tcW w:w="2527" w:type="dxa"/>
            <w:noWrap/>
            <w:hideMark/>
          </w:tcPr>
          <w:p w14:paraId="07BA3906" w14:textId="77777777" w:rsidR="00483277" w:rsidRPr="00A66E93" w:rsidRDefault="00483277" w:rsidP="00483277">
            <w:pPr>
              <w:ind w:firstLine="0"/>
              <w:rPr>
                <w:b/>
                <w:sz w:val="22"/>
              </w:rPr>
            </w:pPr>
            <w:r w:rsidRPr="00A66E93">
              <w:rPr>
                <w:b/>
                <w:sz w:val="22"/>
              </w:rPr>
              <w:t>SOARS_Effortlessness</w:t>
            </w:r>
          </w:p>
        </w:tc>
        <w:tc>
          <w:tcPr>
            <w:tcW w:w="1084" w:type="dxa"/>
            <w:noWrap/>
            <w:vAlign w:val="bottom"/>
            <w:hideMark/>
          </w:tcPr>
          <w:p w14:paraId="0E2A51F5" w14:textId="086DC355" w:rsidR="00483277" w:rsidRPr="00483277" w:rsidRDefault="00483277" w:rsidP="00483277">
            <w:pPr>
              <w:ind w:firstLine="0"/>
              <w:jc w:val="right"/>
              <w:rPr>
                <w:sz w:val="22"/>
              </w:rPr>
            </w:pPr>
            <w:r w:rsidRPr="00483277">
              <w:rPr>
                <w:color w:val="000000"/>
                <w:sz w:val="22"/>
              </w:rPr>
              <w:t>20.31</w:t>
            </w:r>
          </w:p>
        </w:tc>
        <w:tc>
          <w:tcPr>
            <w:tcW w:w="757" w:type="dxa"/>
            <w:noWrap/>
            <w:vAlign w:val="bottom"/>
            <w:hideMark/>
          </w:tcPr>
          <w:p w14:paraId="0896CF04" w14:textId="5337439D" w:rsidR="00483277" w:rsidRPr="00483277" w:rsidRDefault="00483277" w:rsidP="00483277">
            <w:pPr>
              <w:ind w:firstLine="0"/>
              <w:jc w:val="right"/>
              <w:rPr>
                <w:sz w:val="22"/>
              </w:rPr>
            </w:pPr>
            <w:r w:rsidRPr="00483277">
              <w:rPr>
                <w:color w:val="000000"/>
                <w:sz w:val="22"/>
              </w:rPr>
              <w:t>-0.61</w:t>
            </w:r>
          </w:p>
        </w:tc>
        <w:tc>
          <w:tcPr>
            <w:tcW w:w="757" w:type="dxa"/>
            <w:noWrap/>
            <w:vAlign w:val="bottom"/>
            <w:hideMark/>
          </w:tcPr>
          <w:p w14:paraId="1C9089F9" w14:textId="00C7384A" w:rsidR="00483277" w:rsidRPr="00483277" w:rsidRDefault="00483277" w:rsidP="00483277">
            <w:pPr>
              <w:ind w:firstLine="0"/>
              <w:jc w:val="right"/>
              <w:rPr>
                <w:sz w:val="22"/>
              </w:rPr>
            </w:pPr>
            <w:r w:rsidRPr="00483277">
              <w:rPr>
                <w:color w:val="000000"/>
                <w:sz w:val="22"/>
              </w:rPr>
              <w:t>-2.31</w:t>
            </w:r>
          </w:p>
        </w:tc>
        <w:tc>
          <w:tcPr>
            <w:tcW w:w="966" w:type="dxa"/>
            <w:noWrap/>
            <w:vAlign w:val="bottom"/>
            <w:hideMark/>
          </w:tcPr>
          <w:p w14:paraId="7009CDCD" w14:textId="71504E2E" w:rsidR="00483277" w:rsidRPr="00483277" w:rsidRDefault="00483277" w:rsidP="00483277">
            <w:pPr>
              <w:ind w:firstLine="0"/>
              <w:jc w:val="right"/>
              <w:rPr>
                <w:sz w:val="22"/>
              </w:rPr>
            </w:pPr>
            <w:r w:rsidRPr="00483277">
              <w:rPr>
                <w:color w:val="000000"/>
                <w:sz w:val="22"/>
              </w:rPr>
              <w:t>0.024</w:t>
            </w:r>
          </w:p>
        </w:tc>
        <w:tc>
          <w:tcPr>
            <w:tcW w:w="706" w:type="dxa"/>
            <w:noWrap/>
            <w:vAlign w:val="bottom"/>
            <w:hideMark/>
          </w:tcPr>
          <w:p w14:paraId="43292217" w14:textId="59A2AC38" w:rsidR="00483277" w:rsidRPr="00483277" w:rsidRDefault="00483277" w:rsidP="00483277">
            <w:pPr>
              <w:ind w:firstLine="0"/>
              <w:jc w:val="right"/>
              <w:rPr>
                <w:sz w:val="22"/>
              </w:rPr>
            </w:pPr>
            <w:r w:rsidRPr="00483277">
              <w:rPr>
                <w:color w:val="000000"/>
                <w:sz w:val="22"/>
              </w:rPr>
              <w:t>-0.27</w:t>
            </w:r>
          </w:p>
        </w:tc>
        <w:tc>
          <w:tcPr>
            <w:tcW w:w="757" w:type="dxa"/>
            <w:noWrap/>
            <w:vAlign w:val="bottom"/>
            <w:hideMark/>
          </w:tcPr>
          <w:p w14:paraId="1C0DA67F" w14:textId="672A4971" w:rsidR="00483277" w:rsidRPr="00483277" w:rsidRDefault="00483277" w:rsidP="00483277">
            <w:pPr>
              <w:ind w:firstLine="0"/>
              <w:jc w:val="right"/>
              <w:rPr>
                <w:sz w:val="22"/>
              </w:rPr>
            </w:pPr>
            <w:r w:rsidRPr="00483277">
              <w:rPr>
                <w:color w:val="000000"/>
                <w:sz w:val="22"/>
              </w:rPr>
              <w:t>-0.77</w:t>
            </w:r>
          </w:p>
        </w:tc>
        <w:tc>
          <w:tcPr>
            <w:tcW w:w="758" w:type="dxa"/>
            <w:noWrap/>
            <w:vAlign w:val="bottom"/>
            <w:hideMark/>
          </w:tcPr>
          <w:p w14:paraId="52B91D51" w14:textId="13246ED6" w:rsidR="00483277" w:rsidRPr="00483277" w:rsidRDefault="00483277" w:rsidP="00483277">
            <w:pPr>
              <w:ind w:firstLine="0"/>
              <w:jc w:val="right"/>
              <w:rPr>
                <w:sz w:val="22"/>
              </w:rPr>
            </w:pPr>
            <w:r w:rsidRPr="00483277">
              <w:rPr>
                <w:color w:val="000000"/>
                <w:sz w:val="22"/>
              </w:rPr>
              <w:t>0.446</w:t>
            </w:r>
          </w:p>
        </w:tc>
        <w:tc>
          <w:tcPr>
            <w:tcW w:w="836" w:type="dxa"/>
            <w:noWrap/>
            <w:vAlign w:val="bottom"/>
            <w:hideMark/>
          </w:tcPr>
          <w:p w14:paraId="22A69BB2" w14:textId="1DA68DAF" w:rsidR="00483277" w:rsidRPr="00483277" w:rsidRDefault="00483277" w:rsidP="00483277">
            <w:pPr>
              <w:ind w:firstLine="0"/>
              <w:jc w:val="right"/>
              <w:rPr>
                <w:sz w:val="22"/>
              </w:rPr>
            </w:pPr>
            <w:r w:rsidRPr="00483277">
              <w:rPr>
                <w:color w:val="000000"/>
                <w:sz w:val="22"/>
              </w:rPr>
              <w:t>0.05</w:t>
            </w:r>
          </w:p>
        </w:tc>
        <w:tc>
          <w:tcPr>
            <w:tcW w:w="758" w:type="dxa"/>
            <w:noWrap/>
            <w:vAlign w:val="bottom"/>
            <w:hideMark/>
          </w:tcPr>
          <w:p w14:paraId="6CAFCB63" w14:textId="315285FB" w:rsidR="00483277" w:rsidRPr="00483277" w:rsidRDefault="00483277" w:rsidP="00483277">
            <w:pPr>
              <w:ind w:firstLine="0"/>
              <w:jc w:val="right"/>
              <w:rPr>
                <w:sz w:val="22"/>
              </w:rPr>
            </w:pPr>
            <w:r w:rsidRPr="00483277">
              <w:rPr>
                <w:color w:val="000000"/>
                <w:sz w:val="22"/>
              </w:rPr>
              <w:t>1.01</w:t>
            </w:r>
          </w:p>
        </w:tc>
        <w:tc>
          <w:tcPr>
            <w:tcW w:w="758" w:type="dxa"/>
            <w:noWrap/>
            <w:vAlign w:val="bottom"/>
            <w:hideMark/>
          </w:tcPr>
          <w:p w14:paraId="2F1A78FF" w14:textId="592B3552" w:rsidR="00483277" w:rsidRPr="00483277" w:rsidRDefault="00483277" w:rsidP="00483277">
            <w:pPr>
              <w:ind w:firstLine="0"/>
              <w:jc w:val="right"/>
              <w:rPr>
                <w:sz w:val="22"/>
              </w:rPr>
            </w:pPr>
            <w:r w:rsidRPr="00483277">
              <w:rPr>
                <w:color w:val="000000"/>
                <w:sz w:val="22"/>
              </w:rPr>
              <w:t>0.315</w:t>
            </w:r>
          </w:p>
        </w:tc>
        <w:tc>
          <w:tcPr>
            <w:tcW w:w="758" w:type="dxa"/>
            <w:noWrap/>
            <w:vAlign w:val="bottom"/>
            <w:hideMark/>
          </w:tcPr>
          <w:p w14:paraId="25A094FF" w14:textId="217DD20F" w:rsidR="00483277" w:rsidRPr="00483277" w:rsidRDefault="00483277" w:rsidP="00483277">
            <w:pPr>
              <w:ind w:firstLine="0"/>
              <w:jc w:val="right"/>
              <w:rPr>
                <w:sz w:val="22"/>
              </w:rPr>
            </w:pPr>
            <w:r w:rsidRPr="00483277">
              <w:rPr>
                <w:color w:val="000000"/>
                <w:sz w:val="22"/>
              </w:rPr>
              <w:t>0.09</w:t>
            </w:r>
          </w:p>
        </w:tc>
        <w:tc>
          <w:tcPr>
            <w:tcW w:w="758" w:type="dxa"/>
            <w:noWrap/>
            <w:vAlign w:val="bottom"/>
            <w:hideMark/>
          </w:tcPr>
          <w:p w14:paraId="1C80C39F" w14:textId="0A602818" w:rsidR="00483277" w:rsidRPr="00483277" w:rsidRDefault="00483277" w:rsidP="00483277">
            <w:pPr>
              <w:ind w:firstLine="0"/>
              <w:jc w:val="right"/>
              <w:rPr>
                <w:sz w:val="22"/>
              </w:rPr>
            </w:pPr>
            <w:r w:rsidRPr="00483277">
              <w:rPr>
                <w:color w:val="000000"/>
                <w:sz w:val="22"/>
              </w:rPr>
              <w:t>0.32</w:t>
            </w:r>
          </w:p>
        </w:tc>
        <w:tc>
          <w:tcPr>
            <w:tcW w:w="758" w:type="dxa"/>
            <w:noWrap/>
            <w:vAlign w:val="bottom"/>
            <w:hideMark/>
          </w:tcPr>
          <w:p w14:paraId="12DD5B18" w14:textId="56C24EA9" w:rsidR="00483277" w:rsidRPr="00483277" w:rsidRDefault="00483277" w:rsidP="00483277">
            <w:pPr>
              <w:ind w:firstLine="0"/>
              <w:jc w:val="right"/>
              <w:rPr>
                <w:sz w:val="22"/>
              </w:rPr>
            </w:pPr>
            <w:r w:rsidRPr="00483277">
              <w:rPr>
                <w:color w:val="000000"/>
                <w:sz w:val="22"/>
              </w:rPr>
              <w:t>0.748</w:t>
            </w:r>
          </w:p>
        </w:tc>
        <w:tc>
          <w:tcPr>
            <w:tcW w:w="836" w:type="dxa"/>
            <w:noWrap/>
            <w:vAlign w:val="bottom"/>
            <w:hideMark/>
          </w:tcPr>
          <w:p w14:paraId="50FC6143" w14:textId="6AC0F8AF" w:rsidR="00483277" w:rsidRPr="00483277" w:rsidRDefault="00483277" w:rsidP="00483277">
            <w:pPr>
              <w:ind w:firstLine="0"/>
              <w:jc w:val="right"/>
              <w:rPr>
                <w:sz w:val="22"/>
              </w:rPr>
            </w:pPr>
            <w:r w:rsidRPr="00483277">
              <w:rPr>
                <w:color w:val="000000"/>
                <w:sz w:val="22"/>
              </w:rPr>
              <w:t>0.04</w:t>
            </w:r>
          </w:p>
        </w:tc>
        <w:tc>
          <w:tcPr>
            <w:tcW w:w="758" w:type="dxa"/>
            <w:noWrap/>
            <w:vAlign w:val="bottom"/>
            <w:hideMark/>
          </w:tcPr>
          <w:p w14:paraId="7D2C345B" w14:textId="1B41938E" w:rsidR="00483277" w:rsidRPr="00483277" w:rsidRDefault="00483277" w:rsidP="00483277">
            <w:pPr>
              <w:ind w:firstLine="0"/>
              <w:jc w:val="right"/>
              <w:rPr>
                <w:sz w:val="22"/>
              </w:rPr>
            </w:pPr>
            <w:r w:rsidRPr="00483277">
              <w:rPr>
                <w:color w:val="000000"/>
                <w:sz w:val="22"/>
              </w:rPr>
              <w:t>0.91</w:t>
            </w:r>
          </w:p>
        </w:tc>
        <w:tc>
          <w:tcPr>
            <w:tcW w:w="839" w:type="dxa"/>
            <w:noWrap/>
            <w:vAlign w:val="bottom"/>
            <w:hideMark/>
          </w:tcPr>
          <w:p w14:paraId="23E19247" w14:textId="7F76086E" w:rsidR="00483277" w:rsidRPr="00483277" w:rsidRDefault="00483277" w:rsidP="00483277">
            <w:pPr>
              <w:ind w:firstLine="0"/>
              <w:jc w:val="right"/>
              <w:rPr>
                <w:sz w:val="22"/>
              </w:rPr>
            </w:pPr>
            <w:r w:rsidRPr="00483277">
              <w:rPr>
                <w:color w:val="000000"/>
                <w:sz w:val="22"/>
              </w:rPr>
              <w:t>0.367</w:t>
            </w:r>
          </w:p>
        </w:tc>
      </w:tr>
    </w:tbl>
    <w:p w14:paraId="5ED70F7C" w14:textId="1B842ED6" w:rsidR="00445F29" w:rsidRDefault="00880615" w:rsidP="00880615">
      <w:pPr>
        <w:pStyle w:val="Caption"/>
        <w:sectPr w:rsidR="00445F29" w:rsidSect="004B3356">
          <w:footnotePr>
            <w:numRestart w:val="eachSect"/>
          </w:footnotePr>
          <w:endnotePr>
            <w:numFmt w:val="decimal"/>
          </w:endnotePr>
          <w:pgSz w:w="16838" w:h="11906" w:orient="landscape"/>
          <w:pgMar w:top="1440" w:right="1440" w:bottom="1440" w:left="1440" w:header="708" w:footer="708" w:gutter="0"/>
          <w:cols w:space="708"/>
          <w:docGrid w:linePitch="360"/>
        </w:sectPr>
      </w:pPr>
      <w:r>
        <w:br/>
      </w:r>
    </w:p>
    <w:p w14:paraId="792CE423" w14:textId="748CD62D" w:rsidR="00E30D29" w:rsidRDefault="00A472D8" w:rsidP="009269B4">
      <w:pPr>
        <w:pStyle w:val="Caption"/>
      </w:pPr>
      <w:r>
        <w:lastRenderedPageBreak/>
        <w:t>Table E</w:t>
      </w:r>
      <w:r w:rsidR="009269B4">
        <w:t xml:space="preserve">: Mean weighted expectation </w:t>
      </w:r>
      <w:r w:rsidR="00C310B8">
        <w:t>scores and ranks for naïve and experienced participants in Study Two.</w:t>
      </w:r>
    </w:p>
    <w:tbl>
      <w:tblPr>
        <w:tblStyle w:val="TableGrid"/>
        <w:tblW w:w="0" w:type="auto"/>
        <w:tblLook w:val="04A0" w:firstRow="1" w:lastRow="0" w:firstColumn="1" w:lastColumn="0" w:noHBand="0" w:noVBand="1"/>
      </w:tblPr>
      <w:tblGrid>
        <w:gridCol w:w="2320"/>
        <w:gridCol w:w="1600"/>
        <w:gridCol w:w="803"/>
        <w:gridCol w:w="1651"/>
        <w:gridCol w:w="1559"/>
      </w:tblGrid>
      <w:tr w:rsidR="00123C4F" w:rsidRPr="009269B4" w14:paraId="69250A0B" w14:textId="77777777" w:rsidTr="0063241E">
        <w:trPr>
          <w:trHeight w:val="675"/>
        </w:trPr>
        <w:tc>
          <w:tcPr>
            <w:tcW w:w="2320" w:type="dxa"/>
            <w:noWrap/>
            <w:hideMark/>
          </w:tcPr>
          <w:p w14:paraId="29928280" w14:textId="77777777" w:rsidR="00123C4F" w:rsidRPr="009269B4" w:rsidRDefault="00123C4F" w:rsidP="00634B9B">
            <w:pPr>
              <w:pStyle w:val="TableContent"/>
              <w:rPr>
                <w:b/>
              </w:rPr>
            </w:pPr>
            <w:r w:rsidRPr="009269B4">
              <w:rPr>
                <w:b/>
              </w:rPr>
              <w:t>Variable</w:t>
            </w:r>
          </w:p>
        </w:tc>
        <w:tc>
          <w:tcPr>
            <w:tcW w:w="1600" w:type="dxa"/>
            <w:hideMark/>
          </w:tcPr>
          <w:p w14:paraId="74A523FD" w14:textId="77777777" w:rsidR="00123C4F" w:rsidRPr="009269B4" w:rsidRDefault="00123C4F" w:rsidP="00634B9B">
            <w:pPr>
              <w:pStyle w:val="TableContent"/>
              <w:rPr>
                <w:b/>
              </w:rPr>
            </w:pPr>
            <w:r w:rsidRPr="009269B4">
              <w:rPr>
                <w:b/>
              </w:rPr>
              <w:t>Naïve Weighted Expectation</w:t>
            </w:r>
          </w:p>
        </w:tc>
        <w:tc>
          <w:tcPr>
            <w:tcW w:w="803" w:type="dxa"/>
            <w:hideMark/>
          </w:tcPr>
          <w:p w14:paraId="7E62A9A7" w14:textId="77777777" w:rsidR="00123C4F" w:rsidRPr="009269B4" w:rsidRDefault="00123C4F" w:rsidP="00634B9B">
            <w:pPr>
              <w:pStyle w:val="TableContent"/>
              <w:rPr>
                <w:b/>
              </w:rPr>
            </w:pPr>
            <w:r w:rsidRPr="009269B4">
              <w:rPr>
                <w:b/>
              </w:rPr>
              <w:t>Naïve Rank</w:t>
            </w:r>
          </w:p>
        </w:tc>
        <w:tc>
          <w:tcPr>
            <w:tcW w:w="1651" w:type="dxa"/>
            <w:hideMark/>
          </w:tcPr>
          <w:p w14:paraId="2A13588A" w14:textId="77777777" w:rsidR="00123C4F" w:rsidRPr="009269B4" w:rsidRDefault="00123C4F" w:rsidP="00634B9B">
            <w:pPr>
              <w:pStyle w:val="TableContent"/>
              <w:rPr>
                <w:b/>
              </w:rPr>
            </w:pPr>
            <w:r w:rsidRPr="009269B4">
              <w:rPr>
                <w:b/>
              </w:rPr>
              <w:t>Experienced Weighted Expectation</w:t>
            </w:r>
          </w:p>
        </w:tc>
        <w:tc>
          <w:tcPr>
            <w:tcW w:w="1559" w:type="dxa"/>
            <w:hideMark/>
          </w:tcPr>
          <w:p w14:paraId="43387D20" w14:textId="77777777" w:rsidR="00123C4F" w:rsidRPr="009269B4" w:rsidRDefault="00123C4F" w:rsidP="00634B9B">
            <w:pPr>
              <w:pStyle w:val="TableContent"/>
              <w:rPr>
                <w:b/>
              </w:rPr>
            </w:pPr>
            <w:r w:rsidRPr="009269B4">
              <w:rPr>
                <w:b/>
              </w:rPr>
              <w:t>Experienced Rank</w:t>
            </w:r>
          </w:p>
        </w:tc>
      </w:tr>
      <w:tr w:rsidR="00123C4F" w:rsidRPr="009269B4" w14:paraId="748342A4" w14:textId="77777777" w:rsidTr="0063241E">
        <w:trPr>
          <w:trHeight w:val="300"/>
        </w:trPr>
        <w:tc>
          <w:tcPr>
            <w:tcW w:w="2320" w:type="dxa"/>
            <w:noWrap/>
            <w:hideMark/>
          </w:tcPr>
          <w:p w14:paraId="4CFF2488" w14:textId="77777777" w:rsidR="00123C4F" w:rsidRPr="009269B4" w:rsidRDefault="00123C4F" w:rsidP="00634B9B">
            <w:pPr>
              <w:pStyle w:val="TableContent"/>
            </w:pPr>
            <w:r w:rsidRPr="009269B4">
              <w:t>CPS total score</w:t>
            </w:r>
          </w:p>
        </w:tc>
        <w:tc>
          <w:tcPr>
            <w:tcW w:w="1600" w:type="dxa"/>
            <w:noWrap/>
            <w:hideMark/>
          </w:tcPr>
          <w:p w14:paraId="73295BC1" w14:textId="77777777" w:rsidR="00123C4F" w:rsidRPr="009269B4" w:rsidRDefault="00123C4F" w:rsidP="00634B9B">
            <w:pPr>
              <w:pStyle w:val="TableContent"/>
            </w:pPr>
            <w:r w:rsidRPr="009269B4">
              <w:t>0.95</w:t>
            </w:r>
          </w:p>
        </w:tc>
        <w:tc>
          <w:tcPr>
            <w:tcW w:w="803" w:type="dxa"/>
            <w:noWrap/>
            <w:hideMark/>
          </w:tcPr>
          <w:p w14:paraId="14B1FFF7" w14:textId="77777777" w:rsidR="00123C4F" w:rsidRPr="009269B4" w:rsidRDefault="00123C4F" w:rsidP="00634B9B">
            <w:pPr>
              <w:pStyle w:val="TableContent"/>
            </w:pPr>
            <w:r w:rsidRPr="009269B4">
              <w:t>1</w:t>
            </w:r>
          </w:p>
        </w:tc>
        <w:tc>
          <w:tcPr>
            <w:tcW w:w="1651" w:type="dxa"/>
            <w:noWrap/>
            <w:hideMark/>
          </w:tcPr>
          <w:p w14:paraId="0BB55C28" w14:textId="77777777" w:rsidR="00123C4F" w:rsidRPr="009269B4" w:rsidRDefault="00123C4F" w:rsidP="00634B9B">
            <w:pPr>
              <w:pStyle w:val="TableContent"/>
            </w:pPr>
            <w:r w:rsidRPr="009269B4">
              <w:t>0.92</w:t>
            </w:r>
          </w:p>
        </w:tc>
        <w:tc>
          <w:tcPr>
            <w:tcW w:w="1559" w:type="dxa"/>
            <w:noWrap/>
            <w:hideMark/>
          </w:tcPr>
          <w:p w14:paraId="479D3190" w14:textId="77777777" w:rsidR="00123C4F" w:rsidRPr="009269B4" w:rsidRDefault="00123C4F" w:rsidP="00634B9B">
            <w:pPr>
              <w:pStyle w:val="TableContent"/>
            </w:pPr>
            <w:r w:rsidRPr="009269B4">
              <w:t>2</w:t>
            </w:r>
          </w:p>
        </w:tc>
      </w:tr>
      <w:tr w:rsidR="00123C4F" w:rsidRPr="009269B4" w14:paraId="1D53543E" w14:textId="77777777" w:rsidTr="0063241E">
        <w:trPr>
          <w:trHeight w:val="300"/>
        </w:trPr>
        <w:tc>
          <w:tcPr>
            <w:tcW w:w="2320" w:type="dxa"/>
            <w:noWrap/>
            <w:hideMark/>
          </w:tcPr>
          <w:p w14:paraId="6AA08BE8" w14:textId="77777777" w:rsidR="00123C4F" w:rsidRPr="009269B4" w:rsidRDefault="00123C4F" w:rsidP="00634B9B">
            <w:pPr>
              <w:pStyle w:val="TableContent"/>
            </w:pPr>
            <w:r w:rsidRPr="009269B4">
              <w:t>QOLI total score</w:t>
            </w:r>
          </w:p>
        </w:tc>
        <w:tc>
          <w:tcPr>
            <w:tcW w:w="1600" w:type="dxa"/>
            <w:noWrap/>
            <w:hideMark/>
          </w:tcPr>
          <w:p w14:paraId="2C2426B6" w14:textId="77777777" w:rsidR="00123C4F" w:rsidRPr="009269B4" w:rsidRDefault="00123C4F" w:rsidP="00634B9B">
            <w:pPr>
              <w:pStyle w:val="TableContent"/>
            </w:pPr>
            <w:r w:rsidRPr="009269B4">
              <w:t>0.92</w:t>
            </w:r>
          </w:p>
        </w:tc>
        <w:tc>
          <w:tcPr>
            <w:tcW w:w="803" w:type="dxa"/>
            <w:noWrap/>
            <w:hideMark/>
          </w:tcPr>
          <w:p w14:paraId="01EDEF62" w14:textId="77777777" w:rsidR="00123C4F" w:rsidRPr="009269B4" w:rsidRDefault="00123C4F" w:rsidP="00634B9B">
            <w:pPr>
              <w:pStyle w:val="TableContent"/>
            </w:pPr>
            <w:r w:rsidRPr="009269B4">
              <w:t>2</w:t>
            </w:r>
          </w:p>
        </w:tc>
        <w:tc>
          <w:tcPr>
            <w:tcW w:w="1651" w:type="dxa"/>
            <w:noWrap/>
            <w:hideMark/>
          </w:tcPr>
          <w:p w14:paraId="20053F39" w14:textId="77777777" w:rsidR="00123C4F" w:rsidRPr="009269B4" w:rsidRDefault="00123C4F" w:rsidP="00634B9B">
            <w:pPr>
              <w:pStyle w:val="TableContent"/>
            </w:pPr>
            <w:r w:rsidRPr="009269B4">
              <w:t>0.92</w:t>
            </w:r>
          </w:p>
        </w:tc>
        <w:tc>
          <w:tcPr>
            <w:tcW w:w="1559" w:type="dxa"/>
            <w:noWrap/>
            <w:hideMark/>
          </w:tcPr>
          <w:p w14:paraId="04571F2B" w14:textId="77777777" w:rsidR="00123C4F" w:rsidRPr="009269B4" w:rsidRDefault="00123C4F" w:rsidP="00634B9B">
            <w:pPr>
              <w:pStyle w:val="TableContent"/>
            </w:pPr>
            <w:r w:rsidRPr="009269B4">
              <w:t>3</w:t>
            </w:r>
          </w:p>
        </w:tc>
      </w:tr>
      <w:tr w:rsidR="00123C4F" w:rsidRPr="009269B4" w14:paraId="545503A5" w14:textId="77777777" w:rsidTr="0063241E">
        <w:trPr>
          <w:trHeight w:val="300"/>
        </w:trPr>
        <w:tc>
          <w:tcPr>
            <w:tcW w:w="2320" w:type="dxa"/>
            <w:noWrap/>
            <w:hideMark/>
          </w:tcPr>
          <w:p w14:paraId="20D39B07" w14:textId="77777777" w:rsidR="00123C4F" w:rsidRPr="009269B4" w:rsidRDefault="00123C4F" w:rsidP="00634B9B">
            <w:pPr>
              <w:pStyle w:val="TableContent"/>
            </w:pPr>
            <w:r w:rsidRPr="009269B4">
              <w:t>Mean MAAS score</w:t>
            </w:r>
          </w:p>
        </w:tc>
        <w:tc>
          <w:tcPr>
            <w:tcW w:w="1600" w:type="dxa"/>
            <w:noWrap/>
            <w:hideMark/>
          </w:tcPr>
          <w:p w14:paraId="70EF2079" w14:textId="77777777" w:rsidR="00123C4F" w:rsidRPr="009269B4" w:rsidRDefault="00123C4F" w:rsidP="00634B9B">
            <w:pPr>
              <w:pStyle w:val="TableContent"/>
            </w:pPr>
            <w:r w:rsidRPr="009269B4">
              <w:t>0.91</w:t>
            </w:r>
          </w:p>
        </w:tc>
        <w:tc>
          <w:tcPr>
            <w:tcW w:w="803" w:type="dxa"/>
            <w:noWrap/>
            <w:hideMark/>
          </w:tcPr>
          <w:p w14:paraId="20BDC65C" w14:textId="77777777" w:rsidR="00123C4F" w:rsidRPr="009269B4" w:rsidRDefault="00123C4F" w:rsidP="00634B9B">
            <w:pPr>
              <w:pStyle w:val="TableContent"/>
            </w:pPr>
            <w:r w:rsidRPr="009269B4">
              <w:t>3</w:t>
            </w:r>
          </w:p>
        </w:tc>
        <w:tc>
          <w:tcPr>
            <w:tcW w:w="1651" w:type="dxa"/>
            <w:noWrap/>
            <w:hideMark/>
          </w:tcPr>
          <w:p w14:paraId="2B6F6967" w14:textId="77777777" w:rsidR="00123C4F" w:rsidRPr="009269B4" w:rsidRDefault="00123C4F" w:rsidP="00634B9B">
            <w:pPr>
              <w:pStyle w:val="TableContent"/>
            </w:pPr>
            <w:r w:rsidRPr="009269B4">
              <w:t>0.93</w:t>
            </w:r>
          </w:p>
        </w:tc>
        <w:tc>
          <w:tcPr>
            <w:tcW w:w="1559" w:type="dxa"/>
            <w:noWrap/>
            <w:hideMark/>
          </w:tcPr>
          <w:p w14:paraId="6C2B4DD0" w14:textId="77777777" w:rsidR="00123C4F" w:rsidRPr="009269B4" w:rsidRDefault="00123C4F" w:rsidP="00634B9B">
            <w:pPr>
              <w:pStyle w:val="TableContent"/>
            </w:pPr>
            <w:r w:rsidRPr="009269B4">
              <w:t>1</w:t>
            </w:r>
          </w:p>
        </w:tc>
      </w:tr>
      <w:tr w:rsidR="00123C4F" w:rsidRPr="009269B4" w14:paraId="26695E06" w14:textId="77777777" w:rsidTr="0063241E">
        <w:trPr>
          <w:trHeight w:val="300"/>
        </w:trPr>
        <w:tc>
          <w:tcPr>
            <w:tcW w:w="2320" w:type="dxa"/>
            <w:noWrap/>
            <w:hideMark/>
          </w:tcPr>
          <w:p w14:paraId="5C79BE1C" w14:textId="77777777" w:rsidR="00123C4F" w:rsidRPr="009269B4" w:rsidRDefault="00123C4F" w:rsidP="00634B9B">
            <w:pPr>
              <w:pStyle w:val="TableContent"/>
            </w:pPr>
            <w:r w:rsidRPr="009269B4">
              <w:t>Openness</w:t>
            </w:r>
          </w:p>
        </w:tc>
        <w:tc>
          <w:tcPr>
            <w:tcW w:w="1600" w:type="dxa"/>
            <w:noWrap/>
            <w:hideMark/>
          </w:tcPr>
          <w:p w14:paraId="457F2AF6" w14:textId="77777777" w:rsidR="00123C4F" w:rsidRPr="009269B4" w:rsidRDefault="00123C4F" w:rsidP="00634B9B">
            <w:pPr>
              <w:pStyle w:val="TableContent"/>
            </w:pPr>
            <w:r w:rsidRPr="009269B4">
              <w:t>0.86</w:t>
            </w:r>
          </w:p>
        </w:tc>
        <w:tc>
          <w:tcPr>
            <w:tcW w:w="803" w:type="dxa"/>
            <w:noWrap/>
            <w:hideMark/>
          </w:tcPr>
          <w:p w14:paraId="3AA003B2" w14:textId="77777777" w:rsidR="00123C4F" w:rsidRPr="009269B4" w:rsidRDefault="00123C4F" w:rsidP="00634B9B">
            <w:pPr>
              <w:pStyle w:val="TableContent"/>
            </w:pPr>
            <w:r w:rsidRPr="009269B4">
              <w:t>4</w:t>
            </w:r>
          </w:p>
        </w:tc>
        <w:tc>
          <w:tcPr>
            <w:tcW w:w="1651" w:type="dxa"/>
            <w:noWrap/>
            <w:hideMark/>
          </w:tcPr>
          <w:p w14:paraId="27BAA5D2" w14:textId="77777777" w:rsidR="00123C4F" w:rsidRPr="009269B4" w:rsidRDefault="00123C4F" w:rsidP="00634B9B">
            <w:pPr>
              <w:pStyle w:val="TableContent"/>
            </w:pPr>
            <w:r w:rsidRPr="009269B4">
              <w:t>0.89</w:t>
            </w:r>
          </w:p>
        </w:tc>
        <w:tc>
          <w:tcPr>
            <w:tcW w:w="1559" w:type="dxa"/>
            <w:noWrap/>
            <w:hideMark/>
          </w:tcPr>
          <w:p w14:paraId="3E78412E" w14:textId="77777777" w:rsidR="00123C4F" w:rsidRPr="009269B4" w:rsidRDefault="00123C4F" w:rsidP="00634B9B">
            <w:pPr>
              <w:pStyle w:val="TableContent"/>
            </w:pPr>
            <w:r w:rsidRPr="009269B4">
              <w:t>4</w:t>
            </w:r>
          </w:p>
        </w:tc>
      </w:tr>
      <w:tr w:rsidR="00123C4F" w:rsidRPr="009269B4" w14:paraId="506D4E1D" w14:textId="77777777" w:rsidTr="0063241E">
        <w:trPr>
          <w:trHeight w:val="300"/>
        </w:trPr>
        <w:tc>
          <w:tcPr>
            <w:tcW w:w="2320" w:type="dxa"/>
            <w:noWrap/>
            <w:hideMark/>
          </w:tcPr>
          <w:p w14:paraId="3348DDA1" w14:textId="77777777" w:rsidR="00123C4F" w:rsidRPr="009269B4" w:rsidRDefault="00123C4F" w:rsidP="00634B9B">
            <w:pPr>
              <w:pStyle w:val="TableContent"/>
            </w:pPr>
            <w:r w:rsidRPr="009269B4">
              <w:t>HMS total score</w:t>
            </w:r>
          </w:p>
        </w:tc>
        <w:tc>
          <w:tcPr>
            <w:tcW w:w="1600" w:type="dxa"/>
            <w:noWrap/>
            <w:hideMark/>
          </w:tcPr>
          <w:p w14:paraId="0D6B2DFA" w14:textId="77777777" w:rsidR="00123C4F" w:rsidRPr="009269B4" w:rsidRDefault="00123C4F" w:rsidP="00634B9B">
            <w:pPr>
              <w:pStyle w:val="TableContent"/>
            </w:pPr>
            <w:r w:rsidRPr="009269B4">
              <w:t>0.84</w:t>
            </w:r>
          </w:p>
        </w:tc>
        <w:tc>
          <w:tcPr>
            <w:tcW w:w="803" w:type="dxa"/>
            <w:noWrap/>
            <w:hideMark/>
          </w:tcPr>
          <w:p w14:paraId="63CF840B" w14:textId="77777777" w:rsidR="00123C4F" w:rsidRPr="009269B4" w:rsidRDefault="00123C4F" w:rsidP="00634B9B">
            <w:pPr>
              <w:pStyle w:val="TableContent"/>
            </w:pPr>
            <w:r w:rsidRPr="009269B4">
              <w:t>5</w:t>
            </w:r>
          </w:p>
        </w:tc>
        <w:tc>
          <w:tcPr>
            <w:tcW w:w="1651" w:type="dxa"/>
            <w:noWrap/>
            <w:hideMark/>
          </w:tcPr>
          <w:p w14:paraId="2B098AFD" w14:textId="77777777" w:rsidR="00123C4F" w:rsidRPr="009269B4" w:rsidRDefault="00123C4F" w:rsidP="00634B9B">
            <w:pPr>
              <w:pStyle w:val="TableContent"/>
            </w:pPr>
            <w:r w:rsidRPr="009269B4">
              <w:t>0.89</w:t>
            </w:r>
          </w:p>
        </w:tc>
        <w:tc>
          <w:tcPr>
            <w:tcW w:w="1559" w:type="dxa"/>
            <w:noWrap/>
            <w:hideMark/>
          </w:tcPr>
          <w:p w14:paraId="2825E274" w14:textId="77777777" w:rsidR="00123C4F" w:rsidRPr="009269B4" w:rsidRDefault="00123C4F" w:rsidP="00634B9B">
            <w:pPr>
              <w:pStyle w:val="TableContent"/>
            </w:pPr>
            <w:r w:rsidRPr="009269B4">
              <w:t>5</w:t>
            </w:r>
          </w:p>
        </w:tc>
      </w:tr>
      <w:tr w:rsidR="00123C4F" w:rsidRPr="009269B4" w14:paraId="10408D8B" w14:textId="77777777" w:rsidTr="0063241E">
        <w:trPr>
          <w:trHeight w:val="300"/>
        </w:trPr>
        <w:tc>
          <w:tcPr>
            <w:tcW w:w="2320" w:type="dxa"/>
            <w:noWrap/>
            <w:hideMark/>
          </w:tcPr>
          <w:p w14:paraId="0C5A7D70" w14:textId="77777777" w:rsidR="00123C4F" w:rsidRPr="009269B4" w:rsidRDefault="00123C4F" w:rsidP="00634B9B">
            <w:pPr>
              <w:pStyle w:val="TableContent"/>
            </w:pPr>
            <w:r w:rsidRPr="009269B4">
              <w:t>Conscientiousness</w:t>
            </w:r>
          </w:p>
        </w:tc>
        <w:tc>
          <w:tcPr>
            <w:tcW w:w="1600" w:type="dxa"/>
            <w:noWrap/>
            <w:hideMark/>
          </w:tcPr>
          <w:p w14:paraId="068AEF6F" w14:textId="77777777" w:rsidR="00123C4F" w:rsidRPr="009269B4" w:rsidRDefault="00123C4F" w:rsidP="00634B9B">
            <w:pPr>
              <w:pStyle w:val="TableContent"/>
            </w:pPr>
            <w:r w:rsidRPr="009269B4">
              <w:t>0.76</w:t>
            </w:r>
          </w:p>
        </w:tc>
        <w:tc>
          <w:tcPr>
            <w:tcW w:w="803" w:type="dxa"/>
            <w:noWrap/>
            <w:hideMark/>
          </w:tcPr>
          <w:p w14:paraId="1B101C37" w14:textId="77777777" w:rsidR="00123C4F" w:rsidRPr="009269B4" w:rsidRDefault="00123C4F" w:rsidP="00634B9B">
            <w:pPr>
              <w:pStyle w:val="TableContent"/>
            </w:pPr>
            <w:r w:rsidRPr="009269B4">
              <w:t>6</w:t>
            </w:r>
          </w:p>
        </w:tc>
        <w:tc>
          <w:tcPr>
            <w:tcW w:w="1651" w:type="dxa"/>
            <w:noWrap/>
            <w:hideMark/>
          </w:tcPr>
          <w:p w14:paraId="541727DF" w14:textId="77777777" w:rsidR="00123C4F" w:rsidRPr="009269B4" w:rsidRDefault="00123C4F" w:rsidP="00634B9B">
            <w:pPr>
              <w:pStyle w:val="TableContent"/>
            </w:pPr>
            <w:r w:rsidRPr="009269B4">
              <w:t>0.69</w:t>
            </w:r>
          </w:p>
        </w:tc>
        <w:tc>
          <w:tcPr>
            <w:tcW w:w="1559" w:type="dxa"/>
            <w:noWrap/>
            <w:hideMark/>
          </w:tcPr>
          <w:p w14:paraId="17617134" w14:textId="77777777" w:rsidR="00123C4F" w:rsidRPr="009269B4" w:rsidRDefault="00123C4F" w:rsidP="00634B9B">
            <w:pPr>
              <w:pStyle w:val="TableContent"/>
            </w:pPr>
            <w:r w:rsidRPr="009269B4">
              <w:t>8</w:t>
            </w:r>
          </w:p>
        </w:tc>
      </w:tr>
      <w:tr w:rsidR="00123C4F" w:rsidRPr="009269B4" w14:paraId="748CC8E7" w14:textId="77777777" w:rsidTr="0063241E">
        <w:trPr>
          <w:trHeight w:val="300"/>
        </w:trPr>
        <w:tc>
          <w:tcPr>
            <w:tcW w:w="2320" w:type="dxa"/>
            <w:noWrap/>
            <w:hideMark/>
          </w:tcPr>
          <w:p w14:paraId="1782C313" w14:textId="77777777" w:rsidR="00123C4F" w:rsidRPr="009269B4" w:rsidRDefault="00123C4F" w:rsidP="00634B9B">
            <w:pPr>
              <w:pStyle w:val="TableContent"/>
            </w:pPr>
            <w:r w:rsidRPr="009269B4">
              <w:t>Agreeableness</w:t>
            </w:r>
          </w:p>
        </w:tc>
        <w:tc>
          <w:tcPr>
            <w:tcW w:w="1600" w:type="dxa"/>
            <w:noWrap/>
            <w:hideMark/>
          </w:tcPr>
          <w:p w14:paraId="0E825E83" w14:textId="77777777" w:rsidR="00123C4F" w:rsidRPr="009269B4" w:rsidRDefault="00123C4F" w:rsidP="00634B9B">
            <w:pPr>
              <w:pStyle w:val="TableContent"/>
            </w:pPr>
            <w:r w:rsidRPr="009269B4">
              <w:t>0.72</w:t>
            </w:r>
          </w:p>
        </w:tc>
        <w:tc>
          <w:tcPr>
            <w:tcW w:w="803" w:type="dxa"/>
            <w:noWrap/>
            <w:hideMark/>
          </w:tcPr>
          <w:p w14:paraId="3A707A51" w14:textId="77777777" w:rsidR="00123C4F" w:rsidRPr="009269B4" w:rsidRDefault="00123C4F" w:rsidP="00634B9B">
            <w:pPr>
              <w:pStyle w:val="TableContent"/>
            </w:pPr>
            <w:r w:rsidRPr="009269B4">
              <w:t>7</w:t>
            </w:r>
          </w:p>
        </w:tc>
        <w:tc>
          <w:tcPr>
            <w:tcW w:w="1651" w:type="dxa"/>
            <w:noWrap/>
            <w:hideMark/>
          </w:tcPr>
          <w:p w14:paraId="08114E25" w14:textId="77777777" w:rsidR="00123C4F" w:rsidRPr="009269B4" w:rsidRDefault="00123C4F" w:rsidP="00634B9B">
            <w:pPr>
              <w:pStyle w:val="TableContent"/>
            </w:pPr>
            <w:r w:rsidRPr="009269B4">
              <w:t>0.81</w:t>
            </w:r>
          </w:p>
        </w:tc>
        <w:tc>
          <w:tcPr>
            <w:tcW w:w="1559" w:type="dxa"/>
            <w:noWrap/>
            <w:hideMark/>
          </w:tcPr>
          <w:p w14:paraId="1AEF9751" w14:textId="77777777" w:rsidR="00123C4F" w:rsidRPr="009269B4" w:rsidRDefault="00123C4F" w:rsidP="00634B9B">
            <w:pPr>
              <w:pStyle w:val="TableContent"/>
            </w:pPr>
            <w:r w:rsidRPr="009269B4">
              <w:t>6</w:t>
            </w:r>
          </w:p>
        </w:tc>
      </w:tr>
      <w:tr w:rsidR="00123C4F" w:rsidRPr="009269B4" w14:paraId="7FA53E75" w14:textId="77777777" w:rsidTr="0063241E">
        <w:trPr>
          <w:trHeight w:val="300"/>
        </w:trPr>
        <w:tc>
          <w:tcPr>
            <w:tcW w:w="2320" w:type="dxa"/>
            <w:noWrap/>
            <w:hideMark/>
          </w:tcPr>
          <w:p w14:paraId="580434E3" w14:textId="77777777" w:rsidR="00123C4F" w:rsidRPr="009269B4" w:rsidRDefault="00123C4F" w:rsidP="00634B9B">
            <w:pPr>
              <w:pStyle w:val="TableContent"/>
            </w:pPr>
            <w:r w:rsidRPr="009269B4">
              <w:t>Extraversion</w:t>
            </w:r>
          </w:p>
        </w:tc>
        <w:tc>
          <w:tcPr>
            <w:tcW w:w="1600" w:type="dxa"/>
            <w:noWrap/>
            <w:hideMark/>
          </w:tcPr>
          <w:p w14:paraId="346DC2C1" w14:textId="77777777" w:rsidR="00123C4F" w:rsidRPr="009269B4" w:rsidRDefault="00123C4F" w:rsidP="00634B9B">
            <w:pPr>
              <w:pStyle w:val="TableContent"/>
            </w:pPr>
            <w:r w:rsidRPr="009269B4">
              <w:t>0.70</w:t>
            </w:r>
          </w:p>
        </w:tc>
        <w:tc>
          <w:tcPr>
            <w:tcW w:w="803" w:type="dxa"/>
            <w:noWrap/>
            <w:hideMark/>
          </w:tcPr>
          <w:p w14:paraId="71D53B3B" w14:textId="77777777" w:rsidR="00123C4F" w:rsidRPr="009269B4" w:rsidRDefault="00123C4F" w:rsidP="00634B9B">
            <w:pPr>
              <w:pStyle w:val="TableContent"/>
            </w:pPr>
            <w:r w:rsidRPr="009269B4">
              <w:t>8</w:t>
            </w:r>
          </w:p>
        </w:tc>
        <w:tc>
          <w:tcPr>
            <w:tcW w:w="1651" w:type="dxa"/>
            <w:noWrap/>
            <w:hideMark/>
          </w:tcPr>
          <w:p w14:paraId="1C4E2D76" w14:textId="77777777" w:rsidR="00123C4F" w:rsidRPr="009269B4" w:rsidRDefault="00123C4F" w:rsidP="00634B9B">
            <w:pPr>
              <w:pStyle w:val="TableContent"/>
            </w:pPr>
            <w:r w:rsidRPr="009269B4">
              <w:t>0.81</w:t>
            </w:r>
          </w:p>
        </w:tc>
        <w:tc>
          <w:tcPr>
            <w:tcW w:w="1559" w:type="dxa"/>
            <w:noWrap/>
            <w:hideMark/>
          </w:tcPr>
          <w:p w14:paraId="7E32D869" w14:textId="77777777" w:rsidR="00123C4F" w:rsidRPr="009269B4" w:rsidRDefault="00123C4F" w:rsidP="00634B9B">
            <w:pPr>
              <w:pStyle w:val="TableContent"/>
            </w:pPr>
            <w:r w:rsidRPr="009269B4">
              <w:t>7</w:t>
            </w:r>
          </w:p>
        </w:tc>
      </w:tr>
      <w:tr w:rsidR="00123C4F" w:rsidRPr="009269B4" w14:paraId="5174DA22" w14:textId="77777777" w:rsidTr="0063241E">
        <w:trPr>
          <w:trHeight w:val="300"/>
        </w:trPr>
        <w:tc>
          <w:tcPr>
            <w:tcW w:w="2320" w:type="dxa"/>
            <w:noWrap/>
            <w:hideMark/>
          </w:tcPr>
          <w:p w14:paraId="015A1AB3" w14:textId="77777777" w:rsidR="00123C4F" w:rsidRPr="009269B4" w:rsidRDefault="00123C4F" w:rsidP="00634B9B">
            <w:pPr>
              <w:pStyle w:val="TableContent"/>
            </w:pPr>
            <w:r w:rsidRPr="009269B4">
              <w:t>TAS total score</w:t>
            </w:r>
          </w:p>
        </w:tc>
        <w:tc>
          <w:tcPr>
            <w:tcW w:w="1600" w:type="dxa"/>
            <w:noWrap/>
            <w:hideMark/>
          </w:tcPr>
          <w:p w14:paraId="78BEF2CE" w14:textId="77777777" w:rsidR="00123C4F" w:rsidRPr="009269B4" w:rsidRDefault="00123C4F" w:rsidP="00634B9B">
            <w:pPr>
              <w:pStyle w:val="TableContent"/>
            </w:pPr>
            <w:r w:rsidRPr="009269B4">
              <w:t>0.64</w:t>
            </w:r>
          </w:p>
        </w:tc>
        <w:tc>
          <w:tcPr>
            <w:tcW w:w="803" w:type="dxa"/>
            <w:noWrap/>
            <w:hideMark/>
          </w:tcPr>
          <w:p w14:paraId="5075C85D" w14:textId="77777777" w:rsidR="00123C4F" w:rsidRPr="009269B4" w:rsidRDefault="00123C4F" w:rsidP="00634B9B">
            <w:pPr>
              <w:pStyle w:val="TableContent"/>
            </w:pPr>
            <w:r w:rsidRPr="009269B4">
              <w:t>9</w:t>
            </w:r>
          </w:p>
        </w:tc>
        <w:tc>
          <w:tcPr>
            <w:tcW w:w="1651" w:type="dxa"/>
            <w:noWrap/>
            <w:hideMark/>
          </w:tcPr>
          <w:p w14:paraId="51948302" w14:textId="77777777" w:rsidR="00123C4F" w:rsidRPr="009269B4" w:rsidRDefault="00123C4F" w:rsidP="00634B9B">
            <w:pPr>
              <w:pStyle w:val="TableContent"/>
            </w:pPr>
            <w:r w:rsidRPr="009269B4">
              <w:t>0.69</w:t>
            </w:r>
          </w:p>
        </w:tc>
        <w:tc>
          <w:tcPr>
            <w:tcW w:w="1559" w:type="dxa"/>
            <w:noWrap/>
            <w:hideMark/>
          </w:tcPr>
          <w:p w14:paraId="4972BACB" w14:textId="77777777" w:rsidR="00123C4F" w:rsidRPr="009269B4" w:rsidRDefault="00123C4F" w:rsidP="00634B9B">
            <w:pPr>
              <w:pStyle w:val="TableContent"/>
            </w:pPr>
            <w:r w:rsidRPr="009269B4">
              <w:t>9</w:t>
            </w:r>
          </w:p>
        </w:tc>
      </w:tr>
      <w:tr w:rsidR="00123C4F" w:rsidRPr="009269B4" w14:paraId="4DA24EED" w14:textId="77777777" w:rsidTr="0063241E">
        <w:trPr>
          <w:trHeight w:val="300"/>
        </w:trPr>
        <w:tc>
          <w:tcPr>
            <w:tcW w:w="2320" w:type="dxa"/>
            <w:noWrap/>
            <w:hideMark/>
          </w:tcPr>
          <w:p w14:paraId="0AE122C5" w14:textId="77777777" w:rsidR="00123C4F" w:rsidRPr="009269B4" w:rsidRDefault="00123C4F" w:rsidP="00634B9B">
            <w:pPr>
              <w:pStyle w:val="TableContent"/>
            </w:pPr>
            <w:r w:rsidRPr="009269B4">
              <w:t>Effortlessness</w:t>
            </w:r>
          </w:p>
        </w:tc>
        <w:tc>
          <w:tcPr>
            <w:tcW w:w="1600" w:type="dxa"/>
            <w:noWrap/>
            <w:hideMark/>
          </w:tcPr>
          <w:p w14:paraId="79FF9FED" w14:textId="77777777" w:rsidR="00123C4F" w:rsidRPr="009269B4" w:rsidRDefault="00123C4F" w:rsidP="00634B9B">
            <w:pPr>
              <w:pStyle w:val="TableContent"/>
            </w:pPr>
            <w:r w:rsidRPr="009269B4">
              <w:t>0.39</w:t>
            </w:r>
          </w:p>
        </w:tc>
        <w:tc>
          <w:tcPr>
            <w:tcW w:w="803" w:type="dxa"/>
            <w:noWrap/>
            <w:hideMark/>
          </w:tcPr>
          <w:p w14:paraId="5EA7486C" w14:textId="77777777" w:rsidR="00123C4F" w:rsidRPr="009269B4" w:rsidRDefault="00123C4F" w:rsidP="00634B9B">
            <w:pPr>
              <w:pStyle w:val="TableContent"/>
            </w:pPr>
            <w:r w:rsidRPr="009269B4">
              <w:t>10</w:t>
            </w:r>
          </w:p>
        </w:tc>
        <w:tc>
          <w:tcPr>
            <w:tcW w:w="1651" w:type="dxa"/>
            <w:noWrap/>
            <w:hideMark/>
          </w:tcPr>
          <w:p w14:paraId="529244DB" w14:textId="77777777" w:rsidR="00123C4F" w:rsidRPr="009269B4" w:rsidRDefault="00123C4F" w:rsidP="00634B9B">
            <w:pPr>
              <w:pStyle w:val="TableContent"/>
            </w:pPr>
            <w:r w:rsidRPr="009269B4">
              <w:t>0.55</w:t>
            </w:r>
          </w:p>
        </w:tc>
        <w:tc>
          <w:tcPr>
            <w:tcW w:w="1559" w:type="dxa"/>
            <w:noWrap/>
            <w:hideMark/>
          </w:tcPr>
          <w:p w14:paraId="5068556E" w14:textId="77777777" w:rsidR="00123C4F" w:rsidRPr="009269B4" w:rsidRDefault="00123C4F" w:rsidP="00634B9B">
            <w:pPr>
              <w:pStyle w:val="TableContent"/>
            </w:pPr>
            <w:r w:rsidRPr="009269B4">
              <w:t>10</w:t>
            </w:r>
          </w:p>
        </w:tc>
      </w:tr>
      <w:tr w:rsidR="00123C4F" w:rsidRPr="009269B4" w14:paraId="31CBBB01" w14:textId="77777777" w:rsidTr="0063241E">
        <w:trPr>
          <w:trHeight w:val="300"/>
        </w:trPr>
        <w:tc>
          <w:tcPr>
            <w:tcW w:w="2320" w:type="dxa"/>
            <w:noWrap/>
            <w:hideMark/>
          </w:tcPr>
          <w:p w14:paraId="66BABE80" w14:textId="77777777" w:rsidR="00123C4F" w:rsidRPr="009269B4" w:rsidRDefault="00123C4F" w:rsidP="00634B9B">
            <w:pPr>
              <w:pStyle w:val="TableContent"/>
            </w:pPr>
            <w:r w:rsidRPr="009269B4">
              <w:t>Involuntariness</w:t>
            </w:r>
          </w:p>
        </w:tc>
        <w:tc>
          <w:tcPr>
            <w:tcW w:w="1600" w:type="dxa"/>
            <w:noWrap/>
            <w:hideMark/>
          </w:tcPr>
          <w:p w14:paraId="252B1DA0" w14:textId="77777777" w:rsidR="00123C4F" w:rsidRPr="009269B4" w:rsidRDefault="00123C4F" w:rsidP="00634B9B">
            <w:pPr>
              <w:pStyle w:val="TableContent"/>
            </w:pPr>
            <w:r w:rsidRPr="009269B4">
              <w:t>-0.11</w:t>
            </w:r>
          </w:p>
        </w:tc>
        <w:tc>
          <w:tcPr>
            <w:tcW w:w="803" w:type="dxa"/>
            <w:noWrap/>
            <w:hideMark/>
          </w:tcPr>
          <w:p w14:paraId="021C56E6" w14:textId="77777777" w:rsidR="00123C4F" w:rsidRPr="009269B4" w:rsidRDefault="00123C4F" w:rsidP="00634B9B">
            <w:pPr>
              <w:pStyle w:val="TableContent"/>
            </w:pPr>
            <w:r w:rsidRPr="009269B4">
              <w:t>11</w:t>
            </w:r>
          </w:p>
        </w:tc>
        <w:tc>
          <w:tcPr>
            <w:tcW w:w="1651" w:type="dxa"/>
            <w:noWrap/>
            <w:hideMark/>
          </w:tcPr>
          <w:p w14:paraId="143E6BE1" w14:textId="77777777" w:rsidR="00123C4F" w:rsidRPr="009269B4" w:rsidRDefault="00123C4F" w:rsidP="00634B9B">
            <w:pPr>
              <w:pStyle w:val="TableContent"/>
            </w:pPr>
            <w:r w:rsidRPr="009269B4">
              <w:t>-0.09</w:t>
            </w:r>
          </w:p>
        </w:tc>
        <w:tc>
          <w:tcPr>
            <w:tcW w:w="1559" w:type="dxa"/>
            <w:noWrap/>
            <w:hideMark/>
          </w:tcPr>
          <w:p w14:paraId="39BD64AB" w14:textId="77777777" w:rsidR="00123C4F" w:rsidRPr="009269B4" w:rsidRDefault="00123C4F" w:rsidP="00634B9B">
            <w:pPr>
              <w:pStyle w:val="TableContent"/>
            </w:pPr>
            <w:r w:rsidRPr="009269B4">
              <w:t>11</w:t>
            </w:r>
          </w:p>
        </w:tc>
      </w:tr>
      <w:tr w:rsidR="00123C4F" w:rsidRPr="009269B4" w14:paraId="055E1E32" w14:textId="77777777" w:rsidTr="0063241E">
        <w:trPr>
          <w:trHeight w:val="300"/>
        </w:trPr>
        <w:tc>
          <w:tcPr>
            <w:tcW w:w="2320" w:type="dxa"/>
            <w:noWrap/>
            <w:hideMark/>
          </w:tcPr>
          <w:p w14:paraId="6FD1E8C2" w14:textId="77777777" w:rsidR="00123C4F" w:rsidRPr="009269B4" w:rsidRDefault="00123C4F" w:rsidP="00634B9B">
            <w:pPr>
              <w:pStyle w:val="TableContent"/>
            </w:pPr>
            <w:r w:rsidRPr="009269B4">
              <w:t>Mean MWQ score</w:t>
            </w:r>
          </w:p>
        </w:tc>
        <w:tc>
          <w:tcPr>
            <w:tcW w:w="1600" w:type="dxa"/>
            <w:noWrap/>
            <w:hideMark/>
          </w:tcPr>
          <w:p w14:paraId="62DB3AAF" w14:textId="77777777" w:rsidR="00123C4F" w:rsidRPr="009269B4" w:rsidRDefault="00123C4F" w:rsidP="00634B9B">
            <w:pPr>
              <w:pStyle w:val="TableContent"/>
            </w:pPr>
            <w:r w:rsidRPr="009269B4">
              <w:t>-0.29</w:t>
            </w:r>
          </w:p>
        </w:tc>
        <w:tc>
          <w:tcPr>
            <w:tcW w:w="803" w:type="dxa"/>
            <w:noWrap/>
            <w:hideMark/>
          </w:tcPr>
          <w:p w14:paraId="0F672E1C" w14:textId="77777777" w:rsidR="00123C4F" w:rsidRPr="009269B4" w:rsidRDefault="00123C4F" w:rsidP="00634B9B">
            <w:pPr>
              <w:pStyle w:val="TableContent"/>
            </w:pPr>
            <w:r w:rsidRPr="009269B4">
              <w:t>12</w:t>
            </w:r>
          </w:p>
        </w:tc>
        <w:tc>
          <w:tcPr>
            <w:tcW w:w="1651" w:type="dxa"/>
            <w:noWrap/>
            <w:hideMark/>
          </w:tcPr>
          <w:p w14:paraId="0460962F" w14:textId="77777777" w:rsidR="00123C4F" w:rsidRPr="009269B4" w:rsidRDefault="00123C4F" w:rsidP="00634B9B">
            <w:pPr>
              <w:pStyle w:val="TableContent"/>
            </w:pPr>
            <w:r w:rsidRPr="009269B4">
              <w:t>-0.13</w:t>
            </w:r>
          </w:p>
        </w:tc>
        <w:tc>
          <w:tcPr>
            <w:tcW w:w="1559" w:type="dxa"/>
            <w:noWrap/>
            <w:hideMark/>
          </w:tcPr>
          <w:p w14:paraId="086E2A6C" w14:textId="77777777" w:rsidR="00123C4F" w:rsidRPr="009269B4" w:rsidRDefault="00123C4F" w:rsidP="00634B9B">
            <w:pPr>
              <w:pStyle w:val="TableContent"/>
            </w:pPr>
            <w:r w:rsidRPr="009269B4">
              <w:t>12</w:t>
            </w:r>
          </w:p>
        </w:tc>
      </w:tr>
      <w:tr w:rsidR="00123C4F" w:rsidRPr="009269B4" w14:paraId="76593094" w14:textId="77777777" w:rsidTr="0063241E">
        <w:trPr>
          <w:trHeight w:val="300"/>
        </w:trPr>
        <w:tc>
          <w:tcPr>
            <w:tcW w:w="2320" w:type="dxa"/>
            <w:noWrap/>
            <w:hideMark/>
          </w:tcPr>
          <w:p w14:paraId="06B9170B" w14:textId="77777777" w:rsidR="00123C4F" w:rsidRPr="009269B4" w:rsidRDefault="00123C4F" w:rsidP="00634B9B">
            <w:pPr>
              <w:pStyle w:val="TableContent"/>
            </w:pPr>
            <w:r w:rsidRPr="009269B4">
              <w:t>Neuroticism</w:t>
            </w:r>
          </w:p>
        </w:tc>
        <w:tc>
          <w:tcPr>
            <w:tcW w:w="1600" w:type="dxa"/>
            <w:noWrap/>
            <w:hideMark/>
          </w:tcPr>
          <w:p w14:paraId="05B5C14A" w14:textId="77777777" w:rsidR="00123C4F" w:rsidRPr="009269B4" w:rsidRDefault="00123C4F" w:rsidP="00634B9B">
            <w:pPr>
              <w:pStyle w:val="TableContent"/>
            </w:pPr>
            <w:r w:rsidRPr="009269B4">
              <w:t>-0.78</w:t>
            </w:r>
          </w:p>
        </w:tc>
        <w:tc>
          <w:tcPr>
            <w:tcW w:w="803" w:type="dxa"/>
            <w:noWrap/>
            <w:hideMark/>
          </w:tcPr>
          <w:p w14:paraId="28C4E184" w14:textId="77777777" w:rsidR="00123C4F" w:rsidRPr="009269B4" w:rsidRDefault="00123C4F" w:rsidP="00634B9B">
            <w:pPr>
              <w:pStyle w:val="TableContent"/>
            </w:pPr>
            <w:r w:rsidRPr="009269B4">
              <w:t>13</w:t>
            </w:r>
          </w:p>
        </w:tc>
        <w:tc>
          <w:tcPr>
            <w:tcW w:w="1651" w:type="dxa"/>
            <w:noWrap/>
            <w:hideMark/>
          </w:tcPr>
          <w:p w14:paraId="240C502F" w14:textId="77777777" w:rsidR="00123C4F" w:rsidRPr="009269B4" w:rsidRDefault="00123C4F" w:rsidP="00634B9B">
            <w:pPr>
              <w:pStyle w:val="TableContent"/>
            </w:pPr>
            <w:r w:rsidRPr="009269B4">
              <w:t>-0.64</w:t>
            </w:r>
          </w:p>
        </w:tc>
        <w:tc>
          <w:tcPr>
            <w:tcW w:w="1559" w:type="dxa"/>
            <w:noWrap/>
            <w:hideMark/>
          </w:tcPr>
          <w:p w14:paraId="076CDCA4" w14:textId="77777777" w:rsidR="00123C4F" w:rsidRPr="009269B4" w:rsidRDefault="00123C4F" w:rsidP="00634B9B">
            <w:pPr>
              <w:pStyle w:val="TableContent"/>
            </w:pPr>
            <w:r w:rsidRPr="009269B4">
              <w:t>13</w:t>
            </w:r>
          </w:p>
        </w:tc>
      </w:tr>
      <w:tr w:rsidR="00123C4F" w:rsidRPr="009269B4" w14:paraId="0B3E770A" w14:textId="77777777" w:rsidTr="0063241E">
        <w:trPr>
          <w:trHeight w:val="300"/>
        </w:trPr>
        <w:tc>
          <w:tcPr>
            <w:tcW w:w="2320" w:type="dxa"/>
            <w:noWrap/>
            <w:hideMark/>
          </w:tcPr>
          <w:p w14:paraId="56A99606" w14:textId="77777777" w:rsidR="00123C4F" w:rsidRPr="009269B4" w:rsidRDefault="00123C4F" w:rsidP="00634B9B">
            <w:pPr>
              <w:pStyle w:val="TableContent"/>
            </w:pPr>
            <w:r w:rsidRPr="009269B4">
              <w:t>Anxiety</w:t>
            </w:r>
          </w:p>
        </w:tc>
        <w:tc>
          <w:tcPr>
            <w:tcW w:w="1600" w:type="dxa"/>
            <w:noWrap/>
            <w:hideMark/>
          </w:tcPr>
          <w:p w14:paraId="42ED528D" w14:textId="77777777" w:rsidR="00123C4F" w:rsidRPr="009269B4" w:rsidRDefault="00123C4F" w:rsidP="00634B9B">
            <w:pPr>
              <w:pStyle w:val="TableContent"/>
            </w:pPr>
            <w:r w:rsidRPr="009269B4">
              <w:t>-0.80</w:t>
            </w:r>
          </w:p>
        </w:tc>
        <w:tc>
          <w:tcPr>
            <w:tcW w:w="803" w:type="dxa"/>
            <w:noWrap/>
            <w:hideMark/>
          </w:tcPr>
          <w:p w14:paraId="2584B40E" w14:textId="77777777" w:rsidR="00123C4F" w:rsidRPr="009269B4" w:rsidRDefault="00123C4F" w:rsidP="00634B9B">
            <w:pPr>
              <w:pStyle w:val="TableContent"/>
            </w:pPr>
            <w:r w:rsidRPr="009269B4">
              <w:t>14</w:t>
            </w:r>
          </w:p>
        </w:tc>
        <w:tc>
          <w:tcPr>
            <w:tcW w:w="1651" w:type="dxa"/>
            <w:noWrap/>
            <w:hideMark/>
          </w:tcPr>
          <w:p w14:paraId="6EFC45D7" w14:textId="77777777" w:rsidR="00123C4F" w:rsidRPr="009269B4" w:rsidRDefault="00123C4F" w:rsidP="00634B9B">
            <w:pPr>
              <w:pStyle w:val="TableContent"/>
            </w:pPr>
            <w:r w:rsidRPr="009269B4">
              <w:t>-0.71</w:t>
            </w:r>
          </w:p>
        </w:tc>
        <w:tc>
          <w:tcPr>
            <w:tcW w:w="1559" w:type="dxa"/>
            <w:noWrap/>
            <w:hideMark/>
          </w:tcPr>
          <w:p w14:paraId="5F103141" w14:textId="77777777" w:rsidR="00123C4F" w:rsidRPr="009269B4" w:rsidRDefault="00123C4F" w:rsidP="00634B9B">
            <w:pPr>
              <w:pStyle w:val="TableContent"/>
            </w:pPr>
            <w:r w:rsidRPr="009269B4">
              <w:t>14</w:t>
            </w:r>
          </w:p>
        </w:tc>
      </w:tr>
      <w:tr w:rsidR="00123C4F" w:rsidRPr="009269B4" w14:paraId="56338E28" w14:textId="77777777" w:rsidTr="0063241E">
        <w:trPr>
          <w:trHeight w:val="300"/>
        </w:trPr>
        <w:tc>
          <w:tcPr>
            <w:tcW w:w="2320" w:type="dxa"/>
            <w:noWrap/>
            <w:hideMark/>
          </w:tcPr>
          <w:p w14:paraId="766967BD" w14:textId="77777777" w:rsidR="00123C4F" w:rsidRPr="009269B4" w:rsidRDefault="00123C4F" w:rsidP="00634B9B">
            <w:pPr>
              <w:pStyle w:val="TableContent"/>
            </w:pPr>
            <w:r w:rsidRPr="009269B4">
              <w:t>Stress</w:t>
            </w:r>
          </w:p>
        </w:tc>
        <w:tc>
          <w:tcPr>
            <w:tcW w:w="1600" w:type="dxa"/>
            <w:noWrap/>
            <w:hideMark/>
          </w:tcPr>
          <w:p w14:paraId="44BDA4D6" w14:textId="77777777" w:rsidR="00123C4F" w:rsidRPr="009269B4" w:rsidRDefault="00123C4F" w:rsidP="00634B9B">
            <w:pPr>
              <w:pStyle w:val="TableContent"/>
            </w:pPr>
            <w:r w:rsidRPr="009269B4">
              <w:t>-0.85</w:t>
            </w:r>
          </w:p>
        </w:tc>
        <w:tc>
          <w:tcPr>
            <w:tcW w:w="803" w:type="dxa"/>
            <w:noWrap/>
            <w:hideMark/>
          </w:tcPr>
          <w:p w14:paraId="3A69843A" w14:textId="77777777" w:rsidR="00123C4F" w:rsidRPr="009269B4" w:rsidRDefault="00123C4F" w:rsidP="00634B9B">
            <w:pPr>
              <w:pStyle w:val="TableContent"/>
            </w:pPr>
            <w:r w:rsidRPr="009269B4">
              <w:t>15</w:t>
            </w:r>
          </w:p>
        </w:tc>
        <w:tc>
          <w:tcPr>
            <w:tcW w:w="1651" w:type="dxa"/>
            <w:noWrap/>
            <w:hideMark/>
          </w:tcPr>
          <w:p w14:paraId="7D0280C7" w14:textId="77777777" w:rsidR="00123C4F" w:rsidRPr="009269B4" w:rsidRDefault="00123C4F" w:rsidP="00634B9B">
            <w:pPr>
              <w:pStyle w:val="TableContent"/>
            </w:pPr>
            <w:r w:rsidRPr="009269B4">
              <w:t>-0.83</w:t>
            </w:r>
          </w:p>
        </w:tc>
        <w:tc>
          <w:tcPr>
            <w:tcW w:w="1559" w:type="dxa"/>
            <w:noWrap/>
            <w:hideMark/>
          </w:tcPr>
          <w:p w14:paraId="64135F15" w14:textId="77777777" w:rsidR="00123C4F" w:rsidRPr="009269B4" w:rsidRDefault="00123C4F" w:rsidP="00634B9B">
            <w:pPr>
              <w:pStyle w:val="TableContent"/>
            </w:pPr>
            <w:r w:rsidRPr="009269B4">
              <w:t>15</w:t>
            </w:r>
          </w:p>
        </w:tc>
      </w:tr>
      <w:tr w:rsidR="00123C4F" w:rsidRPr="009269B4" w14:paraId="59DC3DEE" w14:textId="77777777" w:rsidTr="0063241E">
        <w:trPr>
          <w:trHeight w:val="300"/>
        </w:trPr>
        <w:tc>
          <w:tcPr>
            <w:tcW w:w="2320" w:type="dxa"/>
            <w:noWrap/>
            <w:hideMark/>
          </w:tcPr>
          <w:p w14:paraId="12E17318" w14:textId="77777777" w:rsidR="00123C4F" w:rsidRPr="009269B4" w:rsidRDefault="00123C4F" w:rsidP="00634B9B">
            <w:pPr>
              <w:pStyle w:val="TableContent"/>
            </w:pPr>
            <w:r w:rsidRPr="009269B4">
              <w:t>Depression</w:t>
            </w:r>
          </w:p>
        </w:tc>
        <w:tc>
          <w:tcPr>
            <w:tcW w:w="1600" w:type="dxa"/>
            <w:noWrap/>
            <w:hideMark/>
          </w:tcPr>
          <w:p w14:paraId="6E091C09" w14:textId="77777777" w:rsidR="00123C4F" w:rsidRPr="009269B4" w:rsidRDefault="00123C4F" w:rsidP="00634B9B">
            <w:pPr>
              <w:pStyle w:val="TableContent"/>
            </w:pPr>
            <w:r w:rsidRPr="009269B4">
              <w:t>-0.87</w:t>
            </w:r>
          </w:p>
        </w:tc>
        <w:tc>
          <w:tcPr>
            <w:tcW w:w="803" w:type="dxa"/>
            <w:noWrap/>
            <w:hideMark/>
          </w:tcPr>
          <w:p w14:paraId="6E856793" w14:textId="77777777" w:rsidR="00123C4F" w:rsidRPr="009269B4" w:rsidRDefault="00123C4F" w:rsidP="00634B9B">
            <w:pPr>
              <w:pStyle w:val="TableContent"/>
            </w:pPr>
            <w:r w:rsidRPr="009269B4">
              <w:t>16</w:t>
            </w:r>
          </w:p>
        </w:tc>
        <w:tc>
          <w:tcPr>
            <w:tcW w:w="1651" w:type="dxa"/>
            <w:noWrap/>
            <w:hideMark/>
          </w:tcPr>
          <w:p w14:paraId="0EE3583C" w14:textId="77777777" w:rsidR="00123C4F" w:rsidRPr="009269B4" w:rsidRDefault="00123C4F" w:rsidP="00634B9B">
            <w:pPr>
              <w:pStyle w:val="TableContent"/>
            </w:pPr>
            <w:r w:rsidRPr="009269B4">
              <w:t>-0.89</w:t>
            </w:r>
          </w:p>
        </w:tc>
        <w:tc>
          <w:tcPr>
            <w:tcW w:w="1559" w:type="dxa"/>
            <w:noWrap/>
            <w:hideMark/>
          </w:tcPr>
          <w:p w14:paraId="42BCA394" w14:textId="77777777" w:rsidR="00123C4F" w:rsidRPr="009269B4" w:rsidRDefault="00123C4F" w:rsidP="00634B9B">
            <w:pPr>
              <w:pStyle w:val="TableContent"/>
            </w:pPr>
            <w:r w:rsidRPr="009269B4">
              <w:t>16</w:t>
            </w:r>
          </w:p>
        </w:tc>
      </w:tr>
    </w:tbl>
    <w:p w14:paraId="3E08AB5A" w14:textId="77777777" w:rsidR="00C310B8" w:rsidRPr="00C310B8" w:rsidRDefault="00C310B8" w:rsidP="00C310B8"/>
    <w:sectPr w:rsidR="00C310B8" w:rsidRPr="00C310B8" w:rsidSect="00445F29">
      <w:footnotePr>
        <w:numRestart w:val="eachSect"/>
      </w:footnotePr>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76E5EE" w14:textId="77777777" w:rsidR="00D759F0" w:rsidRDefault="00D759F0" w:rsidP="00772340">
      <w:pPr>
        <w:spacing w:line="240" w:lineRule="auto"/>
      </w:pPr>
      <w:r>
        <w:separator/>
      </w:r>
    </w:p>
  </w:endnote>
  <w:endnote w:type="continuationSeparator" w:id="0">
    <w:p w14:paraId="6A38E8FD" w14:textId="77777777" w:rsidR="00D759F0" w:rsidRDefault="00D759F0" w:rsidP="0077234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Albany">
    <w:altName w:val="Arial"/>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charset w:val="80"/>
    <w:family w:val="roman"/>
    <w:pitch w:val="variable"/>
    <w:sig w:usb0="00000287" w:usb1="08070000"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D1E790" w14:textId="77777777" w:rsidR="00D759F0" w:rsidRDefault="00D759F0" w:rsidP="00772340">
      <w:pPr>
        <w:spacing w:line="240" w:lineRule="auto"/>
      </w:pPr>
      <w:r>
        <w:separator/>
      </w:r>
    </w:p>
  </w:footnote>
  <w:footnote w:type="continuationSeparator" w:id="0">
    <w:p w14:paraId="2514AEF3" w14:textId="77777777" w:rsidR="00D759F0" w:rsidRDefault="00D759F0" w:rsidP="00772340">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BB0E5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9786539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788042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A0F8DC8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BD2A82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5A651F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17684B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9640F2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364379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BE7C1C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1" w15:restartNumberingAfterBreak="0">
    <w:nsid w:val="00000002"/>
    <w:multiLevelType w:val="multilevel"/>
    <w:tmpl w:val="00000002"/>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2" w15:restartNumberingAfterBreak="0">
    <w:nsid w:val="084148DE"/>
    <w:multiLevelType w:val="hybridMultilevel"/>
    <w:tmpl w:val="3C0A9654"/>
    <w:lvl w:ilvl="0" w:tplc="C96EFA2A">
      <w:start w:val="1791"/>
      <w:numFmt w:val="bullet"/>
      <w:lvlText w:val="-"/>
      <w:lvlJc w:val="left"/>
      <w:pPr>
        <w:ind w:left="360" w:hanging="360"/>
      </w:pPr>
      <w:rPr>
        <w:rFonts w:ascii="Times New Roman" w:eastAsia="Calibri" w:hAnsi="Times New Roman" w:cs="Times New Roman" w:hint="default"/>
      </w:rPr>
    </w:lvl>
    <w:lvl w:ilvl="1" w:tplc="0C090003">
      <w:start w:val="1"/>
      <w:numFmt w:val="bullet"/>
      <w:lvlText w:val="o"/>
      <w:lvlJc w:val="left"/>
      <w:pPr>
        <w:ind w:left="0" w:hanging="360"/>
      </w:pPr>
      <w:rPr>
        <w:rFonts w:ascii="Courier New" w:hAnsi="Courier New" w:cs="Courier New" w:hint="default"/>
      </w:rPr>
    </w:lvl>
    <w:lvl w:ilvl="2" w:tplc="0C090005">
      <w:start w:val="1"/>
      <w:numFmt w:val="bullet"/>
      <w:lvlText w:val=""/>
      <w:lvlJc w:val="left"/>
      <w:pPr>
        <w:ind w:left="720" w:hanging="360"/>
      </w:pPr>
      <w:rPr>
        <w:rFonts w:ascii="Wingdings" w:hAnsi="Wingdings" w:hint="default"/>
      </w:rPr>
    </w:lvl>
    <w:lvl w:ilvl="3" w:tplc="0C090001">
      <w:start w:val="1"/>
      <w:numFmt w:val="bullet"/>
      <w:lvlText w:val=""/>
      <w:lvlJc w:val="left"/>
      <w:pPr>
        <w:ind w:left="1440" w:hanging="360"/>
      </w:pPr>
      <w:rPr>
        <w:rFonts w:ascii="Symbol" w:hAnsi="Symbol" w:hint="default"/>
      </w:rPr>
    </w:lvl>
    <w:lvl w:ilvl="4" w:tplc="0C090003" w:tentative="1">
      <w:start w:val="1"/>
      <w:numFmt w:val="bullet"/>
      <w:lvlText w:val="o"/>
      <w:lvlJc w:val="left"/>
      <w:pPr>
        <w:ind w:left="2160" w:hanging="360"/>
      </w:pPr>
      <w:rPr>
        <w:rFonts w:ascii="Courier New" w:hAnsi="Courier New" w:cs="Courier New" w:hint="default"/>
      </w:rPr>
    </w:lvl>
    <w:lvl w:ilvl="5" w:tplc="0C090005" w:tentative="1">
      <w:start w:val="1"/>
      <w:numFmt w:val="bullet"/>
      <w:lvlText w:val=""/>
      <w:lvlJc w:val="left"/>
      <w:pPr>
        <w:ind w:left="2880" w:hanging="360"/>
      </w:pPr>
      <w:rPr>
        <w:rFonts w:ascii="Wingdings" w:hAnsi="Wingdings" w:hint="default"/>
      </w:rPr>
    </w:lvl>
    <w:lvl w:ilvl="6" w:tplc="0C090001" w:tentative="1">
      <w:start w:val="1"/>
      <w:numFmt w:val="bullet"/>
      <w:lvlText w:val=""/>
      <w:lvlJc w:val="left"/>
      <w:pPr>
        <w:ind w:left="3600" w:hanging="360"/>
      </w:pPr>
      <w:rPr>
        <w:rFonts w:ascii="Symbol" w:hAnsi="Symbol" w:hint="default"/>
      </w:rPr>
    </w:lvl>
    <w:lvl w:ilvl="7" w:tplc="0C090003" w:tentative="1">
      <w:start w:val="1"/>
      <w:numFmt w:val="bullet"/>
      <w:lvlText w:val="o"/>
      <w:lvlJc w:val="left"/>
      <w:pPr>
        <w:ind w:left="4320" w:hanging="360"/>
      </w:pPr>
      <w:rPr>
        <w:rFonts w:ascii="Courier New" w:hAnsi="Courier New" w:cs="Courier New" w:hint="default"/>
      </w:rPr>
    </w:lvl>
    <w:lvl w:ilvl="8" w:tplc="0C090005" w:tentative="1">
      <w:start w:val="1"/>
      <w:numFmt w:val="bullet"/>
      <w:lvlText w:val=""/>
      <w:lvlJc w:val="left"/>
      <w:pPr>
        <w:ind w:left="5040" w:hanging="360"/>
      </w:pPr>
      <w:rPr>
        <w:rFonts w:ascii="Wingdings" w:hAnsi="Wingdings" w:hint="default"/>
      </w:rPr>
    </w:lvl>
  </w:abstractNum>
  <w:abstractNum w:abstractNumId="13" w15:restartNumberingAfterBreak="0">
    <w:nsid w:val="100670ED"/>
    <w:multiLevelType w:val="hybridMultilevel"/>
    <w:tmpl w:val="F386DC28"/>
    <w:lvl w:ilvl="0" w:tplc="1276B7BE">
      <w:start w:val="1"/>
      <w:numFmt w:val="bullet"/>
      <w:lvlText w:val=""/>
      <w:lvlJc w:val="left"/>
      <w:pPr>
        <w:tabs>
          <w:tab w:val="num" w:pos="1004"/>
        </w:tabs>
        <w:ind w:left="1145" w:hanging="141"/>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A475A78"/>
    <w:multiLevelType w:val="hybridMultilevel"/>
    <w:tmpl w:val="D4DC9C66"/>
    <w:lvl w:ilvl="0" w:tplc="1276B7BE">
      <w:start w:val="1"/>
      <w:numFmt w:val="bullet"/>
      <w:lvlText w:val=""/>
      <w:lvlJc w:val="left"/>
      <w:pPr>
        <w:tabs>
          <w:tab w:val="num" w:pos="1004"/>
        </w:tabs>
        <w:ind w:left="1145" w:hanging="141"/>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202F5E21"/>
    <w:multiLevelType w:val="hybridMultilevel"/>
    <w:tmpl w:val="C77A23FE"/>
    <w:lvl w:ilvl="0" w:tplc="1276B7BE">
      <w:start w:val="1"/>
      <w:numFmt w:val="bullet"/>
      <w:lvlText w:val=""/>
      <w:lvlJc w:val="left"/>
      <w:pPr>
        <w:tabs>
          <w:tab w:val="num" w:pos="284"/>
        </w:tabs>
        <w:ind w:left="425" w:hanging="141"/>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05055EC"/>
    <w:multiLevelType w:val="hybridMultilevel"/>
    <w:tmpl w:val="A4EC9596"/>
    <w:lvl w:ilvl="0" w:tplc="1276B7BE">
      <w:start w:val="1"/>
      <w:numFmt w:val="bullet"/>
      <w:lvlText w:val=""/>
      <w:lvlJc w:val="left"/>
      <w:pPr>
        <w:tabs>
          <w:tab w:val="num" w:pos="284"/>
        </w:tabs>
        <w:ind w:left="425" w:hanging="14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276B7BE">
      <w:start w:val="1"/>
      <w:numFmt w:val="bullet"/>
      <w:lvlText w:val=""/>
      <w:lvlJc w:val="left"/>
      <w:pPr>
        <w:tabs>
          <w:tab w:val="num" w:pos="1800"/>
        </w:tabs>
        <w:ind w:left="1941" w:hanging="141"/>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8B0E9A"/>
    <w:multiLevelType w:val="hybridMultilevel"/>
    <w:tmpl w:val="1B5E3C56"/>
    <w:lvl w:ilvl="0" w:tplc="33A0F8A2">
      <w:numFmt w:val="bullet"/>
      <w:lvlText w:val=""/>
      <w:lvlJc w:val="left"/>
      <w:pPr>
        <w:ind w:left="720" w:hanging="360"/>
      </w:pPr>
      <w:rPr>
        <w:rFonts w:ascii="Symbol" w:eastAsia="Calibri" w:hAnsi="Symbol"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BF6441E"/>
    <w:multiLevelType w:val="hybridMultilevel"/>
    <w:tmpl w:val="FEA0026C"/>
    <w:lvl w:ilvl="0" w:tplc="1276B7BE">
      <w:start w:val="1"/>
      <w:numFmt w:val="bullet"/>
      <w:lvlText w:val=""/>
      <w:lvlJc w:val="left"/>
      <w:pPr>
        <w:tabs>
          <w:tab w:val="num" w:pos="1004"/>
        </w:tabs>
        <w:ind w:left="1145" w:hanging="141"/>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35402781"/>
    <w:multiLevelType w:val="hybridMultilevel"/>
    <w:tmpl w:val="7746402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7F532FE"/>
    <w:multiLevelType w:val="hybridMultilevel"/>
    <w:tmpl w:val="B7B04DD6"/>
    <w:lvl w:ilvl="0" w:tplc="1276B7BE">
      <w:start w:val="1"/>
      <w:numFmt w:val="bullet"/>
      <w:lvlText w:val=""/>
      <w:lvlJc w:val="left"/>
      <w:pPr>
        <w:tabs>
          <w:tab w:val="num" w:pos="284"/>
        </w:tabs>
        <w:ind w:left="425" w:hanging="141"/>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1276B7BE">
      <w:start w:val="1"/>
      <w:numFmt w:val="bullet"/>
      <w:lvlText w:val=""/>
      <w:lvlJc w:val="left"/>
      <w:pPr>
        <w:tabs>
          <w:tab w:val="num" w:pos="1800"/>
        </w:tabs>
        <w:ind w:left="1941" w:hanging="141"/>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84536DC"/>
    <w:multiLevelType w:val="hybridMultilevel"/>
    <w:tmpl w:val="DBFCE5E6"/>
    <w:lvl w:ilvl="0" w:tplc="C96EFA2A">
      <w:start w:val="1791"/>
      <w:numFmt w:val="bullet"/>
      <w:lvlText w:val="-"/>
      <w:lvlJc w:val="left"/>
      <w:pPr>
        <w:ind w:left="360" w:hanging="360"/>
      </w:pPr>
      <w:rPr>
        <w:rFonts w:ascii="Times New Roman" w:eastAsia="Calibri" w:hAnsi="Times New Roman" w:cs="Times New Roman"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F019DA"/>
    <w:multiLevelType w:val="hybridMultilevel"/>
    <w:tmpl w:val="CF2C76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5E6C76"/>
    <w:multiLevelType w:val="hybridMultilevel"/>
    <w:tmpl w:val="F02C654A"/>
    <w:lvl w:ilvl="0" w:tplc="0478E126">
      <w:start w:val="2"/>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4" w15:restartNumberingAfterBreak="0">
    <w:nsid w:val="4F04093D"/>
    <w:multiLevelType w:val="hybridMultilevel"/>
    <w:tmpl w:val="4AD8BD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9A2B93"/>
    <w:multiLevelType w:val="hybridMultilevel"/>
    <w:tmpl w:val="D5B05ADE"/>
    <w:lvl w:ilvl="0" w:tplc="BEDC6F60">
      <w:start w:val="1"/>
      <w:numFmt w:val="lowerLetter"/>
      <w:lvlText w:val="%1."/>
      <w:lvlJc w:val="left"/>
      <w:pPr>
        <w:tabs>
          <w:tab w:val="num" w:pos="720"/>
        </w:tabs>
        <w:ind w:left="360" w:hanging="360"/>
      </w:pPr>
      <w:rPr>
        <w:rFonts w:ascii="Times New Roman" w:hAnsi="Times New Roman" w:cs="Times New Roman" w:hint="default"/>
        <w:b w:val="0"/>
        <w:i w:val="0"/>
        <w:sz w:val="28"/>
        <w:szCs w:val="28"/>
        <w:vertAlign w:val="superscrip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75B02231"/>
    <w:multiLevelType w:val="hybridMultilevel"/>
    <w:tmpl w:val="7BB40C7A"/>
    <w:lvl w:ilvl="0" w:tplc="40509220">
      <w:start w:val="1"/>
      <w:numFmt w:val="decimal"/>
      <w:lvlText w:val="%1)"/>
      <w:lvlJc w:val="left"/>
      <w:pPr>
        <w:ind w:left="1074" w:hanging="360"/>
      </w:pPr>
      <w:rPr>
        <w:rFonts w:cs="Times New Roman" w:hint="default"/>
      </w:rPr>
    </w:lvl>
    <w:lvl w:ilvl="1" w:tplc="0C090019">
      <w:start w:val="1"/>
      <w:numFmt w:val="lowerLetter"/>
      <w:lvlText w:val="%2."/>
      <w:lvlJc w:val="left"/>
      <w:pPr>
        <w:ind w:left="1794" w:hanging="360"/>
      </w:pPr>
      <w:rPr>
        <w:rFonts w:cs="Times New Roman"/>
      </w:rPr>
    </w:lvl>
    <w:lvl w:ilvl="2" w:tplc="0C09001B" w:tentative="1">
      <w:start w:val="1"/>
      <w:numFmt w:val="lowerRoman"/>
      <w:lvlText w:val="%3."/>
      <w:lvlJc w:val="right"/>
      <w:pPr>
        <w:ind w:left="2514" w:hanging="180"/>
      </w:pPr>
      <w:rPr>
        <w:rFonts w:cs="Times New Roman"/>
      </w:rPr>
    </w:lvl>
    <w:lvl w:ilvl="3" w:tplc="0C09000F" w:tentative="1">
      <w:start w:val="1"/>
      <w:numFmt w:val="decimal"/>
      <w:lvlText w:val="%4."/>
      <w:lvlJc w:val="left"/>
      <w:pPr>
        <w:ind w:left="3234" w:hanging="360"/>
      </w:pPr>
      <w:rPr>
        <w:rFonts w:cs="Times New Roman"/>
      </w:rPr>
    </w:lvl>
    <w:lvl w:ilvl="4" w:tplc="0C090019" w:tentative="1">
      <w:start w:val="1"/>
      <w:numFmt w:val="lowerLetter"/>
      <w:lvlText w:val="%5."/>
      <w:lvlJc w:val="left"/>
      <w:pPr>
        <w:ind w:left="3954" w:hanging="360"/>
      </w:pPr>
      <w:rPr>
        <w:rFonts w:cs="Times New Roman"/>
      </w:rPr>
    </w:lvl>
    <w:lvl w:ilvl="5" w:tplc="0C09001B" w:tentative="1">
      <w:start w:val="1"/>
      <w:numFmt w:val="lowerRoman"/>
      <w:lvlText w:val="%6."/>
      <w:lvlJc w:val="right"/>
      <w:pPr>
        <w:ind w:left="4674" w:hanging="180"/>
      </w:pPr>
      <w:rPr>
        <w:rFonts w:cs="Times New Roman"/>
      </w:rPr>
    </w:lvl>
    <w:lvl w:ilvl="6" w:tplc="0C09000F" w:tentative="1">
      <w:start w:val="1"/>
      <w:numFmt w:val="decimal"/>
      <w:lvlText w:val="%7."/>
      <w:lvlJc w:val="left"/>
      <w:pPr>
        <w:ind w:left="5394" w:hanging="360"/>
      </w:pPr>
      <w:rPr>
        <w:rFonts w:cs="Times New Roman"/>
      </w:rPr>
    </w:lvl>
    <w:lvl w:ilvl="7" w:tplc="0C090019" w:tentative="1">
      <w:start w:val="1"/>
      <w:numFmt w:val="lowerLetter"/>
      <w:lvlText w:val="%8."/>
      <w:lvlJc w:val="left"/>
      <w:pPr>
        <w:ind w:left="6114" w:hanging="360"/>
      </w:pPr>
      <w:rPr>
        <w:rFonts w:cs="Times New Roman"/>
      </w:rPr>
    </w:lvl>
    <w:lvl w:ilvl="8" w:tplc="0C09001B" w:tentative="1">
      <w:start w:val="1"/>
      <w:numFmt w:val="lowerRoman"/>
      <w:lvlText w:val="%9."/>
      <w:lvlJc w:val="right"/>
      <w:pPr>
        <w:ind w:left="6834" w:hanging="180"/>
      </w:pPr>
      <w:rPr>
        <w:rFonts w:cs="Times New Roman"/>
      </w:rPr>
    </w:lvl>
  </w:abstractNum>
  <w:abstractNum w:abstractNumId="27" w15:restartNumberingAfterBreak="0">
    <w:nsid w:val="7B7878BD"/>
    <w:multiLevelType w:val="hybridMultilevel"/>
    <w:tmpl w:val="A6F47242"/>
    <w:lvl w:ilvl="0" w:tplc="B8DC64BA">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8" w15:restartNumberingAfterBreak="0">
    <w:nsid w:val="7F00728B"/>
    <w:multiLevelType w:val="hybridMultilevel"/>
    <w:tmpl w:val="BC408AF4"/>
    <w:lvl w:ilvl="0" w:tplc="6F68882E">
      <w:start w:val="10"/>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10"/>
  </w:num>
  <w:num w:numId="2">
    <w:abstractNumId w:val="11"/>
  </w:num>
  <w:num w:numId="3">
    <w:abstractNumId w:val="19"/>
  </w:num>
  <w:num w:numId="4">
    <w:abstractNumId w:val="25"/>
  </w:num>
  <w:num w:numId="5">
    <w:abstractNumId w:val="24"/>
  </w:num>
  <w:num w:numId="6">
    <w:abstractNumId w:val="22"/>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5"/>
  </w:num>
  <w:num w:numId="19">
    <w:abstractNumId w:val="13"/>
  </w:num>
  <w:num w:numId="20">
    <w:abstractNumId w:val="14"/>
  </w:num>
  <w:num w:numId="21">
    <w:abstractNumId w:val="17"/>
  </w:num>
  <w:num w:numId="22">
    <w:abstractNumId w:val="20"/>
  </w:num>
  <w:num w:numId="23">
    <w:abstractNumId w:val="16"/>
  </w:num>
  <w:num w:numId="24">
    <w:abstractNumId w:val="26"/>
  </w:num>
  <w:num w:numId="25">
    <w:abstractNumId w:val="21"/>
  </w:num>
  <w:num w:numId="26">
    <w:abstractNumId w:val="12"/>
  </w:num>
  <w:num w:numId="27">
    <w:abstractNumId w:val="28"/>
  </w:num>
  <w:num w:numId="28">
    <w:abstractNumId w:val="23"/>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hdrShapeDefaults>
    <o:shapedefaults v:ext="edit" spidmax="2049"/>
  </w:hdrShapeDefaults>
  <w:footnotePr>
    <w:numRestart w:val="eachSect"/>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340"/>
    <w:rsid w:val="00000033"/>
    <w:rsid w:val="00000B77"/>
    <w:rsid w:val="00001C1E"/>
    <w:rsid w:val="000025EC"/>
    <w:rsid w:val="00003B5D"/>
    <w:rsid w:val="00003FFB"/>
    <w:rsid w:val="00006919"/>
    <w:rsid w:val="00007A11"/>
    <w:rsid w:val="00007F30"/>
    <w:rsid w:val="00010099"/>
    <w:rsid w:val="0001573A"/>
    <w:rsid w:val="0001575A"/>
    <w:rsid w:val="00015ADA"/>
    <w:rsid w:val="000160B5"/>
    <w:rsid w:val="00016227"/>
    <w:rsid w:val="00016ABD"/>
    <w:rsid w:val="00016DB3"/>
    <w:rsid w:val="00017FD3"/>
    <w:rsid w:val="000203DF"/>
    <w:rsid w:val="000224F2"/>
    <w:rsid w:val="00025069"/>
    <w:rsid w:val="0002699E"/>
    <w:rsid w:val="000271A2"/>
    <w:rsid w:val="00027EF5"/>
    <w:rsid w:val="000310B4"/>
    <w:rsid w:val="000339C8"/>
    <w:rsid w:val="00033E2F"/>
    <w:rsid w:val="0003437A"/>
    <w:rsid w:val="00034435"/>
    <w:rsid w:val="000355B4"/>
    <w:rsid w:val="00035926"/>
    <w:rsid w:val="00037EB7"/>
    <w:rsid w:val="00041963"/>
    <w:rsid w:val="0004267B"/>
    <w:rsid w:val="00043742"/>
    <w:rsid w:val="00047C4A"/>
    <w:rsid w:val="000513FF"/>
    <w:rsid w:val="000518A6"/>
    <w:rsid w:val="00052461"/>
    <w:rsid w:val="0005363C"/>
    <w:rsid w:val="0005494C"/>
    <w:rsid w:val="000560F2"/>
    <w:rsid w:val="0005757E"/>
    <w:rsid w:val="000601DD"/>
    <w:rsid w:val="00060ACD"/>
    <w:rsid w:val="00060EE8"/>
    <w:rsid w:val="00062500"/>
    <w:rsid w:val="00062A03"/>
    <w:rsid w:val="000631DE"/>
    <w:rsid w:val="00064666"/>
    <w:rsid w:val="00064836"/>
    <w:rsid w:val="00064909"/>
    <w:rsid w:val="000651CB"/>
    <w:rsid w:val="00065357"/>
    <w:rsid w:val="00065BC6"/>
    <w:rsid w:val="00067095"/>
    <w:rsid w:val="000675FD"/>
    <w:rsid w:val="00070368"/>
    <w:rsid w:val="000707A1"/>
    <w:rsid w:val="00071269"/>
    <w:rsid w:val="0007382A"/>
    <w:rsid w:val="000746C6"/>
    <w:rsid w:val="00074B87"/>
    <w:rsid w:val="00075ABD"/>
    <w:rsid w:val="00081A7D"/>
    <w:rsid w:val="00081FC0"/>
    <w:rsid w:val="000822DF"/>
    <w:rsid w:val="00084C62"/>
    <w:rsid w:val="00084C76"/>
    <w:rsid w:val="00085163"/>
    <w:rsid w:val="000854FF"/>
    <w:rsid w:val="00085CF7"/>
    <w:rsid w:val="000912BE"/>
    <w:rsid w:val="00091A97"/>
    <w:rsid w:val="000923D8"/>
    <w:rsid w:val="00092E4E"/>
    <w:rsid w:val="000933D6"/>
    <w:rsid w:val="000937ED"/>
    <w:rsid w:val="00094290"/>
    <w:rsid w:val="00094344"/>
    <w:rsid w:val="000A3037"/>
    <w:rsid w:val="000A37B7"/>
    <w:rsid w:val="000A4B28"/>
    <w:rsid w:val="000A4F44"/>
    <w:rsid w:val="000A52C4"/>
    <w:rsid w:val="000A5FFF"/>
    <w:rsid w:val="000A6670"/>
    <w:rsid w:val="000A6BE3"/>
    <w:rsid w:val="000A7C7B"/>
    <w:rsid w:val="000B2FCD"/>
    <w:rsid w:val="000B3325"/>
    <w:rsid w:val="000B51F9"/>
    <w:rsid w:val="000B5828"/>
    <w:rsid w:val="000B6526"/>
    <w:rsid w:val="000B6D67"/>
    <w:rsid w:val="000B79A1"/>
    <w:rsid w:val="000B7A6C"/>
    <w:rsid w:val="000B7B93"/>
    <w:rsid w:val="000C00DD"/>
    <w:rsid w:val="000C1553"/>
    <w:rsid w:val="000C16D0"/>
    <w:rsid w:val="000C2A43"/>
    <w:rsid w:val="000C2C26"/>
    <w:rsid w:val="000C2D5D"/>
    <w:rsid w:val="000C436B"/>
    <w:rsid w:val="000C5828"/>
    <w:rsid w:val="000C5E04"/>
    <w:rsid w:val="000C6822"/>
    <w:rsid w:val="000C6D74"/>
    <w:rsid w:val="000D0765"/>
    <w:rsid w:val="000D0FCD"/>
    <w:rsid w:val="000D16AD"/>
    <w:rsid w:val="000D5560"/>
    <w:rsid w:val="000D7308"/>
    <w:rsid w:val="000D798A"/>
    <w:rsid w:val="000E0007"/>
    <w:rsid w:val="000E06A7"/>
    <w:rsid w:val="000E2744"/>
    <w:rsid w:val="000E45D9"/>
    <w:rsid w:val="000E4778"/>
    <w:rsid w:val="000E486B"/>
    <w:rsid w:val="000E4DCB"/>
    <w:rsid w:val="000E5064"/>
    <w:rsid w:val="000E6313"/>
    <w:rsid w:val="000E7547"/>
    <w:rsid w:val="000F1633"/>
    <w:rsid w:val="000F16A9"/>
    <w:rsid w:val="000F1A5C"/>
    <w:rsid w:val="000F2124"/>
    <w:rsid w:val="000F2928"/>
    <w:rsid w:val="000F3CC6"/>
    <w:rsid w:val="000F64EB"/>
    <w:rsid w:val="000F6A6A"/>
    <w:rsid w:val="000F77CE"/>
    <w:rsid w:val="001015CA"/>
    <w:rsid w:val="00101789"/>
    <w:rsid w:val="00101C07"/>
    <w:rsid w:val="00101E00"/>
    <w:rsid w:val="0010242E"/>
    <w:rsid w:val="00102920"/>
    <w:rsid w:val="00102C97"/>
    <w:rsid w:val="00104BEA"/>
    <w:rsid w:val="00104C07"/>
    <w:rsid w:val="00106033"/>
    <w:rsid w:val="00107BD1"/>
    <w:rsid w:val="00110650"/>
    <w:rsid w:val="00111E8B"/>
    <w:rsid w:val="00112098"/>
    <w:rsid w:val="00112B49"/>
    <w:rsid w:val="00114EAA"/>
    <w:rsid w:val="00115224"/>
    <w:rsid w:val="00115604"/>
    <w:rsid w:val="001175F7"/>
    <w:rsid w:val="0012025A"/>
    <w:rsid w:val="00120E1D"/>
    <w:rsid w:val="00121958"/>
    <w:rsid w:val="0012201C"/>
    <w:rsid w:val="0012204A"/>
    <w:rsid w:val="00122AF9"/>
    <w:rsid w:val="00123C4F"/>
    <w:rsid w:val="00123D30"/>
    <w:rsid w:val="00123D80"/>
    <w:rsid w:val="00125436"/>
    <w:rsid w:val="001264A7"/>
    <w:rsid w:val="00130205"/>
    <w:rsid w:val="00130B1E"/>
    <w:rsid w:val="00130D39"/>
    <w:rsid w:val="001313CD"/>
    <w:rsid w:val="00132375"/>
    <w:rsid w:val="0013267B"/>
    <w:rsid w:val="0013345A"/>
    <w:rsid w:val="001342BE"/>
    <w:rsid w:val="001343BF"/>
    <w:rsid w:val="001343D5"/>
    <w:rsid w:val="00134DC3"/>
    <w:rsid w:val="0013561A"/>
    <w:rsid w:val="001375DF"/>
    <w:rsid w:val="00140A0B"/>
    <w:rsid w:val="00142685"/>
    <w:rsid w:val="00143B23"/>
    <w:rsid w:val="00143E40"/>
    <w:rsid w:val="00144B75"/>
    <w:rsid w:val="00145F67"/>
    <w:rsid w:val="001466B1"/>
    <w:rsid w:val="001472F3"/>
    <w:rsid w:val="00150FAA"/>
    <w:rsid w:val="001513EB"/>
    <w:rsid w:val="00152B04"/>
    <w:rsid w:val="0015312A"/>
    <w:rsid w:val="00154D80"/>
    <w:rsid w:val="0015587B"/>
    <w:rsid w:val="00155E09"/>
    <w:rsid w:val="001572B4"/>
    <w:rsid w:val="00160BD2"/>
    <w:rsid w:val="00162047"/>
    <w:rsid w:val="00162844"/>
    <w:rsid w:val="00162902"/>
    <w:rsid w:val="00163775"/>
    <w:rsid w:val="00165887"/>
    <w:rsid w:val="0016605E"/>
    <w:rsid w:val="00166BC4"/>
    <w:rsid w:val="00170507"/>
    <w:rsid w:val="00171826"/>
    <w:rsid w:val="0017259B"/>
    <w:rsid w:val="0017463A"/>
    <w:rsid w:val="001751FE"/>
    <w:rsid w:val="001761AC"/>
    <w:rsid w:val="001770C5"/>
    <w:rsid w:val="001808A6"/>
    <w:rsid w:val="001809D2"/>
    <w:rsid w:val="00180AD3"/>
    <w:rsid w:val="001828F0"/>
    <w:rsid w:val="0019043F"/>
    <w:rsid w:val="0019093B"/>
    <w:rsid w:val="00190D52"/>
    <w:rsid w:val="00191FBB"/>
    <w:rsid w:val="00192888"/>
    <w:rsid w:val="00192A4C"/>
    <w:rsid w:val="00194215"/>
    <w:rsid w:val="00196D35"/>
    <w:rsid w:val="00197053"/>
    <w:rsid w:val="001A065D"/>
    <w:rsid w:val="001A0CD8"/>
    <w:rsid w:val="001A158A"/>
    <w:rsid w:val="001A1D35"/>
    <w:rsid w:val="001A21BA"/>
    <w:rsid w:val="001A27E7"/>
    <w:rsid w:val="001A45C0"/>
    <w:rsid w:val="001A5F45"/>
    <w:rsid w:val="001A7EDD"/>
    <w:rsid w:val="001B004D"/>
    <w:rsid w:val="001B0CA8"/>
    <w:rsid w:val="001B12DA"/>
    <w:rsid w:val="001B204F"/>
    <w:rsid w:val="001B2275"/>
    <w:rsid w:val="001B39D4"/>
    <w:rsid w:val="001B4636"/>
    <w:rsid w:val="001B5B3A"/>
    <w:rsid w:val="001B5D7A"/>
    <w:rsid w:val="001B658C"/>
    <w:rsid w:val="001B6F92"/>
    <w:rsid w:val="001B72AA"/>
    <w:rsid w:val="001C0EDD"/>
    <w:rsid w:val="001C1B99"/>
    <w:rsid w:val="001C20ED"/>
    <w:rsid w:val="001C2899"/>
    <w:rsid w:val="001C3A9E"/>
    <w:rsid w:val="001C5D3E"/>
    <w:rsid w:val="001C7669"/>
    <w:rsid w:val="001D1E1D"/>
    <w:rsid w:val="001D1EA3"/>
    <w:rsid w:val="001D1FE7"/>
    <w:rsid w:val="001D2C33"/>
    <w:rsid w:val="001D5E8B"/>
    <w:rsid w:val="001D625F"/>
    <w:rsid w:val="001D670A"/>
    <w:rsid w:val="001E10DC"/>
    <w:rsid w:val="001E37BC"/>
    <w:rsid w:val="001E524C"/>
    <w:rsid w:val="001E7984"/>
    <w:rsid w:val="001F120B"/>
    <w:rsid w:val="001F12DD"/>
    <w:rsid w:val="001F172C"/>
    <w:rsid w:val="001F22E1"/>
    <w:rsid w:val="001F250A"/>
    <w:rsid w:val="001F679B"/>
    <w:rsid w:val="001F6C18"/>
    <w:rsid w:val="001F7149"/>
    <w:rsid w:val="00200397"/>
    <w:rsid w:val="002003AF"/>
    <w:rsid w:val="002024A2"/>
    <w:rsid w:val="0020263C"/>
    <w:rsid w:val="002052AA"/>
    <w:rsid w:val="0020575F"/>
    <w:rsid w:val="002058E9"/>
    <w:rsid w:val="00205C99"/>
    <w:rsid w:val="00206324"/>
    <w:rsid w:val="00207C53"/>
    <w:rsid w:val="00210028"/>
    <w:rsid w:val="0021057F"/>
    <w:rsid w:val="00214225"/>
    <w:rsid w:val="00221C1F"/>
    <w:rsid w:val="00224EC2"/>
    <w:rsid w:val="00225CE8"/>
    <w:rsid w:val="0023042E"/>
    <w:rsid w:val="0023068A"/>
    <w:rsid w:val="002311D7"/>
    <w:rsid w:val="0023202C"/>
    <w:rsid w:val="00234217"/>
    <w:rsid w:val="00234A62"/>
    <w:rsid w:val="00234E20"/>
    <w:rsid w:val="002365AD"/>
    <w:rsid w:val="00240212"/>
    <w:rsid w:val="00241152"/>
    <w:rsid w:val="00241E76"/>
    <w:rsid w:val="002420B2"/>
    <w:rsid w:val="00245D6F"/>
    <w:rsid w:val="00250E5F"/>
    <w:rsid w:val="002511B3"/>
    <w:rsid w:val="002511EA"/>
    <w:rsid w:val="00253F1D"/>
    <w:rsid w:val="002549CB"/>
    <w:rsid w:val="0025538B"/>
    <w:rsid w:val="00256048"/>
    <w:rsid w:val="002568B9"/>
    <w:rsid w:val="00256B82"/>
    <w:rsid w:val="0025726C"/>
    <w:rsid w:val="0025783B"/>
    <w:rsid w:val="00257B8E"/>
    <w:rsid w:val="00260001"/>
    <w:rsid w:val="002605F5"/>
    <w:rsid w:val="00260926"/>
    <w:rsid w:val="00263708"/>
    <w:rsid w:val="00265461"/>
    <w:rsid w:val="00265AB8"/>
    <w:rsid w:val="00267411"/>
    <w:rsid w:val="002701E1"/>
    <w:rsid w:val="00270483"/>
    <w:rsid w:val="0027196E"/>
    <w:rsid w:val="00272F33"/>
    <w:rsid w:val="002762AC"/>
    <w:rsid w:val="002778A5"/>
    <w:rsid w:val="002815BB"/>
    <w:rsid w:val="002818A5"/>
    <w:rsid w:val="00284B68"/>
    <w:rsid w:val="00285F6D"/>
    <w:rsid w:val="00287E46"/>
    <w:rsid w:val="00290D07"/>
    <w:rsid w:val="002912EA"/>
    <w:rsid w:val="00292E84"/>
    <w:rsid w:val="0029476D"/>
    <w:rsid w:val="00294DCF"/>
    <w:rsid w:val="00295555"/>
    <w:rsid w:val="00295C2A"/>
    <w:rsid w:val="002971E0"/>
    <w:rsid w:val="0029757A"/>
    <w:rsid w:val="002A07F3"/>
    <w:rsid w:val="002A406C"/>
    <w:rsid w:val="002A4F88"/>
    <w:rsid w:val="002A5A46"/>
    <w:rsid w:val="002A7E15"/>
    <w:rsid w:val="002B00FB"/>
    <w:rsid w:val="002B0876"/>
    <w:rsid w:val="002B2BD9"/>
    <w:rsid w:val="002B616F"/>
    <w:rsid w:val="002C0C6B"/>
    <w:rsid w:val="002C1295"/>
    <w:rsid w:val="002C138B"/>
    <w:rsid w:val="002C1C67"/>
    <w:rsid w:val="002C291F"/>
    <w:rsid w:val="002C2CE9"/>
    <w:rsid w:val="002C2D67"/>
    <w:rsid w:val="002C366B"/>
    <w:rsid w:val="002C3D62"/>
    <w:rsid w:val="002C42D9"/>
    <w:rsid w:val="002C5646"/>
    <w:rsid w:val="002C6A6C"/>
    <w:rsid w:val="002C6EA4"/>
    <w:rsid w:val="002C7A1E"/>
    <w:rsid w:val="002D05A4"/>
    <w:rsid w:val="002D20DB"/>
    <w:rsid w:val="002D6174"/>
    <w:rsid w:val="002D6E0B"/>
    <w:rsid w:val="002E0119"/>
    <w:rsid w:val="002E1682"/>
    <w:rsid w:val="002E1B48"/>
    <w:rsid w:val="002E2827"/>
    <w:rsid w:val="002E5F1C"/>
    <w:rsid w:val="002E7672"/>
    <w:rsid w:val="002E7E63"/>
    <w:rsid w:val="002F04A0"/>
    <w:rsid w:val="002F1DF0"/>
    <w:rsid w:val="002F2470"/>
    <w:rsid w:val="002F2C13"/>
    <w:rsid w:val="002F2D5C"/>
    <w:rsid w:val="002F30B0"/>
    <w:rsid w:val="002F31E2"/>
    <w:rsid w:val="002F3622"/>
    <w:rsid w:val="002F4356"/>
    <w:rsid w:val="002F66C5"/>
    <w:rsid w:val="002F711A"/>
    <w:rsid w:val="003013C3"/>
    <w:rsid w:val="00301B89"/>
    <w:rsid w:val="00303672"/>
    <w:rsid w:val="0030453E"/>
    <w:rsid w:val="0030467D"/>
    <w:rsid w:val="003048FE"/>
    <w:rsid w:val="003051FE"/>
    <w:rsid w:val="00306359"/>
    <w:rsid w:val="00307AB0"/>
    <w:rsid w:val="0031042C"/>
    <w:rsid w:val="00317794"/>
    <w:rsid w:val="00317A34"/>
    <w:rsid w:val="00317ECB"/>
    <w:rsid w:val="00320545"/>
    <w:rsid w:val="00321337"/>
    <w:rsid w:val="003214E4"/>
    <w:rsid w:val="00322D28"/>
    <w:rsid w:val="00323892"/>
    <w:rsid w:val="00323F59"/>
    <w:rsid w:val="00324A53"/>
    <w:rsid w:val="00324B9A"/>
    <w:rsid w:val="003260D3"/>
    <w:rsid w:val="0032726C"/>
    <w:rsid w:val="00327837"/>
    <w:rsid w:val="003315E3"/>
    <w:rsid w:val="00334C68"/>
    <w:rsid w:val="00336CCD"/>
    <w:rsid w:val="00337C53"/>
    <w:rsid w:val="003416C6"/>
    <w:rsid w:val="003429A1"/>
    <w:rsid w:val="00344328"/>
    <w:rsid w:val="003458CC"/>
    <w:rsid w:val="0035078F"/>
    <w:rsid w:val="00350CA8"/>
    <w:rsid w:val="00350F38"/>
    <w:rsid w:val="003532BA"/>
    <w:rsid w:val="00353B02"/>
    <w:rsid w:val="003541D0"/>
    <w:rsid w:val="00354681"/>
    <w:rsid w:val="00356E88"/>
    <w:rsid w:val="003630EC"/>
    <w:rsid w:val="003638AB"/>
    <w:rsid w:val="003639C6"/>
    <w:rsid w:val="00364B74"/>
    <w:rsid w:val="003657C8"/>
    <w:rsid w:val="00365932"/>
    <w:rsid w:val="00370685"/>
    <w:rsid w:val="0037192B"/>
    <w:rsid w:val="003726E2"/>
    <w:rsid w:val="00373C20"/>
    <w:rsid w:val="00373F03"/>
    <w:rsid w:val="003743CE"/>
    <w:rsid w:val="00374B06"/>
    <w:rsid w:val="003758E3"/>
    <w:rsid w:val="00376BEC"/>
    <w:rsid w:val="00376DAC"/>
    <w:rsid w:val="00380FB7"/>
    <w:rsid w:val="00381428"/>
    <w:rsid w:val="0038163D"/>
    <w:rsid w:val="00381BEE"/>
    <w:rsid w:val="0038232F"/>
    <w:rsid w:val="00382911"/>
    <w:rsid w:val="003843AD"/>
    <w:rsid w:val="00384B3E"/>
    <w:rsid w:val="0038621F"/>
    <w:rsid w:val="00386408"/>
    <w:rsid w:val="00394AF7"/>
    <w:rsid w:val="00396311"/>
    <w:rsid w:val="003A0D5A"/>
    <w:rsid w:val="003A0DB5"/>
    <w:rsid w:val="003A11E9"/>
    <w:rsid w:val="003A1506"/>
    <w:rsid w:val="003A1822"/>
    <w:rsid w:val="003A23B5"/>
    <w:rsid w:val="003A2523"/>
    <w:rsid w:val="003A4105"/>
    <w:rsid w:val="003A6147"/>
    <w:rsid w:val="003A6EA0"/>
    <w:rsid w:val="003B2B05"/>
    <w:rsid w:val="003B6382"/>
    <w:rsid w:val="003C139B"/>
    <w:rsid w:val="003C2FEF"/>
    <w:rsid w:val="003C36AC"/>
    <w:rsid w:val="003C3BC5"/>
    <w:rsid w:val="003C3EF1"/>
    <w:rsid w:val="003C4585"/>
    <w:rsid w:val="003C4B18"/>
    <w:rsid w:val="003C6962"/>
    <w:rsid w:val="003C742A"/>
    <w:rsid w:val="003D3D99"/>
    <w:rsid w:val="003D4202"/>
    <w:rsid w:val="003D48A5"/>
    <w:rsid w:val="003D4F28"/>
    <w:rsid w:val="003D552E"/>
    <w:rsid w:val="003D6323"/>
    <w:rsid w:val="003D633D"/>
    <w:rsid w:val="003D65C3"/>
    <w:rsid w:val="003D7952"/>
    <w:rsid w:val="003D7CA0"/>
    <w:rsid w:val="003E0342"/>
    <w:rsid w:val="003E0430"/>
    <w:rsid w:val="003E16D0"/>
    <w:rsid w:val="003E1948"/>
    <w:rsid w:val="003E2B97"/>
    <w:rsid w:val="003E3AB7"/>
    <w:rsid w:val="003E56E4"/>
    <w:rsid w:val="003E7376"/>
    <w:rsid w:val="003F0ABF"/>
    <w:rsid w:val="003F0B46"/>
    <w:rsid w:val="004010A2"/>
    <w:rsid w:val="0040115D"/>
    <w:rsid w:val="004027D1"/>
    <w:rsid w:val="00402CE8"/>
    <w:rsid w:val="0040455D"/>
    <w:rsid w:val="004052F8"/>
    <w:rsid w:val="00410AFB"/>
    <w:rsid w:val="0041364D"/>
    <w:rsid w:val="004139E1"/>
    <w:rsid w:val="0041677F"/>
    <w:rsid w:val="00416B72"/>
    <w:rsid w:val="0041779C"/>
    <w:rsid w:val="00417A74"/>
    <w:rsid w:val="00420120"/>
    <w:rsid w:val="0042046A"/>
    <w:rsid w:val="004208B4"/>
    <w:rsid w:val="00420E92"/>
    <w:rsid w:val="0042197B"/>
    <w:rsid w:val="00421BCC"/>
    <w:rsid w:val="00421E42"/>
    <w:rsid w:val="004240D7"/>
    <w:rsid w:val="004256EE"/>
    <w:rsid w:val="004270E2"/>
    <w:rsid w:val="00427533"/>
    <w:rsid w:val="0042755E"/>
    <w:rsid w:val="0043095E"/>
    <w:rsid w:val="00432088"/>
    <w:rsid w:val="00432C39"/>
    <w:rsid w:val="00432F87"/>
    <w:rsid w:val="0043703E"/>
    <w:rsid w:val="00437050"/>
    <w:rsid w:val="00437C90"/>
    <w:rsid w:val="00440304"/>
    <w:rsid w:val="0044087E"/>
    <w:rsid w:val="00441211"/>
    <w:rsid w:val="004422DA"/>
    <w:rsid w:val="00442462"/>
    <w:rsid w:val="004427BD"/>
    <w:rsid w:val="00442CBE"/>
    <w:rsid w:val="00444931"/>
    <w:rsid w:val="00445550"/>
    <w:rsid w:val="00445F29"/>
    <w:rsid w:val="00446CC6"/>
    <w:rsid w:val="004472FC"/>
    <w:rsid w:val="00450396"/>
    <w:rsid w:val="00450F19"/>
    <w:rsid w:val="00452885"/>
    <w:rsid w:val="00452F07"/>
    <w:rsid w:val="00453869"/>
    <w:rsid w:val="00454BCF"/>
    <w:rsid w:val="0045536B"/>
    <w:rsid w:val="00455B42"/>
    <w:rsid w:val="00456211"/>
    <w:rsid w:val="00456AF2"/>
    <w:rsid w:val="00456B3C"/>
    <w:rsid w:val="00457837"/>
    <w:rsid w:val="00457B1F"/>
    <w:rsid w:val="00457F14"/>
    <w:rsid w:val="00460718"/>
    <w:rsid w:val="00461344"/>
    <w:rsid w:val="00461D42"/>
    <w:rsid w:val="0046295D"/>
    <w:rsid w:val="00463952"/>
    <w:rsid w:val="00464507"/>
    <w:rsid w:val="00464ED7"/>
    <w:rsid w:val="004655FA"/>
    <w:rsid w:val="00465633"/>
    <w:rsid w:val="004677D6"/>
    <w:rsid w:val="004678BE"/>
    <w:rsid w:val="00470148"/>
    <w:rsid w:val="00470463"/>
    <w:rsid w:val="004705B8"/>
    <w:rsid w:val="004708C2"/>
    <w:rsid w:val="00472932"/>
    <w:rsid w:val="00473006"/>
    <w:rsid w:val="004735D1"/>
    <w:rsid w:val="0047400C"/>
    <w:rsid w:val="00475147"/>
    <w:rsid w:val="00476C44"/>
    <w:rsid w:val="004778B9"/>
    <w:rsid w:val="00482F29"/>
    <w:rsid w:val="00483277"/>
    <w:rsid w:val="00483EC9"/>
    <w:rsid w:val="0048439D"/>
    <w:rsid w:val="0048457E"/>
    <w:rsid w:val="00485800"/>
    <w:rsid w:val="00486516"/>
    <w:rsid w:val="00486D16"/>
    <w:rsid w:val="004877AB"/>
    <w:rsid w:val="00491E62"/>
    <w:rsid w:val="00492886"/>
    <w:rsid w:val="004930BB"/>
    <w:rsid w:val="00494F8B"/>
    <w:rsid w:val="00495F7C"/>
    <w:rsid w:val="004967DA"/>
    <w:rsid w:val="004A0666"/>
    <w:rsid w:val="004A22B6"/>
    <w:rsid w:val="004A2EE3"/>
    <w:rsid w:val="004A3675"/>
    <w:rsid w:val="004A3789"/>
    <w:rsid w:val="004A47AF"/>
    <w:rsid w:val="004A4CD2"/>
    <w:rsid w:val="004A4E6B"/>
    <w:rsid w:val="004A4EEF"/>
    <w:rsid w:val="004A6B56"/>
    <w:rsid w:val="004B0A18"/>
    <w:rsid w:val="004B13C1"/>
    <w:rsid w:val="004B1868"/>
    <w:rsid w:val="004B3203"/>
    <w:rsid w:val="004B3356"/>
    <w:rsid w:val="004B3724"/>
    <w:rsid w:val="004B3F11"/>
    <w:rsid w:val="004B4B7C"/>
    <w:rsid w:val="004B6457"/>
    <w:rsid w:val="004B6476"/>
    <w:rsid w:val="004B64E9"/>
    <w:rsid w:val="004B7F89"/>
    <w:rsid w:val="004C0EED"/>
    <w:rsid w:val="004C40A3"/>
    <w:rsid w:val="004C444F"/>
    <w:rsid w:val="004C5FBC"/>
    <w:rsid w:val="004C6766"/>
    <w:rsid w:val="004C6AF2"/>
    <w:rsid w:val="004C6FEC"/>
    <w:rsid w:val="004C74B0"/>
    <w:rsid w:val="004D0F2C"/>
    <w:rsid w:val="004D100D"/>
    <w:rsid w:val="004D3444"/>
    <w:rsid w:val="004D4A25"/>
    <w:rsid w:val="004D56A9"/>
    <w:rsid w:val="004D6260"/>
    <w:rsid w:val="004D6F68"/>
    <w:rsid w:val="004D7AB9"/>
    <w:rsid w:val="004E069E"/>
    <w:rsid w:val="004E10F9"/>
    <w:rsid w:val="004E296D"/>
    <w:rsid w:val="004E3653"/>
    <w:rsid w:val="004E39C6"/>
    <w:rsid w:val="004E4BA5"/>
    <w:rsid w:val="004E7433"/>
    <w:rsid w:val="004E7592"/>
    <w:rsid w:val="004F0F68"/>
    <w:rsid w:val="004F164A"/>
    <w:rsid w:val="004F1D30"/>
    <w:rsid w:val="004F1DD1"/>
    <w:rsid w:val="004F247A"/>
    <w:rsid w:val="004F2822"/>
    <w:rsid w:val="004F34C0"/>
    <w:rsid w:val="004F50DB"/>
    <w:rsid w:val="004F6535"/>
    <w:rsid w:val="0050203F"/>
    <w:rsid w:val="005028B7"/>
    <w:rsid w:val="00503545"/>
    <w:rsid w:val="005041CC"/>
    <w:rsid w:val="00504A7C"/>
    <w:rsid w:val="0050665B"/>
    <w:rsid w:val="00506C63"/>
    <w:rsid w:val="00506FA9"/>
    <w:rsid w:val="005108D8"/>
    <w:rsid w:val="00510D8E"/>
    <w:rsid w:val="005121EB"/>
    <w:rsid w:val="0051227E"/>
    <w:rsid w:val="00513C26"/>
    <w:rsid w:val="005140FC"/>
    <w:rsid w:val="00515F30"/>
    <w:rsid w:val="0051652C"/>
    <w:rsid w:val="00516AD8"/>
    <w:rsid w:val="005175CF"/>
    <w:rsid w:val="00517D0C"/>
    <w:rsid w:val="005208A7"/>
    <w:rsid w:val="005225CB"/>
    <w:rsid w:val="00522A08"/>
    <w:rsid w:val="0052342C"/>
    <w:rsid w:val="005239E6"/>
    <w:rsid w:val="00523BAF"/>
    <w:rsid w:val="00524AC9"/>
    <w:rsid w:val="00527062"/>
    <w:rsid w:val="005304D7"/>
    <w:rsid w:val="00530A95"/>
    <w:rsid w:val="00530C0F"/>
    <w:rsid w:val="00531812"/>
    <w:rsid w:val="00533851"/>
    <w:rsid w:val="00534349"/>
    <w:rsid w:val="00534378"/>
    <w:rsid w:val="005351C9"/>
    <w:rsid w:val="0053530E"/>
    <w:rsid w:val="005365AE"/>
    <w:rsid w:val="00537270"/>
    <w:rsid w:val="005374F0"/>
    <w:rsid w:val="00542F40"/>
    <w:rsid w:val="0054391F"/>
    <w:rsid w:val="00545B02"/>
    <w:rsid w:val="00546188"/>
    <w:rsid w:val="00546312"/>
    <w:rsid w:val="00546BB4"/>
    <w:rsid w:val="00547682"/>
    <w:rsid w:val="00547F04"/>
    <w:rsid w:val="005523D5"/>
    <w:rsid w:val="00554139"/>
    <w:rsid w:val="00554D89"/>
    <w:rsid w:val="005555D4"/>
    <w:rsid w:val="005558BE"/>
    <w:rsid w:val="0056132F"/>
    <w:rsid w:val="00561A74"/>
    <w:rsid w:val="00564B99"/>
    <w:rsid w:val="00565EC4"/>
    <w:rsid w:val="00567AF8"/>
    <w:rsid w:val="005720F6"/>
    <w:rsid w:val="005729C8"/>
    <w:rsid w:val="00573B67"/>
    <w:rsid w:val="005749EC"/>
    <w:rsid w:val="0057703E"/>
    <w:rsid w:val="00577A90"/>
    <w:rsid w:val="00577FFD"/>
    <w:rsid w:val="0058085B"/>
    <w:rsid w:val="00581E6B"/>
    <w:rsid w:val="005833DC"/>
    <w:rsid w:val="005837E7"/>
    <w:rsid w:val="005839B2"/>
    <w:rsid w:val="00583B87"/>
    <w:rsid w:val="00584379"/>
    <w:rsid w:val="005843C8"/>
    <w:rsid w:val="00584D6B"/>
    <w:rsid w:val="0058528F"/>
    <w:rsid w:val="005860F0"/>
    <w:rsid w:val="005873E6"/>
    <w:rsid w:val="00590515"/>
    <w:rsid w:val="00590CFB"/>
    <w:rsid w:val="00591446"/>
    <w:rsid w:val="00591BD2"/>
    <w:rsid w:val="00591C17"/>
    <w:rsid w:val="005925E4"/>
    <w:rsid w:val="005926EC"/>
    <w:rsid w:val="00593308"/>
    <w:rsid w:val="005941E4"/>
    <w:rsid w:val="00595404"/>
    <w:rsid w:val="0059595C"/>
    <w:rsid w:val="005A0042"/>
    <w:rsid w:val="005A11CA"/>
    <w:rsid w:val="005A123E"/>
    <w:rsid w:val="005A1273"/>
    <w:rsid w:val="005A3CAF"/>
    <w:rsid w:val="005A413D"/>
    <w:rsid w:val="005A52FD"/>
    <w:rsid w:val="005A5F78"/>
    <w:rsid w:val="005A7B84"/>
    <w:rsid w:val="005B0A85"/>
    <w:rsid w:val="005B12D7"/>
    <w:rsid w:val="005B1DA6"/>
    <w:rsid w:val="005B3138"/>
    <w:rsid w:val="005C0276"/>
    <w:rsid w:val="005C0A86"/>
    <w:rsid w:val="005C0B07"/>
    <w:rsid w:val="005C2C09"/>
    <w:rsid w:val="005C4261"/>
    <w:rsid w:val="005C6306"/>
    <w:rsid w:val="005C63D5"/>
    <w:rsid w:val="005C7470"/>
    <w:rsid w:val="005D10B4"/>
    <w:rsid w:val="005D1B42"/>
    <w:rsid w:val="005D37BE"/>
    <w:rsid w:val="005D3EE1"/>
    <w:rsid w:val="005D642A"/>
    <w:rsid w:val="005D7283"/>
    <w:rsid w:val="005D79F4"/>
    <w:rsid w:val="005E08E6"/>
    <w:rsid w:val="005E08ED"/>
    <w:rsid w:val="005E09AE"/>
    <w:rsid w:val="005E0E75"/>
    <w:rsid w:val="005E11EA"/>
    <w:rsid w:val="005E1708"/>
    <w:rsid w:val="005E1B48"/>
    <w:rsid w:val="005E2E2A"/>
    <w:rsid w:val="005E348E"/>
    <w:rsid w:val="005E3B1D"/>
    <w:rsid w:val="005E4F4F"/>
    <w:rsid w:val="005E56D8"/>
    <w:rsid w:val="005F0ACF"/>
    <w:rsid w:val="005F0FDA"/>
    <w:rsid w:val="005F1849"/>
    <w:rsid w:val="005F2276"/>
    <w:rsid w:val="005F26A2"/>
    <w:rsid w:val="005F2E02"/>
    <w:rsid w:val="005F3032"/>
    <w:rsid w:val="005F3345"/>
    <w:rsid w:val="005F47DD"/>
    <w:rsid w:val="005F50E2"/>
    <w:rsid w:val="005F6C1F"/>
    <w:rsid w:val="00600196"/>
    <w:rsid w:val="00600AD3"/>
    <w:rsid w:val="00601212"/>
    <w:rsid w:val="00602A4D"/>
    <w:rsid w:val="00602E18"/>
    <w:rsid w:val="00604202"/>
    <w:rsid w:val="00607231"/>
    <w:rsid w:val="00607632"/>
    <w:rsid w:val="00611F68"/>
    <w:rsid w:val="0061235C"/>
    <w:rsid w:val="00612BCD"/>
    <w:rsid w:val="00612F6C"/>
    <w:rsid w:val="006131C6"/>
    <w:rsid w:val="006140D5"/>
    <w:rsid w:val="0061581D"/>
    <w:rsid w:val="0061642E"/>
    <w:rsid w:val="00617742"/>
    <w:rsid w:val="00620065"/>
    <w:rsid w:val="006219A7"/>
    <w:rsid w:val="006221D3"/>
    <w:rsid w:val="00622D06"/>
    <w:rsid w:val="00625DA7"/>
    <w:rsid w:val="0062794B"/>
    <w:rsid w:val="00627D60"/>
    <w:rsid w:val="00630104"/>
    <w:rsid w:val="00630155"/>
    <w:rsid w:val="00630214"/>
    <w:rsid w:val="0063241E"/>
    <w:rsid w:val="006326D0"/>
    <w:rsid w:val="006337FE"/>
    <w:rsid w:val="00633DA8"/>
    <w:rsid w:val="00633E0B"/>
    <w:rsid w:val="00634B9B"/>
    <w:rsid w:val="0063573C"/>
    <w:rsid w:val="00635EC9"/>
    <w:rsid w:val="0063657B"/>
    <w:rsid w:val="00637F3F"/>
    <w:rsid w:val="00640209"/>
    <w:rsid w:val="00641FF3"/>
    <w:rsid w:val="006428B1"/>
    <w:rsid w:val="00642982"/>
    <w:rsid w:val="0064329C"/>
    <w:rsid w:val="00643CCA"/>
    <w:rsid w:val="0064685B"/>
    <w:rsid w:val="006470E3"/>
    <w:rsid w:val="00647186"/>
    <w:rsid w:val="006525F4"/>
    <w:rsid w:val="00653929"/>
    <w:rsid w:val="0065468E"/>
    <w:rsid w:val="006573E2"/>
    <w:rsid w:val="00657BDF"/>
    <w:rsid w:val="0066202D"/>
    <w:rsid w:val="006635EC"/>
    <w:rsid w:val="00663B5B"/>
    <w:rsid w:val="0066411C"/>
    <w:rsid w:val="00664BD9"/>
    <w:rsid w:val="00665787"/>
    <w:rsid w:val="006659DA"/>
    <w:rsid w:val="00665A7E"/>
    <w:rsid w:val="00665AB7"/>
    <w:rsid w:val="00665CAF"/>
    <w:rsid w:val="00665EDC"/>
    <w:rsid w:val="0066704B"/>
    <w:rsid w:val="00667D04"/>
    <w:rsid w:val="00670C90"/>
    <w:rsid w:val="00671CFB"/>
    <w:rsid w:val="00673E81"/>
    <w:rsid w:val="00675D1B"/>
    <w:rsid w:val="00676721"/>
    <w:rsid w:val="006770B5"/>
    <w:rsid w:val="006779D7"/>
    <w:rsid w:val="006801FB"/>
    <w:rsid w:val="006811E3"/>
    <w:rsid w:val="00685BA7"/>
    <w:rsid w:val="00685F71"/>
    <w:rsid w:val="00686CA1"/>
    <w:rsid w:val="00687A8A"/>
    <w:rsid w:val="00691B2D"/>
    <w:rsid w:val="00692690"/>
    <w:rsid w:val="0069389B"/>
    <w:rsid w:val="0069450D"/>
    <w:rsid w:val="0069453B"/>
    <w:rsid w:val="00694857"/>
    <w:rsid w:val="00694D12"/>
    <w:rsid w:val="00695D40"/>
    <w:rsid w:val="00696BCF"/>
    <w:rsid w:val="00697CA3"/>
    <w:rsid w:val="006A00BB"/>
    <w:rsid w:val="006A0175"/>
    <w:rsid w:val="006A0D36"/>
    <w:rsid w:val="006A1848"/>
    <w:rsid w:val="006A1F40"/>
    <w:rsid w:val="006A2463"/>
    <w:rsid w:val="006A3B94"/>
    <w:rsid w:val="006A4B92"/>
    <w:rsid w:val="006A4F25"/>
    <w:rsid w:val="006A4F9C"/>
    <w:rsid w:val="006A794D"/>
    <w:rsid w:val="006B0279"/>
    <w:rsid w:val="006B343F"/>
    <w:rsid w:val="006B7B8B"/>
    <w:rsid w:val="006C1A5C"/>
    <w:rsid w:val="006C1E1E"/>
    <w:rsid w:val="006C568B"/>
    <w:rsid w:val="006C5832"/>
    <w:rsid w:val="006C7B3D"/>
    <w:rsid w:val="006C7C02"/>
    <w:rsid w:val="006C7FBD"/>
    <w:rsid w:val="006D0C3B"/>
    <w:rsid w:val="006D1596"/>
    <w:rsid w:val="006D272B"/>
    <w:rsid w:val="006D3568"/>
    <w:rsid w:val="006D3D12"/>
    <w:rsid w:val="006D3DC2"/>
    <w:rsid w:val="006D5009"/>
    <w:rsid w:val="006D661D"/>
    <w:rsid w:val="006D6797"/>
    <w:rsid w:val="006D7E6A"/>
    <w:rsid w:val="006E0537"/>
    <w:rsid w:val="006E0EBF"/>
    <w:rsid w:val="006E0ED5"/>
    <w:rsid w:val="006E1B5E"/>
    <w:rsid w:val="006E1D1E"/>
    <w:rsid w:val="006E295A"/>
    <w:rsid w:val="006E2DCA"/>
    <w:rsid w:val="006E3CD9"/>
    <w:rsid w:val="006E42F9"/>
    <w:rsid w:val="006E4523"/>
    <w:rsid w:val="006E4AC1"/>
    <w:rsid w:val="006E6087"/>
    <w:rsid w:val="006E6933"/>
    <w:rsid w:val="006E735B"/>
    <w:rsid w:val="006E7BD1"/>
    <w:rsid w:val="006E7FBE"/>
    <w:rsid w:val="006F0A55"/>
    <w:rsid w:val="006F1477"/>
    <w:rsid w:val="006F4388"/>
    <w:rsid w:val="006F7289"/>
    <w:rsid w:val="00702700"/>
    <w:rsid w:val="007028B7"/>
    <w:rsid w:val="00703089"/>
    <w:rsid w:val="007034CE"/>
    <w:rsid w:val="00705B1C"/>
    <w:rsid w:val="007071C3"/>
    <w:rsid w:val="007079EE"/>
    <w:rsid w:val="00707E95"/>
    <w:rsid w:val="0071215D"/>
    <w:rsid w:val="00713658"/>
    <w:rsid w:val="00714462"/>
    <w:rsid w:val="00715E7F"/>
    <w:rsid w:val="007163BD"/>
    <w:rsid w:val="00720E96"/>
    <w:rsid w:val="00721443"/>
    <w:rsid w:val="0072159A"/>
    <w:rsid w:val="007223C2"/>
    <w:rsid w:val="00722976"/>
    <w:rsid w:val="0072298E"/>
    <w:rsid w:val="00723E9A"/>
    <w:rsid w:val="00724292"/>
    <w:rsid w:val="007268A6"/>
    <w:rsid w:val="00727A90"/>
    <w:rsid w:val="00727E57"/>
    <w:rsid w:val="00730127"/>
    <w:rsid w:val="00731523"/>
    <w:rsid w:val="0073244F"/>
    <w:rsid w:val="00733377"/>
    <w:rsid w:val="00733DB9"/>
    <w:rsid w:val="00734AFF"/>
    <w:rsid w:val="00736C8B"/>
    <w:rsid w:val="00737970"/>
    <w:rsid w:val="00737AB7"/>
    <w:rsid w:val="007428CC"/>
    <w:rsid w:val="00742D47"/>
    <w:rsid w:val="00743307"/>
    <w:rsid w:val="00745013"/>
    <w:rsid w:val="00747B8E"/>
    <w:rsid w:val="00747DC2"/>
    <w:rsid w:val="00750CFA"/>
    <w:rsid w:val="00750DE7"/>
    <w:rsid w:val="007511AE"/>
    <w:rsid w:val="007533AD"/>
    <w:rsid w:val="00755950"/>
    <w:rsid w:val="007575C5"/>
    <w:rsid w:val="00757D75"/>
    <w:rsid w:val="00762172"/>
    <w:rsid w:val="00762918"/>
    <w:rsid w:val="00762EB8"/>
    <w:rsid w:val="00763C0B"/>
    <w:rsid w:val="007655C7"/>
    <w:rsid w:val="00765B27"/>
    <w:rsid w:val="007666D7"/>
    <w:rsid w:val="00767871"/>
    <w:rsid w:val="0077052B"/>
    <w:rsid w:val="00771A15"/>
    <w:rsid w:val="00772340"/>
    <w:rsid w:val="007726CC"/>
    <w:rsid w:val="00772C30"/>
    <w:rsid w:val="00777EE9"/>
    <w:rsid w:val="007837E1"/>
    <w:rsid w:val="00783B45"/>
    <w:rsid w:val="00783D31"/>
    <w:rsid w:val="00784626"/>
    <w:rsid w:val="00787563"/>
    <w:rsid w:val="007875E5"/>
    <w:rsid w:val="007879BF"/>
    <w:rsid w:val="00791FAC"/>
    <w:rsid w:val="0079374B"/>
    <w:rsid w:val="00793905"/>
    <w:rsid w:val="007944BA"/>
    <w:rsid w:val="00794513"/>
    <w:rsid w:val="007950FB"/>
    <w:rsid w:val="00796720"/>
    <w:rsid w:val="007A041D"/>
    <w:rsid w:val="007A07E4"/>
    <w:rsid w:val="007A171E"/>
    <w:rsid w:val="007A225D"/>
    <w:rsid w:val="007A2CB1"/>
    <w:rsid w:val="007A31DA"/>
    <w:rsid w:val="007A324B"/>
    <w:rsid w:val="007A37F3"/>
    <w:rsid w:val="007A38F8"/>
    <w:rsid w:val="007A4182"/>
    <w:rsid w:val="007A59FB"/>
    <w:rsid w:val="007A6BF1"/>
    <w:rsid w:val="007B0CFF"/>
    <w:rsid w:val="007B3B06"/>
    <w:rsid w:val="007B42EE"/>
    <w:rsid w:val="007B5186"/>
    <w:rsid w:val="007B5B44"/>
    <w:rsid w:val="007B7514"/>
    <w:rsid w:val="007C12A9"/>
    <w:rsid w:val="007C1A3C"/>
    <w:rsid w:val="007C2BFC"/>
    <w:rsid w:val="007C2D47"/>
    <w:rsid w:val="007C3B3E"/>
    <w:rsid w:val="007C4443"/>
    <w:rsid w:val="007C78CF"/>
    <w:rsid w:val="007C7FF0"/>
    <w:rsid w:val="007D0443"/>
    <w:rsid w:val="007D0F82"/>
    <w:rsid w:val="007D587B"/>
    <w:rsid w:val="007D64F1"/>
    <w:rsid w:val="007E0E8E"/>
    <w:rsid w:val="007E11DC"/>
    <w:rsid w:val="007E2358"/>
    <w:rsid w:val="007E4DA2"/>
    <w:rsid w:val="007E55C1"/>
    <w:rsid w:val="007E75D1"/>
    <w:rsid w:val="007E7B91"/>
    <w:rsid w:val="007F0980"/>
    <w:rsid w:val="007F17E8"/>
    <w:rsid w:val="007F265D"/>
    <w:rsid w:val="007F49D8"/>
    <w:rsid w:val="007F4B4E"/>
    <w:rsid w:val="007F4C63"/>
    <w:rsid w:val="007F5263"/>
    <w:rsid w:val="007F54B6"/>
    <w:rsid w:val="007F5B3A"/>
    <w:rsid w:val="007F664C"/>
    <w:rsid w:val="007F67DC"/>
    <w:rsid w:val="007F7465"/>
    <w:rsid w:val="007F762B"/>
    <w:rsid w:val="007F793E"/>
    <w:rsid w:val="007F7A1C"/>
    <w:rsid w:val="0080395F"/>
    <w:rsid w:val="00804226"/>
    <w:rsid w:val="00804518"/>
    <w:rsid w:val="0080465E"/>
    <w:rsid w:val="00806B7C"/>
    <w:rsid w:val="00807766"/>
    <w:rsid w:val="008102EB"/>
    <w:rsid w:val="00811DB5"/>
    <w:rsid w:val="00811DC0"/>
    <w:rsid w:val="00812033"/>
    <w:rsid w:val="00812FC3"/>
    <w:rsid w:val="00813041"/>
    <w:rsid w:val="00813CFA"/>
    <w:rsid w:val="00813E5C"/>
    <w:rsid w:val="0081550E"/>
    <w:rsid w:val="00815A67"/>
    <w:rsid w:val="0081659F"/>
    <w:rsid w:val="008214AC"/>
    <w:rsid w:val="00821CA7"/>
    <w:rsid w:val="00822EB5"/>
    <w:rsid w:val="00823A3E"/>
    <w:rsid w:val="0082462E"/>
    <w:rsid w:val="00826DC1"/>
    <w:rsid w:val="00826F28"/>
    <w:rsid w:val="00826FF0"/>
    <w:rsid w:val="00827D2E"/>
    <w:rsid w:val="008303D5"/>
    <w:rsid w:val="00830F8A"/>
    <w:rsid w:val="008312A4"/>
    <w:rsid w:val="00832DBA"/>
    <w:rsid w:val="00833C1E"/>
    <w:rsid w:val="00835A89"/>
    <w:rsid w:val="00835DFA"/>
    <w:rsid w:val="00841697"/>
    <w:rsid w:val="00842C39"/>
    <w:rsid w:val="008444AF"/>
    <w:rsid w:val="0084579B"/>
    <w:rsid w:val="00845FB6"/>
    <w:rsid w:val="008475E7"/>
    <w:rsid w:val="00847D34"/>
    <w:rsid w:val="0085024E"/>
    <w:rsid w:val="008520DA"/>
    <w:rsid w:val="0085423B"/>
    <w:rsid w:val="008546D7"/>
    <w:rsid w:val="008557A0"/>
    <w:rsid w:val="00856537"/>
    <w:rsid w:val="00861E9F"/>
    <w:rsid w:val="00863550"/>
    <w:rsid w:val="00864F70"/>
    <w:rsid w:val="008656E4"/>
    <w:rsid w:val="00865A1B"/>
    <w:rsid w:val="00866230"/>
    <w:rsid w:val="00870B6A"/>
    <w:rsid w:val="00870F0E"/>
    <w:rsid w:val="00870FA6"/>
    <w:rsid w:val="0087140D"/>
    <w:rsid w:val="00871C27"/>
    <w:rsid w:val="008724CE"/>
    <w:rsid w:val="00872D3A"/>
    <w:rsid w:val="0087423A"/>
    <w:rsid w:val="00874CB2"/>
    <w:rsid w:val="00875C7A"/>
    <w:rsid w:val="0087689A"/>
    <w:rsid w:val="00876DF4"/>
    <w:rsid w:val="008805BE"/>
    <w:rsid w:val="00880615"/>
    <w:rsid w:val="00882164"/>
    <w:rsid w:val="008829D2"/>
    <w:rsid w:val="00883443"/>
    <w:rsid w:val="00883C1C"/>
    <w:rsid w:val="00884867"/>
    <w:rsid w:val="0088492B"/>
    <w:rsid w:val="00884DA7"/>
    <w:rsid w:val="008859AB"/>
    <w:rsid w:val="00886066"/>
    <w:rsid w:val="008872EC"/>
    <w:rsid w:val="00890BC0"/>
    <w:rsid w:val="008924E6"/>
    <w:rsid w:val="0089275D"/>
    <w:rsid w:val="0089340F"/>
    <w:rsid w:val="008956CB"/>
    <w:rsid w:val="00895778"/>
    <w:rsid w:val="0089656C"/>
    <w:rsid w:val="00896D1C"/>
    <w:rsid w:val="008975CC"/>
    <w:rsid w:val="008977DD"/>
    <w:rsid w:val="008A0F66"/>
    <w:rsid w:val="008A14C4"/>
    <w:rsid w:val="008A2F06"/>
    <w:rsid w:val="008A36CA"/>
    <w:rsid w:val="008A3EF0"/>
    <w:rsid w:val="008A49FE"/>
    <w:rsid w:val="008A4E1F"/>
    <w:rsid w:val="008A5920"/>
    <w:rsid w:val="008A5C9D"/>
    <w:rsid w:val="008A6217"/>
    <w:rsid w:val="008A6607"/>
    <w:rsid w:val="008A7A25"/>
    <w:rsid w:val="008B18C1"/>
    <w:rsid w:val="008B3343"/>
    <w:rsid w:val="008B47A2"/>
    <w:rsid w:val="008B4916"/>
    <w:rsid w:val="008B5F81"/>
    <w:rsid w:val="008B70EC"/>
    <w:rsid w:val="008C11F4"/>
    <w:rsid w:val="008C4D32"/>
    <w:rsid w:val="008C62EC"/>
    <w:rsid w:val="008C7307"/>
    <w:rsid w:val="008C73EB"/>
    <w:rsid w:val="008D08AB"/>
    <w:rsid w:val="008D0915"/>
    <w:rsid w:val="008D097F"/>
    <w:rsid w:val="008D323D"/>
    <w:rsid w:val="008D588E"/>
    <w:rsid w:val="008D6C3F"/>
    <w:rsid w:val="008E0B82"/>
    <w:rsid w:val="008E0EE1"/>
    <w:rsid w:val="008E10DD"/>
    <w:rsid w:val="008E3A43"/>
    <w:rsid w:val="008E4059"/>
    <w:rsid w:val="008E4BFC"/>
    <w:rsid w:val="008E6820"/>
    <w:rsid w:val="008F0677"/>
    <w:rsid w:val="008F07CD"/>
    <w:rsid w:val="008F0D1A"/>
    <w:rsid w:val="008F1CFD"/>
    <w:rsid w:val="008F2F94"/>
    <w:rsid w:val="008F2FC3"/>
    <w:rsid w:val="008F30AE"/>
    <w:rsid w:val="008F430A"/>
    <w:rsid w:val="008F4519"/>
    <w:rsid w:val="008F4732"/>
    <w:rsid w:val="008F5EEB"/>
    <w:rsid w:val="008F62CF"/>
    <w:rsid w:val="008F799C"/>
    <w:rsid w:val="008F7E0E"/>
    <w:rsid w:val="008F7E6D"/>
    <w:rsid w:val="008F7FB7"/>
    <w:rsid w:val="00900FCF"/>
    <w:rsid w:val="00901174"/>
    <w:rsid w:val="00901CE7"/>
    <w:rsid w:val="009023C0"/>
    <w:rsid w:val="009024A7"/>
    <w:rsid w:val="00903FAA"/>
    <w:rsid w:val="00904497"/>
    <w:rsid w:val="009055C6"/>
    <w:rsid w:val="009070B7"/>
    <w:rsid w:val="00907A80"/>
    <w:rsid w:val="0091190C"/>
    <w:rsid w:val="00911DC6"/>
    <w:rsid w:val="009155B3"/>
    <w:rsid w:val="009171C9"/>
    <w:rsid w:val="00923412"/>
    <w:rsid w:val="009236EB"/>
    <w:rsid w:val="0092398C"/>
    <w:rsid w:val="0092415E"/>
    <w:rsid w:val="009269B4"/>
    <w:rsid w:val="00927762"/>
    <w:rsid w:val="0093099D"/>
    <w:rsid w:val="0093308E"/>
    <w:rsid w:val="0093475F"/>
    <w:rsid w:val="009359B4"/>
    <w:rsid w:val="0093723A"/>
    <w:rsid w:val="009375C5"/>
    <w:rsid w:val="00937C4E"/>
    <w:rsid w:val="0094144C"/>
    <w:rsid w:val="00941C20"/>
    <w:rsid w:val="00942882"/>
    <w:rsid w:val="0094331E"/>
    <w:rsid w:val="0094392A"/>
    <w:rsid w:val="00945322"/>
    <w:rsid w:val="00945571"/>
    <w:rsid w:val="0094649C"/>
    <w:rsid w:val="00946CBA"/>
    <w:rsid w:val="00946D64"/>
    <w:rsid w:val="009507C0"/>
    <w:rsid w:val="00954CC7"/>
    <w:rsid w:val="00954FE6"/>
    <w:rsid w:val="009562C9"/>
    <w:rsid w:val="009566B4"/>
    <w:rsid w:val="00956B40"/>
    <w:rsid w:val="0096190C"/>
    <w:rsid w:val="009624A4"/>
    <w:rsid w:val="00962E87"/>
    <w:rsid w:val="00962EB0"/>
    <w:rsid w:val="009636B1"/>
    <w:rsid w:val="00963DF5"/>
    <w:rsid w:val="00963ED0"/>
    <w:rsid w:val="00965590"/>
    <w:rsid w:val="00966080"/>
    <w:rsid w:val="00967B88"/>
    <w:rsid w:val="00974182"/>
    <w:rsid w:val="00975FE9"/>
    <w:rsid w:val="00976B0C"/>
    <w:rsid w:val="00977643"/>
    <w:rsid w:val="00977788"/>
    <w:rsid w:val="00983D40"/>
    <w:rsid w:val="00984C47"/>
    <w:rsid w:val="00985C39"/>
    <w:rsid w:val="00986828"/>
    <w:rsid w:val="00986C6F"/>
    <w:rsid w:val="00987213"/>
    <w:rsid w:val="0098721F"/>
    <w:rsid w:val="00991287"/>
    <w:rsid w:val="00994C7E"/>
    <w:rsid w:val="00995758"/>
    <w:rsid w:val="009964A9"/>
    <w:rsid w:val="00996586"/>
    <w:rsid w:val="0099685C"/>
    <w:rsid w:val="009969A6"/>
    <w:rsid w:val="00997E44"/>
    <w:rsid w:val="00997FBC"/>
    <w:rsid w:val="009A0EE2"/>
    <w:rsid w:val="009A1733"/>
    <w:rsid w:val="009A1F89"/>
    <w:rsid w:val="009A309F"/>
    <w:rsid w:val="009A4AF4"/>
    <w:rsid w:val="009A5D80"/>
    <w:rsid w:val="009A7E41"/>
    <w:rsid w:val="009B1634"/>
    <w:rsid w:val="009B202F"/>
    <w:rsid w:val="009B2E74"/>
    <w:rsid w:val="009C2572"/>
    <w:rsid w:val="009C44F1"/>
    <w:rsid w:val="009C498D"/>
    <w:rsid w:val="009C7477"/>
    <w:rsid w:val="009C7D2D"/>
    <w:rsid w:val="009C7E03"/>
    <w:rsid w:val="009C7E57"/>
    <w:rsid w:val="009D3A24"/>
    <w:rsid w:val="009D3F9C"/>
    <w:rsid w:val="009D418C"/>
    <w:rsid w:val="009D4578"/>
    <w:rsid w:val="009D727F"/>
    <w:rsid w:val="009D7A19"/>
    <w:rsid w:val="009D7A99"/>
    <w:rsid w:val="009E0613"/>
    <w:rsid w:val="009E1599"/>
    <w:rsid w:val="009E2EAE"/>
    <w:rsid w:val="009E3212"/>
    <w:rsid w:val="009E349B"/>
    <w:rsid w:val="009E3A02"/>
    <w:rsid w:val="009E4F78"/>
    <w:rsid w:val="009E6B0B"/>
    <w:rsid w:val="009E7684"/>
    <w:rsid w:val="009E7FAE"/>
    <w:rsid w:val="009F02B6"/>
    <w:rsid w:val="009F0BBE"/>
    <w:rsid w:val="009F2602"/>
    <w:rsid w:val="009F29A6"/>
    <w:rsid w:val="009F3859"/>
    <w:rsid w:val="009F3EDD"/>
    <w:rsid w:val="009F3F14"/>
    <w:rsid w:val="009F74E6"/>
    <w:rsid w:val="00A00DEF"/>
    <w:rsid w:val="00A00EC5"/>
    <w:rsid w:val="00A01CB1"/>
    <w:rsid w:val="00A04173"/>
    <w:rsid w:val="00A04E17"/>
    <w:rsid w:val="00A0504D"/>
    <w:rsid w:val="00A053D6"/>
    <w:rsid w:val="00A05636"/>
    <w:rsid w:val="00A067EC"/>
    <w:rsid w:val="00A06B60"/>
    <w:rsid w:val="00A12518"/>
    <w:rsid w:val="00A12BA9"/>
    <w:rsid w:val="00A1357E"/>
    <w:rsid w:val="00A136ED"/>
    <w:rsid w:val="00A13F0A"/>
    <w:rsid w:val="00A13F13"/>
    <w:rsid w:val="00A151D9"/>
    <w:rsid w:val="00A1594A"/>
    <w:rsid w:val="00A16253"/>
    <w:rsid w:val="00A176B6"/>
    <w:rsid w:val="00A178C1"/>
    <w:rsid w:val="00A2029C"/>
    <w:rsid w:val="00A20B6E"/>
    <w:rsid w:val="00A20CB5"/>
    <w:rsid w:val="00A213DA"/>
    <w:rsid w:val="00A21EC3"/>
    <w:rsid w:val="00A226F2"/>
    <w:rsid w:val="00A2426F"/>
    <w:rsid w:val="00A24841"/>
    <w:rsid w:val="00A25731"/>
    <w:rsid w:val="00A258CA"/>
    <w:rsid w:val="00A2693C"/>
    <w:rsid w:val="00A30860"/>
    <w:rsid w:val="00A3189B"/>
    <w:rsid w:val="00A32FA7"/>
    <w:rsid w:val="00A3316E"/>
    <w:rsid w:val="00A36BF2"/>
    <w:rsid w:val="00A37FE0"/>
    <w:rsid w:val="00A400F3"/>
    <w:rsid w:val="00A403F4"/>
    <w:rsid w:val="00A40EB8"/>
    <w:rsid w:val="00A419FB"/>
    <w:rsid w:val="00A4273C"/>
    <w:rsid w:val="00A427AE"/>
    <w:rsid w:val="00A42AF4"/>
    <w:rsid w:val="00A43979"/>
    <w:rsid w:val="00A43B53"/>
    <w:rsid w:val="00A44A78"/>
    <w:rsid w:val="00A463BF"/>
    <w:rsid w:val="00A4710C"/>
    <w:rsid w:val="00A472D8"/>
    <w:rsid w:val="00A47843"/>
    <w:rsid w:val="00A50818"/>
    <w:rsid w:val="00A50A14"/>
    <w:rsid w:val="00A50A57"/>
    <w:rsid w:val="00A51DA1"/>
    <w:rsid w:val="00A5388A"/>
    <w:rsid w:val="00A55CFB"/>
    <w:rsid w:val="00A57643"/>
    <w:rsid w:val="00A57FF8"/>
    <w:rsid w:val="00A61185"/>
    <w:rsid w:val="00A61A42"/>
    <w:rsid w:val="00A621B3"/>
    <w:rsid w:val="00A62926"/>
    <w:rsid w:val="00A654EB"/>
    <w:rsid w:val="00A66B4A"/>
    <w:rsid w:val="00A66E93"/>
    <w:rsid w:val="00A67299"/>
    <w:rsid w:val="00A70605"/>
    <w:rsid w:val="00A70C6F"/>
    <w:rsid w:val="00A722D9"/>
    <w:rsid w:val="00A728E5"/>
    <w:rsid w:val="00A73789"/>
    <w:rsid w:val="00A73D28"/>
    <w:rsid w:val="00A74392"/>
    <w:rsid w:val="00A7536E"/>
    <w:rsid w:val="00A77361"/>
    <w:rsid w:val="00A803FE"/>
    <w:rsid w:val="00A81C23"/>
    <w:rsid w:val="00A820EE"/>
    <w:rsid w:val="00A82537"/>
    <w:rsid w:val="00A84846"/>
    <w:rsid w:val="00A84913"/>
    <w:rsid w:val="00A84A29"/>
    <w:rsid w:val="00A8551F"/>
    <w:rsid w:val="00A85A62"/>
    <w:rsid w:val="00A8661E"/>
    <w:rsid w:val="00A87246"/>
    <w:rsid w:val="00A91375"/>
    <w:rsid w:val="00A925EB"/>
    <w:rsid w:val="00A9293D"/>
    <w:rsid w:val="00A931A5"/>
    <w:rsid w:val="00A93376"/>
    <w:rsid w:val="00A93ABA"/>
    <w:rsid w:val="00A95137"/>
    <w:rsid w:val="00A972FA"/>
    <w:rsid w:val="00A9787B"/>
    <w:rsid w:val="00AA00C2"/>
    <w:rsid w:val="00AA07F9"/>
    <w:rsid w:val="00AA11E6"/>
    <w:rsid w:val="00AA2A0F"/>
    <w:rsid w:val="00AA3086"/>
    <w:rsid w:val="00AA4597"/>
    <w:rsid w:val="00AA68BF"/>
    <w:rsid w:val="00AA6F17"/>
    <w:rsid w:val="00AB0905"/>
    <w:rsid w:val="00AB1B22"/>
    <w:rsid w:val="00AB1EC0"/>
    <w:rsid w:val="00AB2DA3"/>
    <w:rsid w:val="00AB31BC"/>
    <w:rsid w:val="00AB4C42"/>
    <w:rsid w:val="00AB6701"/>
    <w:rsid w:val="00AB7483"/>
    <w:rsid w:val="00AB75A3"/>
    <w:rsid w:val="00AC0C85"/>
    <w:rsid w:val="00AC24E6"/>
    <w:rsid w:val="00AC27C2"/>
    <w:rsid w:val="00AC32CA"/>
    <w:rsid w:val="00AC3A8A"/>
    <w:rsid w:val="00AC3BC3"/>
    <w:rsid w:val="00AC40C2"/>
    <w:rsid w:val="00AC4641"/>
    <w:rsid w:val="00AC46F3"/>
    <w:rsid w:val="00AC4E17"/>
    <w:rsid w:val="00AC518A"/>
    <w:rsid w:val="00AC5220"/>
    <w:rsid w:val="00AC6965"/>
    <w:rsid w:val="00AC6FE3"/>
    <w:rsid w:val="00AC7A9A"/>
    <w:rsid w:val="00AC7E83"/>
    <w:rsid w:val="00AD02B5"/>
    <w:rsid w:val="00AD0FF7"/>
    <w:rsid w:val="00AD16B6"/>
    <w:rsid w:val="00AD1880"/>
    <w:rsid w:val="00AD20C6"/>
    <w:rsid w:val="00AD281B"/>
    <w:rsid w:val="00AD2B0F"/>
    <w:rsid w:val="00AD2B84"/>
    <w:rsid w:val="00AD386A"/>
    <w:rsid w:val="00AD6208"/>
    <w:rsid w:val="00AD6540"/>
    <w:rsid w:val="00AD6763"/>
    <w:rsid w:val="00AD6E1B"/>
    <w:rsid w:val="00AE21BF"/>
    <w:rsid w:val="00AE39C1"/>
    <w:rsid w:val="00AE433E"/>
    <w:rsid w:val="00AE4FB1"/>
    <w:rsid w:val="00AE67B2"/>
    <w:rsid w:val="00AE6B35"/>
    <w:rsid w:val="00AE7205"/>
    <w:rsid w:val="00AE73C5"/>
    <w:rsid w:val="00AE7E6A"/>
    <w:rsid w:val="00AF1AF4"/>
    <w:rsid w:val="00AF28A7"/>
    <w:rsid w:val="00AF348C"/>
    <w:rsid w:val="00AF6BD1"/>
    <w:rsid w:val="00AF7B7D"/>
    <w:rsid w:val="00B019D1"/>
    <w:rsid w:val="00B02514"/>
    <w:rsid w:val="00B03E04"/>
    <w:rsid w:val="00B04050"/>
    <w:rsid w:val="00B042EF"/>
    <w:rsid w:val="00B04EDD"/>
    <w:rsid w:val="00B0640D"/>
    <w:rsid w:val="00B07194"/>
    <w:rsid w:val="00B075F5"/>
    <w:rsid w:val="00B10688"/>
    <w:rsid w:val="00B132D0"/>
    <w:rsid w:val="00B13391"/>
    <w:rsid w:val="00B1451F"/>
    <w:rsid w:val="00B1465F"/>
    <w:rsid w:val="00B17B86"/>
    <w:rsid w:val="00B20A23"/>
    <w:rsid w:val="00B20A38"/>
    <w:rsid w:val="00B20AE9"/>
    <w:rsid w:val="00B21AFA"/>
    <w:rsid w:val="00B2285B"/>
    <w:rsid w:val="00B243BE"/>
    <w:rsid w:val="00B24CF7"/>
    <w:rsid w:val="00B2530D"/>
    <w:rsid w:val="00B27C9A"/>
    <w:rsid w:val="00B3138C"/>
    <w:rsid w:val="00B32D80"/>
    <w:rsid w:val="00B33204"/>
    <w:rsid w:val="00B3436D"/>
    <w:rsid w:val="00B34462"/>
    <w:rsid w:val="00B35D56"/>
    <w:rsid w:val="00B35DE0"/>
    <w:rsid w:val="00B37FD9"/>
    <w:rsid w:val="00B40208"/>
    <w:rsid w:val="00B42700"/>
    <w:rsid w:val="00B43A04"/>
    <w:rsid w:val="00B4529B"/>
    <w:rsid w:val="00B45DBD"/>
    <w:rsid w:val="00B468EC"/>
    <w:rsid w:val="00B50583"/>
    <w:rsid w:val="00B50F3C"/>
    <w:rsid w:val="00B510D3"/>
    <w:rsid w:val="00B51125"/>
    <w:rsid w:val="00B5143C"/>
    <w:rsid w:val="00B5380A"/>
    <w:rsid w:val="00B53F94"/>
    <w:rsid w:val="00B5402E"/>
    <w:rsid w:val="00B555F4"/>
    <w:rsid w:val="00B56D2D"/>
    <w:rsid w:val="00B61D9B"/>
    <w:rsid w:val="00B61F39"/>
    <w:rsid w:val="00B62757"/>
    <w:rsid w:val="00B63504"/>
    <w:rsid w:val="00B64227"/>
    <w:rsid w:val="00B64306"/>
    <w:rsid w:val="00B650D6"/>
    <w:rsid w:val="00B65A44"/>
    <w:rsid w:val="00B65B61"/>
    <w:rsid w:val="00B65E9D"/>
    <w:rsid w:val="00B66144"/>
    <w:rsid w:val="00B66CD9"/>
    <w:rsid w:val="00B6724F"/>
    <w:rsid w:val="00B706C9"/>
    <w:rsid w:val="00B70F88"/>
    <w:rsid w:val="00B71AF1"/>
    <w:rsid w:val="00B72A90"/>
    <w:rsid w:val="00B73A46"/>
    <w:rsid w:val="00B75358"/>
    <w:rsid w:val="00B76A12"/>
    <w:rsid w:val="00B7706E"/>
    <w:rsid w:val="00B77C3B"/>
    <w:rsid w:val="00B77EF4"/>
    <w:rsid w:val="00B80984"/>
    <w:rsid w:val="00B843F1"/>
    <w:rsid w:val="00B84FD8"/>
    <w:rsid w:val="00B86B70"/>
    <w:rsid w:val="00B90DA4"/>
    <w:rsid w:val="00B922E1"/>
    <w:rsid w:val="00B93411"/>
    <w:rsid w:val="00B93B41"/>
    <w:rsid w:val="00B95F2A"/>
    <w:rsid w:val="00BA10F7"/>
    <w:rsid w:val="00BA1521"/>
    <w:rsid w:val="00BA211B"/>
    <w:rsid w:val="00BA2691"/>
    <w:rsid w:val="00BA3EB0"/>
    <w:rsid w:val="00BA5079"/>
    <w:rsid w:val="00BA50DC"/>
    <w:rsid w:val="00BA6F35"/>
    <w:rsid w:val="00BA7A52"/>
    <w:rsid w:val="00BA7C4B"/>
    <w:rsid w:val="00BB3E81"/>
    <w:rsid w:val="00BB3EE7"/>
    <w:rsid w:val="00BB62AA"/>
    <w:rsid w:val="00BB651C"/>
    <w:rsid w:val="00BC0222"/>
    <w:rsid w:val="00BC057D"/>
    <w:rsid w:val="00BC1D4B"/>
    <w:rsid w:val="00BC2099"/>
    <w:rsid w:val="00BC259A"/>
    <w:rsid w:val="00BC3632"/>
    <w:rsid w:val="00BC74B5"/>
    <w:rsid w:val="00BD0138"/>
    <w:rsid w:val="00BD3781"/>
    <w:rsid w:val="00BD5CC1"/>
    <w:rsid w:val="00BD6472"/>
    <w:rsid w:val="00BD7221"/>
    <w:rsid w:val="00BD77A2"/>
    <w:rsid w:val="00BE0752"/>
    <w:rsid w:val="00BE0F75"/>
    <w:rsid w:val="00BE194E"/>
    <w:rsid w:val="00BE1BD6"/>
    <w:rsid w:val="00BE3902"/>
    <w:rsid w:val="00BE409F"/>
    <w:rsid w:val="00BE58CC"/>
    <w:rsid w:val="00BE59D0"/>
    <w:rsid w:val="00BE6FF7"/>
    <w:rsid w:val="00BE7566"/>
    <w:rsid w:val="00BE780D"/>
    <w:rsid w:val="00BF07FF"/>
    <w:rsid w:val="00BF0BE4"/>
    <w:rsid w:val="00BF1317"/>
    <w:rsid w:val="00BF13C0"/>
    <w:rsid w:val="00BF2AE7"/>
    <w:rsid w:val="00BF2C68"/>
    <w:rsid w:val="00BF3117"/>
    <w:rsid w:val="00BF53BC"/>
    <w:rsid w:val="00BF781B"/>
    <w:rsid w:val="00C0081B"/>
    <w:rsid w:val="00C00B03"/>
    <w:rsid w:val="00C01C09"/>
    <w:rsid w:val="00C02543"/>
    <w:rsid w:val="00C02C8E"/>
    <w:rsid w:val="00C04419"/>
    <w:rsid w:val="00C0502A"/>
    <w:rsid w:val="00C0507D"/>
    <w:rsid w:val="00C055B2"/>
    <w:rsid w:val="00C07F8C"/>
    <w:rsid w:val="00C11332"/>
    <w:rsid w:val="00C1488B"/>
    <w:rsid w:val="00C149DB"/>
    <w:rsid w:val="00C15404"/>
    <w:rsid w:val="00C15D02"/>
    <w:rsid w:val="00C16431"/>
    <w:rsid w:val="00C17699"/>
    <w:rsid w:val="00C17B1D"/>
    <w:rsid w:val="00C17F95"/>
    <w:rsid w:val="00C21705"/>
    <w:rsid w:val="00C21B5A"/>
    <w:rsid w:val="00C21C99"/>
    <w:rsid w:val="00C22247"/>
    <w:rsid w:val="00C23325"/>
    <w:rsid w:val="00C237DF"/>
    <w:rsid w:val="00C24700"/>
    <w:rsid w:val="00C248B0"/>
    <w:rsid w:val="00C248C8"/>
    <w:rsid w:val="00C251B2"/>
    <w:rsid w:val="00C268D9"/>
    <w:rsid w:val="00C26BC5"/>
    <w:rsid w:val="00C310B8"/>
    <w:rsid w:val="00C31A44"/>
    <w:rsid w:val="00C31BA6"/>
    <w:rsid w:val="00C32B69"/>
    <w:rsid w:val="00C3381E"/>
    <w:rsid w:val="00C33B44"/>
    <w:rsid w:val="00C34031"/>
    <w:rsid w:val="00C34306"/>
    <w:rsid w:val="00C3550F"/>
    <w:rsid w:val="00C35A72"/>
    <w:rsid w:val="00C36260"/>
    <w:rsid w:val="00C37079"/>
    <w:rsid w:val="00C40894"/>
    <w:rsid w:val="00C40B9D"/>
    <w:rsid w:val="00C40C45"/>
    <w:rsid w:val="00C44155"/>
    <w:rsid w:val="00C443A2"/>
    <w:rsid w:val="00C44475"/>
    <w:rsid w:val="00C4505B"/>
    <w:rsid w:val="00C46B87"/>
    <w:rsid w:val="00C52B57"/>
    <w:rsid w:val="00C53421"/>
    <w:rsid w:val="00C53765"/>
    <w:rsid w:val="00C54623"/>
    <w:rsid w:val="00C55341"/>
    <w:rsid w:val="00C55D9B"/>
    <w:rsid w:val="00C56915"/>
    <w:rsid w:val="00C5713C"/>
    <w:rsid w:val="00C61431"/>
    <w:rsid w:val="00C6309D"/>
    <w:rsid w:val="00C63C50"/>
    <w:rsid w:val="00C63E2E"/>
    <w:rsid w:val="00C64E88"/>
    <w:rsid w:val="00C651DE"/>
    <w:rsid w:val="00C656F0"/>
    <w:rsid w:val="00C70E5B"/>
    <w:rsid w:val="00C71D25"/>
    <w:rsid w:val="00C72077"/>
    <w:rsid w:val="00C73334"/>
    <w:rsid w:val="00C7539D"/>
    <w:rsid w:val="00C7553E"/>
    <w:rsid w:val="00C76FDE"/>
    <w:rsid w:val="00C77658"/>
    <w:rsid w:val="00C80044"/>
    <w:rsid w:val="00C80C7F"/>
    <w:rsid w:val="00C815D0"/>
    <w:rsid w:val="00C8196A"/>
    <w:rsid w:val="00C82294"/>
    <w:rsid w:val="00C82C62"/>
    <w:rsid w:val="00C839CA"/>
    <w:rsid w:val="00C83C2F"/>
    <w:rsid w:val="00C8462E"/>
    <w:rsid w:val="00C85B7F"/>
    <w:rsid w:val="00C862EA"/>
    <w:rsid w:val="00C87818"/>
    <w:rsid w:val="00C912D4"/>
    <w:rsid w:val="00C926A8"/>
    <w:rsid w:val="00C93D1E"/>
    <w:rsid w:val="00C944B4"/>
    <w:rsid w:val="00C95941"/>
    <w:rsid w:val="00C97A7B"/>
    <w:rsid w:val="00CA15F3"/>
    <w:rsid w:val="00CA2380"/>
    <w:rsid w:val="00CA3C59"/>
    <w:rsid w:val="00CA52CE"/>
    <w:rsid w:val="00CA5503"/>
    <w:rsid w:val="00CA56BA"/>
    <w:rsid w:val="00CA59B6"/>
    <w:rsid w:val="00CA7A00"/>
    <w:rsid w:val="00CB1411"/>
    <w:rsid w:val="00CB190D"/>
    <w:rsid w:val="00CB43AB"/>
    <w:rsid w:val="00CB4D2B"/>
    <w:rsid w:val="00CB53E1"/>
    <w:rsid w:val="00CB7026"/>
    <w:rsid w:val="00CC092E"/>
    <w:rsid w:val="00CC1B5A"/>
    <w:rsid w:val="00CC2426"/>
    <w:rsid w:val="00CC57C1"/>
    <w:rsid w:val="00CC6B88"/>
    <w:rsid w:val="00CC6DDB"/>
    <w:rsid w:val="00CC728B"/>
    <w:rsid w:val="00CC7D35"/>
    <w:rsid w:val="00CD1420"/>
    <w:rsid w:val="00CD2A53"/>
    <w:rsid w:val="00CD2E96"/>
    <w:rsid w:val="00CD44FE"/>
    <w:rsid w:val="00CD4622"/>
    <w:rsid w:val="00CD5A24"/>
    <w:rsid w:val="00CD5CA8"/>
    <w:rsid w:val="00CD648C"/>
    <w:rsid w:val="00CD73F4"/>
    <w:rsid w:val="00CD7FA8"/>
    <w:rsid w:val="00CD7FBE"/>
    <w:rsid w:val="00CE021F"/>
    <w:rsid w:val="00CE06D3"/>
    <w:rsid w:val="00CE0D89"/>
    <w:rsid w:val="00CE366E"/>
    <w:rsid w:val="00CE4310"/>
    <w:rsid w:val="00CE4605"/>
    <w:rsid w:val="00CE4772"/>
    <w:rsid w:val="00CE73D1"/>
    <w:rsid w:val="00CF0685"/>
    <w:rsid w:val="00CF0CBE"/>
    <w:rsid w:val="00CF0E9C"/>
    <w:rsid w:val="00CF171C"/>
    <w:rsid w:val="00CF33F8"/>
    <w:rsid w:val="00CF597C"/>
    <w:rsid w:val="00CF5FE6"/>
    <w:rsid w:val="00CF625C"/>
    <w:rsid w:val="00CF6FCE"/>
    <w:rsid w:val="00CF7A47"/>
    <w:rsid w:val="00D01818"/>
    <w:rsid w:val="00D0243F"/>
    <w:rsid w:val="00D0294B"/>
    <w:rsid w:val="00D031BB"/>
    <w:rsid w:val="00D035D3"/>
    <w:rsid w:val="00D04607"/>
    <w:rsid w:val="00D06812"/>
    <w:rsid w:val="00D07F13"/>
    <w:rsid w:val="00D10EB2"/>
    <w:rsid w:val="00D129A0"/>
    <w:rsid w:val="00D12FEB"/>
    <w:rsid w:val="00D1339B"/>
    <w:rsid w:val="00D1572B"/>
    <w:rsid w:val="00D15EB9"/>
    <w:rsid w:val="00D20071"/>
    <w:rsid w:val="00D202BC"/>
    <w:rsid w:val="00D204D8"/>
    <w:rsid w:val="00D219DD"/>
    <w:rsid w:val="00D22A78"/>
    <w:rsid w:val="00D22F16"/>
    <w:rsid w:val="00D242C1"/>
    <w:rsid w:val="00D2509C"/>
    <w:rsid w:val="00D25110"/>
    <w:rsid w:val="00D267EF"/>
    <w:rsid w:val="00D2784B"/>
    <w:rsid w:val="00D30A1B"/>
    <w:rsid w:val="00D315EB"/>
    <w:rsid w:val="00D32753"/>
    <w:rsid w:val="00D33870"/>
    <w:rsid w:val="00D33BB7"/>
    <w:rsid w:val="00D34BEC"/>
    <w:rsid w:val="00D357E8"/>
    <w:rsid w:val="00D359B1"/>
    <w:rsid w:val="00D37BFF"/>
    <w:rsid w:val="00D40576"/>
    <w:rsid w:val="00D40759"/>
    <w:rsid w:val="00D416C7"/>
    <w:rsid w:val="00D42907"/>
    <w:rsid w:val="00D43046"/>
    <w:rsid w:val="00D43AB9"/>
    <w:rsid w:val="00D44915"/>
    <w:rsid w:val="00D44E3B"/>
    <w:rsid w:val="00D45354"/>
    <w:rsid w:val="00D45E9C"/>
    <w:rsid w:val="00D467B5"/>
    <w:rsid w:val="00D47DF1"/>
    <w:rsid w:val="00D50748"/>
    <w:rsid w:val="00D51FAC"/>
    <w:rsid w:val="00D52050"/>
    <w:rsid w:val="00D52496"/>
    <w:rsid w:val="00D544DD"/>
    <w:rsid w:val="00D562B7"/>
    <w:rsid w:val="00D56B0B"/>
    <w:rsid w:val="00D56E07"/>
    <w:rsid w:val="00D572F9"/>
    <w:rsid w:val="00D602F6"/>
    <w:rsid w:val="00D6039F"/>
    <w:rsid w:val="00D6323E"/>
    <w:rsid w:val="00D632C5"/>
    <w:rsid w:val="00D64225"/>
    <w:rsid w:val="00D650F0"/>
    <w:rsid w:val="00D658C3"/>
    <w:rsid w:val="00D674A3"/>
    <w:rsid w:val="00D7011F"/>
    <w:rsid w:val="00D70929"/>
    <w:rsid w:val="00D7134B"/>
    <w:rsid w:val="00D71E0F"/>
    <w:rsid w:val="00D72CA4"/>
    <w:rsid w:val="00D74977"/>
    <w:rsid w:val="00D7520C"/>
    <w:rsid w:val="00D759F0"/>
    <w:rsid w:val="00D75B77"/>
    <w:rsid w:val="00D75E48"/>
    <w:rsid w:val="00D8195C"/>
    <w:rsid w:val="00D82584"/>
    <w:rsid w:val="00D8265A"/>
    <w:rsid w:val="00D82E47"/>
    <w:rsid w:val="00D83854"/>
    <w:rsid w:val="00D83F57"/>
    <w:rsid w:val="00D85113"/>
    <w:rsid w:val="00D9207E"/>
    <w:rsid w:val="00D9269C"/>
    <w:rsid w:val="00D96292"/>
    <w:rsid w:val="00DA0127"/>
    <w:rsid w:val="00DA0372"/>
    <w:rsid w:val="00DA078D"/>
    <w:rsid w:val="00DA0880"/>
    <w:rsid w:val="00DA1587"/>
    <w:rsid w:val="00DA2AA1"/>
    <w:rsid w:val="00DA35EB"/>
    <w:rsid w:val="00DA4005"/>
    <w:rsid w:val="00DA50B0"/>
    <w:rsid w:val="00DA58F5"/>
    <w:rsid w:val="00DB1668"/>
    <w:rsid w:val="00DB2853"/>
    <w:rsid w:val="00DB2D53"/>
    <w:rsid w:val="00DB3C32"/>
    <w:rsid w:val="00DB3D38"/>
    <w:rsid w:val="00DB59B5"/>
    <w:rsid w:val="00DB612C"/>
    <w:rsid w:val="00DB6B5D"/>
    <w:rsid w:val="00DB6CE8"/>
    <w:rsid w:val="00DB7D1B"/>
    <w:rsid w:val="00DC32ED"/>
    <w:rsid w:val="00DC5DAA"/>
    <w:rsid w:val="00DC6A0B"/>
    <w:rsid w:val="00DC75FB"/>
    <w:rsid w:val="00DC7C59"/>
    <w:rsid w:val="00DD2C3E"/>
    <w:rsid w:val="00DD3AC8"/>
    <w:rsid w:val="00DD4C59"/>
    <w:rsid w:val="00DD4F54"/>
    <w:rsid w:val="00DD5C74"/>
    <w:rsid w:val="00DD5DB9"/>
    <w:rsid w:val="00DD67E6"/>
    <w:rsid w:val="00DD6B9B"/>
    <w:rsid w:val="00DD778E"/>
    <w:rsid w:val="00DD78DA"/>
    <w:rsid w:val="00DE0C3F"/>
    <w:rsid w:val="00DE1A35"/>
    <w:rsid w:val="00DE3899"/>
    <w:rsid w:val="00DE3A87"/>
    <w:rsid w:val="00DE41D4"/>
    <w:rsid w:val="00DE5137"/>
    <w:rsid w:val="00DE59DD"/>
    <w:rsid w:val="00DF00C4"/>
    <w:rsid w:val="00DF1211"/>
    <w:rsid w:val="00DF39C8"/>
    <w:rsid w:val="00DF7686"/>
    <w:rsid w:val="00E02A8F"/>
    <w:rsid w:val="00E03D8C"/>
    <w:rsid w:val="00E042F3"/>
    <w:rsid w:val="00E05E6A"/>
    <w:rsid w:val="00E078D3"/>
    <w:rsid w:val="00E12C95"/>
    <w:rsid w:val="00E143A7"/>
    <w:rsid w:val="00E146DE"/>
    <w:rsid w:val="00E14882"/>
    <w:rsid w:val="00E1640A"/>
    <w:rsid w:val="00E167E8"/>
    <w:rsid w:val="00E2028F"/>
    <w:rsid w:val="00E20300"/>
    <w:rsid w:val="00E2035F"/>
    <w:rsid w:val="00E218F8"/>
    <w:rsid w:val="00E223E3"/>
    <w:rsid w:val="00E2329D"/>
    <w:rsid w:val="00E23D02"/>
    <w:rsid w:val="00E24849"/>
    <w:rsid w:val="00E25441"/>
    <w:rsid w:val="00E25E43"/>
    <w:rsid w:val="00E26410"/>
    <w:rsid w:val="00E26DAC"/>
    <w:rsid w:val="00E27C67"/>
    <w:rsid w:val="00E30D29"/>
    <w:rsid w:val="00E33121"/>
    <w:rsid w:val="00E34948"/>
    <w:rsid w:val="00E35032"/>
    <w:rsid w:val="00E36B87"/>
    <w:rsid w:val="00E41D55"/>
    <w:rsid w:val="00E43974"/>
    <w:rsid w:val="00E440AA"/>
    <w:rsid w:val="00E45223"/>
    <w:rsid w:val="00E452B8"/>
    <w:rsid w:val="00E47363"/>
    <w:rsid w:val="00E50B25"/>
    <w:rsid w:val="00E51D63"/>
    <w:rsid w:val="00E55C2B"/>
    <w:rsid w:val="00E570DB"/>
    <w:rsid w:val="00E577DB"/>
    <w:rsid w:val="00E57B75"/>
    <w:rsid w:val="00E6171E"/>
    <w:rsid w:val="00E61797"/>
    <w:rsid w:val="00E618CA"/>
    <w:rsid w:val="00E62666"/>
    <w:rsid w:val="00E64574"/>
    <w:rsid w:val="00E654CB"/>
    <w:rsid w:val="00E65F39"/>
    <w:rsid w:val="00E660A7"/>
    <w:rsid w:val="00E66812"/>
    <w:rsid w:val="00E70353"/>
    <w:rsid w:val="00E707CC"/>
    <w:rsid w:val="00E7296E"/>
    <w:rsid w:val="00E72C9B"/>
    <w:rsid w:val="00E7425C"/>
    <w:rsid w:val="00E747F1"/>
    <w:rsid w:val="00E76484"/>
    <w:rsid w:val="00E7755A"/>
    <w:rsid w:val="00E776EB"/>
    <w:rsid w:val="00E84BE3"/>
    <w:rsid w:val="00E84DF6"/>
    <w:rsid w:val="00E851C6"/>
    <w:rsid w:val="00E85A65"/>
    <w:rsid w:val="00E85C81"/>
    <w:rsid w:val="00E85F03"/>
    <w:rsid w:val="00E87052"/>
    <w:rsid w:val="00E90DD1"/>
    <w:rsid w:val="00E937AE"/>
    <w:rsid w:val="00E93F03"/>
    <w:rsid w:val="00E973F7"/>
    <w:rsid w:val="00E9740D"/>
    <w:rsid w:val="00E9765F"/>
    <w:rsid w:val="00E97ED8"/>
    <w:rsid w:val="00EA255E"/>
    <w:rsid w:val="00EA26A3"/>
    <w:rsid w:val="00EA2F2B"/>
    <w:rsid w:val="00EA306A"/>
    <w:rsid w:val="00EA3287"/>
    <w:rsid w:val="00EA3A2D"/>
    <w:rsid w:val="00EA3DD3"/>
    <w:rsid w:val="00EA6CE2"/>
    <w:rsid w:val="00EB0A54"/>
    <w:rsid w:val="00EB24F3"/>
    <w:rsid w:val="00EB3F3D"/>
    <w:rsid w:val="00EB639A"/>
    <w:rsid w:val="00EB76D3"/>
    <w:rsid w:val="00EC046F"/>
    <w:rsid w:val="00EC04C2"/>
    <w:rsid w:val="00EC1709"/>
    <w:rsid w:val="00EC395A"/>
    <w:rsid w:val="00EC39B5"/>
    <w:rsid w:val="00EC420A"/>
    <w:rsid w:val="00EC4358"/>
    <w:rsid w:val="00ED0EAC"/>
    <w:rsid w:val="00ED0EFD"/>
    <w:rsid w:val="00ED1CF4"/>
    <w:rsid w:val="00ED2664"/>
    <w:rsid w:val="00ED4E8B"/>
    <w:rsid w:val="00ED68F0"/>
    <w:rsid w:val="00EE0495"/>
    <w:rsid w:val="00EE57D0"/>
    <w:rsid w:val="00EE62C9"/>
    <w:rsid w:val="00EE7866"/>
    <w:rsid w:val="00EF04B4"/>
    <w:rsid w:val="00EF14DB"/>
    <w:rsid w:val="00EF164E"/>
    <w:rsid w:val="00EF168C"/>
    <w:rsid w:val="00EF19CD"/>
    <w:rsid w:val="00EF2E1B"/>
    <w:rsid w:val="00EF502F"/>
    <w:rsid w:val="00EF697B"/>
    <w:rsid w:val="00F006A1"/>
    <w:rsid w:val="00F0219E"/>
    <w:rsid w:val="00F02FDD"/>
    <w:rsid w:val="00F031F1"/>
    <w:rsid w:val="00F032FE"/>
    <w:rsid w:val="00F053E5"/>
    <w:rsid w:val="00F05CC5"/>
    <w:rsid w:val="00F06522"/>
    <w:rsid w:val="00F100C1"/>
    <w:rsid w:val="00F1063D"/>
    <w:rsid w:val="00F108F0"/>
    <w:rsid w:val="00F10A78"/>
    <w:rsid w:val="00F10D99"/>
    <w:rsid w:val="00F11720"/>
    <w:rsid w:val="00F129CF"/>
    <w:rsid w:val="00F17DA1"/>
    <w:rsid w:val="00F20E38"/>
    <w:rsid w:val="00F20F87"/>
    <w:rsid w:val="00F212EA"/>
    <w:rsid w:val="00F22EBF"/>
    <w:rsid w:val="00F23C4B"/>
    <w:rsid w:val="00F24383"/>
    <w:rsid w:val="00F24959"/>
    <w:rsid w:val="00F25A89"/>
    <w:rsid w:val="00F2710B"/>
    <w:rsid w:val="00F27983"/>
    <w:rsid w:val="00F27D6B"/>
    <w:rsid w:val="00F30767"/>
    <w:rsid w:val="00F30CE0"/>
    <w:rsid w:val="00F30D5D"/>
    <w:rsid w:val="00F32939"/>
    <w:rsid w:val="00F32CB0"/>
    <w:rsid w:val="00F34B25"/>
    <w:rsid w:val="00F35DCE"/>
    <w:rsid w:val="00F366DA"/>
    <w:rsid w:val="00F3714A"/>
    <w:rsid w:val="00F37B50"/>
    <w:rsid w:val="00F40AE5"/>
    <w:rsid w:val="00F41FC9"/>
    <w:rsid w:val="00F426C1"/>
    <w:rsid w:val="00F443B9"/>
    <w:rsid w:val="00F4521D"/>
    <w:rsid w:val="00F46262"/>
    <w:rsid w:val="00F51BEA"/>
    <w:rsid w:val="00F51C70"/>
    <w:rsid w:val="00F52014"/>
    <w:rsid w:val="00F52100"/>
    <w:rsid w:val="00F5297D"/>
    <w:rsid w:val="00F52F5E"/>
    <w:rsid w:val="00F53612"/>
    <w:rsid w:val="00F540F0"/>
    <w:rsid w:val="00F55B89"/>
    <w:rsid w:val="00F55F7F"/>
    <w:rsid w:val="00F5621D"/>
    <w:rsid w:val="00F56B02"/>
    <w:rsid w:val="00F56CCB"/>
    <w:rsid w:val="00F6047D"/>
    <w:rsid w:val="00F60489"/>
    <w:rsid w:val="00F606E7"/>
    <w:rsid w:val="00F61AD3"/>
    <w:rsid w:val="00F61CB2"/>
    <w:rsid w:val="00F621EA"/>
    <w:rsid w:val="00F64ADC"/>
    <w:rsid w:val="00F654A4"/>
    <w:rsid w:val="00F65AD9"/>
    <w:rsid w:val="00F67945"/>
    <w:rsid w:val="00F70E0D"/>
    <w:rsid w:val="00F71076"/>
    <w:rsid w:val="00F71C15"/>
    <w:rsid w:val="00F725EE"/>
    <w:rsid w:val="00F73506"/>
    <w:rsid w:val="00F736B0"/>
    <w:rsid w:val="00F73BF4"/>
    <w:rsid w:val="00F815A8"/>
    <w:rsid w:val="00F81BFA"/>
    <w:rsid w:val="00F81F0D"/>
    <w:rsid w:val="00F83B44"/>
    <w:rsid w:val="00F86518"/>
    <w:rsid w:val="00F90059"/>
    <w:rsid w:val="00F91ABD"/>
    <w:rsid w:val="00F925B2"/>
    <w:rsid w:val="00F930C9"/>
    <w:rsid w:val="00F9364E"/>
    <w:rsid w:val="00F93F02"/>
    <w:rsid w:val="00F94005"/>
    <w:rsid w:val="00F9557C"/>
    <w:rsid w:val="00F9583B"/>
    <w:rsid w:val="00FA10F7"/>
    <w:rsid w:val="00FA1247"/>
    <w:rsid w:val="00FA3885"/>
    <w:rsid w:val="00FA3CBD"/>
    <w:rsid w:val="00FA47CD"/>
    <w:rsid w:val="00FA4A1E"/>
    <w:rsid w:val="00FA56F5"/>
    <w:rsid w:val="00FA65FD"/>
    <w:rsid w:val="00FA6DF1"/>
    <w:rsid w:val="00FB50BE"/>
    <w:rsid w:val="00FB52F7"/>
    <w:rsid w:val="00FB5A18"/>
    <w:rsid w:val="00FC045D"/>
    <w:rsid w:val="00FC0D91"/>
    <w:rsid w:val="00FC21C0"/>
    <w:rsid w:val="00FC3FCC"/>
    <w:rsid w:val="00FC582E"/>
    <w:rsid w:val="00FC758A"/>
    <w:rsid w:val="00FC7857"/>
    <w:rsid w:val="00FD0F58"/>
    <w:rsid w:val="00FD1068"/>
    <w:rsid w:val="00FD41D7"/>
    <w:rsid w:val="00FD59E3"/>
    <w:rsid w:val="00FD5B63"/>
    <w:rsid w:val="00FD5D74"/>
    <w:rsid w:val="00FD5FA8"/>
    <w:rsid w:val="00FE04AF"/>
    <w:rsid w:val="00FE04E5"/>
    <w:rsid w:val="00FE10E5"/>
    <w:rsid w:val="00FE12ED"/>
    <w:rsid w:val="00FE1FF1"/>
    <w:rsid w:val="00FE2453"/>
    <w:rsid w:val="00FE2F88"/>
    <w:rsid w:val="00FE313D"/>
    <w:rsid w:val="00FE5101"/>
    <w:rsid w:val="00FE57DE"/>
    <w:rsid w:val="00FE61C1"/>
    <w:rsid w:val="00FE74D2"/>
    <w:rsid w:val="00FF155C"/>
    <w:rsid w:val="00FF21C9"/>
    <w:rsid w:val="00FF29D2"/>
    <w:rsid w:val="00FF4082"/>
    <w:rsid w:val="00FF550D"/>
    <w:rsid w:val="00FF6655"/>
    <w:rsid w:val="00FF768D"/>
    <w:rsid w:val="00FF7699"/>
    <w:rsid w:val="00FF78C7"/>
    <w:rsid w:val="00FF7BC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7005D1"/>
  <w15:docId w15:val="{F70DC66F-9359-4B82-BFC7-E536A8C0C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PMingLiU"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340"/>
    <w:pPr>
      <w:spacing w:line="480" w:lineRule="auto"/>
      <w:ind w:firstLine="720"/>
    </w:pPr>
    <w:rPr>
      <w:rFonts w:ascii="Times New Roman" w:eastAsia="Calibri" w:hAnsi="Times New Roman"/>
      <w:sz w:val="24"/>
      <w:szCs w:val="22"/>
      <w:lang w:eastAsia="en-US"/>
    </w:rPr>
  </w:style>
  <w:style w:type="paragraph" w:styleId="Heading1">
    <w:name w:val="heading 1"/>
    <w:basedOn w:val="Heading"/>
    <w:next w:val="Normal"/>
    <w:link w:val="Heading1Char"/>
    <w:rsid w:val="00772340"/>
    <w:pPr>
      <w:tabs>
        <w:tab w:val="num" w:pos="0"/>
      </w:tabs>
      <w:ind w:left="0" w:firstLine="0"/>
      <w:outlineLvl w:val="0"/>
    </w:pPr>
    <w:rPr>
      <w:rFonts w:ascii="Verdana" w:hAnsi="Verdana" w:cs="Verdana"/>
      <w:b/>
      <w:bCs/>
      <w:sz w:val="32"/>
      <w:szCs w:val="32"/>
    </w:rPr>
  </w:style>
  <w:style w:type="paragraph" w:styleId="Heading2">
    <w:name w:val="heading 2"/>
    <w:basedOn w:val="Heading"/>
    <w:next w:val="Normal"/>
    <w:link w:val="Heading2Char"/>
    <w:rsid w:val="00772340"/>
    <w:pPr>
      <w:tabs>
        <w:tab w:val="num" w:pos="0"/>
      </w:tabs>
      <w:ind w:left="0" w:firstLine="0"/>
      <w:outlineLvl w:val="1"/>
    </w:pPr>
    <w:rPr>
      <w:rFonts w:ascii="Verdana" w:hAnsi="Verdana" w:cs="Verdana"/>
      <w:b/>
      <w:bCs/>
      <w:i/>
      <w:iCs/>
    </w:rPr>
  </w:style>
  <w:style w:type="paragraph" w:styleId="Heading3">
    <w:name w:val="heading 3"/>
    <w:basedOn w:val="Heading"/>
    <w:next w:val="Normal"/>
    <w:link w:val="Heading3Char"/>
    <w:rsid w:val="00772340"/>
    <w:pPr>
      <w:tabs>
        <w:tab w:val="num" w:pos="0"/>
      </w:tabs>
      <w:ind w:left="0" w:firstLine="0"/>
      <w:outlineLvl w:val="2"/>
    </w:pPr>
    <w:rPr>
      <w:rFonts w:ascii="Verdana" w:hAnsi="Verdana" w:cs="Verdana"/>
      <w:b/>
      <w:bCs/>
      <w:sz w:val="26"/>
      <w:szCs w:val="26"/>
    </w:rPr>
  </w:style>
  <w:style w:type="paragraph" w:styleId="Heading4">
    <w:name w:val="heading 4"/>
    <w:basedOn w:val="Heading"/>
    <w:next w:val="Normal"/>
    <w:link w:val="Heading4Char"/>
    <w:rsid w:val="00772340"/>
    <w:pPr>
      <w:tabs>
        <w:tab w:val="num" w:pos="0"/>
      </w:tabs>
      <w:ind w:left="0" w:firstLine="0"/>
      <w:outlineLvl w:val="3"/>
    </w:pPr>
    <w:rPr>
      <w:rFonts w:ascii="Verdana" w:hAnsi="Verdana" w:cs="Verdana"/>
      <w:b/>
      <w:bCs/>
      <w:i/>
      <w:iCs/>
      <w:sz w:val="24"/>
      <w:szCs w:val="24"/>
    </w:rPr>
  </w:style>
  <w:style w:type="paragraph" w:styleId="Heading5">
    <w:name w:val="heading 5"/>
    <w:basedOn w:val="Heading"/>
    <w:next w:val="Normal"/>
    <w:link w:val="Heading5Char"/>
    <w:rsid w:val="00772340"/>
    <w:pPr>
      <w:tabs>
        <w:tab w:val="num" w:pos="0"/>
      </w:tabs>
      <w:ind w:left="0" w:firstLine="0"/>
      <w:outlineLvl w:val="4"/>
    </w:pPr>
    <w:rPr>
      <w:rFonts w:ascii="Verdana" w:hAnsi="Verdana" w:cs="Verdana"/>
      <w:b/>
      <w:bCs/>
      <w:sz w:val="22"/>
      <w:szCs w:val="22"/>
    </w:rPr>
  </w:style>
  <w:style w:type="paragraph" w:styleId="Heading6">
    <w:name w:val="heading 6"/>
    <w:basedOn w:val="Heading"/>
    <w:next w:val="Normal"/>
    <w:link w:val="Heading6Char"/>
    <w:rsid w:val="00772340"/>
    <w:pPr>
      <w:tabs>
        <w:tab w:val="num" w:pos="0"/>
      </w:tabs>
      <w:ind w:left="0" w:firstLine="0"/>
      <w:outlineLvl w:val="5"/>
    </w:pPr>
    <w:rPr>
      <w:rFonts w:ascii="Verdana" w:hAnsi="Verdana" w:cs="Verdana"/>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772340"/>
    <w:rPr>
      <w:rFonts w:ascii="Verdana" w:eastAsia="Calibri" w:hAnsi="Verdana" w:cs="Verdana"/>
      <w:b/>
      <w:bCs/>
      <w:sz w:val="32"/>
      <w:szCs w:val="32"/>
      <w:lang w:eastAsia="en-US"/>
    </w:rPr>
  </w:style>
  <w:style w:type="character" w:customStyle="1" w:styleId="Heading2Char">
    <w:name w:val="Heading 2 Char"/>
    <w:link w:val="Heading2"/>
    <w:rsid w:val="00772340"/>
    <w:rPr>
      <w:rFonts w:ascii="Verdana" w:eastAsia="Calibri" w:hAnsi="Verdana" w:cs="Verdana"/>
      <w:b/>
      <w:bCs/>
      <w:i/>
      <w:iCs/>
      <w:sz w:val="28"/>
      <w:szCs w:val="28"/>
      <w:lang w:eastAsia="en-US"/>
    </w:rPr>
  </w:style>
  <w:style w:type="character" w:customStyle="1" w:styleId="Heading3Char">
    <w:name w:val="Heading 3 Char"/>
    <w:link w:val="Heading3"/>
    <w:rsid w:val="00772340"/>
    <w:rPr>
      <w:rFonts w:ascii="Verdana" w:eastAsia="Calibri" w:hAnsi="Verdana" w:cs="Verdana"/>
      <w:b/>
      <w:bCs/>
      <w:sz w:val="26"/>
      <w:szCs w:val="26"/>
      <w:lang w:eastAsia="en-US"/>
    </w:rPr>
  </w:style>
  <w:style w:type="character" w:customStyle="1" w:styleId="Heading4Char">
    <w:name w:val="Heading 4 Char"/>
    <w:link w:val="Heading4"/>
    <w:rsid w:val="00772340"/>
    <w:rPr>
      <w:rFonts w:ascii="Verdana" w:eastAsia="Calibri" w:hAnsi="Verdana" w:cs="Verdana"/>
      <w:b/>
      <w:bCs/>
      <w:i/>
      <w:iCs/>
      <w:sz w:val="24"/>
      <w:szCs w:val="24"/>
      <w:lang w:eastAsia="en-US"/>
    </w:rPr>
  </w:style>
  <w:style w:type="character" w:customStyle="1" w:styleId="Heading5Char">
    <w:name w:val="Heading 5 Char"/>
    <w:link w:val="Heading5"/>
    <w:rsid w:val="00772340"/>
    <w:rPr>
      <w:rFonts w:ascii="Verdana" w:eastAsia="Calibri" w:hAnsi="Verdana" w:cs="Verdana"/>
      <w:b/>
      <w:bCs/>
      <w:lang w:eastAsia="en-US"/>
    </w:rPr>
  </w:style>
  <w:style w:type="character" w:customStyle="1" w:styleId="Heading6Char">
    <w:name w:val="Heading 6 Char"/>
    <w:link w:val="Heading6"/>
    <w:rsid w:val="00772340"/>
    <w:rPr>
      <w:rFonts w:ascii="Verdana" w:eastAsia="Calibri" w:hAnsi="Verdana" w:cs="Verdana"/>
      <w:b/>
      <w:bCs/>
      <w:sz w:val="20"/>
      <w:szCs w:val="20"/>
      <w:lang w:eastAsia="en-US"/>
    </w:rPr>
  </w:style>
  <w:style w:type="paragraph" w:customStyle="1" w:styleId="Heading">
    <w:name w:val="Heading"/>
    <w:basedOn w:val="Normal"/>
    <w:next w:val="Normal"/>
    <w:semiHidden/>
    <w:rsid w:val="00772340"/>
    <w:pPr>
      <w:keepNext/>
      <w:widowControl w:val="0"/>
      <w:suppressAutoHyphens/>
      <w:spacing w:before="240" w:after="283" w:line="240" w:lineRule="auto"/>
      <w:ind w:left="86" w:right="86"/>
    </w:pPr>
    <w:rPr>
      <w:rFonts w:ascii="Albany" w:hAnsi="Albany" w:cs="Arial Unicode MS"/>
      <w:sz w:val="28"/>
      <w:szCs w:val="28"/>
    </w:rPr>
  </w:style>
  <w:style w:type="character" w:customStyle="1" w:styleId="FootnoteCharacters">
    <w:name w:val="Footnote Characters"/>
    <w:semiHidden/>
    <w:rsid w:val="00772340"/>
  </w:style>
  <w:style w:type="character" w:styleId="Hyperlink">
    <w:name w:val="Hyperlink"/>
    <w:semiHidden/>
    <w:rsid w:val="00772340"/>
    <w:rPr>
      <w:rFonts w:cs="Times New Roman"/>
      <w:color w:val="000080"/>
      <w:u w:val="single"/>
    </w:rPr>
  </w:style>
  <w:style w:type="paragraph" w:customStyle="1" w:styleId="TableContents">
    <w:name w:val="Table Contents"/>
    <w:basedOn w:val="Normal"/>
    <w:semiHidden/>
    <w:rsid w:val="00772340"/>
    <w:pPr>
      <w:widowControl w:val="0"/>
      <w:suppressAutoHyphens/>
    </w:pPr>
    <w:rPr>
      <w:rFonts w:ascii="Verdana" w:hAnsi="Verdana" w:cs="Verdana"/>
      <w:sz w:val="20"/>
      <w:szCs w:val="20"/>
    </w:rPr>
  </w:style>
  <w:style w:type="paragraph" w:styleId="Revision">
    <w:name w:val="Revision"/>
    <w:hidden/>
    <w:semiHidden/>
    <w:rsid w:val="00772340"/>
    <w:rPr>
      <w:rFonts w:ascii="Verdana" w:eastAsia="Calibri" w:hAnsi="Verdana"/>
    </w:rPr>
  </w:style>
  <w:style w:type="paragraph" w:styleId="FootnoteText">
    <w:name w:val="footnote text"/>
    <w:basedOn w:val="Normal"/>
    <w:link w:val="FootnoteTextChar"/>
    <w:semiHidden/>
    <w:rsid w:val="00772340"/>
    <w:rPr>
      <w:sz w:val="20"/>
      <w:szCs w:val="20"/>
    </w:rPr>
  </w:style>
  <w:style w:type="character" w:customStyle="1" w:styleId="FootnoteTextChar">
    <w:name w:val="Footnote Text Char"/>
    <w:link w:val="FootnoteText"/>
    <w:semiHidden/>
    <w:rsid w:val="00772340"/>
    <w:rPr>
      <w:rFonts w:ascii="Times New Roman" w:eastAsia="Calibri" w:hAnsi="Times New Roman" w:cs="Times New Roman"/>
      <w:sz w:val="20"/>
      <w:szCs w:val="20"/>
      <w:lang w:eastAsia="en-US"/>
    </w:rPr>
  </w:style>
  <w:style w:type="character" w:styleId="FootnoteReference">
    <w:name w:val="footnote reference"/>
    <w:semiHidden/>
    <w:rsid w:val="00772340"/>
    <w:rPr>
      <w:rFonts w:cs="Times New Roman"/>
      <w:vertAlign w:val="superscript"/>
    </w:rPr>
  </w:style>
  <w:style w:type="paragraph" w:customStyle="1" w:styleId="Level1">
    <w:name w:val="Level 1"/>
    <w:basedOn w:val="Normal"/>
    <w:next w:val="Normal"/>
    <w:qFormat/>
    <w:rsid w:val="00772340"/>
    <w:pPr>
      <w:ind w:firstLine="0"/>
      <w:jc w:val="center"/>
      <w:outlineLvl w:val="0"/>
    </w:pPr>
    <w:rPr>
      <w:rFonts w:eastAsia="Times New Roman"/>
      <w:b/>
      <w:szCs w:val="20"/>
    </w:rPr>
  </w:style>
  <w:style w:type="paragraph" w:customStyle="1" w:styleId="Level2">
    <w:name w:val="Level 2"/>
    <w:basedOn w:val="Normal"/>
    <w:next w:val="Normal"/>
    <w:qFormat/>
    <w:rsid w:val="005A413D"/>
    <w:pPr>
      <w:keepNext/>
      <w:ind w:firstLine="0"/>
      <w:outlineLvl w:val="1"/>
    </w:pPr>
    <w:rPr>
      <w:b/>
    </w:rPr>
  </w:style>
  <w:style w:type="paragraph" w:customStyle="1" w:styleId="Level3">
    <w:name w:val="Level 3"/>
    <w:basedOn w:val="Normal"/>
    <w:next w:val="Normal"/>
    <w:link w:val="Level3Char"/>
    <w:qFormat/>
    <w:rsid w:val="00772340"/>
    <w:pPr>
      <w:outlineLvl w:val="2"/>
    </w:pPr>
    <w:rPr>
      <w:b/>
    </w:rPr>
  </w:style>
  <w:style w:type="paragraph" w:customStyle="1" w:styleId="References">
    <w:name w:val="References"/>
    <w:basedOn w:val="Normal"/>
    <w:next w:val="Normal"/>
    <w:link w:val="ReferencesChar"/>
    <w:rsid w:val="00772340"/>
    <w:pPr>
      <w:ind w:left="720" w:hanging="720"/>
    </w:pPr>
    <w:rPr>
      <w:rFonts w:eastAsia="Times New Roman"/>
      <w:szCs w:val="20"/>
    </w:rPr>
  </w:style>
  <w:style w:type="character" w:customStyle="1" w:styleId="ReferencesChar">
    <w:name w:val="References Char"/>
    <w:link w:val="References"/>
    <w:locked/>
    <w:rsid w:val="00772340"/>
    <w:rPr>
      <w:rFonts w:ascii="Times New Roman" w:eastAsia="Times New Roman" w:hAnsi="Times New Roman" w:cs="Times New Roman"/>
      <w:sz w:val="24"/>
      <w:szCs w:val="20"/>
      <w:lang w:eastAsia="en-US"/>
    </w:rPr>
  </w:style>
  <w:style w:type="paragraph" w:customStyle="1" w:styleId="Table">
    <w:name w:val="Table"/>
    <w:basedOn w:val="Normal"/>
    <w:link w:val="TableChar"/>
    <w:rsid w:val="00772340"/>
    <w:pPr>
      <w:spacing w:line="240" w:lineRule="auto"/>
      <w:ind w:firstLine="0"/>
    </w:pPr>
    <w:rPr>
      <w:szCs w:val="20"/>
    </w:rPr>
  </w:style>
  <w:style w:type="character" w:customStyle="1" w:styleId="TableChar">
    <w:name w:val="Table Char"/>
    <w:link w:val="Table"/>
    <w:locked/>
    <w:rsid w:val="00772340"/>
    <w:rPr>
      <w:rFonts w:ascii="Times New Roman" w:eastAsia="Calibri" w:hAnsi="Times New Roman" w:cs="Times New Roman"/>
      <w:sz w:val="24"/>
      <w:szCs w:val="20"/>
      <w:lang w:eastAsia="en-US"/>
    </w:rPr>
  </w:style>
  <w:style w:type="paragraph" w:customStyle="1" w:styleId="StyleTableCentered">
    <w:name w:val="Style Table + Centered"/>
    <w:basedOn w:val="Table"/>
    <w:semiHidden/>
    <w:rsid w:val="00772340"/>
    <w:pPr>
      <w:jc w:val="center"/>
    </w:pPr>
  </w:style>
  <w:style w:type="paragraph" w:customStyle="1" w:styleId="TableStub">
    <w:name w:val="Table Stub"/>
    <w:basedOn w:val="Table"/>
    <w:semiHidden/>
    <w:rsid w:val="00772340"/>
    <w:pPr>
      <w:spacing w:before="120"/>
      <w:jc w:val="center"/>
    </w:pPr>
  </w:style>
  <w:style w:type="character" w:styleId="PageNumber">
    <w:name w:val="page number"/>
    <w:semiHidden/>
    <w:rsid w:val="00772340"/>
    <w:rPr>
      <w:rFonts w:cs="Times New Roman"/>
    </w:rPr>
  </w:style>
  <w:style w:type="character" w:styleId="CommentReference">
    <w:name w:val="annotation reference"/>
    <w:semiHidden/>
    <w:rsid w:val="00772340"/>
    <w:rPr>
      <w:rFonts w:cs="Times New Roman"/>
      <w:sz w:val="16"/>
      <w:szCs w:val="16"/>
    </w:rPr>
  </w:style>
  <w:style w:type="paragraph" w:styleId="CommentText">
    <w:name w:val="annotation text"/>
    <w:basedOn w:val="Normal"/>
    <w:link w:val="CommentTextChar"/>
    <w:semiHidden/>
    <w:rsid w:val="00772340"/>
    <w:pPr>
      <w:snapToGrid w:val="0"/>
    </w:pPr>
    <w:rPr>
      <w:sz w:val="20"/>
      <w:szCs w:val="20"/>
    </w:rPr>
  </w:style>
  <w:style w:type="character" w:customStyle="1" w:styleId="CommentTextChar">
    <w:name w:val="Comment Text Char"/>
    <w:link w:val="CommentText"/>
    <w:semiHidden/>
    <w:rsid w:val="00772340"/>
    <w:rPr>
      <w:rFonts w:ascii="Times New Roman" w:eastAsia="Calibri" w:hAnsi="Times New Roman" w:cs="Times New Roman"/>
      <w:sz w:val="20"/>
      <w:szCs w:val="20"/>
      <w:lang w:eastAsia="en-US"/>
    </w:rPr>
  </w:style>
  <w:style w:type="paragraph" w:styleId="BalloonText">
    <w:name w:val="Balloon Text"/>
    <w:basedOn w:val="Normal"/>
    <w:link w:val="BalloonTextChar"/>
    <w:semiHidden/>
    <w:rsid w:val="00772340"/>
    <w:rPr>
      <w:rFonts w:ascii="Tahoma" w:hAnsi="Tahoma" w:cs="Tahoma"/>
      <w:sz w:val="16"/>
      <w:szCs w:val="16"/>
    </w:rPr>
  </w:style>
  <w:style w:type="character" w:customStyle="1" w:styleId="BalloonTextChar">
    <w:name w:val="Balloon Text Char"/>
    <w:link w:val="BalloonText"/>
    <w:semiHidden/>
    <w:rsid w:val="00772340"/>
    <w:rPr>
      <w:rFonts w:ascii="Tahoma" w:eastAsia="Calibri" w:hAnsi="Tahoma" w:cs="Tahoma"/>
      <w:sz w:val="16"/>
      <w:szCs w:val="16"/>
      <w:lang w:eastAsia="en-US"/>
    </w:rPr>
  </w:style>
  <w:style w:type="paragraph" w:styleId="Header">
    <w:name w:val="header"/>
    <w:basedOn w:val="Normal"/>
    <w:link w:val="HeaderChar"/>
    <w:rsid w:val="00772340"/>
    <w:pPr>
      <w:tabs>
        <w:tab w:val="center" w:pos="4320"/>
        <w:tab w:val="right" w:pos="8640"/>
      </w:tabs>
    </w:pPr>
  </w:style>
  <w:style w:type="character" w:customStyle="1" w:styleId="HeaderChar">
    <w:name w:val="Header Char"/>
    <w:link w:val="Header"/>
    <w:rsid w:val="00772340"/>
    <w:rPr>
      <w:rFonts w:ascii="Times New Roman" w:eastAsia="Calibri" w:hAnsi="Times New Roman" w:cs="Times New Roman"/>
      <w:sz w:val="24"/>
      <w:lang w:eastAsia="en-US"/>
    </w:rPr>
  </w:style>
  <w:style w:type="paragraph" w:styleId="Footer">
    <w:name w:val="footer"/>
    <w:basedOn w:val="Normal"/>
    <w:link w:val="FooterChar"/>
    <w:rsid w:val="00772340"/>
    <w:pPr>
      <w:tabs>
        <w:tab w:val="center" w:pos="4320"/>
        <w:tab w:val="right" w:pos="8640"/>
      </w:tabs>
    </w:pPr>
  </w:style>
  <w:style w:type="character" w:customStyle="1" w:styleId="FooterChar">
    <w:name w:val="Footer Char"/>
    <w:link w:val="Footer"/>
    <w:rsid w:val="00772340"/>
    <w:rPr>
      <w:rFonts w:ascii="Times New Roman" w:eastAsia="Calibri" w:hAnsi="Times New Roman" w:cs="Times New Roman"/>
      <w:sz w:val="24"/>
      <w:lang w:eastAsia="en-US"/>
    </w:rPr>
  </w:style>
  <w:style w:type="paragraph" w:styleId="Quote">
    <w:name w:val="Quote"/>
    <w:basedOn w:val="Normal"/>
    <w:link w:val="QuoteChar"/>
    <w:qFormat/>
    <w:rsid w:val="00772340"/>
    <w:pPr>
      <w:ind w:left="720" w:firstLine="0"/>
    </w:pPr>
  </w:style>
  <w:style w:type="character" w:customStyle="1" w:styleId="QuoteChar">
    <w:name w:val="Quote Char"/>
    <w:link w:val="Quote"/>
    <w:rsid w:val="00772340"/>
    <w:rPr>
      <w:rFonts w:ascii="Times New Roman" w:eastAsia="Calibri" w:hAnsi="Times New Roman" w:cs="Times New Roman"/>
      <w:sz w:val="24"/>
      <w:lang w:eastAsia="en-US"/>
    </w:rPr>
  </w:style>
  <w:style w:type="paragraph" w:styleId="CommentSubject">
    <w:name w:val="annotation subject"/>
    <w:basedOn w:val="CommentText"/>
    <w:next w:val="CommentText"/>
    <w:link w:val="CommentSubjectChar"/>
    <w:semiHidden/>
    <w:rsid w:val="00772340"/>
    <w:pPr>
      <w:snapToGrid/>
    </w:pPr>
    <w:rPr>
      <w:b/>
      <w:bCs/>
    </w:rPr>
  </w:style>
  <w:style w:type="character" w:customStyle="1" w:styleId="CommentSubjectChar">
    <w:name w:val="Comment Subject Char"/>
    <w:link w:val="CommentSubject"/>
    <w:semiHidden/>
    <w:rsid w:val="00772340"/>
    <w:rPr>
      <w:rFonts w:ascii="Times New Roman" w:eastAsia="Calibri" w:hAnsi="Times New Roman" w:cs="Times New Roman"/>
      <w:b/>
      <w:bCs/>
      <w:sz w:val="20"/>
      <w:szCs w:val="20"/>
      <w:lang w:eastAsia="en-US"/>
    </w:rPr>
  </w:style>
  <w:style w:type="table" w:styleId="TableGrid">
    <w:name w:val="Table Grid"/>
    <w:basedOn w:val="TableNormal"/>
    <w:rsid w:val="00772340"/>
    <w:pPr>
      <w:spacing w:line="480" w:lineRule="auto"/>
      <w:ind w:firstLine="720"/>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C37079"/>
    <w:pPr>
      <w:spacing w:line="240" w:lineRule="auto"/>
      <w:ind w:firstLine="0"/>
    </w:pPr>
    <w:rPr>
      <w:bCs/>
      <w:szCs w:val="20"/>
    </w:rPr>
  </w:style>
  <w:style w:type="paragraph" w:styleId="Bibliography">
    <w:name w:val="Bibliography"/>
    <w:basedOn w:val="Normal"/>
    <w:rsid w:val="00772340"/>
    <w:pPr>
      <w:ind w:left="720" w:hanging="720"/>
    </w:pPr>
  </w:style>
  <w:style w:type="paragraph" w:customStyle="1" w:styleId="APACaption">
    <w:name w:val="APA_Caption"/>
    <w:basedOn w:val="Normal"/>
    <w:rsid w:val="00772340"/>
    <w:pPr>
      <w:ind w:firstLine="0"/>
    </w:pPr>
    <w:rPr>
      <w:rFonts w:eastAsia="Times New Roman"/>
      <w:i/>
      <w:iCs/>
      <w:szCs w:val="20"/>
    </w:rPr>
  </w:style>
  <w:style w:type="character" w:customStyle="1" w:styleId="Level3Char">
    <w:name w:val="Level 3 Char"/>
    <w:link w:val="Level3"/>
    <w:rsid w:val="00772340"/>
    <w:rPr>
      <w:rFonts w:ascii="Times New Roman" w:eastAsia="Calibri" w:hAnsi="Times New Roman" w:cs="Times New Roman"/>
      <w:b/>
      <w:sz w:val="24"/>
      <w:lang w:eastAsia="en-US"/>
    </w:rPr>
  </w:style>
  <w:style w:type="paragraph" w:customStyle="1" w:styleId="StyleTableAsianPMingLiUCentered">
    <w:name w:val="Style Table + (Asian) PMingLiU Centered"/>
    <w:basedOn w:val="Table"/>
    <w:rsid w:val="00772340"/>
    <w:pPr>
      <w:jc w:val="center"/>
    </w:pPr>
    <w:rPr>
      <w:rFonts w:eastAsia="PMingLiU"/>
    </w:rPr>
  </w:style>
  <w:style w:type="paragraph" w:customStyle="1" w:styleId="StyleTableAsianPMingLiU">
    <w:name w:val="Style Table + (Asian) PMingLiU"/>
    <w:basedOn w:val="Table"/>
    <w:rsid w:val="00772340"/>
  </w:style>
  <w:style w:type="paragraph" w:customStyle="1" w:styleId="StyleAsianPMingLiUFirstline0mmLinespacingsingle">
    <w:name w:val="Style (Asian) PMingLiU First line:  0 mm Line spacing:  single"/>
    <w:basedOn w:val="Normal"/>
    <w:next w:val="Normal"/>
    <w:rsid w:val="00772340"/>
    <w:pPr>
      <w:spacing w:line="240" w:lineRule="auto"/>
      <w:ind w:firstLine="0"/>
    </w:pPr>
    <w:rPr>
      <w:szCs w:val="24"/>
    </w:rPr>
  </w:style>
  <w:style w:type="paragraph" w:customStyle="1" w:styleId="StyleTableAsianPMingLiU1">
    <w:name w:val="Style Table + (Asian) PMingLiU1"/>
    <w:basedOn w:val="Table"/>
    <w:next w:val="Normal"/>
    <w:rsid w:val="00772340"/>
  </w:style>
  <w:style w:type="paragraph" w:customStyle="1" w:styleId="StyleAsianPMingLiUFirstline0mmLinespacingsingle1">
    <w:name w:val="Style (Asian) PMingLiU First line:  0 mm Line spacing:  single1"/>
    <w:basedOn w:val="Normal"/>
    <w:next w:val="Normal"/>
    <w:rsid w:val="00772340"/>
    <w:pPr>
      <w:spacing w:line="240" w:lineRule="auto"/>
      <w:ind w:firstLine="0"/>
    </w:pPr>
    <w:rPr>
      <w:szCs w:val="20"/>
    </w:rPr>
  </w:style>
  <w:style w:type="paragraph" w:customStyle="1" w:styleId="StyleAsianPMingLiUFirstline0mmLinespacingsingle2">
    <w:name w:val="Style (Asian) PMingLiU First line:  0 mm Line spacing:  single2"/>
    <w:basedOn w:val="Normal"/>
    <w:rsid w:val="00772340"/>
    <w:pPr>
      <w:spacing w:line="240" w:lineRule="auto"/>
      <w:ind w:firstLine="0"/>
    </w:pPr>
    <w:rPr>
      <w:szCs w:val="20"/>
    </w:rPr>
  </w:style>
  <w:style w:type="paragraph" w:customStyle="1" w:styleId="StyleAsianPMingLiUFirstline0mmLinespacingsingle3">
    <w:name w:val="Style (Asian) PMingLiU First line:  0 mm Line spacing:  single3"/>
    <w:basedOn w:val="Normal"/>
    <w:next w:val="Normal"/>
    <w:rsid w:val="00772340"/>
    <w:pPr>
      <w:spacing w:line="240" w:lineRule="auto"/>
      <w:ind w:firstLine="0"/>
    </w:pPr>
    <w:rPr>
      <w:szCs w:val="20"/>
    </w:rPr>
  </w:style>
  <w:style w:type="paragraph" w:customStyle="1" w:styleId="StyleAsianPMingLiUFirstline0mmLinespacingsingle4">
    <w:name w:val="Style (Asian) PMingLiU First line:  0 mm Line spacing:  single4"/>
    <w:basedOn w:val="Normal"/>
    <w:autoRedefine/>
    <w:rsid w:val="00772340"/>
    <w:pPr>
      <w:spacing w:line="240" w:lineRule="auto"/>
      <w:ind w:firstLine="0"/>
    </w:pPr>
    <w:rPr>
      <w:rFonts w:eastAsia="PMingLiU"/>
      <w:szCs w:val="20"/>
    </w:rPr>
  </w:style>
  <w:style w:type="paragraph" w:customStyle="1" w:styleId="StyleAsianPMingLiUFirstline0mmLinespacingsingle5">
    <w:name w:val="Style (Asian) PMingLiU First line:  0 mm Line spacing:  single5"/>
    <w:basedOn w:val="Normal"/>
    <w:rsid w:val="00772340"/>
    <w:pPr>
      <w:spacing w:line="240" w:lineRule="auto"/>
      <w:ind w:firstLine="0"/>
    </w:pPr>
    <w:rPr>
      <w:szCs w:val="24"/>
    </w:rPr>
  </w:style>
  <w:style w:type="paragraph" w:customStyle="1" w:styleId="Level4">
    <w:name w:val="Level 4"/>
    <w:basedOn w:val="Normal"/>
    <w:next w:val="Normal"/>
    <w:link w:val="Level4Char"/>
    <w:qFormat/>
    <w:rsid w:val="00772340"/>
    <w:pPr>
      <w:outlineLvl w:val="3"/>
    </w:pPr>
    <w:rPr>
      <w:b/>
      <w:i/>
    </w:rPr>
  </w:style>
  <w:style w:type="paragraph" w:customStyle="1" w:styleId="Quote1">
    <w:name w:val="Quote1"/>
    <w:basedOn w:val="Normal"/>
    <w:rsid w:val="00772340"/>
    <w:pPr>
      <w:ind w:left="737" w:firstLine="0"/>
    </w:pPr>
  </w:style>
  <w:style w:type="character" w:customStyle="1" w:styleId="Level4Char">
    <w:name w:val="Level 4 Char"/>
    <w:link w:val="Level4"/>
    <w:rsid w:val="00772340"/>
    <w:rPr>
      <w:rFonts w:ascii="Times New Roman" w:eastAsia="Calibri" w:hAnsi="Times New Roman" w:cs="Times New Roman"/>
      <w:b/>
      <w:i/>
      <w:sz w:val="24"/>
      <w:lang w:eastAsia="en-US"/>
    </w:rPr>
  </w:style>
  <w:style w:type="paragraph" w:customStyle="1" w:styleId="Level5">
    <w:name w:val="Level 5"/>
    <w:basedOn w:val="Level4"/>
    <w:next w:val="Normal"/>
    <w:link w:val="Level5Char"/>
    <w:qFormat/>
    <w:rsid w:val="00772340"/>
    <w:pPr>
      <w:outlineLvl w:val="4"/>
    </w:pPr>
    <w:rPr>
      <w:b w:val="0"/>
    </w:rPr>
  </w:style>
  <w:style w:type="character" w:customStyle="1" w:styleId="Level5Char">
    <w:name w:val="Level 5 Char"/>
    <w:link w:val="Level5"/>
    <w:rsid w:val="00772340"/>
    <w:rPr>
      <w:rFonts w:ascii="Times New Roman" w:eastAsia="Calibri" w:hAnsi="Times New Roman" w:cs="Times New Roman"/>
      <w:i/>
      <w:sz w:val="24"/>
      <w:lang w:eastAsia="en-US"/>
    </w:rPr>
  </w:style>
  <w:style w:type="paragraph" w:customStyle="1" w:styleId="CentredText">
    <w:name w:val="Centred Text"/>
    <w:basedOn w:val="Normal"/>
    <w:rsid w:val="00772340"/>
    <w:pPr>
      <w:ind w:firstLine="0"/>
      <w:jc w:val="center"/>
    </w:pPr>
    <w:rPr>
      <w:szCs w:val="20"/>
    </w:rPr>
  </w:style>
  <w:style w:type="paragraph" w:styleId="PlainText">
    <w:name w:val="Plain Text"/>
    <w:basedOn w:val="Normal"/>
    <w:link w:val="PlainTextChar"/>
    <w:uiPriority w:val="99"/>
    <w:unhideWhenUsed/>
    <w:rsid w:val="00772340"/>
    <w:pPr>
      <w:spacing w:line="240" w:lineRule="auto"/>
      <w:ind w:firstLine="0"/>
    </w:pPr>
    <w:rPr>
      <w:rFonts w:ascii="Consolas" w:hAnsi="Consolas"/>
      <w:sz w:val="21"/>
      <w:szCs w:val="21"/>
    </w:rPr>
  </w:style>
  <w:style w:type="character" w:customStyle="1" w:styleId="PlainTextChar">
    <w:name w:val="Plain Text Char"/>
    <w:link w:val="PlainText"/>
    <w:uiPriority w:val="99"/>
    <w:rsid w:val="00772340"/>
    <w:rPr>
      <w:rFonts w:ascii="Consolas" w:eastAsia="Calibri" w:hAnsi="Consolas" w:cs="Times New Roman"/>
      <w:sz w:val="21"/>
      <w:szCs w:val="21"/>
      <w:lang w:eastAsia="en-US"/>
    </w:rPr>
  </w:style>
  <w:style w:type="paragraph" w:styleId="EndnoteText">
    <w:name w:val="endnote text"/>
    <w:basedOn w:val="Normal"/>
    <w:link w:val="EndnoteTextChar"/>
    <w:rsid w:val="00772340"/>
    <w:rPr>
      <w:sz w:val="20"/>
      <w:szCs w:val="20"/>
    </w:rPr>
  </w:style>
  <w:style w:type="character" w:customStyle="1" w:styleId="EndnoteTextChar">
    <w:name w:val="Endnote Text Char"/>
    <w:link w:val="EndnoteText"/>
    <w:rsid w:val="00772340"/>
    <w:rPr>
      <w:rFonts w:ascii="Times New Roman" w:eastAsia="Calibri" w:hAnsi="Times New Roman" w:cs="Times New Roman"/>
      <w:sz w:val="20"/>
      <w:szCs w:val="20"/>
      <w:lang w:eastAsia="en-US"/>
    </w:rPr>
  </w:style>
  <w:style w:type="character" w:styleId="EndnoteReference">
    <w:name w:val="endnote reference"/>
    <w:rsid w:val="00772340"/>
    <w:rPr>
      <w:vertAlign w:val="superscript"/>
    </w:rPr>
  </w:style>
  <w:style w:type="paragraph" w:customStyle="1" w:styleId="StyleCentered">
    <w:name w:val="Style Centered"/>
    <w:basedOn w:val="Normal"/>
    <w:rsid w:val="0096190C"/>
    <w:pPr>
      <w:ind w:firstLine="0"/>
      <w:jc w:val="center"/>
    </w:pPr>
    <w:rPr>
      <w:rFonts w:eastAsia="Times New Roman"/>
      <w:szCs w:val="20"/>
    </w:rPr>
  </w:style>
  <w:style w:type="character" w:customStyle="1" w:styleId="UnresolvedMention1">
    <w:name w:val="Unresolved Mention1"/>
    <w:basedOn w:val="DefaultParagraphFont"/>
    <w:uiPriority w:val="99"/>
    <w:semiHidden/>
    <w:unhideWhenUsed/>
    <w:rsid w:val="00D43046"/>
    <w:rPr>
      <w:color w:val="808080"/>
      <w:shd w:val="clear" w:color="auto" w:fill="E6E6E6"/>
    </w:rPr>
  </w:style>
  <w:style w:type="paragraph" w:styleId="ListParagraph">
    <w:name w:val="List Paragraph"/>
    <w:basedOn w:val="Normal"/>
    <w:uiPriority w:val="34"/>
    <w:qFormat/>
    <w:rsid w:val="001A065D"/>
    <w:pPr>
      <w:ind w:left="720"/>
      <w:contextualSpacing/>
    </w:pPr>
  </w:style>
  <w:style w:type="paragraph" w:customStyle="1" w:styleId="TableContent">
    <w:name w:val="TableContent"/>
    <w:basedOn w:val="Normal"/>
    <w:link w:val="TableContentChar"/>
    <w:qFormat/>
    <w:rsid w:val="00323892"/>
    <w:pPr>
      <w:spacing w:line="240" w:lineRule="auto"/>
      <w:ind w:firstLine="0"/>
    </w:pPr>
    <w:rPr>
      <w:lang w:val="en-US"/>
    </w:rPr>
  </w:style>
  <w:style w:type="character" w:customStyle="1" w:styleId="TableContentChar">
    <w:name w:val="TableContent Char"/>
    <w:basedOn w:val="DefaultParagraphFont"/>
    <w:link w:val="TableContent"/>
    <w:rsid w:val="00323892"/>
    <w:rPr>
      <w:rFonts w:ascii="Times New Roman" w:eastAsia="Calibri" w:hAnsi="Times New Roman"/>
      <w:sz w:val="24"/>
      <w:szCs w:val="22"/>
      <w:lang w:val="en-US" w:eastAsia="en-US"/>
    </w:rPr>
  </w:style>
  <w:style w:type="character" w:customStyle="1" w:styleId="UnresolvedMention2">
    <w:name w:val="Unresolved Mention2"/>
    <w:basedOn w:val="DefaultParagraphFont"/>
    <w:uiPriority w:val="99"/>
    <w:semiHidden/>
    <w:unhideWhenUsed/>
    <w:rsid w:val="00A9293D"/>
    <w:rPr>
      <w:color w:val="808080"/>
      <w:shd w:val="clear" w:color="auto" w:fill="E6E6E6"/>
    </w:rPr>
  </w:style>
  <w:style w:type="table" w:customStyle="1" w:styleId="TableGrid1">
    <w:name w:val="Table Grid1"/>
    <w:basedOn w:val="TableNormal"/>
    <w:next w:val="TableGrid"/>
    <w:uiPriority w:val="39"/>
    <w:rsid w:val="006F0A55"/>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
    <w:name w:val="Unresolved Mention3"/>
    <w:basedOn w:val="DefaultParagraphFont"/>
    <w:uiPriority w:val="99"/>
    <w:semiHidden/>
    <w:unhideWhenUsed/>
    <w:rsid w:val="00CF0CBE"/>
    <w:rPr>
      <w:color w:val="808080"/>
      <w:shd w:val="clear" w:color="auto" w:fill="E6E6E6"/>
    </w:rPr>
  </w:style>
  <w:style w:type="character" w:styleId="UnresolvedMention">
    <w:name w:val="Unresolved Mention"/>
    <w:basedOn w:val="DefaultParagraphFont"/>
    <w:uiPriority w:val="99"/>
    <w:semiHidden/>
    <w:unhideWhenUsed/>
    <w:rsid w:val="00634B9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55523">
      <w:bodyDiv w:val="1"/>
      <w:marLeft w:val="0"/>
      <w:marRight w:val="0"/>
      <w:marTop w:val="0"/>
      <w:marBottom w:val="0"/>
      <w:divBdr>
        <w:top w:val="none" w:sz="0" w:space="0" w:color="auto"/>
        <w:left w:val="none" w:sz="0" w:space="0" w:color="auto"/>
        <w:bottom w:val="none" w:sz="0" w:space="0" w:color="auto"/>
        <w:right w:val="none" w:sz="0" w:space="0" w:color="auto"/>
      </w:divBdr>
    </w:div>
    <w:div w:id="36854129">
      <w:bodyDiv w:val="1"/>
      <w:marLeft w:val="0"/>
      <w:marRight w:val="0"/>
      <w:marTop w:val="0"/>
      <w:marBottom w:val="0"/>
      <w:divBdr>
        <w:top w:val="none" w:sz="0" w:space="0" w:color="auto"/>
        <w:left w:val="none" w:sz="0" w:space="0" w:color="auto"/>
        <w:bottom w:val="none" w:sz="0" w:space="0" w:color="auto"/>
        <w:right w:val="none" w:sz="0" w:space="0" w:color="auto"/>
      </w:divBdr>
    </w:div>
    <w:div w:id="85081045">
      <w:bodyDiv w:val="1"/>
      <w:marLeft w:val="0"/>
      <w:marRight w:val="0"/>
      <w:marTop w:val="0"/>
      <w:marBottom w:val="0"/>
      <w:divBdr>
        <w:top w:val="none" w:sz="0" w:space="0" w:color="auto"/>
        <w:left w:val="none" w:sz="0" w:space="0" w:color="auto"/>
        <w:bottom w:val="none" w:sz="0" w:space="0" w:color="auto"/>
        <w:right w:val="none" w:sz="0" w:space="0" w:color="auto"/>
      </w:divBdr>
    </w:div>
    <w:div w:id="189612500">
      <w:bodyDiv w:val="1"/>
      <w:marLeft w:val="0"/>
      <w:marRight w:val="0"/>
      <w:marTop w:val="0"/>
      <w:marBottom w:val="0"/>
      <w:divBdr>
        <w:top w:val="none" w:sz="0" w:space="0" w:color="auto"/>
        <w:left w:val="none" w:sz="0" w:space="0" w:color="auto"/>
        <w:bottom w:val="none" w:sz="0" w:space="0" w:color="auto"/>
        <w:right w:val="none" w:sz="0" w:space="0" w:color="auto"/>
      </w:divBdr>
    </w:div>
    <w:div w:id="280962948">
      <w:bodyDiv w:val="1"/>
      <w:marLeft w:val="0"/>
      <w:marRight w:val="0"/>
      <w:marTop w:val="0"/>
      <w:marBottom w:val="0"/>
      <w:divBdr>
        <w:top w:val="none" w:sz="0" w:space="0" w:color="auto"/>
        <w:left w:val="none" w:sz="0" w:space="0" w:color="auto"/>
        <w:bottom w:val="none" w:sz="0" w:space="0" w:color="auto"/>
        <w:right w:val="none" w:sz="0" w:space="0" w:color="auto"/>
      </w:divBdr>
    </w:div>
    <w:div w:id="296765431">
      <w:bodyDiv w:val="1"/>
      <w:marLeft w:val="0"/>
      <w:marRight w:val="0"/>
      <w:marTop w:val="0"/>
      <w:marBottom w:val="0"/>
      <w:divBdr>
        <w:top w:val="none" w:sz="0" w:space="0" w:color="auto"/>
        <w:left w:val="none" w:sz="0" w:space="0" w:color="auto"/>
        <w:bottom w:val="none" w:sz="0" w:space="0" w:color="auto"/>
        <w:right w:val="none" w:sz="0" w:space="0" w:color="auto"/>
      </w:divBdr>
    </w:div>
    <w:div w:id="297036288">
      <w:bodyDiv w:val="1"/>
      <w:marLeft w:val="0"/>
      <w:marRight w:val="0"/>
      <w:marTop w:val="0"/>
      <w:marBottom w:val="0"/>
      <w:divBdr>
        <w:top w:val="none" w:sz="0" w:space="0" w:color="auto"/>
        <w:left w:val="none" w:sz="0" w:space="0" w:color="auto"/>
        <w:bottom w:val="none" w:sz="0" w:space="0" w:color="auto"/>
        <w:right w:val="none" w:sz="0" w:space="0" w:color="auto"/>
      </w:divBdr>
    </w:div>
    <w:div w:id="337657988">
      <w:bodyDiv w:val="1"/>
      <w:marLeft w:val="0"/>
      <w:marRight w:val="0"/>
      <w:marTop w:val="0"/>
      <w:marBottom w:val="0"/>
      <w:divBdr>
        <w:top w:val="none" w:sz="0" w:space="0" w:color="auto"/>
        <w:left w:val="none" w:sz="0" w:space="0" w:color="auto"/>
        <w:bottom w:val="none" w:sz="0" w:space="0" w:color="auto"/>
        <w:right w:val="none" w:sz="0" w:space="0" w:color="auto"/>
      </w:divBdr>
    </w:div>
    <w:div w:id="438574018">
      <w:bodyDiv w:val="1"/>
      <w:marLeft w:val="0"/>
      <w:marRight w:val="0"/>
      <w:marTop w:val="0"/>
      <w:marBottom w:val="0"/>
      <w:divBdr>
        <w:top w:val="none" w:sz="0" w:space="0" w:color="auto"/>
        <w:left w:val="none" w:sz="0" w:space="0" w:color="auto"/>
        <w:bottom w:val="none" w:sz="0" w:space="0" w:color="auto"/>
        <w:right w:val="none" w:sz="0" w:space="0" w:color="auto"/>
      </w:divBdr>
      <w:divsChild>
        <w:div w:id="1898780041">
          <w:marLeft w:val="0"/>
          <w:marRight w:val="0"/>
          <w:marTop w:val="0"/>
          <w:marBottom w:val="0"/>
          <w:divBdr>
            <w:top w:val="none" w:sz="0" w:space="0" w:color="auto"/>
            <w:left w:val="none" w:sz="0" w:space="0" w:color="auto"/>
            <w:bottom w:val="none" w:sz="0" w:space="0" w:color="auto"/>
            <w:right w:val="none" w:sz="0" w:space="0" w:color="auto"/>
          </w:divBdr>
        </w:div>
        <w:div w:id="739792120">
          <w:marLeft w:val="0"/>
          <w:marRight w:val="0"/>
          <w:marTop w:val="0"/>
          <w:marBottom w:val="0"/>
          <w:divBdr>
            <w:top w:val="none" w:sz="0" w:space="0" w:color="auto"/>
            <w:left w:val="none" w:sz="0" w:space="0" w:color="auto"/>
            <w:bottom w:val="none" w:sz="0" w:space="0" w:color="auto"/>
            <w:right w:val="none" w:sz="0" w:space="0" w:color="auto"/>
          </w:divBdr>
        </w:div>
        <w:div w:id="1635601557">
          <w:marLeft w:val="0"/>
          <w:marRight w:val="0"/>
          <w:marTop w:val="0"/>
          <w:marBottom w:val="0"/>
          <w:divBdr>
            <w:top w:val="none" w:sz="0" w:space="0" w:color="auto"/>
            <w:left w:val="none" w:sz="0" w:space="0" w:color="auto"/>
            <w:bottom w:val="none" w:sz="0" w:space="0" w:color="auto"/>
            <w:right w:val="none" w:sz="0" w:space="0" w:color="auto"/>
          </w:divBdr>
        </w:div>
      </w:divsChild>
    </w:div>
    <w:div w:id="472023000">
      <w:bodyDiv w:val="1"/>
      <w:marLeft w:val="0"/>
      <w:marRight w:val="0"/>
      <w:marTop w:val="0"/>
      <w:marBottom w:val="0"/>
      <w:divBdr>
        <w:top w:val="none" w:sz="0" w:space="0" w:color="auto"/>
        <w:left w:val="none" w:sz="0" w:space="0" w:color="auto"/>
        <w:bottom w:val="none" w:sz="0" w:space="0" w:color="auto"/>
        <w:right w:val="none" w:sz="0" w:space="0" w:color="auto"/>
      </w:divBdr>
    </w:div>
    <w:div w:id="522866609">
      <w:bodyDiv w:val="1"/>
      <w:marLeft w:val="0"/>
      <w:marRight w:val="0"/>
      <w:marTop w:val="0"/>
      <w:marBottom w:val="0"/>
      <w:divBdr>
        <w:top w:val="none" w:sz="0" w:space="0" w:color="auto"/>
        <w:left w:val="none" w:sz="0" w:space="0" w:color="auto"/>
        <w:bottom w:val="none" w:sz="0" w:space="0" w:color="auto"/>
        <w:right w:val="none" w:sz="0" w:space="0" w:color="auto"/>
      </w:divBdr>
    </w:div>
    <w:div w:id="527763076">
      <w:bodyDiv w:val="1"/>
      <w:marLeft w:val="0"/>
      <w:marRight w:val="0"/>
      <w:marTop w:val="0"/>
      <w:marBottom w:val="0"/>
      <w:divBdr>
        <w:top w:val="none" w:sz="0" w:space="0" w:color="auto"/>
        <w:left w:val="none" w:sz="0" w:space="0" w:color="auto"/>
        <w:bottom w:val="none" w:sz="0" w:space="0" w:color="auto"/>
        <w:right w:val="none" w:sz="0" w:space="0" w:color="auto"/>
      </w:divBdr>
    </w:div>
    <w:div w:id="578372489">
      <w:bodyDiv w:val="1"/>
      <w:marLeft w:val="0"/>
      <w:marRight w:val="0"/>
      <w:marTop w:val="0"/>
      <w:marBottom w:val="0"/>
      <w:divBdr>
        <w:top w:val="none" w:sz="0" w:space="0" w:color="auto"/>
        <w:left w:val="none" w:sz="0" w:space="0" w:color="auto"/>
        <w:bottom w:val="none" w:sz="0" w:space="0" w:color="auto"/>
        <w:right w:val="none" w:sz="0" w:space="0" w:color="auto"/>
      </w:divBdr>
    </w:div>
    <w:div w:id="646281239">
      <w:bodyDiv w:val="1"/>
      <w:marLeft w:val="0"/>
      <w:marRight w:val="0"/>
      <w:marTop w:val="0"/>
      <w:marBottom w:val="0"/>
      <w:divBdr>
        <w:top w:val="none" w:sz="0" w:space="0" w:color="auto"/>
        <w:left w:val="none" w:sz="0" w:space="0" w:color="auto"/>
        <w:bottom w:val="none" w:sz="0" w:space="0" w:color="auto"/>
        <w:right w:val="none" w:sz="0" w:space="0" w:color="auto"/>
      </w:divBdr>
    </w:div>
    <w:div w:id="756631493">
      <w:bodyDiv w:val="1"/>
      <w:marLeft w:val="0"/>
      <w:marRight w:val="0"/>
      <w:marTop w:val="0"/>
      <w:marBottom w:val="0"/>
      <w:divBdr>
        <w:top w:val="none" w:sz="0" w:space="0" w:color="auto"/>
        <w:left w:val="none" w:sz="0" w:space="0" w:color="auto"/>
        <w:bottom w:val="none" w:sz="0" w:space="0" w:color="auto"/>
        <w:right w:val="none" w:sz="0" w:space="0" w:color="auto"/>
      </w:divBdr>
    </w:div>
    <w:div w:id="777720830">
      <w:bodyDiv w:val="1"/>
      <w:marLeft w:val="0"/>
      <w:marRight w:val="0"/>
      <w:marTop w:val="0"/>
      <w:marBottom w:val="0"/>
      <w:divBdr>
        <w:top w:val="none" w:sz="0" w:space="0" w:color="auto"/>
        <w:left w:val="none" w:sz="0" w:space="0" w:color="auto"/>
        <w:bottom w:val="none" w:sz="0" w:space="0" w:color="auto"/>
        <w:right w:val="none" w:sz="0" w:space="0" w:color="auto"/>
      </w:divBdr>
    </w:div>
    <w:div w:id="834611500">
      <w:bodyDiv w:val="1"/>
      <w:marLeft w:val="0"/>
      <w:marRight w:val="0"/>
      <w:marTop w:val="0"/>
      <w:marBottom w:val="0"/>
      <w:divBdr>
        <w:top w:val="none" w:sz="0" w:space="0" w:color="auto"/>
        <w:left w:val="none" w:sz="0" w:space="0" w:color="auto"/>
        <w:bottom w:val="none" w:sz="0" w:space="0" w:color="auto"/>
        <w:right w:val="none" w:sz="0" w:space="0" w:color="auto"/>
      </w:divBdr>
    </w:div>
    <w:div w:id="939795004">
      <w:bodyDiv w:val="1"/>
      <w:marLeft w:val="0"/>
      <w:marRight w:val="0"/>
      <w:marTop w:val="0"/>
      <w:marBottom w:val="0"/>
      <w:divBdr>
        <w:top w:val="none" w:sz="0" w:space="0" w:color="auto"/>
        <w:left w:val="none" w:sz="0" w:space="0" w:color="auto"/>
        <w:bottom w:val="none" w:sz="0" w:space="0" w:color="auto"/>
        <w:right w:val="none" w:sz="0" w:space="0" w:color="auto"/>
      </w:divBdr>
    </w:div>
    <w:div w:id="953443064">
      <w:bodyDiv w:val="1"/>
      <w:marLeft w:val="0"/>
      <w:marRight w:val="0"/>
      <w:marTop w:val="0"/>
      <w:marBottom w:val="0"/>
      <w:divBdr>
        <w:top w:val="none" w:sz="0" w:space="0" w:color="auto"/>
        <w:left w:val="none" w:sz="0" w:space="0" w:color="auto"/>
        <w:bottom w:val="none" w:sz="0" w:space="0" w:color="auto"/>
        <w:right w:val="none" w:sz="0" w:space="0" w:color="auto"/>
      </w:divBdr>
    </w:div>
    <w:div w:id="986737227">
      <w:bodyDiv w:val="1"/>
      <w:marLeft w:val="0"/>
      <w:marRight w:val="0"/>
      <w:marTop w:val="0"/>
      <w:marBottom w:val="0"/>
      <w:divBdr>
        <w:top w:val="none" w:sz="0" w:space="0" w:color="auto"/>
        <w:left w:val="none" w:sz="0" w:space="0" w:color="auto"/>
        <w:bottom w:val="none" w:sz="0" w:space="0" w:color="auto"/>
        <w:right w:val="none" w:sz="0" w:space="0" w:color="auto"/>
      </w:divBdr>
    </w:div>
    <w:div w:id="1009717892">
      <w:bodyDiv w:val="1"/>
      <w:marLeft w:val="0"/>
      <w:marRight w:val="0"/>
      <w:marTop w:val="0"/>
      <w:marBottom w:val="0"/>
      <w:divBdr>
        <w:top w:val="none" w:sz="0" w:space="0" w:color="auto"/>
        <w:left w:val="none" w:sz="0" w:space="0" w:color="auto"/>
        <w:bottom w:val="none" w:sz="0" w:space="0" w:color="auto"/>
        <w:right w:val="none" w:sz="0" w:space="0" w:color="auto"/>
      </w:divBdr>
      <w:divsChild>
        <w:div w:id="604506768">
          <w:marLeft w:val="0"/>
          <w:marRight w:val="0"/>
          <w:marTop w:val="0"/>
          <w:marBottom w:val="0"/>
          <w:divBdr>
            <w:top w:val="none" w:sz="0" w:space="0" w:color="auto"/>
            <w:left w:val="none" w:sz="0" w:space="0" w:color="auto"/>
            <w:bottom w:val="none" w:sz="0" w:space="0" w:color="auto"/>
            <w:right w:val="none" w:sz="0" w:space="0" w:color="auto"/>
          </w:divBdr>
          <w:divsChild>
            <w:div w:id="1568414573">
              <w:marLeft w:val="0"/>
              <w:marRight w:val="0"/>
              <w:marTop w:val="0"/>
              <w:marBottom w:val="0"/>
              <w:divBdr>
                <w:top w:val="none" w:sz="0" w:space="0" w:color="auto"/>
                <w:left w:val="none" w:sz="0" w:space="0" w:color="auto"/>
                <w:bottom w:val="none" w:sz="0" w:space="0" w:color="auto"/>
                <w:right w:val="none" w:sz="0" w:space="0" w:color="auto"/>
              </w:divBdr>
              <w:divsChild>
                <w:div w:id="1011645761">
                  <w:marLeft w:val="0"/>
                  <w:marRight w:val="0"/>
                  <w:marTop w:val="0"/>
                  <w:marBottom w:val="0"/>
                  <w:divBdr>
                    <w:top w:val="none" w:sz="0" w:space="0" w:color="auto"/>
                    <w:left w:val="none" w:sz="0" w:space="0" w:color="auto"/>
                    <w:bottom w:val="none" w:sz="0" w:space="0" w:color="auto"/>
                    <w:right w:val="none" w:sz="0" w:space="0" w:color="auto"/>
                  </w:divBdr>
                  <w:divsChild>
                    <w:div w:id="2019765903">
                      <w:marLeft w:val="0"/>
                      <w:marRight w:val="0"/>
                      <w:marTop w:val="0"/>
                      <w:marBottom w:val="0"/>
                      <w:divBdr>
                        <w:top w:val="none" w:sz="0" w:space="0" w:color="auto"/>
                        <w:left w:val="none" w:sz="0" w:space="0" w:color="auto"/>
                        <w:bottom w:val="none" w:sz="0" w:space="0" w:color="auto"/>
                        <w:right w:val="none" w:sz="0" w:space="0" w:color="auto"/>
                      </w:divBdr>
                      <w:divsChild>
                        <w:div w:id="1106313398">
                          <w:marLeft w:val="0"/>
                          <w:marRight w:val="0"/>
                          <w:marTop w:val="0"/>
                          <w:marBottom w:val="0"/>
                          <w:divBdr>
                            <w:top w:val="none" w:sz="0" w:space="0" w:color="auto"/>
                            <w:left w:val="none" w:sz="0" w:space="0" w:color="auto"/>
                            <w:bottom w:val="none" w:sz="0" w:space="0" w:color="auto"/>
                            <w:right w:val="none" w:sz="0" w:space="0" w:color="auto"/>
                          </w:divBdr>
                        </w:div>
                        <w:div w:id="1347824752">
                          <w:marLeft w:val="0"/>
                          <w:marRight w:val="0"/>
                          <w:marTop w:val="0"/>
                          <w:marBottom w:val="0"/>
                          <w:divBdr>
                            <w:top w:val="none" w:sz="0" w:space="0" w:color="auto"/>
                            <w:left w:val="none" w:sz="0" w:space="0" w:color="auto"/>
                            <w:bottom w:val="none" w:sz="0" w:space="0" w:color="auto"/>
                            <w:right w:val="none" w:sz="0" w:space="0" w:color="auto"/>
                          </w:divBdr>
                        </w:div>
                        <w:div w:id="1410227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20863424">
      <w:bodyDiv w:val="1"/>
      <w:marLeft w:val="0"/>
      <w:marRight w:val="0"/>
      <w:marTop w:val="0"/>
      <w:marBottom w:val="0"/>
      <w:divBdr>
        <w:top w:val="none" w:sz="0" w:space="0" w:color="auto"/>
        <w:left w:val="none" w:sz="0" w:space="0" w:color="auto"/>
        <w:bottom w:val="none" w:sz="0" w:space="0" w:color="auto"/>
        <w:right w:val="none" w:sz="0" w:space="0" w:color="auto"/>
      </w:divBdr>
    </w:div>
    <w:div w:id="1151563234">
      <w:bodyDiv w:val="1"/>
      <w:marLeft w:val="0"/>
      <w:marRight w:val="0"/>
      <w:marTop w:val="0"/>
      <w:marBottom w:val="0"/>
      <w:divBdr>
        <w:top w:val="none" w:sz="0" w:space="0" w:color="auto"/>
        <w:left w:val="none" w:sz="0" w:space="0" w:color="auto"/>
        <w:bottom w:val="none" w:sz="0" w:space="0" w:color="auto"/>
        <w:right w:val="none" w:sz="0" w:space="0" w:color="auto"/>
      </w:divBdr>
    </w:div>
    <w:div w:id="1223832629">
      <w:bodyDiv w:val="1"/>
      <w:marLeft w:val="0"/>
      <w:marRight w:val="0"/>
      <w:marTop w:val="0"/>
      <w:marBottom w:val="0"/>
      <w:divBdr>
        <w:top w:val="none" w:sz="0" w:space="0" w:color="auto"/>
        <w:left w:val="none" w:sz="0" w:space="0" w:color="auto"/>
        <w:bottom w:val="none" w:sz="0" w:space="0" w:color="auto"/>
        <w:right w:val="none" w:sz="0" w:space="0" w:color="auto"/>
      </w:divBdr>
      <w:divsChild>
        <w:div w:id="536894235">
          <w:marLeft w:val="0"/>
          <w:marRight w:val="0"/>
          <w:marTop w:val="0"/>
          <w:marBottom w:val="0"/>
          <w:divBdr>
            <w:top w:val="none" w:sz="0" w:space="0" w:color="auto"/>
            <w:left w:val="none" w:sz="0" w:space="0" w:color="auto"/>
            <w:bottom w:val="none" w:sz="0" w:space="0" w:color="auto"/>
            <w:right w:val="none" w:sz="0" w:space="0" w:color="auto"/>
          </w:divBdr>
        </w:div>
        <w:div w:id="849177937">
          <w:marLeft w:val="0"/>
          <w:marRight w:val="0"/>
          <w:marTop w:val="0"/>
          <w:marBottom w:val="0"/>
          <w:divBdr>
            <w:top w:val="none" w:sz="0" w:space="0" w:color="auto"/>
            <w:left w:val="none" w:sz="0" w:space="0" w:color="auto"/>
            <w:bottom w:val="none" w:sz="0" w:space="0" w:color="auto"/>
            <w:right w:val="none" w:sz="0" w:space="0" w:color="auto"/>
          </w:divBdr>
        </w:div>
        <w:div w:id="2041978414">
          <w:marLeft w:val="0"/>
          <w:marRight w:val="0"/>
          <w:marTop w:val="0"/>
          <w:marBottom w:val="0"/>
          <w:divBdr>
            <w:top w:val="none" w:sz="0" w:space="0" w:color="auto"/>
            <w:left w:val="none" w:sz="0" w:space="0" w:color="auto"/>
            <w:bottom w:val="none" w:sz="0" w:space="0" w:color="auto"/>
            <w:right w:val="none" w:sz="0" w:space="0" w:color="auto"/>
          </w:divBdr>
        </w:div>
        <w:div w:id="1345590229">
          <w:marLeft w:val="0"/>
          <w:marRight w:val="0"/>
          <w:marTop w:val="0"/>
          <w:marBottom w:val="0"/>
          <w:divBdr>
            <w:top w:val="none" w:sz="0" w:space="0" w:color="auto"/>
            <w:left w:val="none" w:sz="0" w:space="0" w:color="auto"/>
            <w:bottom w:val="none" w:sz="0" w:space="0" w:color="auto"/>
            <w:right w:val="none" w:sz="0" w:space="0" w:color="auto"/>
          </w:divBdr>
        </w:div>
        <w:div w:id="1698309387">
          <w:marLeft w:val="0"/>
          <w:marRight w:val="0"/>
          <w:marTop w:val="0"/>
          <w:marBottom w:val="0"/>
          <w:divBdr>
            <w:top w:val="none" w:sz="0" w:space="0" w:color="auto"/>
            <w:left w:val="none" w:sz="0" w:space="0" w:color="auto"/>
            <w:bottom w:val="none" w:sz="0" w:space="0" w:color="auto"/>
            <w:right w:val="none" w:sz="0" w:space="0" w:color="auto"/>
          </w:divBdr>
        </w:div>
        <w:div w:id="779690510">
          <w:marLeft w:val="0"/>
          <w:marRight w:val="0"/>
          <w:marTop w:val="0"/>
          <w:marBottom w:val="0"/>
          <w:divBdr>
            <w:top w:val="none" w:sz="0" w:space="0" w:color="auto"/>
            <w:left w:val="none" w:sz="0" w:space="0" w:color="auto"/>
            <w:bottom w:val="none" w:sz="0" w:space="0" w:color="auto"/>
            <w:right w:val="none" w:sz="0" w:space="0" w:color="auto"/>
          </w:divBdr>
        </w:div>
        <w:div w:id="257715299">
          <w:marLeft w:val="0"/>
          <w:marRight w:val="0"/>
          <w:marTop w:val="0"/>
          <w:marBottom w:val="0"/>
          <w:divBdr>
            <w:top w:val="none" w:sz="0" w:space="0" w:color="auto"/>
            <w:left w:val="none" w:sz="0" w:space="0" w:color="auto"/>
            <w:bottom w:val="none" w:sz="0" w:space="0" w:color="auto"/>
            <w:right w:val="none" w:sz="0" w:space="0" w:color="auto"/>
          </w:divBdr>
        </w:div>
        <w:div w:id="1035420673">
          <w:marLeft w:val="0"/>
          <w:marRight w:val="0"/>
          <w:marTop w:val="0"/>
          <w:marBottom w:val="0"/>
          <w:divBdr>
            <w:top w:val="none" w:sz="0" w:space="0" w:color="auto"/>
            <w:left w:val="none" w:sz="0" w:space="0" w:color="auto"/>
            <w:bottom w:val="none" w:sz="0" w:space="0" w:color="auto"/>
            <w:right w:val="none" w:sz="0" w:space="0" w:color="auto"/>
          </w:divBdr>
        </w:div>
        <w:div w:id="1877884864">
          <w:marLeft w:val="0"/>
          <w:marRight w:val="0"/>
          <w:marTop w:val="0"/>
          <w:marBottom w:val="0"/>
          <w:divBdr>
            <w:top w:val="none" w:sz="0" w:space="0" w:color="auto"/>
            <w:left w:val="none" w:sz="0" w:space="0" w:color="auto"/>
            <w:bottom w:val="none" w:sz="0" w:space="0" w:color="auto"/>
            <w:right w:val="none" w:sz="0" w:space="0" w:color="auto"/>
          </w:divBdr>
        </w:div>
        <w:div w:id="1150289928">
          <w:marLeft w:val="0"/>
          <w:marRight w:val="0"/>
          <w:marTop w:val="0"/>
          <w:marBottom w:val="0"/>
          <w:divBdr>
            <w:top w:val="none" w:sz="0" w:space="0" w:color="auto"/>
            <w:left w:val="none" w:sz="0" w:space="0" w:color="auto"/>
            <w:bottom w:val="none" w:sz="0" w:space="0" w:color="auto"/>
            <w:right w:val="none" w:sz="0" w:space="0" w:color="auto"/>
          </w:divBdr>
        </w:div>
        <w:div w:id="837040472">
          <w:marLeft w:val="0"/>
          <w:marRight w:val="0"/>
          <w:marTop w:val="0"/>
          <w:marBottom w:val="0"/>
          <w:divBdr>
            <w:top w:val="none" w:sz="0" w:space="0" w:color="auto"/>
            <w:left w:val="none" w:sz="0" w:space="0" w:color="auto"/>
            <w:bottom w:val="none" w:sz="0" w:space="0" w:color="auto"/>
            <w:right w:val="none" w:sz="0" w:space="0" w:color="auto"/>
          </w:divBdr>
        </w:div>
        <w:div w:id="2079134476">
          <w:marLeft w:val="0"/>
          <w:marRight w:val="0"/>
          <w:marTop w:val="0"/>
          <w:marBottom w:val="0"/>
          <w:divBdr>
            <w:top w:val="none" w:sz="0" w:space="0" w:color="auto"/>
            <w:left w:val="none" w:sz="0" w:space="0" w:color="auto"/>
            <w:bottom w:val="none" w:sz="0" w:space="0" w:color="auto"/>
            <w:right w:val="none" w:sz="0" w:space="0" w:color="auto"/>
          </w:divBdr>
        </w:div>
        <w:div w:id="901140965">
          <w:marLeft w:val="0"/>
          <w:marRight w:val="0"/>
          <w:marTop w:val="0"/>
          <w:marBottom w:val="0"/>
          <w:divBdr>
            <w:top w:val="none" w:sz="0" w:space="0" w:color="auto"/>
            <w:left w:val="none" w:sz="0" w:space="0" w:color="auto"/>
            <w:bottom w:val="none" w:sz="0" w:space="0" w:color="auto"/>
            <w:right w:val="none" w:sz="0" w:space="0" w:color="auto"/>
          </w:divBdr>
        </w:div>
        <w:div w:id="1776443998">
          <w:marLeft w:val="0"/>
          <w:marRight w:val="0"/>
          <w:marTop w:val="0"/>
          <w:marBottom w:val="0"/>
          <w:divBdr>
            <w:top w:val="none" w:sz="0" w:space="0" w:color="auto"/>
            <w:left w:val="none" w:sz="0" w:space="0" w:color="auto"/>
            <w:bottom w:val="none" w:sz="0" w:space="0" w:color="auto"/>
            <w:right w:val="none" w:sz="0" w:space="0" w:color="auto"/>
          </w:divBdr>
        </w:div>
        <w:div w:id="1296182116">
          <w:marLeft w:val="0"/>
          <w:marRight w:val="0"/>
          <w:marTop w:val="0"/>
          <w:marBottom w:val="0"/>
          <w:divBdr>
            <w:top w:val="none" w:sz="0" w:space="0" w:color="auto"/>
            <w:left w:val="none" w:sz="0" w:space="0" w:color="auto"/>
            <w:bottom w:val="none" w:sz="0" w:space="0" w:color="auto"/>
            <w:right w:val="none" w:sz="0" w:space="0" w:color="auto"/>
          </w:divBdr>
        </w:div>
        <w:div w:id="720861514">
          <w:marLeft w:val="0"/>
          <w:marRight w:val="0"/>
          <w:marTop w:val="0"/>
          <w:marBottom w:val="0"/>
          <w:divBdr>
            <w:top w:val="none" w:sz="0" w:space="0" w:color="auto"/>
            <w:left w:val="none" w:sz="0" w:space="0" w:color="auto"/>
            <w:bottom w:val="none" w:sz="0" w:space="0" w:color="auto"/>
            <w:right w:val="none" w:sz="0" w:space="0" w:color="auto"/>
          </w:divBdr>
        </w:div>
        <w:div w:id="1051227503">
          <w:marLeft w:val="0"/>
          <w:marRight w:val="0"/>
          <w:marTop w:val="0"/>
          <w:marBottom w:val="0"/>
          <w:divBdr>
            <w:top w:val="none" w:sz="0" w:space="0" w:color="auto"/>
            <w:left w:val="none" w:sz="0" w:space="0" w:color="auto"/>
            <w:bottom w:val="none" w:sz="0" w:space="0" w:color="auto"/>
            <w:right w:val="none" w:sz="0" w:space="0" w:color="auto"/>
          </w:divBdr>
        </w:div>
        <w:div w:id="1286545970">
          <w:marLeft w:val="0"/>
          <w:marRight w:val="0"/>
          <w:marTop w:val="0"/>
          <w:marBottom w:val="0"/>
          <w:divBdr>
            <w:top w:val="none" w:sz="0" w:space="0" w:color="auto"/>
            <w:left w:val="none" w:sz="0" w:space="0" w:color="auto"/>
            <w:bottom w:val="none" w:sz="0" w:space="0" w:color="auto"/>
            <w:right w:val="none" w:sz="0" w:space="0" w:color="auto"/>
          </w:divBdr>
        </w:div>
        <w:div w:id="1731735133">
          <w:marLeft w:val="0"/>
          <w:marRight w:val="0"/>
          <w:marTop w:val="0"/>
          <w:marBottom w:val="0"/>
          <w:divBdr>
            <w:top w:val="none" w:sz="0" w:space="0" w:color="auto"/>
            <w:left w:val="none" w:sz="0" w:space="0" w:color="auto"/>
            <w:bottom w:val="none" w:sz="0" w:space="0" w:color="auto"/>
            <w:right w:val="none" w:sz="0" w:space="0" w:color="auto"/>
          </w:divBdr>
        </w:div>
      </w:divsChild>
    </w:div>
    <w:div w:id="1246651798">
      <w:bodyDiv w:val="1"/>
      <w:marLeft w:val="0"/>
      <w:marRight w:val="0"/>
      <w:marTop w:val="0"/>
      <w:marBottom w:val="0"/>
      <w:divBdr>
        <w:top w:val="none" w:sz="0" w:space="0" w:color="auto"/>
        <w:left w:val="none" w:sz="0" w:space="0" w:color="auto"/>
        <w:bottom w:val="none" w:sz="0" w:space="0" w:color="auto"/>
        <w:right w:val="none" w:sz="0" w:space="0" w:color="auto"/>
      </w:divBdr>
    </w:div>
    <w:div w:id="1248423161">
      <w:bodyDiv w:val="1"/>
      <w:marLeft w:val="0"/>
      <w:marRight w:val="0"/>
      <w:marTop w:val="0"/>
      <w:marBottom w:val="0"/>
      <w:divBdr>
        <w:top w:val="none" w:sz="0" w:space="0" w:color="auto"/>
        <w:left w:val="none" w:sz="0" w:space="0" w:color="auto"/>
        <w:bottom w:val="none" w:sz="0" w:space="0" w:color="auto"/>
        <w:right w:val="none" w:sz="0" w:space="0" w:color="auto"/>
      </w:divBdr>
    </w:div>
    <w:div w:id="1383402615">
      <w:bodyDiv w:val="1"/>
      <w:marLeft w:val="0"/>
      <w:marRight w:val="0"/>
      <w:marTop w:val="0"/>
      <w:marBottom w:val="0"/>
      <w:divBdr>
        <w:top w:val="none" w:sz="0" w:space="0" w:color="auto"/>
        <w:left w:val="none" w:sz="0" w:space="0" w:color="auto"/>
        <w:bottom w:val="none" w:sz="0" w:space="0" w:color="auto"/>
        <w:right w:val="none" w:sz="0" w:space="0" w:color="auto"/>
      </w:divBdr>
    </w:div>
    <w:div w:id="1405446882">
      <w:bodyDiv w:val="1"/>
      <w:marLeft w:val="0"/>
      <w:marRight w:val="0"/>
      <w:marTop w:val="0"/>
      <w:marBottom w:val="0"/>
      <w:divBdr>
        <w:top w:val="none" w:sz="0" w:space="0" w:color="auto"/>
        <w:left w:val="none" w:sz="0" w:space="0" w:color="auto"/>
        <w:bottom w:val="none" w:sz="0" w:space="0" w:color="auto"/>
        <w:right w:val="none" w:sz="0" w:space="0" w:color="auto"/>
      </w:divBdr>
    </w:div>
    <w:div w:id="1477720434">
      <w:bodyDiv w:val="1"/>
      <w:marLeft w:val="0"/>
      <w:marRight w:val="0"/>
      <w:marTop w:val="0"/>
      <w:marBottom w:val="0"/>
      <w:divBdr>
        <w:top w:val="none" w:sz="0" w:space="0" w:color="auto"/>
        <w:left w:val="none" w:sz="0" w:space="0" w:color="auto"/>
        <w:bottom w:val="none" w:sz="0" w:space="0" w:color="auto"/>
        <w:right w:val="none" w:sz="0" w:space="0" w:color="auto"/>
      </w:divBdr>
    </w:div>
    <w:div w:id="1479498534">
      <w:bodyDiv w:val="1"/>
      <w:marLeft w:val="0"/>
      <w:marRight w:val="0"/>
      <w:marTop w:val="0"/>
      <w:marBottom w:val="0"/>
      <w:divBdr>
        <w:top w:val="none" w:sz="0" w:space="0" w:color="auto"/>
        <w:left w:val="none" w:sz="0" w:space="0" w:color="auto"/>
        <w:bottom w:val="none" w:sz="0" w:space="0" w:color="auto"/>
        <w:right w:val="none" w:sz="0" w:space="0" w:color="auto"/>
      </w:divBdr>
    </w:div>
    <w:div w:id="1502624556">
      <w:bodyDiv w:val="1"/>
      <w:marLeft w:val="0"/>
      <w:marRight w:val="0"/>
      <w:marTop w:val="0"/>
      <w:marBottom w:val="0"/>
      <w:divBdr>
        <w:top w:val="none" w:sz="0" w:space="0" w:color="auto"/>
        <w:left w:val="none" w:sz="0" w:space="0" w:color="auto"/>
        <w:bottom w:val="none" w:sz="0" w:space="0" w:color="auto"/>
        <w:right w:val="none" w:sz="0" w:space="0" w:color="auto"/>
      </w:divBdr>
    </w:div>
    <w:div w:id="1518732805">
      <w:bodyDiv w:val="1"/>
      <w:marLeft w:val="0"/>
      <w:marRight w:val="0"/>
      <w:marTop w:val="0"/>
      <w:marBottom w:val="0"/>
      <w:divBdr>
        <w:top w:val="none" w:sz="0" w:space="0" w:color="auto"/>
        <w:left w:val="none" w:sz="0" w:space="0" w:color="auto"/>
        <w:bottom w:val="none" w:sz="0" w:space="0" w:color="auto"/>
        <w:right w:val="none" w:sz="0" w:space="0" w:color="auto"/>
      </w:divBdr>
    </w:div>
    <w:div w:id="1527015395">
      <w:bodyDiv w:val="1"/>
      <w:marLeft w:val="0"/>
      <w:marRight w:val="0"/>
      <w:marTop w:val="0"/>
      <w:marBottom w:val="0"/>
      <w:divBdr>
        <w:top w:val="none" w:sz="0" w:space="0" w:color="auto"/>
        <w:left w:val="none" w:sz="0" w:space="0" w:color="auto"/>
        <w:bottom w:val="none" w:sz="0" w:space="0" w:color="auto"/>
        <w:right w:val="none" w:sz="0" w:space="0" w:color="auto"/>
      </w:divBdr>
    </w:div>
    <w:div w:id="1622493442">
      <w:bodyDiv w:val="1"/>
      <w:marLeft w:val="0"/>
      <w:marRight w:val="0"/>
      <w:marTop w:val="0"/>
      <w:marBottom w:val="0"/>
      <w:divBdr>
        <w:top w:val="none" w:sz="0" w:space="0" w:color="auto"/>
        <w:left w:val="none" w:sz="0" w:space="0" w:color="auto"/>
        <w:bottom w:val="none" w:sz="0" w:space="0" w:color="auto"/>
        <w:right w:val="none" w:sz="0" w:space="0" w:color="auto"/>
      </w:divBdr>
    </w:div>
    <w:div w:id="1659111478">
      <w:bodyDiv w:val="1"/>
      <w:marLeft w:val="0"/>
      <w:marRight w:val="0"/>
      <w:marTop w:val="0"/>
      <w:marBottom w:val="0"/>
      <w:divBdr>
        <w:top w:val="none" w:sz="0" w:space="0" w:color="auto"/>
        <w:left w:val="none" w:sz="0" w:space="0" w:color="auto"/>
        <w:bottom w:val="none" w:sz="0" w:space="0" w:color="auto"/>
        <w:right w:val="none" w:sz="0" w:space="0" w:color="auto"/>
      </w:divBdr>
      <w:divsChild>
        <w:div w:id="2140999979">
          <w:marLeft w:val="835"/>
          <w:marRight w:val="0"/>
          <w:marTop w:val="0"/>
          <w:marBottom w:val="60"/>
          <w:divBdr>
            <w:top w:val="none" w:sz="0" w:space="0" w:color="auto"/>
            <w:left w:val="none" w:sz="0" w:space="0" w:color="auto"/>
            <w:bottom w:val="none" w:sz="0" w:space="0" w:color="auto"/>
            <w:right w:val="none" w:sz="0" w:space="0" w:color="auto"/>
          </w:divBdr>
        </w:div>
        <w:div w:id="1205867875">
          <w:marLeft w:val="835"/>
          <w:marRight w:val="0"/>
          <w:marTop w:val="0"/>
          <w:marBottom w:val="60"/>
          <w:divBdr>
            <w:top w:val="none" w:sz="0" w:space="0" w:color="auto"/>
            <w:left w:val="none" w:sz="0" w:space="0" w:color="auto"/>
            <w:bottom w:val="none" w:sz="0" w:space="0" w:color="auto"/>
            <w:right w:val="none" w:sz="0" w:space="0" w:color="auto"/>
          </w:divBdr>
        </w:div>
        <w:div w:id="146820474">
          <w:marLeft w:val="835"/>
          <w:marRight w:val="0"/>
          <w:marTop w:val="0"/>
          <w:marBottom w:val="60"/>
          <w:divBdr>
            <w:top w:val="none" w:sz="0" w:space="0" w:color="auto"/>
            <w:left w:val="none" w:sz="0" w:space="0" w:color="auto"/>
            <w:bottom w:val="none" w:sz="0" w:space="0" w:color="auto"/>
            <w:right w:val="none" w:sz="0" w:space="0" w:color="auto"/>
          </w:divBdr>
        </w:div>
        <w:div w:id="1319185197">
          <w:marLeft w:val="835"/>
          <w:marRight w:val="0"/>
          <w:marTop w:val="0"/>
          <w:marBottom w:val="60"/>
          <w:divBdr>
            <w:top w:val="none" w:sz="0" w:space="0" w:color="auto"/>
            <w:left w:val="none" w:sz="0" w:space="0" w:color="auto"/>
            <w:bottom w:val="none" w:sz="0" w:space="0" w:color="auto"/>
            <w:right w:val="none" w:sz="0" w:space="0" w:color="auto"/>
          </w:divBdr>
        </w:div>
        <w:div w:id="1568416077">
          <w:marLeft w:val="835"/>
          <w:marRight w:val="0"/>
          <w:marTop w:val="0"/>
          <w:marBottom w:val="60"/>
          <w:divBdr>
            <w:top w:val="none" w:sz="0" w:space="0" w:color="auto"/>
            <w:left w:val="none" w:sz="0" w:space="0" w:color="auto"/>
            <w:bottom w:val="none" w:sz="0" w:space="0" w:color="auto"/>
            <w:right w:val="none" w:sz="0" w:space="0" w:color="auto"/>
          </w:divBdr>
        </w:div>
        <w:div w:id="305428124">
          <w:marLeft w:val="835"/>
          <w:marRight w:val="0"/>
          <w:marTop w:val="0"/>
          <w:marBottom w:val="60"/>
          <w:divBdr>
            <w:top w:val="none" w:sz="0" w:space="0" w:color="auto"/>
            <w:left w:val="none" w:sz="0" w:space="0" w:color="auto"/>
            <w:bottom w:val="none" w:sz="0" w:space="0" w:color="auto"/>
            <w:right w:val="none" w:sz="0" w:space="0" w:color="auto"/>
          </w:divBdr>
        </w:div>
      </w:divsChild>
    </w:div>
    <w:div w:id="1661736293">
      <w:bodyDiv w:val="1"/>
      <w:marLeft w:val="0"/>
      <w:marRight w:val="0"/>
      <w:marTop w:val="0"/>
      <w:marBottom w:val="0"/>
      <w:divBdr>
        <w:top w:val="none" w:sz="0" w:space="0" w:color="auto"/>
        <w:left w:val="none" w:sz="0" w:space="0" w:color="auto"/>
        <w:bottom w:val="none" w:sz="0" w:space="0" w:color="auto"/>
        <w:right w:val="none" w:sz="0" w:space="0" w:color="auto"/>
      </w:divBdr>
    </w:div>
    <w:div w:id="1693921730">
      <w:bodyDiv w:val="1"/>
      <w:marLeft w:val="0"/>
      <w:marRight w:val="0"/>
      <w:marTop w:val="0"/>
      <w:marBottom w:val="0"/>
      <w:divBdr>
        <w:top w:val="none" w:sz="0" w:space="0" w:color="auto"/>
        <w:left w:val="none" w:sz="0" w:space="0" w:color="auto"/>
        <w:bottom w:val="none" w:sz="0" w:space="0" w:color="auto"/>
        <w:right w:val="none" w:sz="0" w:space="0" w:color="auto"/>
      </w:divBdr>
    </w:div>
    <w:div w:id="1708945196">
      <w:bodyDiv w:val="1"/>
      <w:marLeft w:val="0"/>
      <w:marRight w:val="0"/>
      <w:marTop w:val="0"/>
      <w:marBottom w:val="0"/>
      <w:divBdr>
        <w:top w:val="none" w:sz="0" w:space="0" w:color="auto"/>
        <w:left w:val="none" w:sz="0" w:space="0" w:color="auto"/>
        <w:bottom w:val="none" w:sz="0" w:space="0" w:color="auto"/>
        <w:right w:val="none" w:sz="0" w:space="0" w:color="auto"/>
      </w:divBdr>
    </w:div>
    <w:div w:id="1739132320">
      <w:bodyDiv w:val="1"/>
      <w:marLeft w:val="0"/>
      <w:marRight w:val="0"/>
      <w:marTop w:val="0"/>
      <w:marBottom w:val="0"/>
      <w:divBdr>
        <w:top w:val="none" w:sz="0" w:space="0" w:color="auto"/>
        <w:left w:val="none" w:sz="0" w:space="0" w:color="auto"/>
        <w:bottom w:val="none" w:sz="0" w:space="0" w:color="auto"/>
        <w:right w:val="none" w:sz="0" w:space="0" w:color="auto"/>
      </w:divBdr>
    </w:div>
    <w:div w:id="1864513356">
      <w:bodyDiv w:val="1"/>
      <w:marLeft w:val="0"/>
      <w:marRight w:val="0"/>
      <w:marTop w:val="0"/>
      <w:marBottom w:val="0"/>
      <w:divBdr>
        <w:top w:val="none" w:sz="0" w:space="0" w:color="auto"/>
        <w:left w:val="none" w:sz="0" w:space="0" w:color="auto"/>
        <w:bottom w:val="none" w:sz="0" w:space="0" w:color="auto"/>
        <w:right w:val="none" w:sz="0" w:space="0" w:color="auto"/>
      </w:divBdr>
    </w:div>
    <w:div w:id="1904562652">
      <w:bodyDiv w:val="1"/>
      <w:marLeft w:val="0"/>
      <w:marRight w:val="0"/>
      <w:marTop w:val="0"/>
      <w:marBottom w:val="0"/>
      <w:divBdr>
        <w:top w:val="none" w:sz="0" w:space="0" w:color="auto"/>
        <w:left w:val="none" w:sz="0" w:space="0" w:color="auto"/>
        <w:bottom w:val="none" w:sz="0" w:space="0" w:color="auto"/>
        <w:right w:val="none" w:sz="0" w:space="0" w:color="auto"/>
      </w:divBdr>
    </w:div>
    <w:div w:id="1930310983">
      <w:bodyDiv w:val="1"/>
      <w:marLeft w:val="0"/>
      <w:marRight w:val="0"/>
      <w:marTop w:val="0"/>
      <w:marBottom w:val="0"/>
      <w:divBdr>
        <w:top w:val="none" w:sz="0" w:space="0" w:color="auto"/>
        <w:left w:val="none" w:sz="0" w:space="0" w:color="auto"/>
        <w:bottom w:val="none" w:sz="0" w:space="0" w:color="auto"/>
        <w:right w:val="none" w:sz="0" w:space="0" w:color="auto"/>
      </w:divBdr>
    </w:div>
    <w:div w:id="1966232284">
      <w:bodyDiv w:val="1"/>
      <w:marLeft w:val="0"/>
      <w:marRight w:val="0"/>
      <w:marTop w:val="0"/>
      <w:marBottom w:val="0"/>
      <w:divBdr>
        <w:top w:val="none" w:sz="0" w:space="0" w:color="auto"/>
        <w:left w:val="none" w:sz="0" w:space="0" w:color="auto"/>
        <w:bottom w:val="none" w:sz="0" w:space="0" w:color="auto"/>
        <w:right w:val="none" w:sz="0" w:space="0" w:color="auto"/>
      </w:divBdr>
    </w:div>
    <w:div w:id="1975207522">
      <w:bodyDiv w:val="1"/>
      <w:marLeft w:val="0"/>
      <w:marRight w:val="0"/>
      <w:marTop w:val="0"/>
      <w:marBottom w:val="0"/>
      <w:divBdr>
        <w:top w:val="none" w:sz="0" w:space="0" w:color="auto"/>
        <w:left w:val="none" w:sz="0" w:space="0" w:color="auto"/>
        <w:bottom w:val="none" w:sz="0" w:space="0" w:color="auto"/>
        <w:right w:val="none" w:sz="0" w:space="0" w:color="auto"/>
      </w:divBdr>
    </w:div>
    <w:div w:id="2009405885">
      <w:bodyDiv w:val="1"/>
      <w:marLeft w:val="0"/>
      <w:marRight w:val="0"/>
      <w:marTop w:val="0"/>
      <w:marBottom w:val="0"/>
      <w:divBdr>
        <w:top w:val="none" w:sz="0" w:space="0" w:color="auto"/>
        <w:left w:val="none" w:sz="0" w:space="0" w:color="auto"/>
        <w:bottom w:val="none" w:sz="0" w:space="0" w:color="auto"/>
        <w:right w:val="none" w:sz="0" w:space="0" w:color="auto"/>
      </w:divBdr>
    </w:div>
    <w:div w:id="209586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sf.io/6xfm8/"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E16E1-6559-41EC-88E1-1552EF163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1406</Words>
  <Characters>8018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Running head: HYPNOTIC CLEVER HANDS</vt:lpstr>
    </vt:vector>
  </TitlesOfParts>
  <Company>HP</Company>
  <LinksUpToDate>false</LinksUpToDate>
  <CharactersWithSpaces>9406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Running head: HYPNOTIC CLEVER HANDS</dc:title>
  <dc:subject/>
  <dc:creator>v</dc:creator>
  <cp:keywords/>
  <dc:description/>
  <cp:lastModifiedBy>Vince Polito</cp:lastModifiedBy>
  <cp:revision>2</cp:revision>
  <cp:lastPrinted>2018-07-04T10:56:00Z</cp:lastPrinted>
  <dcterms:created xsi:type="dcterms:W3CDTF">2019-01-10T03:07:00Z</dcterms:created>
  <dcterms:modified xsi:type="dcterms:W3CDTF">2019-01-10T03:07:00Z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zotero-version="5.0.52"&gt;&lt;session id="YqmGwz8h"/&gt;&lt;style id="http://www.zotero.org/styles/apa" locale="en-GB" hasBibliography="1" bibliographyStyleHasBeenSet="1"/&gt;&lt;prefs&gt;&lt;pref name="fieldType" value="Field"/&gt;&lt;pref name="storeReference</vt:lpwstr>
  </property>
  <property fmtid="{D5CDD505-2E9C-101B-9397-08002B2CF9AE}" pid="3" name="ZOTERO_PREF_2">
    <vt:lpwstr>s" value="true"/&gt;&lt;/prefs&gt;&lt;/data&gt;</vt:lpwstr>
  </property>
</Properties>
</file>