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88" w:rsidRDefault="00876F88" w:rsidP="00876F88">
      <w:pPr>
        <w:pStyle w:val="Default"/>
        <w:spacing w:line="360" w:lineRule="auto"/>
        <w:ind w:leftChars="-202" w:left="-424"/>
        <w:rPr>
          <w:b/>
          <w:bCs/>
          <w:color w:val="auto"/>
        </w:rPr>
      </w:pPr>
      <w:r w:rsidRPr="00321C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pt;margin-top:39.25pt;width:424.05pt;height:307.65pt;z-index:251660288">
            <v:imagedata r:id="rId4" o:title=""/>
            <w10:wrap type="square"/>
          </v:shape>
          <o:OLEObject Type="Embed" ProgID="Photoshop.Image.12" ShapeID="_x0000_s1026" DrawAspect="Content" ObjectID="_1604731022" r:id="rId5">
            <o:FieldCodes>\s</o:FieldCodes>
          </o:OLEObject>
        </w:pict>
      </w:r>
      <w:r>
        <w:rPr>
          <w:rFonts w:hint="eastAsia"/>
          <w:b/>
          <w:bCs/>
          <w:color w:val="auto"/>
        </w:rPr>
        <w:t>Additional file 1</w:t>
      </w:r>
    </w:p>
    <w:p w:rsidR="00876F88" w:rsidRPr="001C34DE" w:rsidRDefault="00876F88" w:rsidP="00876F88">
      <w:pPr>
        <w:pStyle w:val="Default"/>
        <w:spacing w:line="360" w:lineRule="auto"/>
        <w:rPr>
          <w:b/>
          <w:bCs/>
          <w:color w:val="auto"/>
        </w:rPr>
      </w:pPr>
      <w:r w:rsidRPr="00830048">
        <w:rPr>
          <w:b/>
          <w:color w:val="auto"/>
        </w:rPr>
        <w:t xml:space="preserve">Figure </w:t>
      </w:r>
      <w:r w:rsidRPr="00830048">
        <w:rPr>
          <w:rFonts w:hint="eastAsia"/>
          <w:b/>
          <w:color w:val="auto"/>
        </w:rPr>
        <w:t>S</w:t>
      </w:r>
      <w:r w:rsidRPr="00830048">
        <w:rPr>
          <w:b/>
          <w:color w:val="auto"/>
        </w:rPr>
        <w:t>1</w:t>
      </w:r>
      <w:r w:rsidRPr="00830048">
        <w:rPr>
          <w:rFonts w:hint="eastAsia"/>
          <w:b/>
          <w:color w:val="auto"/>
        </w:rPr>
        <w:t>. Bub</w:t>
      </w:r>
      <w:r w:rsidRPr="004B731A">
        <w:rPr>
          <w:rFonts w:hint="eastAsia"/>
          <w:b/>
          <w:color w:val="auto"/>
        </w:rPr>
        <w:t>3 interacts with DMAP1 during mitotic arrest</w:t>
      </w:r>
      <w:r w:rsidRPr="004B731A">
        <w:rPr>
          <w:b/>
          <w:bCs/>
          <w:color w:val="auto"/>
        </w:rPr>
        <w:t>.</w:t>
      </w:r>
      <w:r w:rsidRPr="004B731A">
        <w:rPr>
          <w:bCs/>
          <w:color w:val="auto"/>
        </w:rPr>
        <w:t xml:space="preserve"> </w:t>
      </w:r>
    </w:p>
    <w:p w:rsidR="00876F88" w:rsidRPr="007E7855" w:rsidRDefault="00876F88" w:rsidP="00876F88">
      <w:pPr>
        <w:pStyle w:val="Default"/>
        <w:tabs>
          <w:tab w:val="left" w:pos="7371"/>
          <w:tab w:val="left" w:pos="7513"/>
        </w:tabs>
        <w:spacing w:line="360" w:lineRule="auto"/>
        <w:jc w:val="both"/>
        <w:rPr>
          <w:bCs/>
          <w:color w:val="auto"/>
        </w:rPr>
      </w:pPr>
      <w:r w:rsidRPr="00DD67AE">
        <w:rPr>
          <w:rFonts w:hint="eastAsia"/>
          <w:bCs/>
        </w:rPr>
        <w:t>(A)</w:t>
      </w:r>
      <w:r w:rsidRPr="00051FFA">
        <w:rPr>
          <w:rFonts w:hint="eastAsia"/>
          <w:bCs/>
        </w:rPr>
        <w:t xml:space="preserve"> </w:t>
      </w:r>
      <w:r w:rsidRPr="00051FFA">
        <w:rPr>
          <w:bCs/>
        </w:rPr>
        <w:t>HPDE cells</w:t>
      </w:r>
      <w:r w:rsidRPr="00051FFA">
        <w:rPr>
          <w:rFonts w:hint="eastAsia"/>
          <w:bCs/>
        </w:rPr>
        <w:t xml:space="preserve"> </w:t>
      </w:r>
      <w:r w:rsidRPr="00051FFA">
        <w:rPr>
          <w:bCs/>
        </w:rPr>
        <w:t>expressing Flag</w:t>
      </w:r>
      <w:r>
        <w:rPr>
          <w:rFonts w:hint="eastAsia"/>
          <w:bCs/>
        </w:rPr>
        <w:t>-</w:t>
      </w:r>
      <w:r w:rsidRPr="00051FFA">
        <w:rPr>
          <w:rFonts w:hint="eastAsia"/>
          <w:bCs/>
        </w:rPr>
        <w:t xml:space="preserve">Bub3 </w:t>
      </w:r>
      <w:r w:rsidRPr="00051FFA">
        <w:rPr>
          <w:bCs/>
        </w:rPr>
        <w:t xml:space="preserve">were synchronized </w:t>
      </w:r>
      <w:r w:rsidRPr="00051FFA">
        <w:rPr>
          <w:rFonts w:hint="eastAsia"/>
          <w:bCs/>
        </w:rPr>
        <w:t xml:space="preserve">in </w:t>
      </w:r>
      <w:proofErr w:type="spellStart"/>
      <w:r w:rsidRPr="00051FFA">
        <w:rPr>
          <w:rFonts w:hint="eastAsia"/>
          <w:bCs/>
        </w:rPr>
        <w:t>interphase</w:t>
      </w:r>
      <w:proofErr w:type="spellEnd"/>
      <w:r w:rsidRPr="00051FFA">
        <w:rPr>
          <w:rFonts w:hint="eastAsia"/>
          <w:bCs/>
        </w:rPr>
        <w:t xml:space="preserve"> by</w:t>
      </w:r>
      <w:r w:rsidRPr="00051FFA">
        <w:rPr>
          <w:bCs/>
        </w:rPr>
        <w:t xml:space="preserve"> </w:t>
      </w:r>
      <w:proofErr w:type="spellStart"/>
      <w:r w:rsidRPr="00051FFA">
        <w:rPr>
          <w:bCs/>
        </w:rPr>
        <w:t>thymidine</w:t>
      </w:r>
      <w:proofErr w:type="spellEnd"/>
      <w:r w:rsidRPr="00051FFA">
        <w:rPr>
          <w:bCs/>
        </w:rPr>
        <w:t xml:space="preserve"> double block</w:t>
      </w:r>
      <w:r w:rsidRPr="00051FFA">
        <w:rPr>
          <w:rFonts w:hint="eastAsia"/>
          <w:bCs/>
        </w:rPr>
        <w:t xml:space="preserve"> </w:t>
      </w:r>
      <w:r w:rsidRPr="00051FFA">
        <w:rPr>
          <w:bCs/>
        </w:rPr>
        <w:t xml:space="preserve">(2 </w:t>
      </w:r>
      <w:proofErr w:type="spellStart"/>
      <w:r w:rsidRPr="00051FFA">
        <w:rPr>
          <w:bCs/>
        </w:rPr>
        <w:t>mM</w:t>
      </w:r>
      <w:proofErr w:type="spellEnd"/>
      <w:r w:rsidRPr="00051FFA">
        <w:rPr>
          <w:bCs/>
        </w:rPr>
        <w:t>)</w:t>
      </w:r>
      <w:r w:rsidRPr="00051FFA">
        <w:rPr>
          <w:rFonts w:hint="eastAsia"/>
          <w:bCs/>
        </w:rPr>
        <w:t xml:space="preserve"> or</w:t>
      </w:r>
      <w:r w:rsidRPr="00051FFA">
        <w:rPr>
          <w:bCs/>
        </w:rPr>
        <w:t xml:space="preserve"> were synchronized</w:t>
      </w:r>
      <w:r w:rsidRPr="00051FFA">
        <w:rPr>
          <w:rFonts w:hint="eastAsia"/>
          <w:bCs/>
        </w:rPr>
        <w:t xml:space="preserve"> in mitosis by </w:t>
      </w:r>
      <w:proofErr w:type="spellStart"/>
      <w:r w:rsidRPr="00051FFA">
        <w:rPr>
          <w:bCs/>
        </w:rPr>
        <w:t>nocodazole</w:t>
      </w:r>
      <w:proofErr w:type="spellEnd"/>
      <w:r w:rsidRPr="00051FFA">
        <w:rPr>
          <w:bCs/>
        </w:rPr>
        <w:t xml:space="preserve"> (</w:t>
      </w:r>
      <w:r>
        <w:rPr>
          <w:bCs/>
        </w:rPr>
        <w:t xml:space="preserve">200 </w:t>
      </w:r>
      <w:proofErr w:type="spellStart"/>
      <w:r>
        <w:rPr>
          <w:bCs/>
        </w:rPr>
        <w:t>nM</w:t>
      </w:r>
      <w:proofErr w:type="spellEnd"/>
      <w:r w:rsidRPr="00051FFA">
        <w:rPr>
          <w:bCs/>
        </w:rPr>
        <w:t>) treatment for 1</w:t>
      </w:r>
      <w:r w:rsidRPr="00051FFA">
        <w:rPr>
          <w:rFonts w:hint="eastAsia"/>
          <w:bCs/>
        </w:rPr>
        <w:t>6</w:t>
      </w:r>
      <w:r w:rsidRPr="00051FFA">
        <w:rPr>
          <w:bCs/>
        </w:rPr>
        <w:t xml:space="preserve"> h </w:t>
      </w:r>
      <w:r w:rsidRPr="00051FFA">
        <w:rPr>
          <w:rFonts w:hint="eastAsia"/>
          <w:bCs/>
        </w:rPr>
        <w:t>after releasing</w:t>
      </w:r>
      <w:r w:rsidRPr="00051FFA">
        <w:rPr>
          <w:bCs/>
        </w:rPr>
        <w:t xml:space="preserve"> </w:t>
      </w:r>
      <w:proofErr w:type="spellStart"/>
      <w:r w:rsidRPr="00051FFA">
        <w:rPr>
          <w:bCs/>
        </w:rPr>
        <w:t>thymidine</w:t>
      </w:r>
      <w:proofErr w:type="spellEnd"/>
      <w:r w:rsidRPr="00051FFA">
        <w:rPr>
          <w:bCs/>
        </w:rPr>
        <w:t xml:space="preserve"> double block</w:t>
      </w:r>
      <w:r w:rsidRPr="00051FFA">
        <w:rPr>
          <w:rFonts w:hint="eastAsia"/>
          <w:bCs/>
        </w:rPr>
        <w:t xml:space="preserve"> for 8</w:t>
      </w:r>
      <w:r w:rsidRPr="00051FFA">
        <w:rPr>
          <w:bCs/>
        </w:rPr>
        <w:t xml:space="preserve"> h (</w:t>
      </w:r>
      <w:r w:rsidRPr="00051FFA">
        <w:rPr>
          <w:rFonts w:hint="eastAsia"/>
          <w:bCs/>
        </w:rPr>
        <w:t>left</w:t>
      </w:r>
      <w:r w:rsidRPr="00051FFA">
        <w:rPr>
          <w:bCs/>
        </w:rPr>
        <w:t xml:space="preserve"> panel)</w:t>
      </w:r>
      <w:r>
        <w:rPr>
          <w:rFonts w:hint="eastAsia"/>
          <w:bCs/>
        </w:rPr>
        <w:t>. Cellular</w:t>
      </w:r>
      <w:r w:rsidRPr="00051FFA">
        <w:rPr>
          <w:rFonts w:hint="eastAsia"/>
          <w:bCs/>
        </w:rPr>
        <w:t xml:space="preserve"> extract</w:t>
      </w:r>
      <w:r>
        <w:rPr>
          <w:rFonts w:hint="eastAsia"/>
          <w:bCs/>
        </w:rPr>
        <w:t xml:space="preserve">s </w:t>
      </w:r>
      <w:r w:rsidRPr="00051FFA">
        <w:rPr>
          <w:bCs/>
        </w:rPr>
        <w:t xml:space="preserve">subjected to </w:t>
      </w:r>
      <w:proofErr w:type="spellStart"/>
      <w:r w:rsidRPr="00051FFA">
        <w:rPr>
          <w:bCs/>
        </w:rPr>
        <w:t>immunoprecipitation</w:t>
      </w:r>
      <w:proofErr w:type="spellEnd"/>
      <w:r w:rsidRPr="00051FFA">
        <w:rPr>
          <w:rFonts w:hint="eastAsia"/>
          <w:bCs/>
        </w:rPr>
        <w:t xml:space="preserve"> </w:t>
      </w:r>
      <w:r w:rsidRPr="00051FFA">
        <w:rPr>
          <w:bCs/>
        </w:rPr>
        <w:t>with an anti-F</w:t>
      </w:r>
      <w:r w:rsidRPr="00051FFA">
        <w:rPr>
          <w:rFonts w:hint="eastAsia"/>
          <w:bCs/>
        </w:rPr>
        <w:t>lag</w:t>
      </w:r>
      <w:r w:rsidRPr="00051FFA">
        <w:rPr>
          <w:bCs/>
        </w:rPr>
        <w:t xml:space="preserve"> antibody </w:t>
      </w:r>
      <w:r>
        <w:rPr>
          <w:bCs/>
        </w:rPr>
        <w:t>were analy</w:t>
      </w:r>
      <w:r>
        <w:rPr>
          <w:rFonts w:hint="eastAsia"/>
          <w:bCs/>
        </w:rPr>
        <w:t>z</w:t>
      </w:r>
      <w:r w:rsidRPr="00447C3C">
        <w:rPr>
          <w:bCs/>
        </w:rPr>
        <w:t>ed</w:t>
      </w:r>
      <w:r>
        <w:rPr>
          <w:rFonts w:hint="eastAsia"/>
          <w:bCs/>
        </w:rPr>
        <w:t xml:space="preserve"> </w:t>
      </w:r>
      <w:r w:rsidRPr="004B675A">
        <w:rPr>
          <w:bCs/>
        </w:rPr>
        <w:t xml:space="preserve">by mass spectrometry. </w:t>
      </w:r>
      <w:r>
        <w:rPr>
          <w:rFonts w:hint="eastAsia"/>
          <w:bCs/>
        </w:rPr>
        <w:t>Bub3</w:t>
      </w:r>
      <w:r w:rsidRPr="004B675A">
        <w:rPr>
          <w:bCs/>
        </w:rPr>
        <w:t>-interacting proteins identified by mass spectrometry were shown.</w:t>
      </w:r>
      <w:r>
        <w:rPr>
          <w:rFonts w:hint="eastAsia"/>
          <w:bCs/>
        </w:rPr>
        <w:t xml:space="preserve"> </w:t>
      </w:r>
      <w:r w:rsidRPr="00DD67AE">
        <w:rPr>
          <w:bCs/>
        </w:rPr>
        <w:t>(</w:t>
      </w:r>
      <w:r w:rsidRPr="00DD67AE">
        <w:rPr>
          <w:rFonts w:hint="eastAsia"/>
          <w:bCs/>
        </w:rPr>
        <w:t>B</w:t>
      </w:r>
      <w:r w:rsidRPr="00DD67AE">
        <w:rPr>
          <w:bCs/>
        </w:rPr>
        <w:t>)</w:t>
      </w:r>
      <w:r w:rsidRPr="005A1DEE">
        <w:rPr>
          <w:rFonts w:hint="eastAsia"/>
          <w:b/>
          <w:bCs/>
        </w:rPr>
        <w:t xml:space="preserve"> </w:t>
      </w:r>
      <w:r w:rsidRPr="00EB2458">
        <w:rPr>
          <w:bCs/>
        </w:rPr>
        <w:t xml:space="preserve">HPDE cells synchronized by </w:t>
      </w:r>
      <w:proofErr w:type="spellStart"/>
      <w:r w:rsidRPr="00EB2458">
        <w:rPr>
          <w:bCs/>
        </w:rPr>
        <w:t>thymidine</w:t>
      </w:r>
      <w:proofErr w:type="spellEnd"/>
      <w:r w:rsidRPr="00EB2458">
        <w:rPr>
          <w:bCs/>
        </w:rPr>
        <w:t xml:space="preserve"> double block (2 </w:t>
      </w:r>
      <w:proofErr w:type="spellStart"/>
      <w:r w:rsidRPr="00EB2458">
        <w:rPr>
          <w:bCs/>
        </w:rPr>
        <w:t>mM</w:t>
      </w:r>
      <w:proofErr w:type="spellEnd"/>
      <w:r w:rsidRPr="00EB2458">
        <w:rPr>
          <w:bCs/>
        </w:rPr>
        <w:t>) were released for 8 h</w:t>
      </w:r>
      <w:r w:rsidRPr="00051FFA">
        <w:rPr>
          <w:bCs/>
        </w:rPr>
        <w:t xml:space="preserve">, followed by </w:t>
      </w:r>
      <w:proofErr w:type="spellStart"/>
      <w:r w:rsidRPr="00051FFA">
        <w:rPr>
          <w:bCs/>
        </w:rPr>
        <w:t>nocodazole</w:t>
      </w:r>
      <w:proofErr w:type="spellEnd"/>
      <w:r w:rsidRPr="00051FFA">
        <w:rPr>
          <w:bCs/>
        </w:rPr>
        <w:t xml:space="preserve"> (</w:t>
      </w:r>
      <w:r>
        <w:rPr>
          <w:bCs/>
        </w:rPr>
        <w:t xml:space="preserve">200 </w:t>
      </w:r>
      <w:proofErr w:type="spellStart"/>
      <w:r>
        <w:rPr>
          <w:bCs/>
        </w:rPr>
        <w:t>nM</w:t>
      </w:r>
      <w:proofErr w:type="spellEnd"/>
      <w:r w:rsidRPr="00051FFA">
        <w:rPr>
          <w:bCs/>
        </w:rPr>
        <w:t>) treatment for 1</w:t>
      </w:r>
      <w:r w:rsidRPr="00051FFA">
        <w:rPr>
          <w:rFonts w:hint="eastAsia"/>
          <w:bCs/>
        </w:rPr>
        <w:t>6</w:t>
      </w:r>
      <w:r w:rsidRPr="00051FFA">
        <w:rPr>
          <w:bCs/>
        </w:rPr>
        <w:t xml:space="preserve"> h (</w:t>
      </w:r>
      <w:r w:rsidRPr="00051FFA">
        <w:rPr>
          <w:rFonts w:hint="eastAsia"/>
          <w:bCs/>
        </w:rPr>
        <w:t>left</w:t>
      </w:r>
      <w:r w:rsidRPr="00051FFA">
        <w:rPr>
          <w:bCs/>
        </w:rPr>
        <w:t xml:space="preserve"> panel)</w:t>
      </w:r>
      <w:r w:rsidRPr="00051FFA">
        <w:rPr>
          <w:rFonts w:hint="eastAsia"/>
          <w:bCs/>
        </w:rPr>
        <w:t xml:space="preserve">, </w:t>
      </w:r>
      <w:r>
        <w:rPr>
          <w:rFonts w:hint="eastAsia"/>
          <w:bCs/>
        </w:rPr>
        <w:t xml:space="preserve">and </w:t>
      </w:r>
      <w:r w:rsidRPr="00051FFA">
        <w:rPr>
          <w:rFonts w:hint="eastAsia"/>
          <w:bCs/>
        </w:rPr>
        <w:t>cellular</w:t>
      </w:r>
      <w:r w:rsidRPr="00051FFA">
        <w:rPr>
          <w:bCs/>
        </w:rPr>
        <w:t xml:space="preserve"> extracts </w:t>
      </w:r>
      <w:r w:rsidRPr="00E669DF">
        <w:rPr>
          <w:bCs/>
        </w:rPr>
        <w:t>were</w:t>
      </w:r>
      <w:r>
        <w:rPr>
          <w:rFonts w:hint="eastAsia"/>
          <w:bCs/>
        </w:rPr>
        <w:t xml:space="preserve"> </w:t>
      </w:r>
      <w:r w:rsidRPr="00051FFA">
        <w:rPr>
          <w:bCs/>
        </w:rPr>
        <w:t xml:space="preserve">subjected to </w:t>
      </w:r>
      <w:proofErr w:type="spellStart"/>
      <w:r w:rsidRPr="00051FFA">
        <w:rPr>
          <w:bCs/>
        </w:rPr>
        <w:t>immunoprec</w:t>
      </w:r>
      <w:r w:rsidRPr="007E7855">
        <w:rPr>
          <w:bCs/>
          <w:color w:val="auto"/>
        </w:rPr>
        <w:t>ipitation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with an anti-</w:t>
      </w:r>
      <w:r w:rsidRPr="007E7855">
        <w:rPr>
          <w:rFonts w:hint="eastAsia"/>
          <w:bCs/>
          <w:color w:val="auto"/>
        </w:rPr>
        <w:t>Bub3</w:t>
      </w:r>
      <w:r w:rsidRPr="007E7855">
        <w:rPr>
          <w:bCs/>
          <w:color w:val="auto"/>
        </w:rPr>
        <w:t xml:space="preserve"> antibody.</w:t>
      </w:r>
      <w:r w:rsidRPr="007E7855">
        <w:rPr>
          <w:rFonts w:hint="eastAsia"/>
          <w:bCs/>
          <w:color w:val="auto"/>
        </w:rPr>
        <w:t xml:space="preserve">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</w:t>
      </w:r>
      <w:r w:rsidRPr="007E7855">
        <w:rPr>
          <w:bCs/>
          <w:color w:val="auto"/>
        </w:rPr>
        <w:t xml:space="preserve"> were </w:t>
      </w:r>
      <w:r w:rsidRPr="007E7855">
        <w:rPr>
          <w:rFonts w:hint="eastAsia"/>
          <w:bCs/>
          <w:color w:val="auto"/>
        </w:rPr>
        <w:t>p</w:t>
      </w:r>
      <w:r w:rsidRPr="007E7855">
        <w:rPr>
          <w:bCs/>
          <w:color w:val="auto"/>
        </w:rPr>
        <w:t>erformed using the indicated antibodies</w:t>
      </w:r>
      <w:r w:rsidRPr="007E7855">
        <w:rPr>
          <w:rFonts w:hint="eastAsia"/>
          <w:bCs/>
          <w:color w:val="auto"/>
        </w:rPr>
        <w:t xml:space="preserve">. </w:t>
      </w:r>
      <w:r w:rsidRPr="00DD67AE">
        <w:rPr>
          <w:bCs/>
          <w:color w:val="auto"/>
        </w:rPr>
        <w:t>(</w:t>
      </w:r>
      <w:r w:rsidRPr="00DD67AE">
        <w:rPr>
          <w:rFonts w:hint="eastAsia"/>
          <w:bCs/>
          <w:color w:val="auto"/>
        </w:rPr>
        <w:t>C</w:t>
      </w:r>
      <w:r w:rsidRPr="00DD67AE">
        <w:rPr>
          <w:bCs/>
          <w:color w:val="auto"/>
        </w:rPr>
        <w:t>)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HPDE cells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synchronized by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 (2 </w:t>
      </w:r>
      <w:proofErr w:type="spellStart"/>
      <w:r w:rsidRPr="007E7855">
        <w:rPr>
          <w:bCs/>
          <w:color w:val="auto"/>
        </w:rPr>
        <w:t>mM</w:t>
      </w:r>
      <w:proofErr w:type="spellEnd"/>
      <w:r w:rsidRPr="007E7855">
        <w:rPr>
          <w:bCs/>
          <w:color w:val="auto"/>
        </w:rPr>
        <w:t xml:space="preserve">) were released for </w:t>
      </w:r>
      <w:r w:rsidRPr="007E7855">
        <w:rPr>
          <w:rFonts w:hint="eastAsia"/>
          <w:bCs/>
          <w:color w:val="auto"/>
        </w:rPr>
        <w:t>8</w:t>
      </w:r>
      <w:r w:rsidRPr="007E7855">
        <w:rPr>
          <w:bCs/>
          <w:color w:val="auto"/>
        </w:rPr>
        <w:t xml:space="preserve"> h, followed by </w:t>
      </w:r>
      <w:proofErr w:type="spellStart"/>
      <w:r w:rsidRPr="007E7855">
        <w:rPr>
          <w:bCs/>
          <w:color w:val="auto"/>
        </w:rPr>
        <w:t>nocodazole</w:t>
      </w:r>
      <w:proofErr w:type="spellEnd"/>
      <w:r w:rsidRPr="007E7855">
        <w:rPr>
          <w:bCs/>
          <w:color w:val="auto"/>
        </w:rPr>
        <w:t xml:space="preserve"> (200 </w:t>
      </w:r>
      <w:proofErr w:type="spellStart"/>
      <w:r w:rsidRPr="007E7855">
        <w:rPr>
          <w:bCs/>
          <w:color w:val="auto"/>
        </w:rPr>
        <w:t>nM</w:t>
      </w:r>
      <w:proofErr w:type="spellEnd"/>
      <w:r w:rsidRPr="007E7855">
        <w:rPr>
          <w:bCs/>
          <w:color w:val="auto"/>
        </w:rPr>
        <w:t>) treatment for 1</w:t>
      </w:r>
      <w:r w:rsidRPr="007E7855">
        <w:rPr>
          <w:rFonts w:hint="eastAsia"/>
          <w:bCs/>
          <w:color w:val="auto"/>
        </w:rPr>
        <w:t>6</w:t>
      </w:r>
      <w:r w:rsidRPr="007E7855">
        <w:rPr>
          <w:bCs/>
          <w:color w:val="auto"/>
        </w:rPr>
        <w:t xml:space="preserve"> h (</w:t>
      </w:r>
      <w:r w:rsidRPr="007E7855">
        <w:rPr>
          <w:rFonts w:hint="eastAsia"/>
          <w:bCs/>
          <w:color w:val="auto"/>
        </w:rPr>
        <w:t>left</w:t>
      </w:r>
      <w:r w:rsidRPr="007E7855">
        <w:rPr>
          <w:bCs/>
          <w:color w:val="auto"/>
        </w:rPr>
        <w:t xml:space="preserve"> panel),</w:t>
      </w:r>
      <w:r w:rsidRPr="007E7855">
        <w:rPr>
          <w:rFonts w:hint="eastAsia"/>
          <w:bCs/>
          <w:color w:val="auto"/>
        </w:rPr>
        <w:t xml:space="preserve"> </w:t>
      </w:r>
      <w:r>
        <w:rPr>
          <w:rFonts w:hint="eastAsia"/>
          <w:bCs/>
          <w:color w:val="auto"/>
        </w:rPr>
        <w:t xml:space="preserve">and </w:t>
      </w:r>
      <w:r w:rsidRPr="007E7855">
        <w:rPr>
          <w:rFonts w:hint="eastAsia"/>
          <w:bCs/>
          <w:color w:val="auto"/>
        </w:rPr>
        <w:t>cellular</w:t>
      </w:r>
      <w:r w:rsidRPr="007E7855">
        <w:rPr>
          <w:bCs/>
          <w:color w:val="auto"/>
        </w:rPr>
        <w:t xml:space="preserve"> extracts </w:t>
      </w:r>
      <w:r w:rsidRPr="007E7855">
        <w:rPr>
          <w:rFonts w:hint="eastAsia"/>
          <w:bCs/>
          <w:color w:val="auto"/>
        </w:rPr>
        <w:t xml:space="preserve">were </w:t>
      </w:r>
      <w:r w:rsidRPr="007E7855">
        <w:rPr>
          <w:bCs/>
          <w:color w:val="auto"/>
        </w:rPr>
        <w:t xml:space="preserve">subjected to </w:t>
      </w:r>
      <w:proofErr w:type="spellStart"/>
      <w:r w:rsidRPr="007E7855">
        <w:rPr>
          <w:bCs/>
          <w:color w:val="auto"/>
        </w:rPr>
        <w:t>immunoprecipitation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with an anti-</w:t>
      </w:r>
      <w:r w:rsidRPr="007E7855">
        <w:rPr>
          <w:rFonts w:hint="eastAsia"/>
          <w:bCs/>
          <w:color w:val="auto"/>
        </w:rPr>
        <w:t>Bub3</w:t>
      </w:r>
      <w:r w:rsidRPr="007E7855">
        <w:rPr>
          <w:bCs/>
          <w:color w:val="auto"/>
        </w:rPr>
        <w:t xml:space="preserve"> antibody.</w:t>
      </w:r>
      <w:r w:rsidRPr="007E7855">
        <w:rPr>
          <w:rFonts w:hint="eastAsia"/>
          <w:bCs/>
          <w:color w:val="auto"/>
        </w:rPr>
        <w:t xml:space="preserve">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</w:t>
      </w:r>
      <w:r w:rsidRPr="007E7855">
        <w:rPr>
          <w:bCs/>
          <w:color w:val="auto"/>
        </w:rPr>
        <w:t xml:space="preserve"> were </w:t>
      </w:r>
      <w:r w:rsidRPr="007E7855">
        <w:rPr>
          <w:rFonts w:hint="eastAsia"/>
          <w:bCs/>
          <w:color w:val="auto"/>
        </w:rPr>
        <w:t>p</w:t>
      </w:r>
      <w:r w:rsidRPr="007E7855">
        <w:rPr>
          <w:bCs/>
          <w:color w:val="auto"/>
        </w:rPr>
        <w:t>erformed using the indicated antibodies</w:t>
      </w:r>
      <w:r w:rsidRPr="007E7855">
        <w:rPr>
          <w:rFonts w:hint="eastAsia"/>
          <w:bCs/>
          <w:color w:val="auto"/>
        </w:rPr>
        <w:t xml:space="preserve">. </w:t>
      </w:r>
      <w:r w:rsidRPr="00DD67AE">
        <w:rPr>
          <w:bCs/>
          <w:color w:val="auto"/>
        </w:rPr>
        <w:t>(</w:t>
      </w:r>
      <w:r w:rsidRPr="00DD67AE">
        <w:rPr>
          <w:rFonts w:hint="eastAsia"/>
          <w:bCs/>
          <w:color w:val="auto"/>
        </w:rPr>
        <w:t>D</w:t>
      </w:r>
      <w:r w:rsidRPr="00DD67AE">
        <w:rPr>
          <w:bCs/>
          <w:color w:val="auto"/>
        </w:rPr>
        <w:t>)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HPDE cells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synchronized by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 (2 </w:t>
      </w:r>
      <w:proofErr w:type="spellStart"/>
      <w:r w:rsidRPr="007E7855">
        <w:rPr>
          <w:bCs/>
          <w:color w:val="auto"/>
        </w:rPr>
        <w:t>mM</w:t>
      </w:r>
      <w:proofErr w:type="spellEnd"/>
      <w:r w:rsidRPr="007E7855">
        <w:rPr>
          <w:bCs/>
          <w:color w:val="auto"/>
        </w:rPr>
        <w:t xml:space="preserve">) were released for </w:t>
      </w:r>
      <w:r w:rsidRPr="007E7855">
        <w:rPr>
          <w:rFonts w:hint="eastAsia"/>
          <w:bCs/>
          <w:color w:val="auto"/>
        </w:rPr>
        <w:t>8</w:t>
      </w:r>
      <w:r w:rsidRPr="007E7855">
        <w:rPr>
          <w:bCs/>
          <w:color w:val="auto"/>
        </w:rPr>
        <w:t xml:space="preserve"> h, followed by </w:t>
      </w:r>
      <w:proofErr w:type="spellStart"/>
      <w:r w:rsidRPr="007E7855">
        <w:rPr>
          <w:bCs/>
          <w:color w:val="auto"/>
        </w:rPr>
        <w:t>nocodazole</w:t>
      </w:r>
      <w:proofErr w:type="spellEnd"/>
      <w:r w:rsidRPr="007E7855">
        <w:rPr>
          <w:bCs/>
          <w:color w:val="auto"/>
        </w:rPr>
        <w:t xml:space="preserve"> </w:t>
      </w:r>
      <w:r w:rsidRPr="007E7855">
        <w:rPr>
          <w:bCs/>
          <w:color w:val="auto"/>
        </w:rPr>
        <w:lastRenderedPageBreak/>
        <w:t xml:space="preserve">(200 </w:t>
      </w:r>
      <w:proofErr w:type="spellStart"/>
      <w:r w:rsidRPr="007E7855">
        <w:rPr>
          <w:bCs/>
          <w:color w:val="auto"/>
        </w:rPr>
        <w:t>nM</w:t>
      </w:r>
      <w:proofErr w:type="spellEnd"/>
      <w:r w:rsidRPr="007E7855">
        <w:rPr>
          <w:bCs/>
          <w:color w:val="auto"/>
        </w:rPr>
        <w:t>) treatment for 1</w:t>
      </w:r>
      <w:r w:rsidRPr="007E7855">
        <w:rPr>
          <w:rFonts w:hint="eastAsia"/>
          <w:bCs/>
          <w:color w:val="auto"/>
        </w:rPr>
        <w:t>6</w:t>
      </w:r>
      <w:r w:rsidRPr="007E7855">
        <w:rPr>
          <w:bCs/>
          <w:color w:val="auto"/>
        </w:rPr>
        <w:t xml:space="preserve"> h</w:t>
      </w:r>
      <w:r w:rsidRPr="007E7855">
        <w:rPr>
          <w:rFonts w:hint="eastAsia"/>
          <w:bCs/>
          <w:color w:val="auto"/>
        </w:rPr>
        <w:t xml:space="preserve"> and </w:t>
      </w:r>
      <w:r w:rsidRPr="007E7855">
        <w:rPr>
          <w:bCs/>
          <w:color w:val="auto"/>
        </w:rPr>
        <w:t>release for 6 h,</w:t>
      </w:r>
      <w:r w:rsidRPr="007E7855">
        <w:rPr>
          <w:rFonts w:hint="eastAsia"/>
          <w:bCs/>
          <w:color w:val="auto"/>
        </w:rPr>
        <w:t xml:space="preserve"> </w:t>
      </w:r>
      <w:r>
        <w:rPr>
          <w:rFonts w:hint="eastAsia"/>
          <w:bCs/>
          <w:color w:val="auto"/>
        </w:rPr>
        <w:t xml:space="preserve">and </w:t>
      </w:r>
      <w:r w:rsidRPr="007E7855">
        <w:rPr>
          <w:rFonts w:hint="eastAsia"/>
          <w:bCs/>
          <w:color w:val="auto"/>
        </w:rPr>
        <w:t>cellular</w:t>
      </w:r>
      <w:r w:rsidRPr="007E7855">
        <w:rPr>
          <w:bCs/>
          <w:color w:val="auto"/>
        </w:rPr>
        <w:t xml:space="preserve"> extracts</w:t>
      </w:r>
      <w:r w:rsidRPr="007E7855">
        <w:rPr>
          <w:rFonts w:hint="eastAsia"/>
          <w:bCs/>
          <w:color w:val="auto"/>
        </w:rPr>
        <w:t xml:space="preserve"> collected at indicated time points</w:t>
      </w:r>
      <w:r w:rsidRPr="007E7855">
        <w:rPr>
          <w:bCs/>
          <w:color w:val="auto"/>
        </w:rPr>
        <w:t xml:space="preserve"> </w:t>
      </w:r>
      <w:r w:rsidRPr="007E7855">
        <w:rPr>
          <w:rFonts w:hint="eastAsia"/>
          <w:bCs/>
          <w:color w:val="auto"/>
        </w:rPr>
        <w:t xml:space="preserve">were </w:t>
      </w:r>
      <w:r w:rsidRPr="007E7855">
        <w:rPr>
          <w:bCs/>
          <w:color w:val="auto"/>
        </w:rPr>
        <w:t xml:space="preserve">subjected to </w:t>
      </w:r>
      <w:proofErr w:type="spellStart"/>
      <w:r w:rsidRPr="007E7855">
        <w:rPr>
          <w:bCs/>
          <w:color w:val="auto"/>
        </w:rPr>
        <w:t>immunoprecipitation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with an anti-</w:t>
      </w:r>
      <w:r w:rsidRPr="007E7855">
        <w:rPr>
          <w:rFonts w:hint="eastAsia"/>
          <w:bCs/>
          <w:color w:val="auto"/>
        </w:rPr>
        <w:t>Bub3</w:t>
      </w:r>
      <w:r w:rsidRPr="007E7855">
        <w:rPr>
          <w:bCs/>
          <w:color w:val="auto"/>
        </w:rPr>
        <w:t xml:space="preserve"> antibody.</w:t>
      </w:r>
      <w:r w:rsidRPr="007E7855">
        <w:rPr>
          <w:rFonts w:hint="eastAsia"/>
          <w:bCs/>
          <w:color w:val="auto"/>
        </w:rPr>
        <w:t xml:space="preserve">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</w:t>
      </w:r>
      <w:r w:rsidRPr="007E7855">
        <w:rPr>
          <w:bCs/>
          <w:color w:val="auto"/>
        </w:rPr>
        <w:t xml:space="preserve"> were </w:t>
      </w:r>
      <w:r w:rsidRPr="007E7855">
        <w:rPr>
          <w:rFonts w:hint="eastAsia"/>
          <w:bCs/>
          <w:color w:val="auto"/>
        </w:rPr>
        <w:t>p</w:t>
      </w:r>
      <w:r w:rsidRPr="007E7855">
        <w:rPr>
          <w:bCs/>
          <w:color w:val="auto"/>
        </w:rPr>
        <w:t>erformed using the indicated antibodies</w:t>
      </w:r>
      <w:r w:rsidRPr="007E7855">
        <w:rPr>
          <w:rFonts w:hint="eastAsia"/>
          <w:bCs/>
          <w:color w:val="auto"/>
        </w:rPr>
        <w:t xml:space="preserve">. </w:t>
      </w:r>
      <w:r w:rsidRPr="00DD67AE">
        <w:rPr>
          <w:bCs/>
          <w:color w:val="auto"/>
        </w:rPr>
        <w:t>(</w:t>
      </w:r>
      <w:r w:rsidRPr="00DD67AE">
        <w:rPr>
          <w:rFonts w:hint="eastAsia"/>
          <w:bCs/>
          <w:color w:val="auto"/>
        </w:rPr>
        <w:t>E</w:t>
      </w:r>
      <w:r w:rsidRPr="00DD67AE">
        <w:rPr>
          <w:bCs/>
          <w:color w:val="auto"/>
        </w:rPr>
        <w:t>)</w:t>
      </w:r>
      <w:r w:rsidRPr="005A1DEE">
        <w:rPr>
          <w:rFonts w:hint="eastAsia"/>
          <w:b/>
          <w:bCs/>
          <w:color w:val="auto"/>
        </w:rPr>
        <w:t xml:space="preserve"> </w:t>
      </w:r>
      <w:r w:rsidRPr="007E7855">
        <w:rPr>
          <w:bCs/>
          <w:color w:val="auto"/>
        </w:rPr>
        <w:t>HPDE cells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synchronized by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 (2 </w:t>
      </w:r>
      <w:proofErr w:type="spellStart"/>
      <w:r w:rsidRPr="007E7855">
        <w:rPr>
          <w:bCs/>
          <w:color w:val="auto"/>
        </w:rPr>
        <w:t>mM</w:t>
      </w:r>
      <w:proofErr w:type="spellEnd"/>
      <w:r w:rsidRPr="007E7855">
        <w:rPr>
          <w:bCs/>
          <w:color w:val="auto"/>
        </w:rPr>
        <w:t xml:space="preserve">) were released for </w:t>
      </w:r>
      <w:r w:rsidRPr="007E7855">
        <w:rPr>
          <w:rFonts w:hint="eastAsia"/>
          <w:bCs/>
          <w:color w:val="auto"/>
        </w:rPr>
        <w:t>8</w:t>
      </w:r>
      <w:r w:rsidRPr="007E7855">
        <w:rPr>
          <w:bCs/>
          <w:color w:val="auto"/>
        </w:rPr>
        <w:t xml:space="preserve"> h, followed by </w:t>
      </w:r>
      <w:proofErr w:type="spellStart"/>
      <w:r w:rsidRPr="007E7855">
        <w:rPr>
          <w:bCs/>
          <w:color w:val="auto"/>
        </w:rPr>
        <w:t>nocodazole</w:t>
      </w:r>
      <w:proofErr w:type="spellEnd"/>
      <w:r w:rsidRPr="007E7855">
        <w:rPr>
          <w:bCs/>
          <w:color w:val="auto"/>
        </w:rPr>
        <w:t xml:space="preserve"> (200 </w:t>
      </w:r>
      <w:proofErr w:type="spellStart"/>
      <w:r w:rsidRPr="007E7855">
        <w:rPr>
          <w:bCs/>
          <w:color w:val="auto"/>
        </w:rPr>
        <w:t>nM</w:t>
      </w:r>
      <w:proofErr w:type="spellEnd"/>
      <w:r w:rsidRPr="007E7855">
        <w:rPr>
          <w:bCs/>
          <w:color w:val="auto"/>
        </w:rPr>
        <w:t>) treatment for 1</w:t>
      </w:r>
      <w:r w:rsidRPr="007E7855">
        <w:rPr>
          <w:rFonts w:hint="eastAsia"/>
          <w:bCs/>
          <w:color w:val="auto"/>
        </w:rPr>
        <w:t>6</w:t>
      </w:r>
      <w:r w:rsidRPr="007E7855">
        <w:rPr>
          <w:bCs/>
          <w:color w:val="auto"/>
        </w:rPr>
        <w:t xml:space="preserve"> h (</w:t>
      </w:r>
      <w:r w:rsidRPr="007E7855">
        <w:rPr>
          <w:rFonts w:hint="eastAsia"/>
          <w:bCs/>
          <w:color w:val="auto"/>
        </w:rPr>
        <w:t>left</w:t>
      </w:r>
      <w:r w:rsidRPr="007E7855">
        <w:rPr>
          <w:bCs/>
          <w:color w:val="auto"/>
        </w:rPr>
        <w:t xml:space="preserve"> panel),</w:t>
      </w:r>
      <w:r w:rsidRPr="007E7855">
        <w:rPr>
          <w:rFonts w:hint="eastAsia"/>
          <w:bCs/>
          <w:color w:val="auto"/>
        </w:rPr>
        <w:t xml:space="preserve"> </w:t>
      </w:r>
      <w:r>
        <w:rPr>
          <w:rFonts w:hint="eastAsia"/>
          <w:bCs/>
          <w:color w:val="auto"/>
        </w:rPr>
        <w:t xml:space="preserve">and </w:t>
      </w:r>
      <w:r w:rsidRPr="007E7855">
        <w:rPr>
          <w:rFonts w:hint="eastAsia"/>
          <w:bCs/>
          <w:color w:val="auto"/>
        </w:rPr>
        <w:t>cellular</w:t>
      </w:r>
      <w:r w:rsidRPr="007E7855">
        <w:rPr>
          <w:bCs/>
          <w:color w:val="auto"/>
        </w:rPr>
        <w:t xml:space="preserve"> extracts </w:t>
      </w:r>
      <w:r w:rsidRPr="007E7855">
        <w:rPr>
          <w:rFonts w:hint="eastAsia"/>
          <w:bCs/>
          <w:color w:val="auto"/>
        </w:rPr>
        <w:t xml:space="preserve">were </w:t>
      </w:r>
      <w:r w:rsidRPr="007E7855">
        <w:rPr>
          <w:bCs/>
          <w:color w:val="auto"/>
        </w:rPr>
        <w:t xml:space="preserve">subjected to </w:t>
      </w:r>
      <w:proofErr w:type="spellStart"/>
      <w:r w:rsidRPr="007E7855">
        <w:rPr>
          <w:bCs/>
          <w:color w:val="auto"/>
        </w:rPr>
        <w:t>immunoprecipitation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with an anti-</w:t>
      </w:r>
      <w:r w:rsidRPr="007E7855">
        <w:rPr>
          <w:rFonts w:hint="eastAsia"/>
          <w:bCs/>
          <w:color w:val="auto"/>
        </w:rPr>
        <w:t>DMAP1</w:t>
      </w:r>
      <w:r w:rsidRPr="007E7855">
        <w:rPr>
          <w:bCs/>
          <w:color w:val="auto"/>
        </w:rPr>
        <w:t xml:space="preserve"> antibody.</w:t>
      </w:r>
      <w:r w:rsidRPr="007E7855">
        <w:rPr>
          <w:rFonts w:hint="eastAsia"/>
          <w:bCs/>
          <w:color w:val="auto"/>
        </w:rPr>
        <w:t xml:space="preserve">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</w:t>
      </w:r>
      <w:r w:rsidRPr="007E7855">
        <w:rPr>
          <w:bCs/>
          <w:color w:val="auto"/>
        </w:rPr>
        <w:t xml:space="preserve"> were </w:t>
      </w:r>
      <w:r w:rsidRPr="007E7855">
        <w:rPr>
          <w:rFonts w:hint="eastAsia"/>
          <w:bCs/>
          <w:color w:val="auto"/>
        </w:rPr>
        <w:t>p</w:t>
      </w:r>
      <w:r w:rsidRPr="007E7855">
        <w:rPr>
          <w:bCs/>
          <w:color w:val="auto"/>
        </w:rPr>
        <w:t>erformed using the indicated antibodies</w:t>
      </w:r>
      <w:r w:rsidRPr="007E7855">
        <w:rPr>
          <w:rFonts w:hint="eastAsia"/>
          <w:bCs/>
          <w:color w:val="auto"/>
        </w:rPr>
        <w:t>.</w:t>
      </w:r>
      <w:r w:rsidRPr="005A1DEE">
        <w:rPr>
          <w:rFonts w:hint="eastAsia"/>
          <w:b/>
          <w:bCs/>
          <w:color w:val="auto"/>
        </w:rPr>
        <w:t xml:space="preserve"> </w:t>
      </w:r>
      <w:r w:rsidRPr="00DD67AE">
        <w:rPr>
          <w:rFonts w:hint="eastAsia"/>
          <w:bCs/>
          <w:color w:val="auto"/>
        </w:rPr>
        <w:t>(F)</w:t>
      </w:r>
      <w:r w:rsidRPr="005A1DEE">
        <w:rPr>
          <w:rFonts w:hint="eastAsia"/>
          <w:b/>
          <w:bCs/>
          <w:color w:val="auto"/>
        </w:rPr>
        <w:t xml:space="preserve"> </w:t>
      </w:r>
      <w:r w:rsidRPr="007E7855">
        <w:rPr>
          <w:bCs/>
          <w:color w:val="auto"/>
        </w:rPr>
        <w:t>HPDE cells</w:t>
      </w:r>
      <w:r w:rsidRPr="007E7855">
        <w:rPr>
          <w:rFonts w:hint="eastAsia"/>
          <w:bCs/>
          <w:color w:val="auto"/>
        </w:rPr>
        <w:t xml:space="preserve"> were </w:t>
      </w:r>
      <w:proofErr w:type="spellStart"/>
      <w:r w:rsidRPr="007E7855">
        <w:rPr>
          <w:rFonts w:hint="eastAsia"/>
          <w:bCs/>
          <w:color w:val="auto"/>
        </w:rPr>
        <w:t>transfected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with or without </w:t>
      </w:r>
      <w:r w:rsidRPr="007E7855">
        <w:rPr>
          <w:rFonts w:hint="eastAsia"/>
          <w:bCs/>
          <w:color w:val="auto"/>
        </w:rPr>
        <w:t>DNMT1</w:t>
      </w:r>
      <w:r w:rsidRPr="007E7855">
        <w:rPr>
          <w:bCs/>
          <w:color w:val="auto"/>
        </w:rPr>
        <w:t xml:space="preserve"> </w:t>
      </w:r>
      <w:proofErr w:type="spellStart"/>
      <w:r w:rsidRPr="007E7855">
        <w:rPr>
          <w:bCs/>
          <w:color w:val="auto"/>
        </w:rPr>
        <w:t>s</w:t>
      </w:r>
      <w:r w:rsidRPr="007E7855">
        <w:rPr>
          <w:rFonts w:hint="eastAsia"/>
          <w:bCs/>
          <w:color w:val="auto"/>
        </w:rPr>
        <w:t>i</w:t>
      </w:r>
      <w:r w:rsidRPr="007E7855">
        <w:rPr>
          <w:bCs/>
          <w:color w:val="auto"/>
        </w:rPr>
        <w:t>RNA</w:t>
      </w:r>
      <w:proofErr w:type="spellEnd"/>
      <w:r w:rsidRPr="007E7855">
        <w:rPr>
          <w:rFonts w:hint="eastAsia"/>
          <w:bCs/>
          <w:color w:val="auto"/>
        </w:rPr>
        <w:t xml:space="preserve"> duplex. Cellular</w:t>
      </w:r>
      <w:r w:rsidRPr="007E7855">
        <w:rPr>
          <w:bCs/>
          <w:color w:val="auto"/>
        </w:rPr>
        <w:t xml:space="preserve"> extracts </w:t>
      </w:r>
      <w:r w:rsidRPr="007E7855">
        <w:rPr>
          <w:rFonts w:hint="eastAsia"/>
          <w:bCs/>
          <w:color w:val="auto"/>
        </w:rPr>
        <w:t xml:space="preserve">were </w:t>
      </w:r>
      <w:r w:rsidRPr="007E7855">
        <w:rPr>
          <w:bCs/>
          <w:color w:val="auto"/>
        </w:rPr>
        <w:t xml:space="preserve">subjected to </w:t>
      </w:r>
      <w:proofErr w:type="spellStart"/>
      <w:r w:rsidRPr="007E7855">
        <w:rPr>
          <w:bCs/>
          <w:color w:val="auto"/>
        </w:rPr>
        <w:t>immunoprecipitation</w:t>
      </w:r>
      <w:proofErr w:type="spellEnd"/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with an anti-</w:t>
      </w:r>
      <w:r w:rsidRPr="007E7855">
        <w:rPr>
          <w:rFonts w:hint="eastAsia"/>
          <w:bCs/>
          <w:color w:val="auto"/>
        </w:rPr>
        <w:t>Bub3</w:t>
      </w:r>
      <w:r w:rsidRPr="007E7855">
        <w:rPr>
          <w:bCs/>
          <w:color w:val="auto"/>
        </w:rPr>
        <w:t xml:space="preserve"> antibody.</w:t>
      </w:r>
      <w:r w:rsidRPr="00DD67AE">
        <w:rPr>
          <w:rFonts w:hint="eastAsia"/>
          <w:bCs/>
          <w:color w:val="auto"/>
        </w:rPr>
        <w:t xml:space="preserve"> (G)</w:t>
      </w:r>
      <w:r w:rsidRPr="007E7855">
        <w:rPr>
          <w:rFonts w:hint="eastAsia"/>
          <w:bCs/>
          <w:color w:val="auto"/>
        </w:rPr>
        <w:t xml:space="preserve"> PANC-1 and SW1990</w:t>
      </w:r>
      <w:r w:rsidRPr="007E7855">
        <w:rPr>
          <w:bCs/>
          <w:color w:val="auto"/>
        </w:rPr>
        <w:t xml:space="preserve"> cells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expressing Flag-</w:t>
      </w:r>
      <w:r w:rsidRPr="007E7855">
        <w:rPr>
          <w:rFonts w:hint="eastAsia"/>
          <w:bCs/>
          <w:color w:val="auto"/>
        </w:rPr>
        <w:t xml:space="preserve">Bub3 </w:t>
      </w:r>
      <w:r w:rsidRPr="007E7855">
        <w:rPr>
          <w:bCs/>
          <w:color w:val="auto"/>
        </w:rPr>
        <w:t xml:space="preserve">were synchronized </w:t>
      </w:r>
      <w:r w:rsidRPr="007E7855">
        <w:rPr>
          <w:rFonts w:hint="eastAsia"/>
          <w:bCs/>
          <w:color w:val="auto"/>
        </w:rPr>
        <w:t xml:space="preserve">in </w:t>
      </w:r>
      <w:proofErr w:type="spellStart"/>
      <w:r w:rsidRPr="007E7855">
        <w:rPr>
          <w:rFonts w:hint="eastAsia"/>
          <w:bCs/>
          <w:color w:val="auto"/>
        </w:rPr>
        <w:t>interphase</w:t>
      </w:r>
      <w:proofErr w:type="spellEnd"/>
      <w:r w:rsidRPr="007E7855">
        <w:rPr>
          <w:rFonts w:hint="eastAsia"/>
          <w:bCs/>
          <w:color w:val="auto"/>
        </w:rPr>
        <w:t xml:space="preserve"> by</w:t>
      </w:r>
      <w:r w:rsidRPr="007E7855">
        <w:rPr>
          <w:bCs/>
          <w:color w:val="auto"/>
        </w:rPr>
        <w:t xml:space="preserve">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(2 </w:t>
      </w:r>
      <w:proofErr w:type="spellStart"/>
      <w:r w:rsidRPr="007E7855">
        <w:rPr>
          <w:bCs/>
          <w:color w:val="auto"/>
        </w:rPr>
        <w:t>mM</w:t>
      </w:r>
      <w:proofErr w:type="spellEnd"/>
      <w:r w:rsidRPr="007E7855">
        <w:rPr>
          <w:bCs/>
          <w:color w:val="auto"/>
        </w:rPr>
        <w:t>)</w:t>
      </w:r>
      <w:r w:rsidRPr="007E7855">
        <w:rPr>
          <w:rFonts w:hint="eastAsia"/>
          <w:bCs/>
          <w:color w:val="auto"/>
        </w:rPr>
        <w:t xml:space="preserve"> or</w:t>
      </w:r>
      <w:r w:rsidRPr="007E7855">
        <w:rPr>
          <w:bCs/>
          <w:color w:val="auto"/>
        </w:rPr>
        <w:t xml:space="preserve"> were synchronized</w:t>
      </w:r>
      <w:r w:rsidRPr="007E7855">
        <w:rPr>
          <w:rFonts w:hint="eastAsia"/>
          <w:bCs/>
          <w:color w:val="auto"/>
        </w:rPr>
        <w:t xml:space="preserve"> in mitosis by </w:t>
      </w:r>
      <w:proofErr w:type="spellStart"/>
      <w:r w:rsidRPr="007E7855">
        <w:rPr>
          <w:bCs/>
          <w:color w:val="auto"/>
        </w:rPr>
        <w:t>nocodazole</w:t>
      </w:r>
      <w:proofErr w:type="spellEnd"/>
      <w:r w:rsidRPr="007E7855">
        <w:rPr>
          <w:bCs/>
          <w:color w:val="auto"/>
        </w:rPr>
        <w:t xml:space="preserve"> (200 </w:t>
      </w:r>
      <w:proofErr w:type="spellStart"/>
      <w:r w:rsidRPr="007E7855">
        <w:rPr>
          <w:bCs/>
          <w:color w:val="auto"/>
        </w:rPr>
        <w:t>nM</w:t>
      </w:r>
      <w:proofErr w:type="spellEnd"/>
      <w:r w:rsidRPr="007E7855">
        <w:rPr>
          <w:bCs/>
          <w:color w:val="auto"/>
        </w:rPr>
        <w:t>) treatment for 1</w:t>
      </w:r>
      <w:r w:rsidRPr="007E7855">
        <w:rPr>
          <w:rFonts w:hint="eastAsia"/>
          <w:bCs/>
          <w:color w:val="auto"/>
        </w:rPr>
        <w:t>6</w:t>
      </w:r>
      <w:r w:rsidRPr="007E7855">
        <w:rPr>
          <w:bCs/>
          <w:color w:val="auto"/>
        </w:rPr>
        <w:t xml:space="preserve"> h </w:t>
      </w:r>
      <w:r w:rsidRPr="007E7855">
        <w:rPr>
          <w:rFonts w:hint="eastAsia"/>
          <w:bCs/>
          <w:color w:val="auto"/>
        </w:rPr>
        <w:t>after releasing</w:t>
      </w:r>
      <w:r w:rsidRPr="007E7855">
        <w:rPr>
          <w:bCs/>
          <w:color w:val="auto"/>
        </w:rPr>
        <w:t xml:space="preserve">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</w:t>
      </w:r>
      <w:r w:rsidRPr="007E7855">
        <w:rPr>
          <w:rFonts w:hint="eastAsia"/>
          <w:bCs/>
          <w:color w:val="auto"/>
        </w:rPr>
        <w:t xml:space="preserve"> for 8</w:t>
      </w:r>
      <w:r w:rsidRPr="007E7855">
        <w:rPr>
          <w:bCs/>
          <w:color w:val="auto"/>
        </w:rPr>
        <w:t xml:space="preserve"> h (</w:t>
      </w:r>
      <w:r w:rsidRPr="007E7855">
        <w:rPr>
          <w:rFonts w:hint="eastAsia"/>
          <w:bCs/>
          <w:color w:val="auto"/>
        </w:rPr>
        <w:t>left</w:t>
      </w:r>
      <w:r w:rsidRPr="007E7855">
        <w:rPr>
          <w:bCs/>
          <w:color w:val="auto"/>
        </w:rPr>
        <w:t xml:space="preserve"> panel)</w:t>
      </w:r>
      <w:r w:rsidRPr="007E7855">
        <w:rPr>
          <w:rFonts w:hint="eastAsia"/>
          <w:bCs/>
          <w:color w:val="auto"/>
        </w:rPr>
        <w:t xml:space="preserve">. The efficiency of </w:t>
      </w:r>
      <w:r w:rsidRPr="007E7855">
        <w:rPr>
          <w:bCs/>
          <w:color w:val="auto"/>
        </w:rPr>
        <w:t>synchroniz</w:t>
      </w:r>
      <w:r w:rsidRPr="007E7855">
        <w:rPr>
          <w:rFonts w:hint="eastAsia"/>
          <w:bCs/>
          <w:color w:val="auto"/>
        </w:rPr>
        <w:t xml:space="preserve">ation was examined by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 of H3 pS10 or flow </w:t>
      </w:r>
      <w:proofErr w:type="spellStart"/>
      <w:r w:rsidRPr="007E7855">
        <w:rPr>
          <w:rFonts w:hint="eastAsia"/>
          <w:bCs/>
          <w:color w:val="auto"/>
        </w:rPr>
        <w:t>cytometry</w:t>
      </w:r>
      <w:proofErr w:type="spellEnd"/>
      <w:r w:rsidRPr="007E7855">
        <w:rPr>
          <w:rFonts w:hint="eastAsia"/>
          <w:bCs/>
          <w:color w:val="auto"/>
        </w:rPr>
        <w:t xml:space="preserve"> analyses. </w:t>
      </w:r>
      <w:r w:rsidRPr="00DD67AE">
        <w:rPr>
          <w:rFonts w:hint="eastAsia"/>
          <w:bCs/>
          <w:color w:val="auto"/>
        </w:rPr>
        <w:t>(H)</w:t>
      </w:r>
      <w:r w:rsidRPr="007E7855">
        <w:rPr>
          <w:rFonts w:hint="eastAsia"/>
          <w:bCs/>
          <w:color w:val="auto"/>
        </w:rPr>
        <w:t xml:space="preserve"> PANC-1 </w:t>
      </w:r>
      <w:r w:rsidRPr="007E7855">
        <w:rPr>
          <w:bCs/>
          <w:color w:val="auto"/>
        </w:rPr>
        <w:t>cells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 xml:space="preserve">were synchronized by </w:t>
      </w:r>
      <w:proofErr w:type="spellStart"/>
      <w:r w:rsidRPr="007E7855">
        <w:rPr>
          <w:bCs/>
          <w:color w:val="auto"/>
        </w:rPr>
        <w:t>thymidine</w:t>
      </w:r>
      <w:proofErr w:type="spellEnd"/>
      <w:r w:rsidRPr="007E7855">
        <w:rPr>
          <w:bCs/>
          <w:color w:val="auto"/>
        </w:rPr>
        <w:t xml:space="preserve"> double block (2 </w:t>
      </w:r>
      <w:proofErr w:type="spellStart"/>
      <w:r w:rsidRPr="007E7855">
        <w:rPr>
          <w:bCs/>
          <w:color w:val="auto"/>
        </w:rPr>
        <w:t>mM</w:t>
      </w:r>
      <w:proofErr w:type="spellEnd"/>
      <w:r w:rsidRPr="007E7855">
        <w:rPr>
          <w:bCs/>
          <w:color w:val="auto"/>
        </w:rPr>
        <w:t xml:space="preserve">) </w:t>
      </w:r>
      <w:r w:rsidRPr="007E7855">
        <w:rPr>
          <w:rFonts w:hint="eastAsia"/>
          <w:bCs/>
          <w:color w:val="auto"/>
        </w:rPr>
        <w:t xml:space="preserve">and </w:t>
      </w:r>
      <w:r w:rsidRPr="007E7855">
        <w:rPr>
          <w:bCs/>
          <w:color w:val="auto"/>
        </w:rPr>
        <w:t xml:space="preserve">were released for </w:t>
      </w:r>
      <w:r w:rsidRPr="007E7855">
        <w:rPr>
          <w:rFonts w:hint="eastAsia"/>
          <w:bCs/>
          <w:color w:val="auto"/>
        </w:rPr>
        <w:t>8</w:t>
      </w:r>
      <w:r w:rsidRPr="007E7855">
        <w:rPr>
          <w:bCs/>
          <w:color w:val="auto"/>
        </w:rPr>
        <w:t xml:space="preserve"> h, followed by </w:t>
      </w:r>
      <w:proofErr w:type="spellStart"/>
      <w:r w:rsidRPr="007E7855">
        <w:rPr>
          <w:bCs/>
          <w:color w:val="auto"/>
        </w:rPr>
        <w:t>nocodazole</w:t>
      </w:r>
      <w:proofErr w:type="spellEnd"/>
      <w:r w:rsidRPr="007E7855">
        <w:rPr>
          <w:bCs/>
          <w:color w:val="auto"/>
        </w:rPr>
        <w:t xml:space="preserve"> (200 </w:t>
      </w:r>
      <w:proofErr w:type="spellStart"/>
      <w:r w:rsidRPr="007E7855">
        <w:rPr>
          <w:bCs/>
          <w:color w:val="auto"/>
        </w:rPr>
        <w:t>nM</w:t>
      </w:r>
      <w:proofErr w:type="spellEnd"/>
      <w:r w:rsidRPr="007E7855">
        <w:rPr>
          <w:bCs/>
          <w:color w:val="auto"/>
        </w:rPr>
        <w:t>) treatment for 1</w:t>
      </w:r>
      <w:r w:rsidRPr="007E7855">
        <w:rPr>
          <w:rFonts w:hint="eastAsia"/>
          <w:bCs/>
          <w:color w:val="auto"/>
        </w:rPr>
        <w:t>6</w:t>
      </w:r>
      <w:r w:rsidRPr="007E7855">
        <w:rPr>
          <w:bCs/>
          <w:color w:val="auto"/>
        </w:rPr>
        <w:t xml:space="preserve"> h (</w:t>
      </w:r>
      <w:r w:rsidRPr="007E7855">
        <w:rPr>
          <w:rFonts w:hint="eastAsia"/>
          <w:bCs/>
          <w:color w:val="auto"/>
        </w:rPr>
        <w:t>left</w:t>
      </w:r>
      <w:r w:rsidRPr="007E7855">
        <w:rPr>
          <w:bCs/>
          <w:color w:val="auto"/>
        </w:rPr>
        <w:t xml:space="preserve"> panel)</w:t>
      </w:r>
      <w:r w:rsidRPr="007E7855">
        <w:rPr>
          <w:rFonts w:hint="eastAsia"/>
          <w:bCs/>
          <w:color w:val="auto"/>
        </w:rPr>
        <w:t xml:space="preserve">. </w:t>
      </w:r>
      <w:r w:rsidRPr="007E7855">
        <w:rPr>
          <w:rFonts w:hint="eastAsia"/>
          <w:color w:val="auto"/>
        </w:rPr>
        <w:t xml:space="preserve">PANC-1 </w:t>
      </w:r>
      <w:r w:rsidRPr="007E7855">
        <w:rPr>
          <w:color w:val="auto"/>
        </w:rPr>
        <w:t>cells</w:t>
      </w:r>
      <w:r w:rsidRPr="007E7855">
        <w:rPr>
          <w:rFonts w:hint="eastAsia"/>
          <w:bCs/>
          <w:color w:val="auto"/>
        </w:rPr>
        <w:t xml:space="preserve"> were treated </w:t>
      </w:r>
      <w:r w:rsidRPr="007E7855">
        <w:rPr>
          <w:bCs/>
          <w:color w:val="auto"/>
        </w:rPr>
        <w:t>with</w:t>
      </w:r>
      <w:r w:rsidRPr="007E7855">
        <w:rPr>
          <w:rFonts w:hint="eastAsia"/>
          <w:bCs/>
          <w:color w:val="auto"/>
        </w:rPr>
        <w:t xml:space="preserve"> </w:t>
      </w:r>
      <w:r w:rsidRPr="007E7855">
        <w:rPr>
          <w:bCs/>
          <w:color w:val="auto"/>
        </w:rPr>
        <w:t>S</w:t>
      </w:r>
      <w:r w:rsidRPr="007E7855">
        <w:rPr>
          <w:rFonts w:hint="eastAsia"/>
          <w:bCs/>
          <w:color w:val="auto"/>
        </w:rPr>
        <w:t xml:space="preserve">U6656 (shown as </w:t>
      </w:r>
      <w:r w:rsidRPr="007E7855">
        <w:rPr>
          <w:bCs/>
          <w:color w:val="auto"/>
        </w:rPr>
        <w:t>‘</w:t>
      </w:r>
      <w:r w:rsidRPr="007E7855">
        <w:rPr>
          <w:rFonts w:hint="eastAsia"/>
          <w:bCs/>
          <w:color w:val="auto"/>
        </w:rPr>
        <w:t>SU</w:t>
      </w:r>
      <w:r w:rsidRPr="007E7855">
        <w:rPr>
          <w:bCs/>
          <w:color w:val="auto"/>
        </w:rPr>
        <w:t>’</w:t>
      </w:r>
      <w:r w:rsidRPr="007E7855">
        <w:rPr>
          <w:rFonts w:hint="eastAsia"/>
          <w:bCs/>
          <w:color w:val="auto"/>
        </w:rPr>
        <w:t>)</w:t>
      </w:r>
      <w:r w:rsidRPr="007E7855">
        <w:rPr>
          <w:rFonts w:hint="eastAsia"/>
          <w:color w:val="auto"/>
        </w:rPr>
        <w:t xml:space="preserve"> (</w:t>
      </w:r>
      <w:r w:rsidRPr="007E7855">
        <w:rPr>
          <w:color w:val="auto"/>
        </w:rPr>
        <w:t xml:space="preserve">10 </w:t>
      </w:r>
      <w:r w:rsidRPr="007E7855">
        <w:rPr>
          <w:rFonts w:ascii="Symbol" w:hAnsi="Symbol"/>
          <w:color w:val="auto"/>
        </w:rPr>
        <w:t></w:t>
      </w:r>
      <w:r w:rsidRPr="007E7855">
        <w:rPr>
          <w:color w:val="auto"/>
        </w:rPr>
        <w:t>M</w:t>
      </w:r>
      <w:r w:rsidRPr="007E7855">
        <w:rPr>
          <w:rFonts w:hint="eastAsia"/>
          <w:color w:val="auto"/>
        </w:rPr>
        <w:t xml:space="preserve">) for indicated length of time </w:t>
      </w:r>
      <w:r w:rsidRPr="007E7855">
        <w:rPr>
          <w:rFonts w:hint="eastAsia"/>
          <w:bCs/>
          <w:color w:val="auto"/>
        </w:rPr>
        <w:t xml:space="preserve">post </w:t>
      </w:r>
      <w:proofErr w:type="spellStart"/>
      <w:r w:rsidRPr="007E7855">
        <w:rPr>
          <w:rFonts w:hint="eastAsia"/>
          <w:bCs/>
          <w:color w:val="auto"/>
        </w:rPr>
        <w:t>nocodazole</w:t>
      </w:r>
      <w:proofErr w:type="spellEnd"/>
      <w:r w:rsidRPr="007E7855">
        <w:rPr>
          <w:rFonts w:hint="eastAsia"/>
          <w:bCs/>
          <w:color w:val="auto"/>
        </w:rPr>
        <w:t xml:space="preserve"> treatment for 16 h. Cellular</w:t>
      </w:r>
      <w:r w:rsidRPr="007E7855">
        <w:rPr>
          <w:bCs/>
          <w:color w:val="auto"/>
        </w:rPr>
        <w:t xml:space="preserve"> extracts </w:t>
      </w:r>
      <w:r w:rsidRPr="007E7855">
        <w:rPr>
          <w:rFonts w:hint="eastAsia"/>
          <w:bCs/>
          <w:color w:val="auto"/>
        </w:rPr>
        <w:t xml:space="preserve">were </w:t>
      </w:r>
      <w:r w:rsidRPr="007E7855">
        <w:rPr>
          <w:bCs/>
          <w:color w:val="auto"/>
        </w:rPr>
        <w:t xml:space="preserve">subjected to </w:t>
      </w:r>
      <w:proofErr w:type="spellStart"/>
      <w:r w:rsidRPr="007E7855">
        <w:rPr>
          <w:rFonts w:hint="eastAsia"/>
          <w:bCs/>
          <w:color w:val="auto"/>
        </w:rPr>
        <w:t>immunoblotting</w:t>
      </w:r>
      <w:proofErr w:type="spellEnd"/>
      <w:r w:rsidRPr="007E7855">
        <w:rPr>
          <w:rFonts w:hint="eastAsia"/>
          <w:bCs/>
          <w:color w:val="auto"/>
        </w:rPr>
        <w:t xml:space="preserve"> analyses </w:t>
      </w:r>
      <w:r w:rsidRPr="007E7855">
        <w:rPr>
          <w:bCs/>
          <w:color w:val="auto"/>
        </w:rPr>
        <w:t xml:space="preserve">with </w:t>
      </w:r>
      <w:r w:rsidRPr="007E7855">
        <w:rPr>
          <w:rFonts w:hint="eastAsia"/>
          <w:bCs/>
          <w:color w:val="auto"/>
        </w:rPr>
        <w:t xml:space="preserve">indicated </w:t>
      </w:r>
      <w:r w:rsidRPr="007E7855">
        <w:rPr>
          <w:bCs/>
          <w:color w:val="auto"/>
        </w:rPr>
        <w:t>antibod</w:t>
      </w:r>
      <w:r w:rsidRPr="007E7855">
        <w:rPr>
          <w:rFonts w:hint="eastAsia"/>
          <w:bCs/>
          <w:color w:val="auto"/>
        </w:rPr>
        <w:t>ies</w:t>
      </w:r>
      <w:r w:rsidRPr="007E7855">
        <w:rPr>
          <w:bCs/>
          <w:color w:val="auto"/>
        </w:rPr>
        <w:t>.</w:t>
      </w:r>
    </w:p>
    <w:p w:rsidR="0033333C" w:rsidRPr="00876F88" w:rsidRDefault="0033333C"/>
    <w:sectPr w:rsidR="0033333C" w:rsidRPr="00876F88" w:rsidSect="003333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F88"/>
    <w:rsid w:val="0033333C"/>
    <w:rsid w:val="00876F88"/>
    <w:rsid w:val="00A63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6F88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yxb</dc:creator>
  <cp:lastModifiedBy>yxb</cp:lastModifiedBy>
  <cp:revision>1</cp:revision>
  <dcterms:created xsi:type="dcterms:W3CDTF">2018-11-26T01:48:00Z</dcterms:created>
  <dcterms:modified xsi:type="dcterms:W3CDTF">2018-11-26T01:49:00Z</dcterms:modified>
</cp:coreProperties>
</file>