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5E2E7" w14:textId="0B482D85" w:rsidR="000E239C" w:rsidRPr="00396F96" w:rsidRDefault="000E239C" w:rsidP="00396F96">
      <w:pPr>
        <w:pStyle w:val="Alex-figurelegend"/>
        <w:spacing w:line="276" w:lineRule="auto"/>
        <w:rPr>
          <w:rFonts w:ascii="Helvetica" w:hAnsi="Helvetica"/>
          <w:b/>
          <w:szCs w:val="22"/>
        </w:rPr>
      </w:pPr>
      <w:bookmarkStart w:id="0" w:name="_GoBack"/>
      <w:bookmarkEnd w:id="0"/>
      <w:r w:rsidRPr="00396F96">
        <w:rPr>
          <w:rFonts w:ascii="Helvetica" w:hAnsi="Helvetica"/>
          <w:b/>
          <w:szCs w:val="22"/>
        </w:rPr>
        <w:t>Supplemental Figure</w:t>
      </w:r>
      <w:r w:rsidR="00754C90">
        <w:rPr>
          <w:rFonts w:ascii="Helvetica" w:hAnsi="Helvetica"/>
          <w:b/>
          <w:szCs w:val="22"/>
        </w:rPr>
        <w:t>s</w:t>
      </w:r>
      <w:r w:rsidRPr="00396F96">
        <w:rPr>
          <w:rFonts w:ascii="Helvetica" w:hAnsi="Helvetica"/>
          <w:b/>
          <w:szCs w:val="22"/>
        </w:rPr>
        <w:t>.</w:t>
      </w:r>
    </w:p>
    <w:p w14:paraId="0CECA3C6" w14:textId="77777777" w:rsidR="000E239C" w:rsidRPr="00396F96" w:rsidRDefault="000E239C" w:rsidP="00396F96">
      <w:pPr>
        <w:pStyle w:val="Alex-figurelegend"/>
        <w:spacing w:line="276" w:lineRule="auto"/>
        <w:rPr>
          <w:rFonts w:ascii="Helvetica" w:hAnsi="Helvetica"/>
          <w:b/>
          <w:szCs w:val="22"/>
        </w:rPr>
      </w:pPr>
    </w:p>
    <w:p w14:paraId="061E79BC" w14:textId="1D71115A" w:rsidR="008766FB" w:rsidRDefault="00306EFE" w:rsidP="00396F96">
      <w:pPr>
        <w:pStyle w:val="Alex-figurelegend"/>
        <w:spacing w:line="276" w:lineRule="auto"/>
        <w:rPr>
          <w:rFonts w:ascii="Helvetica" w:hAnsi="Helvetica"/>
          <w:b/>
          <w:szCs w:val="22"/>
        </w:rPr>
      </w:pPr>
      <w:r>
        <w:rPr>
          <w:rFonts w:ascii="Helvetica" w:hAnsi="Helvetica"/>
          <w:b/>
          <w:noProof/>
          <w:szCs w:val="22"/>
        </w:rPr>
        <mc:AlternateContent>
          <mc:Choice Requires="wps">
            <w:drawing>
              <wp:anchor distT="0" distB="0" distL="114300" distR="114300" simplePos="0" relativeHeight="251670528" behindDoc="0" locked="0" layoutInCell="1" allowOverlap="1" wp14:anchorId="15B378D3" wp14:editId="52696885">
                <wp:simplePos x="0" y="0"/>
                <wp:positionH relativeFrom="column">
                  <wp:posOffset>4198925</wp:posOffset>
                </wp:positionH>
                <wp:positionV relativeFrom="paragraph">
                  <wp:posOffset>2657450</wp:posOffset>
                </wp:positionV>
                <wp:extent cx="431597" cy="131673"/>
                <wp:effectExtent l="0" t="0" r="635" b="0"/>
                <wp:wrapNone/>
                <wp:docPr id="10" name="Rectangle 10"/>
                <wp:cNvGraphicFramePr/>
                <a:graphic xmlns:a="http://schemas.openxmlformats.org/drawingml/2006/main">
                  <a:graphicData uri="http://schemas.microsoft.com/office/word/2010/wordprocessingShape">
                    <wps:wsp>
                      <wps:cNvSpPr/>
                      <wps:spPr>
                        <a:xfrm>
                          <a:off x="0" y="0"/>
                          <a:ext cx="431597" cy="131673"/>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B7475" id="Rectangle 10" o:spid="_x0000_s1026" style="position:absolute;margin-left:330.6pt;margin-top:209.25pt;width:34pt;height:10.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" fillcolor="white [3212]" stroked="f"/>
            </w:pict>
          </mc:Fallback>
        </mc:AlternateContent>
      </w:r>
      <w:r w:rsidR="00DB79EA">
        <w:rPr>
          <w:rFonts w:ascii="Helvetica" w:hAnsi="Helvetica"/>
          <w:b/>
          <w:noProof/>
          <w:szCs w:val="22"/>
        </w:rPr>
        <w:drawing>
          <wp:inline distT="0" distB="0" distL="0" distR="0" wp14:anchorId="36E02B07" wp14:editId="430AC77F">
            <wp:extent cx="6128004" cy="3277387"/>
            <wp:effectExtent l="0" t="0" r="0" b="0"/>
            <wp:docPr id="11" name="Picture 11" descr="/var/folders/c1/bc_1094n4bzdpc8265ygtbd00000gp/T/com.apple.Preview/com.apple.Preview.PasteboardItems/All_figuresv10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c1/bc_1094n4bzdpc8265ygtbd00000gp/T/com.apple.Preview/com.apple.Preview.PasteboardItems/All_figuresv10 (dragged).pdf"/>
                    <pic:cNvPicPr>
                      <a:picLocks noChangeAspect="1" noChangeArrowheads="1"/>
                    </pic:cNvPicPr>
                  </pic:nvPicPr>
                  <pic:blipFill rotWithShape="1">
                    <a:blip r:embed="rId8">
                      <a:extLst>
                        <a:ext uri="{28A0092B-C50C-407E-A947-70E740481C1C}">
                          <a14:useLocalDpi xmlns:a14="http://schemas.microsoft.com/office/drawing/2010/main" val="0"/>
                        </a:ext>
                      </a:extLst>
                    </a:blip>
                    <a:srcRect t="8127" b="50498"/>
                    <a:stretch/>
                  </pic:blipFill>
                  <pic:spPr bwMode="auto">
                    <a:xfrm>
                      <a:off x="0" y="0"/>
                      <a:ext cx="6128385" cy="3277591"/>
                    </a:xfrm>
                    <a:prstGeom prst="rect">
                      <a:avLst/>
                    </a:prstGeom>
                    <a:noFill/>
                    <a:ln>
                      <a:noFill/>
                    </a:ln>
                    <a:extLst>
                      <a:ext uri="{53640926-AAD7-44D8-BBD7-CCE9431645EC}">
                        <a14:shadowObscured xmlns:a14="http://schemas.microsoft.com/office/drawing/2010/main"/>
                      </a:ext>
                    </a:extLst>
                  </pic:spPr>
                </pic:pic>
              </a:graphicData>
            </a:graphic>
          </wp:inline>
        </w:drawing>
      </w:r>
    </w:p>
    <w:p w14:paraId="1FAA12BB" w14:textId="77777777" w:rsidR="008766FB" w:rsidRDefault="008766FB" w:rsidP="00396F96">
      <w:pPr>
        <w:pStyle w:val="Alex-figurelegend"/>
        <w:spacing w:line="276" w:lineRule="auto"/>
        <w:rPr>
          <w:rFonts w:ascii="Helvetica" w:hAnsi="Helvetica"/>
          <w:b/>
          <w:szCs w:val="22"/>
        </w:rPr>
      </w:pPr>
    </w:p>
    <w:p w14:paraId="20C002D5" w14:textId="66E07827" w:rsidR="00D87477" w:rsidRPr="00396F96" w:rsidRDefault="008E26A5" w:rsidP="00396F96">
      <w:pPr>
        <w:pStyle w:val="Alex-figurelegend"/>
        <w:spacing w:line="276" w:lineRule="auto"/>
        <w:rPr>
          <w:rFonts w:ascii="Helvetica" w:hAnsi="Helvetica"/>
          <w:b/>
          <w:i/>
          <w:szCs w:val="22"/>
        </w:rPr>
      </w:pPr>
      <w:r w:rsidRPr="00396F96">
        <w:rPr>
          <w:rFonts w:ascii="Helvetica" w:hAnsi="Helvetica"/>
          <w:b/>
          <w:szCs w:val="22"/>
        </w:rPr>
        <w:t>Supplemental Figure 1.</w:t>
      </w:r>
      <w:r w:rsidR="003D3FCF" w:rsidRPr="00396F96">
        <w:rPr>
          <w:rFonts w:ascii="Helvetica" w:hAnsi="Helvetica"/>
          <w:b/>
          <w:szCs w:val="22"/>
        </w:rPr>
        <w:t xml:space="preserve"> Schematic of </w:t>
      </w:r>
      <w:r w:rsidR="006A67A4" w:rsidRPr="00396F96">
        <w:rPr>
          <w:rFonts w:ascii="Helvetica" w:hAnsi="Helvetica"/>
          <w:b/>
          <w:szCs w:val="22"/>
        </w:rPr>
        <w:t xml:space="preserve">the </w:t>
      </w:r>
      <w:r w:rsidR="007F55EB" w:rsidRPr="00396F96">
        <w:rPr>
          <w:rFonts w:ascii="Helvetica" w:hAnsi="Helvetica"/>
          <w:b/>
          <w:szCs w:val="22"/>
        </w:rPr>
        <w:t xml:space="preserve">capsaicin induced </w:t>
      </w:r>
      <w:r w:rsidR="003D3FCF" w:rsidRPr="00396F96">
        <w:rPr>
          <w:rFonts w:ascii="Helvetica" w:hAnsi="Helvetica"/>
          <w:b/>
          <w:szCs w:val="22"/>
        </w:rPr>
        <w:t xml:space="preserve">TRPV1 calcium influx </w:t>
      </w:r>
      <w:r w:rsidR="007F55EB" w:rsidRPr="00396F96">
        <w:rPr>
          <w:rFonts w:ascii="Helvetica" w:hAnsi="Helvetica"/>
          <w:b/>
          <w:szCs w:val="22"/>
        </w:rPr>
        <w:t>assay</w:t>
      </w:r>
      <w:r w:rsidR="003D3FCF" w:rsidRPr="00396F96">
        <w:rPr>
          <w:rFonts w:ascii="Helvetica" w:hAnsi="Helvetica"/>
          <w:b/>
          <w:szCs w:val="22"/>
        </w:rPr>
        <w:t xml:space="preserve">. </w:t>
      </w:r>
      <w:r w:rsidR="003D3FCF" w:rsidRPr="00396F96">
        <w:rPr>
          <w:rFonts w:ascii="Helvetica" w:hAnsi="Helvetica"/>
          <w:szCs w:val="22"/>
        </w:rPr>
        <w:t xml:space="preserve">Indicating transfection times, measurement times, </w:t>
      </w:r>
      <w:r w:rsidR="007F55EB" w:rsidRPr="00396F96">
        <w:rPr>
          <w:rFonts w:ascii="Helvetica" w:hAnsi="Helvetica"/>
          <w:szCs w:val="22"/>
        </w:rPr>
        <w:t>capsaicin and</w:t>
      </w:r>
      <w:r w:rsidR="003D3FCF" w:rsidRPr="00396F96">
        <w:rPr>
          <w:rFonts w:ascii="Helvetica" w:hAnsi="Helvetica"/>
          <w:szCs w:val="22"/>
        </w:rPr>
        <w:t xml:space="preserve"> </w:t>
      </w:r>
      <w:r w:rsidR="007F55EB" w:rsidRPr="00396F96">
        <w:rPr>
          <w:rFonts w:ascii="Helvetica" w:hAnsi="Helvetica"/>
          <w:bCs/>
          <w:szCs w:val="22"/>
        </w:rPr>
        <w:t>8-bromoguanosine 3′,5′-cyclic monophosphate</w:t>
      </w:r>
      <w:r w:rsidR="003D3FCF" w:rsidRPr="00396F96">
        <w:rPr>
          <w:rFonts w:ascii="Helvetica" w:hAnsi="Helvetica"/>
          <w:szCs w:val="22"/>
        </w:rPr>
        <w:t xml:space="preserve"> concentrations used.</w:t>
      </w:r>
      <w:r w:rsidR="00D87477" w:rsidRPr="00396F96">
        <w:rPr>
          <w:rFonts w:ascii="Helvetica" w:hAnsi="Helvetica"/>
          <w:szCs w:val="22"/>
        </w:rPr>
        <w:t xml:space="preserve"> Transfected HEK293 cells were subjected to [Ca</w:t>
      </w:r>
      <w:r w:rsidR="00D87477" w:rsidRPr="00396F96">
        <w:rPr>
          <w:rFonts w:ascii="Helvetica" w:hAnsi="Helvetica"/>
          <w:szCs w:val="22"/>
          <w:vertAlign w:val="superscript"/>
        </w:rPr>
        <w:t>2+</w:t>
      </w:r>
      <w:r w:rsidR="00D87477" w:rsidRPr="00396F96">
        <w:rPr>
          <w:rFonts w:ascii="Helvetica" w:hAnsi="Helvetica"/>
          <w:szCs w:val="22"/>
        </w:rPr>
        <w:t>]</w:t>
      </w:r>
      <w:r w:rsidR="00D87477" w:rsidRPr="00396F96">
        <w:rPr>
          <w:rFonts w:ascii="Helvetica" w:hAnsi="Helvetica"/>
          <w:iCs/>
          <w:szCs w:val="22"/>
        </w:rPr>
        <w:t>i</w:t>
      </w:r>
      <w:r w:rsidR="00D87477" w:rsidRPr="00396F96">
        <w:rPr>
          <w:rFonts w:ascii="Helvetica" w:hAnsi="Helvetica"/>
          <w:i/>
          <w:iCs/>
          <w:szCs w:val="22"/>
        </w:rPr>
        <w:t xml:space="preserve"> </w:t>
      </w:r>
      <w:r w:rsidR="00D87477" w:rsidRPr="00396F96">
        <w:rPr>
          <w:rFonts w:ascii="Helvetica" w:hAnsi="Helvetica"/>
          <w:szCs w:val="22"/>
        </w:rPr>
        <w:t>measurement 3</w:t>
      </w:r>
      <w:r w:rsidR="006A67A4" w:rsidRPr="00396F96">
        <w:rPr>
          <w:rFonts w:ascii="Helvetica" w:hAnsi="Helvetica"/>
          <w:szCs w:val="22"/>
        </w:rPr>
        <w:t xml:space="preserve"> </w:t>
      </w:r>
      <w:r w:rsidR="00D87477" w:rsidRPr="00396F96">
        <w:rPr>
          <w:rFonts w:ascii="Helvetica" w:hAnsi="Helvetica"/>
          <w:szCs w:val="22"/>
        </w:rPr>
        <w:t>h after plating onto poly-L-lysine-coated glass coverslips. The Fura-2 (Dojindo) fluorescence was measured in HEPES-buffered saline containing the following: 107 mM NaCl, 6 mM KCl, 1.2 mM MgSO</w:t>
      </w:r>
      <w:r w:rsidR="00D87477" w:rsidRPr="00396F96">
        <w:rPr>
          <w:rFonts w:ascii="Helvetica" w:hAnsi="Helvetica"/>
          <w:szCs w:val="22"/>
          <w:vertAlign w:val="subscript"/>
        </w:rPr>
        <w:t>4</w:t>
      </w:r>
      <w:r w:rsidR="00D87477" w:rsidRPr="00396F96">
        <w:rPr>
          <w:rFonts w:ascii="Helvetica" w:hAnsi="Helvetica"/>
          <w:szCs w:val="22"/>
        </w:rPr>
        <w:t>, 2 mM CaCl</w:t>
      </w:r>
      <w:r w:rsidR="00D87477" w:rsidRPr="00396F96">
        <w:rPr>
          <w:rFonts w:ascii="Helvetica" w:hAnsi="Helvetica"/>
          <w:szCs w:val="22"/>
          <w:vertAlign w:val="subscript"/>
        </w:rPr>
        <w:t>2</w:t>
      </w:r>
      <w:r w:rsidR="00D87477" w:rsidRPr="00396F96">
        <w:rPr>
          <w:rFonts w:ascii="Helvetica" w:hAnsi="Helvetica"/>
          <w:szCs w:val="22"/>
        </w:rPr>
        <w:t>, 11.5 mM glucose, and 20 mM HEPES (pH adjusted to 7.4 with NaOH). Fluorescence images of the cells were recorded and analyzed with the video image analysis system AQUACOSMOS (Hamamatsu Photonics, Shizuoka, Japan) according to the manufacturer instructions. Fura-2 measurements were carried out at room temperature in HEPES-buffered saline. The 340:380-nm ratio images were obtained on a pixel-by-pixel basis.</w:t>
      </w:r>
    </w:p>
    <w:p w14:paraId="15A7248B" w14:textId="77777777" w:rsidR="008E26A5" w:rsidRPr="00396F96" w:rsidRDefault="008E26A5" w:rsidP="00396F96">
      <w:pPr>
        <w:pStyle w:val="Alex-figurelegend"/>
        <w:spacing w:line="276" w:lineRule="auto"/>
        <w:rPr>
          <w:rFonts w:ascii="Helvetica" w:hAnsi="Helvetica"/>
          <w:szCs w:val="22"/>
        </w:rPr>
      </w:pPr>
    </w:p>
    <w:p w14:paraId="5299ECC2" w14:textId="77777777" w:rsidR="006B2FE8" w:rsidRDefault="006B2FE8">
      <w:pPr>
        <w:spacing w:after="200"/>
        <w:rPr>
          <w:rFonts w:ascii="Helvetica" w:eastAsia="Cambria" w:hAnsi="Helvetica"/>
          <w:b/>
          <w:color w:val="000000"/>
          <w:sz w:val="22"/>
          <w:szCs w:val="22"/>
        </w:rPr>
      </w:pPr>
      <w:r>
        <w:rPr>
          <w:rFonts w:ascii="Helvetica" w:hAnsi="Helvetica"/>
          <w:b/>
          <w:szCs w:val="22"/>
        </w:rPr>
        <w:br w:type="page"/>
      </w:r>
    </w:p>
    <w:p w14:paraId="25F1B4FE" w14:textId="300A2FD0" w:rsidR="006B2FE8" w:rsidRDefault="006B2FE8" w:rsidP="005C37FF">
      <w:pPr>
        <w:pStyle w:val="Alex-figurelegend"/>
        <w:spacing w:line="276" w:lineRule="auto"/>
        <w:rPr>
          <w:rFonts w:ascii="Helvetica" w:hAnsi="Helvetica"/>
          <w:b/>
          <w:szCs w:val="22"/>
        </w:rPr>
      </w:pPr>
    </w:p>
    <w:p w14:paraId="522D78AF" w14:textId="77777777" w:rsidR="00754C90" w:rsidRDefault="00754C90" w:rsidP="00396F96">
      <w:pPr>
        <w:pStyle w:val="Alex-figurelegend"/>
        <w:spacing w:line="276" w:lineRule="auto"/>
        <w:rPr>
          <w:rFonts w:ascii="Helvetica" w:hAnsi="Helvetica"/>
          <w:b/>
          <w:szCs w:val="22"/>
        </w:rPr>
      </w:pPr>
      <w:r>
        <w:rPr>
          <w:rFonts w:ascii="Helvetica" w:hAnsi="Helvetica"/>
          <w:b/>
          <w:noProof/>
          <w:szCs w:val="22"/>
        </w:rPr>
        <w:drawing>
          <wp:inline distT="0" distB="0" distL="0" distR="0" wp14:anchorId="0385A9CE" wp14:editId="3E73430F">
            <wp:extent cx="6127814" cy="3491281"/>
            <wp:effectExtent l="0" t="0" r="0" b="1270"/>
            <wp:docPr id="13" name="Picture 13" descr="/var/folders/c1/bc_1094n4bzdpc8265ygtbd00000gp/T/com.apple.Preview/com.apple.Preview.PasteboardItems/All_figuresv10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c1/bc_1094n4bzdpc8265ygtbd00000gp/T/com.apple.Preview/com.apple.Preview.PasteboardItems/All_figuresv10 (dragged).pdf"/>
                    <pic:cNvPicPr>
                      <a:picLocks noChangeAspect="1" noChangeArrowheads="1"/>
                    </pic:cNvPicPr>
                  </pic:nvPicPr>
                  <pic:blipFill rotWithShape="1">
                    <a:blip r:embed="rId9">
                      <a:extLst>
                        <a:ext uri="{28A0092B-C50C-407E-A947-70E740481C1C}">
                          <a14:useLocalDpi xmlns:a14="http://schemas.microsoft.com/office/drawing/2010/main" val="0"/>
                        </a:ext>
                      </a:extLst>
                    </a:blip>
                    <a:srcRect t="8866" b="47057"/>
                    <a:stretch/>
                  </pic:blipFill>
                  <pic:spPr bwMode="auto">
                    <a:xfrm>
                      <a:off x="0" y="0"/>
                      <a:ext cx="6128385" cy="3491607"/>
                    </a:xfrm>
                    <a:prstGeom prst="rect">
                      <a:avLst/>
                    </a:prstGeom>
                    <a:noFill/>
                    <a:ln>
                      <a:noFill/>
                    </a:ln>
                    <a:extLst>
                      <a:ext uri="{53640926-AAD7-44D8-BBD7-CCE9431645EC}">
                        <a14:shadowObscured xmlns:a14="http://schemas.microsoft.com/office/drawing/2010/main"/>
                      </a:ext>
                    </a:extLst>
                  </pic:spPr>
                </pic:pic>
              </a:graphicData>
            </a:graphic>
          </wp:inline>
        </w:drawing>
      </w:r>
    </w:p>
    <w:p w14:paraId="66547D31" w14:textId="77777777" w:rsidR="00754C90" w:rsidRDefault="00754C90" w:rsidP="00396F96">
      <w:pPr>
        <w:pStyle w:val="Alex-figurelegend"/>
        <w:spacing w:line="276" w:lineRule="auto"/>
        <w:rPr>
          <w:rFonts w:ascii="Helvetica" w:hAnsi="Helvetica"/>
          <w:b/>
          <w:szCs w:val="22"/>
        </w:rPr>
      </w:pPr>
    </w:p>
    <w:p w14:paraId="5253B683" w14:textId="77777777" w:rsidR="00754C90" w:rsidRDefault="00754C90" w:rsidP="00396F96">
      <w:pPr>
        <w:pStyle w:val="Alex-figurelegend"/>
        <w:spacing w:line="276" w:lineRule="auto"/>
        <w:rPr>
          <w:rFonts w:ascii="Helvetica" w:hAnsi="Helvetica"/>
          <w:b/>
          <w:szCs w:val="22"/>
        </w:rPr>
      </w:pPr>
    </w:p>
    <w:p w14:paraId="54F0C543" w14:textId="0F303BDC" w:rsidR="007F55EB" w:rsidRPr="00396F96" w:rsidRDefault="008E26A5" w:rsidP="00396F96">
      <w:pPr>
        <w:pStyle w:val="Alex-figurelegend"/>
        <w:spacing w:line="276" w:lineRule="auto"/>
        <w:rPr>
          <w:rFonts w:ascii="Helvetica" w:hAnsi="Helvetica"/>
          <w:szCs w:val="22"/>
        </w:rPr>
      </w:pPr>
      <w:r w:rsidRPr="00396F96">
        <w:rPr>
          <w:rFonts w:ascii="Helvetica" w:hAnsi="Helvetica"/>
          <w:b/>
          <w:szCs w:val="22"/>
        </w:rPr>
        <w:t>Supplemental Figure 2.</w:t>
      </w:r>
      <w:r w:rsidR="007F55EB" w:rsidRPr="00396F96">
        <w:rPr>
          <w:rFonts w:ascii="Helvetica" w:hAnsi="Helvetica"/>
          <w:b/>
          <w:szCs w:val="22"/>
        </w:rPr>
        <w:t xml:space="preserve"> Schematic of </w:t>
      </w:r>
      <w:r w:rsidR="006A67A4" w:rsidRPr="00396F96">
        <w:rPr>
          <w:rFonts w:ascii="Helvetica" w:hAnsi="Helvetica"/>
          <w:b/>
          <w:szCs w:val="22"/>
        </w:rPr>
        <w:t xml:space="preserve">the </w:t>
      </w:r>
      <w:r w:rsidR="007F55EB" w:rsidRPr="00396F96">
        <w:rPr>
          <w:rFonts w:ascii="Helvetica" w:hAnsi="Helvetica"/>
          <w:b/>
          <w:bCs/>
          <w:szCs w:val="22"/>
        </w:rPr>
        <w:t xml:space="preserve">AM404 </w:t>
      </w:r>
      <w:r w:rsidR="007F55EB" w:rsidRPr="00396F96">
        <w:rPr>
          <w:rFonts w:ascii="Helvetica" w:hAnsi="Helvetica"/>
          <w:b/>
          <w:szCs w:val="22"/>
        </w:rPr>
        <w:t xml:space="preserve">induced TRPV1 calcium influx assay. </w:t>
      </w:r>
      <w:r w:rsidR="007F55EB" w:rsidRPr="00396F96">
        <w:rPr>
          <w:rFonts w:ascii="Helvetica" w:hAnsi="Helvetica"/>
          <w:szCs w:val="22"/>
        </w:rPr>
        <w:t xml:space="preserve">Indicating transfection times, measurement times, </w:t>
      </w:r>
      <w:r w:rsidR="006A67A4" w:rsidRPr="00396F96">
        <w:rPr>
          <w:rFonts w:ascii="Helvetica" w:hAnsi="Helvetica"/>
          <w:bCs/>
          <w:szCs w:val="22"/>
        </w:rPr>
        <w:t>AM404 (</w:t>
      </w:r>
      <w:r w:rsidR="006A67A4" w:rsidRPr="00396F96">
        <w:rPr>
          <w:rFonts w:ascii="Helvetica" w:hAnsi="Helvetica"/>
          <w:bCs/>
          <w:i/>
          <w:iCs/>
          <w:szCs w:val="22"/>
        </w:rPr>
        <w:t>N</w:t>
      </w:r>
      <w:r w:rsidR="006A67A4" w:rsidRPr="00396F96">
        <w:rPr>
          <w:rFonts w:ascii="Helvetica" w:hAnsi="Helvetica"/>
          <w:bCs/>
          <w:szCs w:val="22"/>
        </w:rPr>
        <w:t xml:space="preserve">-arachidonoylaminophenol) </w:t>
      </w:r>
      <w:r w:rsidR="007F55EB" w:rsidRPr="00396F96">
        <w:rPr>
          <w:rFonts w:ascii="Helvetica" w:hAnsi="Helvetica"/>
          <w:szCs w:val="22"/>
        </w:rPr>
        <w:t xml:space="preserve">and </w:t>
      </w:r>
      <w:r w:rsidR="007F55EB" w:rsidRPr="00396F96">
        <w:rPr>
          <w:rFonts w:ascii="Helvetica" w:hAnsi="Helvetica"/>
          <w:bCs/>
          <w:szCs w:val="22"/>
        </w:rPr>
        <w:t>8-bromoguanosine 3′,5′-cyclic monophosphate</w:t>
      </w:r>
      <w:r w:rsidR="007F55EB" w:rsidRPr="00396F96">
        <w:rPr>
          <w:rFonts w:ascii="Helvetica" w:hAnsi="Helvetica"/>
          <w:szCs w:val="22"/>
        </w:rPr>
        <w:t xml:space="preserve"> concentrations used. Transfected HEK293 cells were subjected to [Ca</w:t>
      </w:r>
      <w:r w:rsidR="007F55EB" w:rsidRPr="00396F96">
        <w:rPr>
          <w:rFonts w:ascii="Helvetica" w:hAnsi="Helvetica"/>
          <w:szCs w:val="22"/>
          <w:vertAlign w:val="superscript"/>
        </w:rPr>
        <w:t>2+</w:t>
      </w:r>
      <w:r w:rsidR="007F55EB" w:rsidRPr="00396F96">
        <w:rPr>
          <w:rFonts w:ascii="Helvetica" w:hAnsi="Helvetica"/>
          <w:szCs w:val="22"/>
        </w:rPr>
        <w:t>]</w:t>
      </w:r>
      <w:r w:rsidR="007F55EB" w:rsidRPr="00396F96">
        <w:rPr>
          <w:rFonts w:ascii="Helvetica" w:hAnsi="Helvetica"/>
          <w:iCs/>
          <w:szCs w:val="22"/>
        </w:rPr>
        <w:t>i</w:t>
      </w:r>
      <w:r w:rsidR="007F55EB" w:rsidRPr="00396F96">
        <w:rPr>
          <w:rFonts w:ascii="Helvetica" w:hAnsi="Helvetica"/>
          <w:i/>
          <w:iCs/>
          <w:szCs w:val="22"/>
        </w:rPr>
        <w:t xml:space="preserve"> </w:t>
      </w:r>
      <w:r w:rsidR="007F55EB" w:rsidRPr="00396F96">
        <w:rPr>
          <w:rFonts w:ascii="Helvetica" w:hAnsi="Helvetica"/>
          <w:szCs w:val="22"/>
        </w:rPr>
        <w:t>measurement 3h after plating onto poly-L-lysine-coated glass coverslips. The Fura-2 (Dojindo) fluorescence was measured in HEPES-buffered saline containing the following: 107 mM NaCl, 6 mM KCl, 1.2 mM MgSO</w:t>
      </w:r>
      <w:r w:rsidR="007F55EB" w:rsidRPr="00396F96">
        <w:rPr>
          <w:rFonts w:ascii="Helvetica" w:hAnsi="Helvetica"/>
          <w:szCs w:val="22"/>
          <w:vertAlign w:val="subscript"/>
        </w:rPr>
        <w:t>4</w:t>
      </w:r>
      <w:r w:rsidR="007F55EB" w:rsidRPr="00396F96">
        <w:rPr>
          <w:rFonts w:ascii="Helvetica" w:hAnsi="Helvetica"/>
          <w:szCs w:val="22"/>
        </w:rPr>
        <w:t>, 2 mM CaCl</w:t>
      </w:r>
      <w:r w:rsidR="007F55EB" w:rsidRPr="00396F96">
        <w:rPr>
          <w:rFonts w:ascii="Helvetica" w:hAnsi="Helvetica"/>
          <w:szCs w:val="22"/>
          <w:vertAlign w:val="subscript"/>
        </w:rPr>
        <w:t>2</w:t>
      </w:r>
      <w:r w:rsidR="007F55EB" w:rsidRPr="00396F96">
        <w:rPr>
          <w:rFonts w:ascii="Helvetica" w:hAnsi="Helvetica"/>
          <w:szCs w:val="22"/>
        </w:rPr>
        <w:t>, 11.5 mM glucose, and 20 mM HEPES (pH adjusted to 7.4 with NaOH). Fluorescence images of the cells were recorded and analyzed with the video image analysis system AQUACOSMOS (Hamamatsu Photonics, Shizuoka, Japan) according to the manufacturer instructions. Fura-2 measurements were carried out at room temperature in HEPES-buffered saline. The 340:380-nm ratio images were obtained on a pixel-by-pixel basis.</w:t>
      </w:r>
    </w:p>
    <w:p w14:paraId="1A0513C1" w14:textId="77777777" w:rsidR="00D62CB6" w:rsidRPr="00396F96" w:rsidRDefault="00D62CB6" w:rsidP="00396F96">
      <w:pPr>
        <w:pStyle w:val="Alex-figurelegend"/>
        <w:spacing w:line="276" w:lineRule="auto"/>
        <w:rPr>
          <w:rFonts w:ascii="Helvetica" w:hAnsi="Helvetica"/>
          <w:szCs w:val="22"/>
        </w:rPr>
      </w:pPr>
    </w:p>
    <w:p w14:paraId="61E6112B" w14:textId="77777777" w:rsidR="00754C90" w:rsidRDefault="00754C90">
      <w:pPr>
        <w:spacing w:after="200"/>
        <w:rPr>
          <w:rFonts w:ascii="Helvetica" w:eastAsia="Cambria" w:hAnsi="Helvetica"/>
          <w:b/>
          <w:color w:val="000000"/>
          <w:sz w:val="22"/>
          <w:szCs w:val="22"/>
        </w:rPr>
      </w:pPr>
      <w:r>
        <w:rPr>
          <w:rFonts w:ascii="Helvetica" w:hAnsi="Helvetica"/>
          <w:b/>
          <w:szCs w:val="22"/>
        </w:rPr>
        <w:br w:type="page"/>
      </w:r>
    </w:p>
    <w:p w14:paraId="55B45205" w14:textId="77777777" w:rsidR="00754C90" w:rsidRDefault="00754C90" w:rsidP="00396F96">
      <w:pPr>
        <w:pStyle w:val="Alex-figurelegend"/>
        <w:spacing w:line="276" w:lineRule="auto"/>
        <w:rPr>
          <w:rFonts w:ascii="Helvetica" w:hAnsi="Helvetica"/>
          <w:b/>
          <w:szCs w:val="22"/>
        </w:rPr>
      </w:pPr>
      <w:r>
        <w:rPr>
          <w:rFonts w:ascii="Helvetica" w:hAnsi="Helvetica"/>
          <w:b/>
          <w:noProof/>
          <w:szCs w:val="22"/>
        </w:rPr>
        <w:lastRenderedPageBreak/>
        <w:drawing>
          <wp:inline distT="0" distB="0" distL="0" distR="0" wp14:anchorId="13A98AF2" wp14:editId="40F616DB">
            <wp:extent cx="6127475" cy="3508248"/>
            <wp:effectExtent l="0" t="0" r="0" b="0"/>
            <wp:docPr id="15" name="Picture 15" descr="/var/folders/c1/bc_1094n4bzdpc8265ygtbd00000gp/T/com.apple.Preview/com.apple.Preview.PasteboardItems/All_figuresv10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c1/bc_1094n4bzdpc8265ygtbd00000gp/T/com.apple.Preview/com.apple.Preview.PasteboardItems/All_figuresv10 (dragged).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 t="5431" r="287" b="50276"/>
                    <a:stretch/>
                  </pic:blipFill>
                  <pic:spPr bwMode="auto">
                    <a:xfrm>
                      <a:off x="0" y="0"/>
                      <a:ext cx="6128385" cy="3508769"/>
                    </a:xfrm>
                    <a:prstGeom prst="rect">
                      <a:avLst/>
                    </a:prstGeom>
                    <a:noFill/>
                    <a:ln>
                      <a:noFill/>
                    </a:ln>
                    <a:extLst>
                      <a:ext uri="{53640926-AAD7-44D8-BBD7-CCE9431645EC}">
                        <a14:shadowObscured xmlns:a14="http://schemas.microsoft.com/office/drawing/2010/main"/>
                      </a:ext>
                    </a:extLst>
                  </pic:spPr>
                </pic:pic>
              </a:graphicData>
            </a:graphic>
          </wp:inline>
        </w:drawing>
      </w:r>
    </w:p>
    <w:p w14:paraId="10774CD7" w14:textId="77777777" w:rsidR="00754C90" w:rsidRDefault="00754C90" w:rsidP="00396F96">
      <w:pPr>
        <w:pStyle w:val="Alex-figurelegend"/>
        <w:spacing w:line="276" w:lineRule="auto"/>
        <w:rPr>
          <w:rFonts w:ascii="Helvetica" w:hAnsi="Helvetica"/>
          <w:b/>
          <w:szCs w:val="22"/>
        </w:rPr>
      </w:pPr>
    </w:p>
    <w:p w14:paraId="4BCB893B" w14:textId="77777777" w:rsidR="00754C90" w:rsidRDefault="00754C90" w:rsidP="00396F96">
      <w:pPr>
        <w:pStyle w:val="Alex-figurelegend"/>
        <w:spacing w:line="276" w:lineRule="auto"/>
        <w:rPr>
          <w:rFonts w:ascii="Helvetica" w:hAnsi="Helvetica"/>
          <w:b/>
          <w:szCs w:val="22"/>
        </w:rPr>
      </w:pPr>
    </w:p>
    <w:p w14:paraId="5A5C84F5" w14:textId="77777777" w:rsidR="00754C90" w:rsidRDefault="00754C90" w:rsidP="00396F96">
      <w:pPr>
        <w:pStyle w:val="Alex-figurelegend"/>
        <w:spacing w:line="276" w:lineRule="auto"/>
        <w:rPr>
          <w:rFonts w:ascii="Helvetica" w:hAnsi="Helvetica"/>
          <w:b/>
          <w:szCs w:val="22"/>
        </w:rPr>
      </w:pPr>
    </w:p>
    <w:p w14:paraId="2A6593C1" w14:textId="77777777" w:rsidR="00754C90" w:rsidRDefault="00754C90" w:rsidP="00396F96">
      <w:pPr>
        <w:pStyle w:val="Alex-figurelegend"/>
        <w:spacing w:line="276" w:lineRule="auto"/>
        <w:rPr>
          <w:rFonts w:ascii="Helvetica" w:hAnsi="Helvetica"/>
          <w:b/>
          <w:szCs w:val="22"/>
        </w:rPr>
      </w:pPr>
    </w:p>
    <w:p w14:paraId="06C6615B" w14:textId="01BB7B56" w:rsidR="008E26A5" w:rsidRPr="00396F96" w:rsidRDefault="008E26A5" w:rsidP="00396F96">
      <w:pPr>
        <w:pStyle w:val="Alex-figurelegend"/>
        <w:spacing w:line="276" w:lineRule="auto"/>
        <w:rPr>
          <w:rFonts w:ascii="Helvetica" w:hAnsi="Helvetica"/>
          <w:szCs w:val="22"/>
        </w:rPr>
      </w:pPr>
      <w:r w:rsidRPr="00396F96">
        <w:rPr>
          <w:rFonts w:ascii="Helvetica" w:hAnsi="Helvetica"/>
          <w:b/>
          <w:szCs w:val="22"/>
        </w:rPr>
        <w:t>Supplemental Figure 3.</w:t>
      </w:r>
      <w:r w:rsidR="004A17B5" w:rsidRPr="00396F96">
        <w:rPr>
          <w:rFonts w:ascii="Helvetica" w:hAnsi="Helvetica"/>
          <w:b/>
          <w:szCs w:val="22"/>
        </w:rPr>
        <w:t xml:space="preserve"> Schematic of the electrophysiological measurements protocol.</w:t>
      </w:r>
      <w:r w:rsidR="004A17B5" w:rsidRPr="00396F96">
        <w:rPr>
          <w:rFonts w:ascii="Helvetica" w:eastAsiaTheme="minorEastAsia" w:hAnsi="Helvetica"/>
          <w:color w:val="auto"/>
          <w:szCs w:val="22"/>
        </w:rPr>
        <w:t xml:space="preserve"> </w:t>
      </w:r>
      <w:r w:rsidR="004A17B5" w:rsidRPr="00396F96">
        <w:rPr>
          <w:rFonts w:ascii="Helvetica" w:hAnsi="Helvetica"/>
          <w:szCs w:val="22"/>
        </w:rPr>
        <w:t>For electrophysiological measurements, coverslips with HE</w:t>
      </w:r>
      <w:r w:rsidR="00F5605D" w:rsidRPr="00396F96">
        <w:rPr>
          <w:rFonts w:ascii="Helvetica" w:hAnsi="Helvetica"/>
          <w:szCs w:val="22"/>
        </w:rPr>
        <w:t>K</w:t>
      </w:r>
      <w:r w:rsidR="004A17B5" w:rsidRPr="00396F96">
        <w:rPr>
          <w:rFonts w:ascii="Helvetica" w:hAnsi="Helvetica"/>
          <w:szCs w:val="22"/>
        </w:rPr>
        <w:t>293 cells were placed in dishes containing bath solutions. Currents from cells were recorded at room temperature using patch-clamp techniques of whole-cell mode with EPC-10 (Heka Elektronik, Lambrecht/Pfalz, Germany) patch clamp amplifier. The patch electrode prepared from borosilicate glass capillaries had a resistance of 2–4 megaohms. Current signals were filtered at 2.9 kHz with a 4-pole Bessel filter and digitized at 10 kHz. Patchmaster (Heka Elektronik) software was used for command pulse control, data acquisition, and data analysis. The series resistance was compensated (50–70%) to minimize voltage errors. Ramp pulses were applied every 5 seconds from -100 to +100 mV at a speed of 0.4 mV ms</w:t>
      </w:r>
      <w:r w:rsidR="004A17B5" w:rsidRPr="00396F96">
        <w:rPr>
          <w:rFonts w:ascii="Helvetica" w:hAnsi="Helvetica"/>
          <w:szCs w:val="22"/>
          <w:vertAlign w:val="superscript"/>
        </w:rPr>
        <w:t>-1</w:t>
      </w:r>
      <w:r w:rsidR="004A17B5" w:rsidRPr="00396F96">
        <w:rPr>
          <w:rFonts w:ascii="Helvetica" w:hAnsi="Helvetica"/>
          <w:szCs w:val="22"/>
        </w:rPr>
        <w:t xml:space="preserve"> after a 50 ms step to -100 mV from a holding potential of 0 mV. The external solution contained 100 mM NaCl, 5 mM KCl, 2 mM BaCl</w:t>
      </w:r>
      <w:r w:rsidR="004A17B5" w:rsidRPr="00396F96">
        <w:rPr>
          <w:rFonts w:ascii="Helvetica" w:hAnsi="Helvetica"/>
          <w:szCs w:val="22"/>
          <w:vertAlign w:val="subscript"/>
        </w:rPr>
        <w:t>2</w:t>
      </w:r>
      <w:r w:rsidR="004A17B5" w:rsidRPr="00396F96">
        <w:rPr>
          <w:rFonts w:ascii="Helvetica" w:hAnsi="Helvetica"/>
          <w:szCs w:val="22"/>
        </w:rPr>
        <w:t>, 5 mM MgCl</w:t>
      </w:r>
      <w:r w:rsidR="004A17B5" w:rsidRPr="00396F96">
        <w:rPr>
          <w:rFonts w:ascii="Helvetica" w:hAnsi="Helvetica"/>
          <w:szCs w:val="22"/>
          <w:vertAlign w:val="subscript"/>
        </w:rPr>
        <w:t>2</w:t>
      </w:r>
      <w:r w:rsidR="004A17B5" w:rsidRPr="00396F96">
        <w:rPr>
          <w:rFonts w:ascii="Helvetica" w:hAnsi="Helvetica"/>
          <w:szCs w:val="22"/>
        </w:rPr>
        <w:t>, 25 mM HEPES, and 30 mM glucose (pH 7.3 adjusted with NaOH, and osmolarity adjusted to 320 mosM with D-mannitol). The pipette solution contained 140 mM CsCl, 4 mM MgCl2, 10 mM EGTA, 10 mM HEPES (pH 7.3 adjusted with CsOH and osmolarity adjusted to 300 mosM with D-mannitol).</w:t>
      </w:r>
    </w:p>
    <w:sectPr w:rsidR="008E26A5" w:rsidRPr="00396F96" w:rsidSect="00E25842">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31EF6" w14:textId="77777777" w:rsidR="00D545AF" w:rsidRDefault="00D545AF" w:rsidP="005E4F6D">
      <w:r>
        <w:separator/>
      </w:r>
    </w:p>
  </w:endnote>
  <w:endnote w:type="continuationSeparator" w:id="0">
    <w:p w14:paraId="44A2B73C" w14:textId="77777777" w:rsidR="00D545AF" w:rsidRDefault="00D545AF" w:rsidP="005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CC09" w14:textId="77777777" w:rsidR="00D545AF" w:rsidRDefault="00D545AF" w:rsidP="005E4F6D">
      <w:r>
        <w:separator/>
      </w:r>
    </w:p>
  </w:footnote>
  <w:footnote w:type="continuationSeparator" w:id="0">
    <w:p w14:paraId="325A64E3" w14:textId="77777777" w:rsidR="00D545AF" w:rsidRDefault="00D545AF" w:rsidP="005E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E817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3E3A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2C9D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046B7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1C29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FD243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920EF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03CAC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3EE3C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0AC0D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427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68176B"/>
    <w:multiLevelType w:val="hybridMultilevel"/>
    <w:tmpl w:val="0912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192315"/>
    <w:multiLevelType w:val="hybridMultilevel"/>
    <w:tmpl w:val="0B1EF754"/>
    <w:lvl w:ilvl="0" w:tplc="FDA2E2E4">
      <w:start w:val="1"/>
      <w:numFmt w:val="upperLetter"/>
      <w:lvlText w:val="(%1)"/>
      <w:lvlJc w:val="left"/>
      <w:pPr>
        <w:ind w:left="480" w:hanging="4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5761A3"/>
    <w:multiLevelType w:val="hybridMultilevel"/>
    <w:tmpl w:val="885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F7B93"/>
    <w:multiLevelType w:val="hybridMultilevel"/>
    <w:tmpl w:val="E40AE726"/>
    <w:lvl w:ilvl="0" w:tplc="EF785226">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70CEB"/>
    <w:multiLevelType w:val="hybridMultilevel"/>
    <w:tmpl w:val="1D162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3"/>
  </w:num>
  <w:num w:numId="6">
    <w:abstractNumId w:val="2"/>
  </w:num>
  <w:num w:numId="7">
    <w:abstractNumId w:val="1"/>
  </w:num>
  <w:num w:numId="8">
    <w:abstractNumId w:val="9"/>
  </w:num>
  <w:num w:numId="9">
    <w:abstractNumId w:val="4"/>
  </w:num>
  <w:num w:numId="10">
    <w:abstractNumId w:val="6"/>
  </w:num>
  <w:num w:numId="11">
    <w:abstractNumId w:val="5"/>
  </w:num>
  <w:num w:numId="12">
    <w:abstractNumId w:val="12"/>
  </w:num>
  <w:num w:numId="13">
    <w:abstractNumId w:val="16"/>
  </w:num>
  <w:num w:numId="14">
    <w:abstractNumId w:val="14"/>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Cell Cycl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ig refs list.enl&lt;/item&gt;&lt;/Libraries&gt;&lt;/ENLibraries&gt;"/>
  </w:docVars>
  <w:rsids>
    <w:rsidRoot w:val="008B0E27"/>
    <w:rsid w:val="00000D71"/>
    <w:rsid w:val="00002DAA"/>
    <w:rsid w:val="000035B6"/>
    <w:rsid w:val="000046A4"/>
    <w:rsid w:val="000054DD"/>
    <w:rsid w:val="00007755"/>
    <w:rsid w:val="00014DE1"/>
    <w:rsid w:val="000162FC"/>
    <w:rsid w:val="00030D33"/>
    <w:rsid w:val="000332AE"/>
    <w:rsid w:val="00034C53"/>
    <w:rsid w:val="000430A2"/>
    <w:rsid w:val="00045144"/>
    <w:rsid w:val="00045A17"/>
    <w:rsid w:val="0004726C"/>
    <w:rsid w:val="00054907"/>
    <w:rsid w:val="00054F94"/>
    <w:rsid w:val="00057AAC"/>
    <w:rsid w:val="0006226E"/>
    <w:rsid w:val="000661A7"/>
    <w:rsid w:val="000708CE"/>
    <w:rsid w:val="00075C0D"/>
    <w:rsid w:val="00077A14"/>
    <w:rsid w:val="00081112"/>
    <w:rsid w:val="0008145E"/>
    <w:rsid w:val="00090F75"/>
    <w:rsid w:val="00094060"/>
    <w:rsid w:val="000940CA"/>
    <w:rsid w:val="00095CEA"/>
    <w:rsid w:val="000A2AD9"/>
    <w:rsid w:val="000A4F61"/>
    <w:rsid w:val="000A6056"/>
    <w:rsid w:val="000B2AA4"/>
    <w:rsid w:val="000B72DB"/>
    <w:rsid w:val="000C3783"/>
    <w:rsid w:val="000E143B"/>
    <w:rsid w:val="000E239C"/>
    <w:rsid w:val="000E5B51"/>
    <w:rsid w:val="000E5FF9"/>
    <w:rsid w:val="000F3A2E"/>
    <w:rsid w:val="00100163"/>
    <w:rsid w:val="0010162C"/>
    <w:rsid w:val="00101655"/>
    <w:rsid w:val="00102044"/>
    <w:rsid w:val="00103905"/>
    <w:rsid w:val="00103A84"/>
    <w:rsid w:val="00105593"/>
    <w:rsid w:val="001072A9"/>
    <w:rsid w:val="00120D5D"/>
    <w:rsid w:val="001331E5"/>
    <w:rsid w:val="00144BC4"/>
    <w:rsid w:val="00145917"/>
    <w:rsid w:val="00163632"/>
    <w:rsid w:val="001646EC"/>
    <w:rsid w:val="001656AA"/>
    <w:rsid w:val="00171EAF"/>
    <w:rsid w:val="001736DC"/>
    <w:rsid w:val="0019127A"/>
    <w:rsid w:val="001950E9"/>
    <w:rsid w:val="001A0F16"/>
    <w:rsid w:val="001A20A9"/>
    <w:rsid w:val="001A2F7E"/>
    <w:rsid w:val="001A6D36"/>
    <w:rsid w:val="001B1236"/>
    <w:rsid w:val="001B1426"/>
    <w:rsid w:val="001B4509"/>
    <w:rsid w:val="001C563E"/>
    <w:rsid w:val="001D19BA"/>
    <w:rsid w:val="001D563E"/>
    <w:rsid w:val="001E7CD5"/>
    <w:rsid w:val="002011C7"/>
    <w:rsid w:val="00202FF7"/>
    <w:rsid w:val="00210137"/>
    <w:rsid w:val="00214FCA"/>
    <w:rsid w:val="002160BD"/>
    <w:rsid w:val="002178AC"/>
    <w:rsid w:val="00221588"/>
    <w:rsid w:val="00225FD8"/>
    <w:rsid w:val="00226683"/>
    <w:rsid w:val="00227186"/>
    <w:rsid w:val="002363BA"/>
    <w:rsid w:val="002374B7"/>
    <w:rsid w:val="0024164D"/>
    <w:rsid w:val="00243E83"/>
    <w:rsid w:val="002645CE"/>
    <w:rsid w:val="00271FCC"/>
    <w:rsid w:val="002760EA"/>
    <w:rsid w:val="002869F1"/>
    <w:rsid w:val="00296EFB"/>
    <w:rsid w:val="002A0EBF"/>
    <w:rsid w:val="002A2B79"/>
    <w:rsid w:val="002A62E2"/>
    <w:rsid w:val="002B42AA"/>
    <w:rsid w:val="002B6659"/>
    <w:rsid w:val="002C3E5F"/>
    <w:rsid w:val="002D573A"/>
    <w:rsid w:val="002D5877"/>
    <w:rsid w:val="002D7427"/>
    <w:rsid w:val="002E0300"/>
    <w:rsid w:val="002E1EEC"/>
    <w:rsid w:val="002E2237"/>
    <w:rsid w:val="002E39FA"/>
    <w:rsid w:val="002F45AB"/>
    <w:rsid w:val="002F7557"/>
    <w:rsid w:val="00303A74"/>
    <w:rsid w:val="00303D0C"/>
    <w:rsid w:val="00303E95"/>
    <w:rsid w:val="00306606"/>
    <w:rsid w:val="00306EFE"/>
    <w:rsid w:val="00307229"/>
    <w:rsid w:val="00321AD3"/>
    <w:rsid w:val="0034037E"/>
    <w:rsid w:val="00344B5B"/>
    <w:rsid w:val="00344BBB"/>
    <w:rsid w:val="003465A6"/>
    <w:rsid w:val="00352E9E"/>
    <w:rsid w:val="00353F46"/>
    <w:rsid w:val="003560ED"/>
    <w:rsid w:val="003657B3"/>
    <w:rsid w:val="003672C4"/>
    <w:rsid w:val="00372DC5"/>
    <w:rsid w:val="0037449F"/>
    <w:rsid w:val="003804FA"/>
    <w:rsid w:val="003819B1"/>
    <w:rsid w:val="0038262A"/>
    <w:rsid w:val="003827CA"/>
    <w:rsid w:val="003828DE"/>
    <w:rsid w:val="00382B2F"/>
    <w:rsid w:val="00384B74"/>
    <w:rsid w:val="00385312"/>
    <w:rsid w:val="0038683D"/>
    <w:rsid w:val="00390B46"/>
    <w:rsid w:val="003954B7"/>
    <w:rsid w:val="00396F96"/>
    <w:rsid w:val="003A62A6"/>
    <w:rsid w:val="003A6897"/>
    <w:rsid w:val="003B0DA0"/>
    <w:rsid w:val="003C0F7D"/>
    <w:rsid w:val="003C432D"/>
    <w:rsid w:val="003C5EC1"/>
    <w:rsid w:val="003D0A1E"/>
    <w:rsid w:val="003D2FD6"/>
    <w:rsid w:val="003D3FCF"/>
    <w:rsid w:val="003D3FD5"/>
    <w:rsid w:val="003D58A1"/>
    <w:rsid w:val="003D6837"/>
    <w:rsid w:val="003D7E32"/>
    <w:rsid w:val="003E11CC"/>
    <w:rsid w:val="003E2A4F"/>
    <w:rsid w:val="003E2DEE"/>
    <w:rsid w:val="003E7195"/>
    <w:rsid w:val="003F0067"/>
    <w:rsid w:val="003F1147"/>
    <w:rsid w:val="003F56A1"/>
    <w:rsid w:val="003F66E4"/>
    <w:rsid w:val="004062DE"/>
    <w:rsid w:val="004077A0"/>
    <w:rsid w:val="00431F9F"/>
    <w:rsid w:val="00434F07"/>
    <w:rsid w:val="004438AC"/>
    <w:rsid w:val="00443D5D"/>
    <w:rsid w:val="00446C86"/>
    <w:rsid w:val="00450FED"/>
    <w:rsid w:val="0045206D"/>
    <w:rsid w:val="004603A0"/>
    <w:rsid w:val="00461A9F"/>
    <w:rsid w:val="00464CE0"/>
    <w:rsid w:val="00467982"/>
    <w:rsid w:val="00470EBC"/>
    <w:rsid w:val="004775A2"/>
    <w:rsid w:val="00491EFF"/>
    <w:rsid w:val="00497B27"/>
    <w:rsid w:val="004A17B5"/>
    <w:rsid w:val="004A40BB"/>
    <w:rsid w:val="004B1190"/>
    <w:rsid w:val="004B28F7"/>
    <w:rsid w:val="004B3156"/>
    <w:rsid w:val="004B4B13"/>
    <w:rsid w:val="004B6B18"/>
    <w:rsid w:val="004B6CA1"/>
    <w:rsid w:val="004B791A"/>
    <w:rsid w:val="004D2774"/>
    <w:rsid w:val="004D4E8D"/>
    <w:rsid w:val="004D7983"/>
    <w:rsid w:val="004D7B05"/>
    <w:rsid w:val="004F3D7C"/>
    <w:rsid w:val="004F4B5E"/>
    <w:rsid w:val="005069D9"/>
    <w:rsid w:val="0051070D"/>
    <w:rsid w:val="00510C11"/>
    <w:rsid w:val="00513139"/>
    <w:rsid w:val="00515B04"/>
    <w:rsid w:val="00535874"/>
    <w:rsid w:val="005430C8"/>
    <w:rsid w:val="0054453B"/>
    <w:rsid w:val="00544B61"/>
    <w:rsid w:val="00546E9B"/>
    <w:rsid w:val="00555141"/>
    <w:rsid w:val="00565333"/>
    <w:rsid w:val="00567EBF"/>
    <w:rsid w:val="00571D50"/>
    <w:rsid w:val="00574504"/>
    <w:rsid w:val="00590759"/>
    <w:rsid w:val="005A1F7F"/>
    <w:rsid w:val="005A540E"/>
    <w:rsid w:val="005A604D"/>
    <w:rsid w:val="005A74D2"/>
    <w:rsid w:val="005B03C6"/>
    <w:rsid w:val="005B2D99"/>
    <w:rsid w:val="005B4360"/>
    <w:rsid w:val="005B6F41"/>
    <w:rsid w:val="005C3373"/>
    <w:rsid w:val="005C37FF"/>
    <w:rsid w:val="005C6605"/>
    <w:rsid w:val="005E225A"/>
    <w:rsid w:val="005E4F6D"/>
    <w:rsid w:val="005F34F7"/>
    <w:rsid w:val="005F40AA"/>
    <w:rsid w:val="00606541"/>
    <w:rsid w:val="00616EE5"/>
    <w:rsid w:val="00620827"/>
    <w:rsid w:val="00623A29"/>
    <w:rsid w:val="00625DFF"/>
    <w:rsid w:val="0062666E"/>
    <w:rsid w:val="006424AE"/>
    <w:rsid w:val="006467B2"/>
    <w:rsid w:val="00662509"/>
    <w:rsid w:val="0066586D"/>
    <w:rsid w:val="0067187B"/>
    <w:rsid w:val="00673061"/>
    <w:rsid w:val="00694797"/>
    <w:rsid w:val="00695260"/>
    <w:rsid w:val="006A5D03"/>
    <w:rsid w:val="006A67A4"/>
    <w:rsid w:val="006B2FE8"/>
    <w:rsid w:val="006B4361"/>
    <w:rsid w:val="006B5B01"/>
    <w:rsid w:val="006B7BCC"/>
    <w:rsid w:val="006C5997"/>
    <w:rsid w:val="006C7237"/>
    <w:rsid w:val="006D0EA1"/>
    <w:rsid w:val="006D3EDD"/>
    <w:rsid w:val="006D46BA"/>
    <w:rsid w:val="006E2664"/>
    <w:rsid w:val="006E405C"/>
    <w:rsid w:val="006E73A2"/>
    <w:rsid w:val="006F085E"/>
    <w:rsid w:val="006F34A9"/>
    <w:rsid w:val="00701597"/>
    <w:rsid w:val="00705ED9"/>
    <w:rsid w:val="00713683"/>
    <w:rsid w:val="00721FF2"/>
    <w:rsid w:val="00724485"/>
    <w:rsid w:val="0072521C"/>
    <w:rsid w:val="007275F1"/>
    <w:rsid w:val="00732AA6"/>
    <w:rsid w:val="00754C90"/>
    <w:rsid w:val="00760B2A"/>
    <w:rsid w:val="0076412E"/>
    <w:rsid w:val="00773D1D"/>
    <w:rsid w:val="0078331D"/>
    <w:rsid w:val="00784DF1"/>
    <w:rsid w:val="00786CBB"/>
    <w:rsid w:val="00791205"/>
    <w:rsid w:val="007A45A0"/>
    <w:rsid w:val="007C1283"/>
    <w:rsid w:val="007C265E"/>
    <w:rsid w:val="007F3502"/>
    <w:rsid w:val="007F49AB"/>
    <w:rsid w:val="007F55EB"/>
    <w:rsid w:val="007F7368"/>
    <w:rsid w:val="0080254E"/>
    <w:rsid w:val="00805D97"/>
    <w:rsid w:val="00811038"/>
    <w:rsid w:val="00811BAD"/>
    <w:rsid w:val="00813CF7"/>
    <w:rsid w:val="00816792"/>
    <w:rsid w:val="008168D9"/>
    <w:rsid w:val="00826B24"/>
    <w:rsid w:val="00827E76"/>
    <w:rsid w:val="00832FB0"/>
    <w:rsid w:val="008424DD"/>
    <w:rsid w:val="00846495"/>
    <w:rsid w:val="008475FC"/>
    <w:rsid w:val="0085457A"/>
    <w:rsid w:val="00855B74"/>
    <w:rsid w:val="008635BF"/>
    <w:rsid w:val="00864837"/>
    <w:rsid w:val="008651D5"/>
    <w:rsid w:val="00866C4F"/>
    <w:rsid w:val="0087002F"/>
    <w:rsid w:val="008719D2"/>
    <w:rsid w:val="008766FB"/>
    <w:rsid w:val="008771E0"/>
    <w:rsid w:val="0088281C"/>
    <w:rsid w:val="008928D4"/>
    <w:rsid w:val="008A23D6"/>
    <w:rsid w:val="008A2D89"/>
    <w:rsid w:val="008B0E27"/>
    <w:rsid w:val="008B18BD"/>
    <w:rsid w:val="008C07F6"/>
    <w:rsid w:val="008C0A17"/>
    <w:rsid w:val="008C1620"/>
    <w:rsid w:val="008C2281"/>
    <w:rsid w:val="008C4044"/>
    <w:rsid w:val="008C62B9"/>
    <w:rsid w:val="008D63B6"/>
    <w:rsid w:val="008E1322"/>
    <w:rsid w:val="008E1FF4"/>
    <w:rsid w:val="008E26A5"/>
    <w:rsid w:val="008E3D3B"/>
    <w:rsid w:val="008E5C33"/>
    <w:rsid w:val="008E761B"/>
    <w:rsid w:val="008F0103"/>
    <w:rsid w:val="008F1075"/>
    <w:rsid w:val="009222C3"/>
    <w:rsid w:val="00922AC0"/>
    <w:rsid w:val="00924168"/>
    <w:rsid w:val="00924431"/>
    <w:rsid w:val="00924F11"/>
    <w:rsid w:val="009256C7"/>
    <w:rsid w:val="00931B0C"/>
    <w:rsid w:val="00931E85"/>
    <w:rsid w:val="009331F2"/>
    <w:rsid w:val="00934E0C"/>
    <w:rsid w:val="0094455A"/>
    <w:rsid w:val="00945C42"/>
    <w:rsid w:val="0095048D"/>
    <w:rsid w:val="009627FE"/>
    <w:rsid w:val="00973275"/>
    <w:rsid w:val="00975060"/>
    <w:rsid w:val="009761CC"/>
    <w:rsid w:val="0098122F"/>
    <w:rsid w:val="009823FE"/>
    <w:rsid w:val="00982C7A"/>
    <w:rsid w:val="00985EF4"/>
    <w:rsid w:val="00991ECB"/>
    <w:rsid w:val="00992572"/>
    <w:rsid w:val="009A0AAC"/>
    <w:rsid w:val="009A0DBA"/>
    <w:rsid w:val="009A274D"/>
    <w:rsid w:val="009A7F09"/>
    <w:rsid w:val="009F4991"/>
    <w:rsid w:val="009F603E"/>
    <w:rsid w:val="009F6924"/>
    <w:rsid w:val="00A17B04"/>
    <w:rsid w:val="00A21F94"/>
    <w:rsid w:val="00A22D2D"/>
    <w:rsid w:val="00A23544"/>
    <w:rsid w:val="00A2671E"/>
    <w:rsid w:val="00A26A4F"/>
    <w:rsid w:val="00A435CF"/>
    <w:rsid w:val="00A502BA"/>
    <w:rsid w:val="00A56CB5"/>
    <w:rsid w:val="00A61E08"/>
    <w:rsid w:val="00A62769"/>
    <w:rsid w:val="00A657F2"/>
    <w:rsid w:val="00A66A5C"/>
    <w:rsid w:val="00A673F0"/>
    <w:rsid w:val="00A7309D"/>
    <w:rsid w:val="00A758D1"/>
    <w:rsid w:val="00A801B5"/>
    <w:rsid w:val="00A83B08"/>
    <w:rsid w:val="00AA0942"/>
    <w:rsid w:val="00AA0AB1"/>
    <w:rsid w:val="00AA27B6"/>
    <w:rsid w:val="00AA44B3"/>
    <w:rsid w:val="00AB6138"/>
    <w:rsid w:val="00AB76E8"/>
    <w:rsid w:val="00AC0530"/>
    <w:rsid w:val="00AC0ED4"/>
    <w:rsid w:val="00AC3BF5"/>
    <w:rsid w:val="00AC4344"/>
    <w:rsid w:val="00AD52A3"/>
    <w:rsid w:val="00AD5F56"/>
    <w:rsid w:val="00AE16A4"/>
    <w:rsid w:val="00AE29DB"/>
    <w:rsid w:val="00AE7BC7"/>
    <w:rsid w:val="00AE7C5F"/>
    <w:rsid w:val="00AF47AD"/>
    <w:rsid w:val="00B01337"/>
    <w:rsid w:val="00B13974"/>
    <w:rsid w:val="00B13E89"/>
    <w:rsid w:val="00B14176"/>
    <w:rsid w:val="00B2017E"/>
    <w:rsid w:val="00B24D8F"/>
    <w:rsid w:val="00B250CF"/>
    <w:rsid w:val="00B30DE3"/>
    <w:rsid w:val="00B33E37"/>
    <w:rsid w:val="00B40202"/>
    <w:rsid w:val="00B43369"/>
    <w:rsid w:val="00B5154F"/>
    <w:rsid w:val="00B53F5F"/>
    <w:rsid w:val="00B73CA3"/>
    <w:rsid w:val="00B75D8F"/>
    <w:rsid w:val="00B80182"/>
    <w:rsid w:val="00B83AAA"/>
    <w:rsid w:val="00B85CB9"/>
    <w:rsid w:val="00B91D1E"/>
    <w:rsid w:val="00B94244"/>
    <w:rsid w:val="00B94DF0"/>
    <w:rsid w:val="00BA5785"/>
    <w:rsid w:val="00BA6D2C"/>
    <w:rsid w:val="00BA7248"/>
    <w:rsid w:val="00BB0D60"/>
    <w:rsid w:val="00BC0611"/>
    <w:rsid w:val="00BC10C3"/>
    <w:rsid w:val="00BD4D54"/>
    <w:rsid w:val="00BE312F"/>
    <w:rsid w:val="00BE3467"/>
    <w:rsid w:val="00BE43E8"/>
    <w:rsid w:val="00BE7BCD"/>
    <w:rsid w:val="00BF357E"/>
    <w:rsid w:val="00BF3E2F"/>
    <w:rsid w:val="00C01F5B"/>
    <w:rsid w:val="00C10A32"/>
    <w:rsid w:val="00C15DAF"/>
    <w:rsid w:val="00C20A50"/>
    <w:rsid w:val="00C23511"/>
    <w:rsid w:val="00C25469"/>
    <w:rsid w:val="00C27234"/>
    <w:rsid w:val="00C300B1"/>
    <w:rsid w:val="00C33068"/>
    <w:rsid w:val="00C372AC"/>
    <w:rsid w:val="00C373FB"/>
    <w:rsid w:val="00C42027"/>
    <w:rsid w:val="00C4334A"/>
    <w:rsid w:val="00C46CBC"/>
    <w:rsid w:val="00C52CFC"/>
    <w:rsid w:val="00C578E2"/>
    <w:rsid w:val="00C63931"/>
    <w:rsid w:val="00C67003"/>
    <w:rsid w:val="00C8214C"/>
    <w:rsid w:val="00C83D4E"/>
    <w:rsid w:val="00C846D3"/>
    <w:rsid w:val="00C86D40"/>
    <w:rsid w:val="00C87128"/>
    <w:rsid w:val="00C9203E"/>
    <w:rsid w:val="00CA34B1"/>
    <w:rsid w:val="00CA5779"/>
    <w:rsid w:val="00CB2BA9"/>
    <w:rsid w:val="00CB682B"/>
    <w:rsid w:val="00CB7DB3"/>
    <w:rsid w:val="00CC69F5"/>
    <w:rsid w:val="00CD13D4"/>
    <w:rsid w:val="00CF0C4D"/>
    <w:rsid w:val="00D01C33"/>
    <w:rsid w:val="00D035B2"/>
    <w:rsid w:val="00D03DDA"/>
    <w:rsid w:val="00D12C93"/>
    <w:rsid w:val="00D22693"/>
    <w:rsid w:val="00D25305"/>
    <w:rsid w:val="00D27A92"/>
    <w:rsid w:val="00D31AAF"/>
    <w:rsid w:val="00D35AD5"/>
    <w:rsid w:val="00D36A76"/>
    <w:rsid w:val="00D371C1"/>
    <w:rsid w:val="00D413A8"/>
    <w:rsid w:val="00D447D4"/>
    <w:rsid w:val="00D47F64"/>
    <w:rsid w:val="00D50B64"/>
    <w:rsid w:val="00D545AF"/>
    <w:rsid w:val="00D569A3"/>
    <w:rsid w:val="00D62CB6"/>
    <w:rsid w:val="00D659EE"/>
    <w:rsid w:val="00D74A49"/>
    <w:rsid w:val="00D750F8"/>
    <w:rsid w:val="00D821B9"/>
    <w:rsid w:val="00D87477"/>
    <w:rsid w:val="00D9744E"/>
    <w:rsid w:val="00DA1991"/>
    <w:rsid w:val="00DB2B49"/>
    <w:rsid w:val="00DB3EE1"/>
    <w:rsid w:val="00DB4965"/>
    <w:rsid w:val="00DB72B1"/>
    <w:rsid w:val="00DB79EA"/>
    <w:rsid w:val="00DC6289"/>
    <w:rsid w:val="00DD19CA"/>
    <w:rsid w:val="00DD2743"/>
    <w:rsid w:val="00DD6DC5"/>
    <w:rsid w:val="00DE29AD"/>
    <w:rsid w:val="00DE7E05"/>
    <w:rsid w:val="00DF0643"/>
    <w:rsid w:val="00E079BA"/>
    <w:rsid w:val="00E121B2"/>
    <w:rsid w:val="00E158B8"/>
    <w:rsid w:val="00E25842"/>
    <w:rsid w:val="00E27245"/>
    <w:rsid w:val="00E31749"/>
    <w:rsid w:val="00E32878"/>
    <w:rsid w:val="00E33A06"/>
    <w:rsid w:val="00E50EA3"/>
    <w:rsid w:val="00E53E17"/>
    <w:rsid w:val="00E570A9"/>
    <w:rsid w:val="00E614D0"/>
    <w:rsid w:val="00E73202"/>
    <w:rsid w:val="00E7620A"/>
    <w:rsid w:val="00E7728F"/>
    <w:rsid w:val="00E818C6"/>
    <w:rsid w:val="00EA23A3"/>
    <w:rsid w:val="00EA44F7"/>
    <w:rsid w:val="00EB11C6"/>
    <w:rsid w:val="00EB1D59"/>
    <w:rsid w:val="00EB3541"/>
    <w:rsid w:val="00EB51C0"/>
    <w:rsid w:val="00EB6691"/>
    <w:rsid w:val="00EC3AB0"/>
    <w:rsid w:val="00ED2EF4"/>
    <w:rsid w:val="00ED559F"/>
    <w:rsid w:val="00EE008E"/>
    <w:rsid w:val="00EE3579"/>
    <w:rsid w:val="00EE367A"/>
    <w:rsid w:val="00EF210F"/>
    <w:rsid w:val="00EF4E34"/>
    <w:rsid w:val="00EF693B"/>
    <w:rsid w:val="00EF77AF"/>
    <w:rsid w:val="00F101ED"/>
    <w:rsid w:val="00F12966"/>
    <w:rsid w:val="00F175C5"/>
    <w:rsid w:val="00F216E0"/>
    <w:rsid w:val="00F23F5A"/>
    <w:rsid w:val="00F26889"/>
    <w:rsid w:val="00F31849"/>
    <w:rsid w:val="00F331A4"/>
    <w:rsid w:val="00F34E2B"/>
    <w:rsid w:val="00F53773"/>
    <w:rsid w:val="00F5434C"/>
    <w:rsid w:val="00F5605D"/>
    <w:rsid w:val="00F62122"/>
    <w:rsid w:val="00F62A35"/>
    <w:rsid w:val="00F63ACE"/>
    <w:rsid w:val="00F64A03"/>
    <w:rsid w:val="00F70D15"/>
    <w:rsid w:val="00F712A4"/>
    <w:rsid w:val="00F739B5"/>
    <w:rsid w:val="00F7480A"/>
    <w:rsid w:val="00F76237"/>
    <w:rsid w:val="00F81531"/>
    <w:rsid w:val="00F81A0A"/>
    <w:rsid w:val="00F83B25"/>
    <w:rsid w:val="00F862E9"/>
    <w:rsid w:val="00FA4E55"/>
    <w:rsid w:val="00FB08DD"/>
    <w:rsid w:val="00FC4027"/>
    <w:rsid w:val="00FE2CC6"/>
    <w:rsid w:val="00FE68EF"/>
    <w:rsid w:val="00FF32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499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5C"/>
    <w:pPr>
      <w:spacing w:after="0"/>
    </w:pPr>
    <w:rPr>
      <w:rFonts w:ascii="Times New Roman" w:hAnsi="Times New Roman" w:cs="Times New Roman"/>
    </w:rPr>
  </w:style>
  <w:style w:type="paragraph" w:styleId="Heading1">
    <w:name w:val="heading 1"/>
    <w:basedOn w:val="Normal"/>
    <w:next w:val="Normal"/>
    <w:link w:val="Heading1Char"/>
    <w:uiPriority w:val="99"/>
    <w:qFormat/>
    <w:rsid w:val="008B0E27"/>
    <w:pPr>
      <w:keepNext/>
      <w:spacing w:before="80" w:after="40" w:line="480" w:lineRule="auto"/>
      <w:jc w:val="both"/>
      <w:outlineLvl w:val="0"/>
    </w:pPr>
    <w:rPr>
      <w:rFonts w:ascii="Helvetica" w:eastAsia="Times New Roman" w:hAnsi="Helvetica"/>
      <w:b/>
      <w:kern w:val="32"/>
      <w:sz w:val="23"/>
      <w:szCs w:val="20"/>
    </w:rPr>
  </w:style>
  <w:style w:type="paragraph" w:styleId="Heading2">
    <w:name w:val="heading 2"/>
    <w:basedOn w:val="Heading1"/>
    <w:next w:val="Normal"/>
    <w:link w:val="Heading2Char"/>
    <w:uiPriority w:val="99"/>
    <w:qFormat/>
    <w:rsid w:val="008B0E27"/>
    <w:pPr>
      <w:outlineLvl w:val="1"/>
    </w:pPr>
    <w:rPr>
      <w:i/>
      <w:kern w:val="0"/>
    </w:rPr>
  </w:style>
  <w:style w:type="paragraph" w:styleId="Heading3">
    <w:name w:val="heading 3"/>
    <w:basedOn w:val="Normal"/>
    <w:next w:val="Normal"/>
    <w:link w:val="Heading3Char"/>
    <w:uiPriority w:val="99"/>
    <w:qFormat/>
    <w:rsid w:val="008B0E27"/>
    <w:pPr>
      <w:keepNext/>
      <w:keepLines/>
      <w:spacing w:before="200" w:after="80" w:line="480" w:lineRule="auto"/>
      <w:jc w:val="both"/>
      <w:outlineLvl w:val="2"/>
    </w:pPr>
    <w:rPr>
      <w:rFonts w:ascii="Helvetica" w:eastAsia="Times New Roman" w:hAnsi="Helvetica"/>
      <w:b/>
      <w:bCs/>
      <w:sz w:val="22"/>
    </w:rPr>
  </w:style>
  <w:style w:type="paragraph" w:styleId="Heading4">
    <w:name w:val="heading 4"/>
    <w:basedOn w:val="Normal"/>
    <w:next w:val="Normal"/>
    <w:link w:val="Heading4Char"/>
    <w:uiPriority w:val="99"/>
    <w:qFormat/>
    <w:rsid w:val="008B0E27"/>
    <w:pPr>
      <w:keepNext/>
      <w:keepLines/>
      <w:spacing w:before="200" w:after="80" w:line="480" w:lineRule="auto"/>
      <w:jc w:val="both"/>
      <w:outlineLvl w:val="3"/>
    </w:pPr>
    <w:rPr>
      <w:rFonts w:ascii="Calibri" w:eastAsia="Times New Roman" w:hAnsi="Calibri"/>
      <w:b/>
      <w:bCs/>
      <w:i/>
      <w:iCs/>
      <w:color w:val="4F81BD"/>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figurelegend">
    <w:name w:val="Alex-figure legend"/>
    <w:basedOn w:val="Normal"/>
    <w:uiPriority w:val="99"/>
    <w:qFormat/>
    <w:rsid w:val="004D2774"/>
    <w:pPr>
      <w:spacing w:before="80" w:line="340" w:lineRule="exact"/>
      <w:jc w:val="both"/>
    </w:pPr>
    <w:rPr>
      <w:rFonts w:eastAsia="Cambria"/>
      <w:color w:val="000000"/>
      <w:sz w:val="22"/>
    </w:rPr>
  </w:style>
  <w:style w:type="character" w:customStyle="1" w:styleId="Heading1Char">
    <w:name w:val="Heading 1 Char"/>
    <w:basedOn w:val="DefaultParagraphFont"/>
    <w:link w:val="Heading1"/>
    <w:uiPriority w:val="99"/>
    <w:rsid w:val="008B0E27"/>
    <w:rPr>
      <w:rFonts w:ascii="Helvetica" w:eastAsia="Times New Roman" w:hAnsi="Helvetica" w:cs="Times New Roman"/>
      <w:b/>
      <w:kern w:val="32"/>
      <w:sz w:val="23"/>
    </w:rPr>
  </w:style>
  <w:style w:type="character" w:customStyle="1" w:styleId="Heading2Char">
    <w:name w:val="Heading 2 Char"/>
    <w:basedOn w:val="DefaultParagraphFont"/>
    <w:link w:val="Heading2"/>
    <w:uiPriority w:val="99"/>
    <w:rsid w:val="008B0E27"/>
    <w:rPr>
      <w:rFonts w:ascii="Helvetica" w:eastAsia="Times New Roman" w:hAnsi="Helvetica" w:cs="Times New Roman"/>
      <w:b/>
      <w:i/>
      <w:sz w:val="23"/>
    </w:rPr>
  </w:style>
  <w:style w:type="character" w:customStyle="1" w:styleId="Heading3Char">
    <w:name w:val="Heading 3 Char"/>
    <w:basedOn w:val="DefaultParagraphFont"/>
    <w:link w:val="Heading3"/>
    <w:uiPriority w:val="99"/>
    <w:rsid w:val="008B0E27"/>
    <w:rPr>
      <w:rFonts w:ascii="Helvetica" w:eastAsia="Times New Roman" w:hAnsi="Helvetica" w:cs="Times New Roman"/>
      <w:b/>
      <w:bCs/>
      <w:sz w:val="22"/>
      <w:szCs w:val="24"/>
    </w:rPr>
  </w:style>
  <w:style w:type="character" w:customStyle="1" w:styleId="Heading4Char">
    <w:name w:val="Heading 4 Char"/>
    <w:basedOn w:val="DefaultParagraphFont"/>
    <w:link w:val="Heading4"/>
    <w:uiPriority w:val="99"/>
    <w:rsid w:val="008B0E27"/>
    <w:rPr>
      <w:rFonts w:ascii="Calibri" w:eastAsia="Times New Roman" w:hAnsi="Calibri" w:cs="Times New Roman"/>
      <w:b/>
      <w:bCs/>
      <w:i/>
      <w:iCs/>
      <w:color w:val="4F81BD"/>
      <w:sz w:val="23"/>
      <w:szCs w:val="24"/>
    </w:rPr>
  </w:style>
  <w:style w:type="paragraph" w:customStyle="1" w:styleId="methodssection">
    <w:name w:val="methods section"/>
    <w:basedOn w:val="Normal"/>
    <w:uiPriority w:val="99"/>
    <w:rsid w:val="008B0E27"/>
    <w:pPr>
      <w:spacing w:before="80" w:after="40" w:line="360" w:lineRule="auto"/>
      <w:jc w:val="both"/>
    </w:pPr>
    <w:rPr>
      <w:rFonts w:ascii="Georgia" w:eastAsia="Times New Roman" w:hAnsi="Georgia"/>
      <w:sz w:val="22"/>
      <w:szCs w:val="20"/>
    </w:rPr>
  </w:style>
  <w:style w:type="character" w:styleId="PageNumber">
    <w:name w:val="page number"/>
    <w:basedOn w:val="DefaultParagraphFont"/>
    <w:uiPriority w:val="99"/>
    <w:rsid w:val="008B0E27"/>
    <w:rPr>
      <w:rFonts w:cs="Times New Roman"/>
    </w:rPr>
  </w:style>
  <w:style w:type="paragraph" w:styleId="BodyText">
    <w:name w:val="Body Text"/>
    <w:basedOn w:val="Normal"/>
    <w:link w:val="BodyTextChar"/>
    <w:uiPriority w:val="99"/>
    <w:rsid w:val="008B0E27"/>
    <w:pPr>
      <w:spacing w:before="80" w:after="60" w:line="360" w:lineRule="auto"/>
      <w:jc w:val="both"/>
    </w:pPr>
    <w:rPr>
      <w:rFonts w:eastAsia="Times New Roman"/>
      <w:b/>
      <w:i/>
      <w:sz w:val="28"/>
      <w:szCs w:val="20"/>
    </w:rPr>
  </w:style>
  <w:style w:type="character" w:customStyle="1" w:styleId="BodyTextChar">
    <w:name w:val="Body Text Char"/>
    <w:basedOn w:val="DefaultParagraphFont"/>
    <w:link w:val="BodyText"/>
    <w:uiPriority w:val="99"/>
    <w:rsid w:val="008B0E27"/>
    <w:rPr>
      <w:rFonts w:ascii="Times New Roman" w:eastAsia="Times New Roman" w:hAnsi="Times New Roman" w:cs="Times New Roman"/>
      <w:b/>
      <w:i/>
      <w:sz w:val="28"/>
    </w:rPr>
  </w:style>
  <w:style w:type="paragraph" w:styleId="BodyText3">
    <w:name w:val="Body Text 3"/>
    <w:basedOn w:val="Normal"/>
    <w:link w:val="BodyText3Char"/>
    <w:uiPriority w:val="99"/>
    <w:rsid w:val="008B0E27"/>
    <w:pPr>
      <w:widowControl w:val="0"/>
      <w:autoSpaceDE w:val="0"/>
      <w:autoSpaceDN w:val="0"/>
      <w:adjustRightInd w:val="0"/>
      <w:spacing w:before="80" w:after="60" w:line="360" w:lineRule="auto"/>
      <w:jc w:val="both"/>
    </w:pPr>
    <w:rPr>
      <w:rFonts w:ascii="Arial" w:eastAsia="Times New Roman" w:hAnsi="Arial"/>
      <w:color w:val="000000"/>
      <w:sz w:val="22"/>
      <w:szCs w:val="20"/>
    </w:rPr>
  </w:style>
  <w:style w:type="character" w:customStyle="1" w:styleId="BodyText3Char">
    <w:name w:val="Body Text 3 Char"/>
    <w:basedOn w:val="DefaultParagraphFont"/>
    <w:link w:val="BodyText3"/>
    <w:uiPriority w:val="99"/>
    <w:rsid w:val="008B0E27"/>
    <w:rPr>
      <w:rFonts w:ascii="Arial" w:eastAsia="Times New Roman" w:hAnsi="Arial" w:cs="Times New Roman"/>
      <w:color w:val="000000"/>
      <w:sz w:val="22"/>
    </w:rPr>
  </w:style>
  <w:style w:type="paragraph" w:styleId="BodyText2">
    <w:name w:val="Body Text 2"/>
    <w:basedOn w:val="Normal"/>
    <w:link w:val="BodyText2Char"/>
    <w:uiPriority w:val="99"/>
    <w:semiHidden/>
    <w:rsid w:val="008B0E27"/>
    <w:pPr>
      <w:spacing w:after="120"/>
    </w:pPr>
  </w:style>
  <w:style w:type="character" w:customStyle="1" w:styleId="BodyText2Char">
    <w:name w:val="Body Text 2 Char"/>
    <w:basedOn w:val="DefaultParagraphFont"/>
    <w:link w:val="BodyText2"/>
    <w:uiPriority w:val="99"/>
    <w:semiHidden/>
    <w:rsid w:val="008B0E27"/>
    <w:rPr>
      <w:rFonts w:ascii="Times New Roman" w:eastAsia="Cambria" w:hAnsi="Times New Roman" w:cs="Times New Roman"/>
      <w:sz w:val="23"/>
      <w:szCs w:val="24"/>
    </w:rPr>
  </w:style>
  <w:style w:type="paragraph" w:styleId="ListParagraph">
    <w:name w:val="List Paragraph"/>
    <w:basedOn w:val="Normal"/>
    <w:uiPriority w:val="99"/>
    <w:qFormat/>
    <w:rsid w:val="008B0E27"/>
    <w:pPr>
      <w:spacing w:before="80" w:after="80" w:line="480" w:lineRule="auto"/>
      <w:ind w:left="720"/>
      <w:contextualSpacing/>
      <w:jc w:val="both"/>
    </w:pPr>
    <w:rPr>
      <w:rFonts w:eastAsia="Cambria"/>
      <w:sz w:val="23"/>
    </w:rPr>
  </w:style>
  <w:style w:type="character" w:styleId="Hyperlink">
    <w:name w:val="Hyperlink"/>
    <w:basedOn w:val="DefaultParagraphFont"/>
    <w:uiPriority w:val="99"/>
    <w:rsid w:val="008B0E27"/>
    <w:rPr>
      <w:rFonts w:cs="Times New Roman"/>
      <w:color w:val="0000FF"/>
      <w:u w:val="single"/>
    </w:rPr>
  </w:style>
  <w:style w:type="character" w:styleId="FollowedHyperlink">
    <w:name w:val="FollowedHyperlink"/>
    <w:basedOn w:val="DefaultParagraphFont"/>
    <w:uiPriority w:val="99"/>
    <w:rsid w:val="008B0E27"/>
    <w:rPr>
      <w:rFonts w:cs="Times New Roman"/>
      <w:color w:val="800080"/>
      <w:u w:val="single"/>
    </w:rPr>
  </w:style>
  <w:style w:type="paragraph" w:styleId="Header">
    <w:name w:val="header"/>
    <w:basedOn w:val="Normal"/>
    <w:link w:val="HeaderChar"/>
    <w:uiPriority w:val="99"/>
    <w:rsid w:val="008B0E27"/>
    <w:pPr>
      <w:tabs>
        <w:tab w:val="center" w:pos="4320"/>
        <w:tab w:val="right" w:pos="8640"/>
      </w:tabs>
      <w:spacing w:before="80" w:after="80"/>
      <w:jc w:val="both"/>
    </w:pPr>
    <w:rPr>
      <w:rFonts w:eastAsia="Cambria"/>
      <w:sz w:val="23"/>
    </w:rPr>
  </w:style>
  <w:style w:type="character" w:customStyle="1" w:styleId="HeaderChar">
    <w:name w:val="Header Char"/>
    <w:basedOn w:val="DefaultParagraphFont"/>
    <w:link w:val="Header"/>
    <w:uiPriority w:val="99"/>
    <w:rsid w:val="008B0E27"/>
    <w:rPr>
      <w:rFonts w:ascii="Times New Roman" w:eastAsia="Cambria" w:hAnsi="Times New Roman" w:cs="Times New Roman"/>
      <w:sz w:val="23"/>
      <w:szCs w:val="24"/>
    </w:rPr>
  </w:style>
  <w:style w:type="paragraph" w:styleId="Footer">
    <w:name w:val="footer"/>
    <w:basedOn w:val="Normal"/>
    <w:link w:val="FooterChar"/>
    <w:uiPriority w:val="99"/>
    <w:semiHidden/>
    <w:rsid w:val="008B0E27"/>
    <w:pPr>
      <w:tabs>
        <w:tab w:val="center" w:pos="4320"/>
        <w:tab w:val="right" w:pos="8640"/>
      </w:tabs>
    </w:pPr>
  </w:style>
  <w:style w:type="character" w:customStyle="1" w:styleId="FooterChar">
    <w:name w:val="Footer Char"/>
    <w:basedOn w:val="DefaultParagraphFont"/>
    <w:link w:val="Footer"/>
    <w:uiPriority w:val="99"/>
    <w:semiHidden/>
    <w:rsid w:val="008B0E27"/>
    <w:rPr>
      <w:rFonts w:ascii="Times New Roman" w:eastAsia="Cambria" w:hAnsi="Times New Roman" w:cs="Times New Roman"/>
      <w:sz w:val="23"/>
      <w:szCs w:val="24"/>
    </w:rPr>
  </w:style>
  <w:style w:type="paragraph" w:customStyle="1" w:styleId="bioblio-alex">
    <w:name w:val="bioblio-alex"/>
    <w:basedOn w:val="Normal"/>
    <w:uiPriority w:val="99"/>
    <w:rsid w:val="008B0E27"/>
    <w:pPr>
      <w:spacing w:after="20"/>
      <w:ind w:left="720" w:hanging="720"/>
    </w:pPr>
    <w:rPr>
      <w:rFonts w:ascii="Times" w:eastAsia="Cambria" w:hAnsi="Times"/>
      <w:color w:val="000000"/>
      <w:sz w:val="20"/>
    </w:rPr>
  </w:style>
  <w:style w:type="paragraph" w:styleId="BalloonText">
    <w:name w:val="Balloon Text"/>
    <w:basedOn w:val="Normal"/>
    <w:link w:val="BalloonTextChar"/>
    <w:rsid w:val="008B0E27"/>
    <w:pPr>
      <w:jc w:val="both"/>
    </w:pPr>
    <w:rPr>
      <w:rFonts w:ascii="Tahoma" w:eastAsia="Cambria" w:hAnsi="Tahoma" w:cs="Tahoma"/>
      <w:sz w:val="16"/>
      <w:szCs w:val="16"/>
    </w:rPr>
  </w:style>
  <w:style w:type="character" w:customStyle="1" w:styleId="BalloonTextChar">
    <w:name w:val="Balloon Text Char"/>
    <w:basedOn w:val="DefaultParagraphFont"/>
    <w:link w:val="BalloonText"/>
    <w:rsid w:val="008B0E27"/>
    <w:rPr>
      <w:rFonts w:ascii="Tahoma" w:eastAsia="Cambria" w:hAnsi="Tahoma" w:cs="Tahoma"/>
      <w:sz w:val="16"/>
      <w:szCs w:val="16"/>
    </w:rPr>
  </w:style>
  <w:style w:type="character" w:styleId="CommentReference">
    <w:name w:val="annotation reference"/>
    <w:basedOn w:val="DefaultParagraphFont"/>
    <w:rsid w:val="008B0E27"/>
    <w:rPr>
      <w:sz w:val="16"/>
      <w:szCs w:val="16"/>
    </w:rPr>
  </w:style>
  <w:style w:type="paragraph" w:styleId="CommentText">
    <w:name w:val="annotation text"/>
    <w:basedOn w:val="Normal"/>
    <w:link w:val="CommentTextChar"/>
    <w:rsid w:val="008B0E27"/>
    <w:pPr>
      <w:spacing w:before="80" w:after="80"/>
      <w:jc w:val="both"/>
    </w:pPr>
    <w:rPr>
      <w:rFonts w:eastAsia="Cambria"/>
      <w:sz w:val="20"/>
      <w:szCs w:val="20"/>
    </w:rPr>
  </w:style>
  <w:style w:type="character" w:customStyle="1" w:styleId="CommentTextChar">
    <w:name w:val="Comment Text Char"/>
    <w:basedOn w:val="DefaultParagraphFont"/>
    <w:link w:val="CommentText"/>
    <w:rsid w:val="008B0E27"/>
    <w:rPr>
      <w:rFonts w:ascii="Times New Roman" w:eastAsia="Cambria" w:hAnsi="Times New Roman" w:cs="Times New Roman"/>
    </w:rPr>
  </w:style>
  <w:style w:type="paragraph" w:styleId="CommentSubject">
    <w:name w:val="annotation subject"/>
    <w:basedOn w:val="CommentText"/>
    <w:next w:val="CommentText"/>
    <w:link w:val="CommentSubjectChar"/>
    <w:rsid w:val="008B0E27"/>
    <w:rPr>
      <w:b/>
      <w:bCs/>
    </w:rPr>
  </w:style>
  <w:style w:type="character" w:customStyle="1" w:styleId="CommentSubjectChar">
    <w:name w:val="Comment Subject Char"/>
    <w:basedOn w:val="CommentTextChar"/>
    <w:link w:val="CommentSubject"/>
    <w:rsid w:val="008B0E27"/>
    <w:rPr>
      <w:rFonts w:ascii="Times New Roman" w:eastAsia="Cambria" w:hAnsi="Times New Roman" w:cs="Times New Roman"/>
      <w:b/>
      <w:bCs/>
    </w:rPr>
  </w:style>
  <w:style w:type="paragraph" w:styleId="Revision">
    <w:name w:val="Revision"/>
    <w:hidden/>
    <w:rsid w:val="008B0E27"/>
    <w:pPr>
      <w:spacing w:after="0"/>
    </w:pPr>
    <w:rPr>
      <w:rFonts w:ascii="Times New Roman" w:eastAsia="Cambria" w:hAnsi="Times New Roman" w:cs="Times New Roman"/>
      <w:sz w:val="23"/>
    </w:rPr>
  </w:style>
  <w:style w:type="paragraph" w:customStyle="1" w:styleId="p1">
    <w:name w:val="p1"/>
    <w:basedOn w:val="Normal"/>
    <w:rsid w:val="00A66A5C"/>
    <w:pPr>
      <w:jc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2369">
      <w:bodyDiv w:val="1"/>
      <w:marLeft w:val="0"/>
      <w:marRight w:val="0"/>
      <w:marTop w:val="0"/>
      <w:marBottom w:val="0"/>
      <w:divBdr>
        <w:top w:val="none" w:sz="0" w:space="0" w:color="auto"/>
        <w:left w:val="none" w:sz="0" w:space="0" w:color="auto"/>
        <w:bottom w:val="none" w:sz="0" w:space="0" w:color="auto"/>
        <w:right w:val="none" w:sz="0" w:space="0" w:color="auto"/>
      </w:divBdr>
    </w:div>
    <w:div w:id="395010311">
      <w:bodyDiv w:val="1"/>
      <w:marLeft w:val="0"/>
      <w:marRight w:val="0"/>
      <w:marTop w:val="0"/>
      <w:marBottom w:val="0"/>
      <w:divBdr>
        <w:top w:val="none" w:sz="0" w:space="0" w:color="auto"/>
        <w:left w:val="none" w:sz="0" w:space="0" w:color="auto"/>
        <w:bottom w:val="none" w:sz="0" w:space="0" w:color="auto"/>
        <w:right w:val="none" w:sz="0" w:space="0" w:color="auto"/>
      </w:divBdr>
    </w:div>
    <w:div w:id="621426297">
      <w:bodyDiv w:val="1"/>
      <w:marLeft w:val="0"/>
      <w:marRight w:val="0"/>
      <w:marTop w:val="0"/>
      <w:marBottom w:val="0"/>
      <w:divBdr>
        <w:top w:val="none" w:sz="0" w:space="0" w:color="auto"/>
        <w:left w:val="none" w:sz="0" w:space="0" w:color="auto"/>
        <w:bottom w:val="none" w:sz="0" w:space="0" w:color="auto"/>
        <w:right w:val="none" w:sz="0" w:space="0" w:color="auto"/>
      </w:divBdr>
    </w:div>
    <w:div w:id="665324325">
      <w:bodyDiv w:val="1"/>
      <w:marLeft w:val="0"/>
      <w:marRight w:val="0"/>
      <w:marTop w:val="0"/>
      <w:marBottom w:val="0"/>
      <w:divBdr>
        <w:top w:val="none" w:sz="0" w:space="0" w:color="auto"/>
        <w:left w:val="none" w:sz="0" w:space="0" w:color="auto"/>
        <w:bottom w:val="none" w:sz="0" w:space="0" w:color="auto"/>
        <w:right w:val="none" w:sz="0" w:space="0" w:color="auto"/>
      </w:divBdr>
    </w:div>
    <w:div w:id="675619708">
      <w:bodyDiv w:val="1"/>
      <w:marLeft w:val="0"/>
      <w:marRight w:val="0"/>
      <w:marTop w:val="0"/>
      <w:marBottom w:val="0"/>
      <w:divBdr>
        <w:top w:val="none" w:sz="0" w:space="0" w:color="auto"/>
        <w:left w:val="none" w:sz="0" w:space="0" w:color="auto"/>
        <w:bottom w:val="none" w:sz="0" w:space="0" w:color="auto"/>
        <w:right w:val="none" w:sz="0" w:space="0" w:color="auto"/>
      </w:divBdr>
    </w:div>
    <w:div w:id="700132124">
      <w:bodyDiv w:val="1"/>
      <w:marLeft w:val="0"/>
      <w:marRight w:val="0"/>
      <w:marTop w:val="0"/>
      <w:marBottom w:val="0"/>
      <w:divBdr>
        <w:top w:val="none" w:sz="0" w:space="0" w:color="auto"/>
        <w:left w:val="none" w:sz="0" w:space="0" w:color="auto"/>
        <w:bottom w:val="none" w:sz="0" w:space="0" w:color="auto"/>
        <w:right w:val="none" w:sz="0" w:space="0" w:color="auto"/>
      </w:divBdr>
    </w:div>
    <w:div w:id="714235144">
      <w:bodyDiv w:val="1"/>
      <w:marLeft w:val="0"/>
      <w:marRight w:val="0"/>
      <w:marTop w:val="0"/>
      <w:marBottom w:val="0"/>
      <w:divBdr>
        <w:top w:val="none" w:sz="0" w:space="0" w:color="auto"/>
        <w:left w:val="none" w:sz="0" w:space="0" w:color="auto"/>
        <w:bottom w:val="none" w:sz="0" w:space="0" w:color="auto"/>
        <w:right w:val="none" w:sz="0" w:space="0" w:color="auto"/>
      </w:divBdr>
    </w:div>
    <w:div w:id="1269194738">
      <w:bodyDiv w:val="1"/>
      <w:marLeft w:val="0"/>
      <w:marRight w:val="0"/>
      <w:marTop w:val="0"/>
      <w:marBottom w:val="0"/>
      <w:divBdr>
        <w:top w:val="none" w:sz="0" w:space="0" w:color="auto"/>
        <w:left w:val="none" w:sz="0" w:space="0" w:color="auto"/>
        <w:bottom w:val="none" w:sz="0" w:space="0" w:color="auto"/>
        <w:right w:val="none" w:sz="0" w:space="0" w:color="auto"/>
      </w:divBdr>
    </w:div>
    <w:div w:id="1853372988">
      <w:bodyDiv w:val="1"/>
      <w:marLeft w:val="0"/>
      <w:marRight w:val="0"/>
      <w:marTop w:val="0"/>
      <w:marBottom w:val="0"/>
      <w:divBdr>
        <w:top w:val="none" w:sz="0" w:space="0" w:color="auto"/>
        <w:left w:val="none" w:sz="0" w:space="0" w:color="auto"/>
        <w:bottom w:val="none" w:sz="0" w:space="0" w:color="auto"/>
        <w:right w:val="none" w:sz="0" w:space="0" w:color="auto"/>
      </w:divBdr>
    </w:div>
    <w:div w:id="1985576128">
      <w:bodyDiv w:val="1"/>
      <w:marLeft w:val="0"/>
      <w:marRight w:val="0"/>
      <w:marTop w:val="0"/>
      <w:marBottom w:val="0"/>
      <w:divBdr>
        <w:top w:val="none" w:sz="0" w:space="0" w:color="auto"/>
        <w:left w:val="none" w:sz="0" w:space="0" w:color="auto"/>
        <w:bottom w:val="none" w:sz="0" w:space="0" w:color="auto"/>
        <w:right w:val="none" w:sz="0" w:space="0" w:color="auto"/>
      </w:divBdr>
    </w:div>
    <w:div w:id="2005277441">
      <w:bodyDiv w:val="1"/>
      <w:marLeft w:val="0"/>
      <w:marRight w:val="0"/>
      <w:marTop w:val="0"/>
      <w:marBottom w:val="0"/>
      <w:divBdr>
        <w:top w:val="none" w:sz="0" w:space="0" w:color="auto"/>
        <w:left w:val="none" w:sz="0" w:space="0" w:color="auto"/>
        <w:bottom w:val="none" w:sz="0" w:space="0" w:color="auto"/>
        <w:right w:val="none" w:sz="0" w:space="0" w:color="auto"/>
      </w:divBdr>
    </w:div>
    <w:div w:id="2037463974">
      <w:bodyDiv w:val="1"/>
      <w:marLeft w:val="0"/>
      <w:marRight w:val="0"/>
      <w:marTop w:val="0"/>
      <w:marBottom w:val="0"/>
      <w:divBdr>
        <w:top w:val="none" w:sz="0" w:space="0" w:color="auto"/>
        <w:left w:val="none" w:sz="0" w:space="0" w:color="auto"/>
        <w:bottom w:val="none" w:sz="0" w:space="0" w:color="auto"/>
        <w:right w:val="none" w:sz="0" w:space="0" w:color="auto"/>
      </w:divBdr>
    </w:div>
    <w:div w:id="2069570461">
      <w:bodyDiv w:val="1"/>
      <w:marLeft w:val="0"/>
      <w:marRight w:val="0"/>
      <w:marTop w:val="0"/>
      <w:marBottom w:val="0"/>
      <w:divBdr>
        <w:top w:val="none" w:sz="0" w:space="0" w:color="auto"/>
        <w:left w:val="none" w:sz="0" w:space="0" w:color="auto"/>
        <w:bottom w:val="none" w:sz="0" w:space="0" w:color="auto"/>
        <w:right w:val="none" w:sz="0" w:space="0" w:color="auto"/>
      </w:divBdr>
    </w:div>
    <w:div w:id="213008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C1E3-7799-4E56-9FD1-FDB1F26C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TRPV1_ANP</vt:lpstr>
    </vt:vector>
  </TitlesOfParts>
  <Manager/>
  <Company>Blind review</Company>
  <LinksUpToDate>false</LinksUpToDate>
  <CharactersWithSpaces>3114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TRPV1_ANP</dc:title>
  <dc:subject/>
  <dc:creator>Blind review</dc:creator>
  <cp:keywords/>
  <dc:description/>
  <cp:lastModifiedBy>Amala Gobiraman, Integra-PDY, IN</cp:lastModifiedBy>
  <cp:revision>2</cp:revision>
  <cp:lastPrinted>2011-05-16T22:06:00Z</cp:lastPrinted>
  <dcterms:created xsi:type="dcterms:W3CDTF">2018-11-29T11:44:00Z</dcterms:created>
  <dcterms:modified xsi:type="dcterms:W3CDTF">2018-11-29T11:44:00Z</dcterms:modified>
  <cp:category/>
</cp:coreProperties>
</file>