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84" w:rsidRPr="00940C84" w:rsidRDefault="00940C84" w:rsidP="00BE2C8F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40C84">
        <w:rPr>
          <w:rFonts w:ascii="Times New Roman" w:eastAsia="Times New Roman" w:hAnsi="Times New Roman" w:cs="Times New Roman"/>
          <w:b/>
          <w:sz w:val="28"/>
          <w:szCs w:val="24"/>
        </w:rPr>
        <w:t>DNA Isolation methodology</w:t>
      </w:r>
    </w:p>
    <w:p w:rsidR="00940C84" w:rsidRDefault="00940C84" w:rsidP="00BE2C8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F19">
        <w:rPr>
          <w:rFonts w:ascii="Times New Roman" w:eastAsia="Times New Roman" w:hAnsi="Times New Roman" w:cs="Times New Roman"/>
          <w:sz w:val="24"/>
          <w:szCs w:val="24"/>
        </w:rPr>
        <w:t xml:space="preserve">At first, fresh sample was washed with DEPC </w:t>
      </w:r>
      <w:r w:rsidRPr="00FF1F19">
        <w:rPr>
          <w:rFonts w:ascii="Times New Roman" w:hAnsi="Times New Roman" w:cs="Times New Roman"/>
          <w:sz w:val="24"/>
          <w:shd w:val="clear" w:color="auto" w:fill="FFFFFF"/>
        </w:rPr>
        <w:t xml:space="preserve">(Diethyl </w:t>
      </w:r>
      <w:proofErr w:type="spellStart"/>
      <w:r w:rsidRPr="00FF1F19">
        <w:rPr>
          <w:rFonts w:ascii="Times New Roman" w:hAnsi="Times New Roman" w:cs="Times New Roman"/>
          <w:sz w:val="24"/>
          <w:shd w:val="clear" w:color="auto" w:fill="FFFFFF"/>
        </w:rPr>
        <w:t>Pyrocarbonate</w:t>
      </w:r>
      <w:proofErr w:type="spellEnd"/>
      <w:r w:rsidRPr="00FF1F19">
        <w:rPr>
          <w:rFonts w:ascii="Times New Roman" w:hAnsi="Times New Roman" w:cs="Times New Roman"/>
          <w:sz w:val="24"/>
          <w:shd w:val="clear" w:color="auto" w:fill="FFFFFF"/>
        </w:rPr>
        <w:t>)</w:t>
      </w:r>
      <w:r w:rsidRPr="00FF1F19">
        <w:rPr>
          <w:sz w:val="24"/>
          <w:shd w:val="clear" w:color="auto" w:fill="FFFFFF"/>
        </w:rPr>
        <w:t> </w:t>
      </w:r>
      <w:r w:rsidRPr="00FF1F19">
        <w:rPr>
          <w:rFonts w:ascii="Times New Roman" w:eastAsia="Times New Roman" w:hAnsi="Times New Roman" w:cs="Times New Roman"/>
          <w:sz w:val="24"/>
          <w:szCs w:val="24"/>
        </w:rPr>
        <w:t xml:space="preserve">treated </w:t>
      </w:r>
      <w:proofErr w:type="spellStart"/>
      <w:r w:rsidRPr="00FF1F19">
        <w:rPr>
          <w:rFonts w:ascii="Times New Roman" w:eastAsia="Times New Roman" w:hAnsi="Times New Roman" w:cs="Times New Roman"/>
          <w:sz w:val="24"/>
          <w:szCs w:val="24"/>
        </w:rPr>
        <w:t>milliQ</w:t>
      </w:r>
      <w:proofErr w:type="spellEnd"/>
      <w:r w:rsidRPr="00FF1F19">
        <w:rPr>
          <w:rFonts w:ascii="Times New Roman" w:eastAsia="Times New Roman" w:hAnsi="Times New Roman" w:cs="Times New Roman"/>
          <w:sz w:val="24"/>
          <w:szCs w:val="24"/>
        </w:rPr>
        <w:t xml:space="preserve"> water and dissected under aseptic conditions by an expert hand. 1 gm of muscle tissue was ground in liquid nitrogen and kept at 65℃ for an hour after the addition of 1 ml of extraction buffer (100 </w:t>
      </w:r>
      <w:proofErr w:type="spellStart"/>
      <w:r w:rsidRPr="00FF1F19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FF1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F19">
        <w:rPr>
          <w:rFonts w:ascii="Times New Roman" w:eastAsia="Times New Roman" w:hAnsi="Times New Roman" w:cs="Times New Roman"/>
          <w:sz w:val="24"/>
          <w:szCs w:val="24"/>
        </w:rPr>
        <w:t>Tris</w:t>
      </w:r>
      <w:proofErr w:type="spellEnd"/>
      <w:r w:rsidRPr="00FF1F19">
        <w:rPr>
          <w:rFonts w:ascii="Times New Roman" w:eastAsia="Times New Roman" w:hAnsi="Times New Roman" w:cs="Times New Roman"/>
          <w:sz w:val="24"/>
          <w:szCs w:val="24"/>
        </w:rPr>
        <w:t xml:space="preserve">-Cl, 25 </w:t>
      </w:r>
      <w:proofErr w:type="spellStart"/>
      <w:r w:rsidRPr="00FF1F19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FF1F19">
        <w:rPr>
          <w:rFonts w:ascii="Times New Roman" w:eastAsia="Times New Roman" w:hAnsi="Times New Roman" w:cs="Times New Roman"/>
          <w:sz w:val="24"/>
          <w:szCs w:val="24"/>
        </w:rPr>
        <w:t xml:space="preserve"> EDTA, 1.5M </w:t>
      </w:r>
      <w:proofErr w:type="spellStart"/>
      <w:r w:rsidRPr="00FF1F19"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 w:rsidRPr="00FF1F19">
        <w:rPr>
          <w:rFonts w:ascii="Times New Roman" w:eastAsia="Times New Roman" w:hAnsi="Times New Roman" w:cs="Times New Roman"/>
          <w:sz w:val="24"/>
          <w:szCs w:val="24"/>
        </w:rPr>
        <w:t>, 2% SDS, 0.2 % β-</w:t>
      </w:r>
      <w:proofErr w:type="spellStart"/>
      <w:r w:rsidRPr="00FF1F19">
        <w:rPr>
          <w:rFonts w:ascii="Times New Roman" w:eastAsia="Times New Roman" w:hAnsi="Times New Roman" w:cs="Times New Roman"/>
          <w:sz w:val="24"/>
          <w:szCs w:val="24"/>
        </w:rPr>
        <w:t>marcaptoethanol</w:t>
      </w:r>
      <w:proofErr w:type="spellEnd"/>
      <w:r w:rsidRPr="00FF1F19">
        <w:rPr>
          <w:rFonts w:ascii="Times New Roman" w:eastAsia="Times New Roman" w:hAnsi="Times New Roman" w:cs="Times New Roman"/>
          <w:sz w:val="24"/>
          <w:szCs w:val="24"/>
        </w:rPr>
        <w:t xml:space="preserve">, 10 µl proteinase K). The samples were allowed to cool and then an equal volume of 1M ammonium acetate was added and centrifuged at 5000 x g for 5 min. An equal volume of </w:t>
      </w:r>
      <w:proofErr w:type="spellStart"/>
      <w:r w:rsidRPr="00FF1F19">
        <w:rPr>
          <w:rFonts w:ascii="Times New Roman" w:eastAsia="Times New Roman" w:hAnsi="Times New Roman" w:cs="Times New Roman"/>
          <w:sz w:val="24"/>
          <w:szCs w:val="24"/>
        </w:rPr>
        <w:t>Chloroform</w:t>
      </w:r>
      <w:proofErr w:type="gramStart"/>
      <w:r w:rsidRPr="00FF1F19">
        <w:rPr>
          <w:rFonts w:ascii="Times New Roman" w:eastAsia="Times New Roman" w:hAnsi="Times New Roman" w:cs="Times New Roman"/>
          <w:sz w:val="24"/>
          <w:szCs w:val="24"/>
        </w:rPr>
        <w:t>:IAA</w:t>
      </w:r>
      <w:proofErr w:type="spellEnd"/>
      <w:proofErr w:type="gramEnd"/>
      <w:r w:rsidRPr="00FF1F19">
        <w:rPr>
          <w:rFonts w:ascii="Times New Roman" w:eastAsia="Times New Roman" w:hAnsi="Times New Roman" w:cs="Times New Roman"/>
          <w:sz w:val="24"/>
          <w:szCs w:val="24"/>
        </w:rPr>
        <w:t xml:space="preserve"> (24:1) was added to the collected aqueous phase and centrifuged at 5000 x g for 10 min. Half volume of 5M </w:t>
      </w:r>
      <w:proofErr w:type="spellStart"/>
      <w:r w:rsidRPr="00FF1F19"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 w:rsidRPr="00FF1F19">
        <w:rPr>
          <w:rFonts w:ascii="Times New Roman" w:eastAsia="Times New Roman" w:hAnsi="Times New Roman" w:cs="Times New Roman"/>
          <w:sz w:val="24"/>
          <w:szCs w:val="24"/>
        </w:rPr>
        <w:t xml:space="preserve"> and three volumes of 95% ethanol was added to the aqueous phase and kept at -20℃ for 1 hr. The samples were again centrifuged at 5000 x g for 10 min and the supernatant was discarded. Then nuclease free water was added to dissolve the pellet and 10 units of RNase A was added and incubated at 37℃ for 30 min. Finally 3 volumes of 100% ethanol was added with 1 volume 3M </w:t>
      </w:r>
      <w:proofErr w:type="spellStart"/>
      <w:r w:rsidRPr="00FF1F19"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 w:rsidRPr="00FF1F19">
        <w:rPr>
          <w:rFonts w:ascii="Times New Roman" w:eastAsia="Times New Roman" w:hAnsi="Times New Roman" w:cs="Times New Roman"/>
          <w:sz w:val="24"/>
          <w:szCs w:val="24"/>
        </w:rPr>
        <w:t xml:space="preserve"> and centrifuged at 12000 x g for 10 min. The pellet was collected and dissolved in nuclease free water and stored at -80℃.</w:t>
      </w:r>
    </w:p>
    <w:p w:rsidR="00940C84" w:rsidRPr="00940C84" w:rsidRDefault="00940C84" w:rsidP="00BE2C8F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Library preparation:</w:t>
      </w:r>
    </w:p>
    <w:p w:rsidR="00940C84" w:rsidRPr="00CD42CD" w:rsidRDefault="00940C84" w:rsidP="00BE2C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CD42CD">
        <w:rPr>
          <w:rFonts w:ascii="Times New Roman" w:hAnsi="Times New Roman" w:cs="Times New Roman"/>
          <w:sz w:val="24"/>
          <w:szCs w:val="24"/>
        </w:rPr>
        <w:t>or Illumina sequencing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2CD">
        <w:rPr>
          <w:rFonts w:ascii="Times New Roman" w:hAnsi="Times New Roman" w:cs="Times New Roman"/>
          <w:sz w:val="24"/>
          <w:szCs w:val="24"/>
        </w:rPr>
        <w:t xml:space="preserve">Pair end library with an insert size of around 300bp was constructed using NEB </w:t>
      </w:r>
      <w:proofErr w:type="spellStart"/>
      <w:r w:rsidRPr="00CD42CD">
        <w:rPr>
          <w:rFonts w:ascii="Times New Roman" w:hAnsi="Times New Roman" w:cs="Times New Roman"/>
          <w:sz w:val="24"/>
          <w:szCs w:val="24"/>
        </w:rPr>
        <w:t>NebNext</w:t>
      </w:r>
      <w:proofErr w:type="spellEnd"/>
      <w:r w:rsidRPr="00CD42CD">
        <w:rPr>
          <w:rFonts w:ascii="Times New Roman" w:hAnsi="Times New Roman" w:cs="Times New Roman"/>
          <w:sz w:val="24"/>
          <w:szCs w:val="24"/>
        </w:rPr>
        <w:t xml:space="preserve"> Ultra II DNA kit. At first, 1 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CD42CD">
        <w:rPr>
          <w:rFonts w:ascii="Times New Roman" w:hAnsi="Times New Roman" w:cs="Times New Roman"/>
          <w:sz w:val="24"/>
          <w:szCs w:val="24"/>
        </w:rPr>
        <w:t xml:space="preserve">g High MW DNA was fragmented using NEB dsDNA </w:t>
      </w:r>
      <w:proofErr w:type="spellStart"/>
      <w:r w:rsidRPr="00CD42CD">
        <w:rPr>
          <w:rFonts w:ascii="Times New Roman" w:hAnsi="Times New Roman" w:cs="Times New Roman"/>
          <w:sz w:val="24"/>
          <w:szCs w:val="24"/>
        </w:rPr>
        <w:t>Fragmentase</w:t>
      </w:r>
      <w:proofErr w:type="spellEnd"/>
      <w:r w:rsidRPr="00CD42CD">
        <w:rPr>
          <w:rFonts w:ascii="Times New Roman" w:hAnsi="Times New Roman" w:cs="Times New Roman"/>
          <w:sz w:val="24"/>
          <w:szCs w:val="24"/>
        </w:rPr>
        <w:t xml:space="preserve"> according to manufacturer protocol. Then DNA fragments were purified using </w:t>
      </w:r>
      <w:proofErr w:type="spellStart"/>
      <w:r w:rsidRPr="00CD42CD">
        <w:rPr>
          <w:rFonts w:ascii="Times New Roman" w:hAnsi="Times New Roman" w:cs="Times New Roman"/>
          <w:sz w:val="24"/>
          <w:szCs w:val="24"/>
        </w:rPr>
        <w:t>AmpureXP</w:t>
      </w:r>
      <w:proofErr w:type="spellEnd"/>
      <w:r w:rsidRPr="00CD42CD">
        <w:rPr>
          <w:rFonts w:ascii="Times New Roman" w:hAnsi="Times New Roman" w:cs="Times New Roman"/>
          <w:sz w:val="24"/>
          <w:szCs w:val="24"/>
        </w:rPr>
        <w:t xml:space="preserve"> magnetic beads (Beckman), </w:t>
      </w:r>
      <w:proofErr w:type="spellStart"/>
      <w:r w:rsidRPr="00CD42CD">
        <w:rPr>
          <w:rFonts w:ascii="Times New Roman" w:hAnsi="Times New Roman" w:cs="Times New Roman"/>
          <w:sz w:val="24"/>
          <w:szCs w:val="24"/>
        </w:rPr>
        <w:t>resuspended</w:t>
      </w:r>
      <w:proofErr w:type="spellEnd"/>
      <w:r w:rsidRPr="00CD42CD">
        <w:rPr>
          <w:rFonts w:ascii="Times New Roman" w:hAnsi="Times New Roman" w:cs="Times New Roman"/>
          <w:sz w:val="24"/>
          <w:szCs w:val="24"/>
        </w:rPr>
        <w:t xml:space="preserve"> in water. Resulting DNA was end repaired, A-tailed and ligated to adaptors with NEB </w:t>
      </w:r>
      <w:proofErr w:type="spellStart"/>
      <w:r w:rsidRPr="00CD42CD">
        <w:rPr>
          <w:rFonts w:ascii="Times New Roman" w:hAnsi="Times New Roman" w:cs="Times New Roman"/>
          <w:sz w:val="24"/>
          <w:szCs w:val="24"/>
        </w:rPr>
        <w:t>NEBNext</w:t>
      </w:r>
      <w:proofErr w:type="spellEnd"/>
      <w:r w:rsidRPr="00CD42CD">
        <w:rPr>
          <w:rFonts w:ascii="Times New Roman" w:hAnsi="Times New Roman" w:cs="Times New Roman"/>
          <w:sz w:val="24"/>
          <w:szCs w:val="24"/>
        </w:rPr>
        <w:t xml:space="preserve">® Ultra™ II DNA Library Prep Kit for sequencing. Libraries were amplified for 10 cycles using NEB dual indexing primers. Resulting libraries were QC and quantified using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CD42CD">
        <w:rPr>
          <w:rFonts w:ascii="Times New Roman" w:hAnsi="Times New Roman" w:cs="Times New Roman"/>
          <w:sz w:val="24"/>
          <w:szCs w:val="24"/>
        </w:rPr>
        <w:t>PCR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E4">
        <w:rPr>
          <w:rFonts w:ascii="Times New Roman" w:hAnsi="Times New Roman" w:cs="Times New Roman"/>
          <w:sz w:val="24"/>
          <w:szCs w:val="24"/>
        </w:rPr>
        <w:t>(</w:t>
      </w:r>
      <w:r w:rsidRPr="00CD42CD">
        <w:rPr>
          <w:rFonts w:ascii="Times New Roman" w:hAnsi="Times New Roman" w:cs="Times New Roman"/>
          <w:sz w:val="24"/>
          <w:szCs w:val="24"/>
          <w:shd w:val="clear" w:color="auto" w:fill="FFFFFF"/>
        </w:rPr>
        <w:t>quantitative polymerase chain reaction)</w:t>
      </w:r>
      <w:r w:rsidRPr="00CD42CD">
        <w:rPr>
          <w:rFonts w:ascii="Times New Roman" w:hAnsi="Times New Roman" w:cs="Times New Roman"/>
          <w:sz w:val="24"/>
          <w:szCs w:val="24"/>
        </w:rPr>
        <w:t xml:space="preserve"> with </w:t>
      </w:r>
      <w:r w:rsidRPr="00CD42CD">
        <w:rPr>
          <w:rFonts w:ascii="Times New Roman" w:hAnsi="Times New Roman" w:cs="Times New Roman"/>
          <w:sz w:val="24"/>
          <w:szCs w:val="24"/>
        </w:rPr>
        <w:lastRenderedPageBreak/>
        <w:t xml:space="preserve">universal </w:t>
      </w:r>
      <w:proofErr w:type="spellStart"/>
      <w:r w:rsidRPr="00CD42CD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Pr="00CD42CD">
        <w:rPr>
          <w:rFonts w:ascii="Times New Roman" w:hAnsi="Times New Roman" w:cs="Times New Roman"/>
          <w:sz w:val="24"/>
          <w:szCs w:val="24"/>
        </w:rPr>
        <w:t xml:space="preserve"> primers, and pooled for sequencing. Sequencing was performed on Illumina </w:t>
      </w:r>
      <w:proofErr w:type="spellStart"/>
      <w:r w:rsidRPr="00CD42CD">
        <w:rPr>
          <w:rFonts w:ascii="Times New Roman" w:hAnsi="Times New Roman" w:cs="Times New Roman"/>
          <w:sz w:val="24"/>
          <w:szCs w:val="24"/>
        </w:rPr>
        <w:t>HiSeq</w:t>
      </w:r>
      <w:proofErr w:type="spellEnd"/>
      <w:r w:rsidRPr="00CD42CD">
        <w:rPr>
          <w:rFonts w:ascii="Times New Roman" w:hAnsi="Times New Roman" w:cs="Times New Roman"/>
          <w:sz w:val="24"/>
          <w:szCs w:val="24"/>
        </w:rPr>
        <w:t xml:space="preserve"> 4000 with Pair End 2x151 SBS kit that includes </w:t>
      </w:r>
      <w:proofErr w:type="spellStart"/>
      <w:r w:rsidRPr="00CD42CD">
        <w:rPr>
          <w:rFonts w:ascii="Times New Roman" w:hAnsi="Times New Roman" w:cs="Times New Roman"/>
          <w:sz w:val="24"/>
          <w:szCs w:val="24"/>
        </w:rPr>
        <w:t>TruSeq</w:t>
      </w:r>
      <w:proofErr w:type="spellEnd"/>
      <w:r w:rsidRPr="00CD42CD">
        <w:rPr>
          <w:rFonts w:ascii="Times New Roman" w:hAnsi="Times New Roman" w:cs="Times New Roman"/>
          <w:sz w:val="24"/>
          <w:szCs w:val="24"/>
        </w:rPr>
        <w:t xml:space="preserve"> sequencing primers. Primer and adapter sequences are available from the manufacturer. </w:t>
      </w:r>
      <w:proofErr w:type="spellStart"/>
      <w:r w:rsidRPr="00CD42CD">
        <w:rPr>
          <w:rFonts w:ascii="Times New Roman" w:hAnsi="Times New Roman" w:cs="Times New Roman"/>
          <w:sz w:val="24"/>
          <w:szCs w:val="24"/>
        </w:rPr>
        <w:t>PacBio</w:t>
      </w:r>
      <w:proofErr w:type="spellEnd"/>
      <w:r w:rsidRPr="00CD42CD">
        <w:rPr>
          <w:rFonts w:ascii="Times New Roman" w:hAnsi="Times New Roman" w:cs="Times New Roman"/>
          <w:sz w:val="24"/>
          <w:szCs w:val="24"/>
        </w:rPr>
        <w:t xml:space="preserve"> sequencing platform was used to improve the data quality for the assembly and scaffolding processes. Genomic DNA was sequenced by Illumina </w:t>
      </w:r>
      <w:proofErr w:type="spellStart"/>
      <w:r w:rsidRPr="00CD42CD">
        <w:rPr>
          <w:rFonts w:ascii="Times New Roman" w:hAnsi="Times New Roman" w:cs="Times New Roman"/>
          <w:sz w:val="24"/>
          <w:szCs w:val="24"/>
        </w:rPr>
        <w:t>HiSeq</w:t>
      </w:r>
      <w:proofErr w:type="spellEnd"/>
      <w:r w:rsidRPr="00CD42CD">
        <w:rPr>
          <w:rFonts w:ascii="Times New Roman" w:hAnsi="Times New Roman" w:cs="Times New Roman"/>
          <w:sz w:val="24"/>
          <w:szCs w:val="24"/>
        </w:rPr>
        <w:t xml:space="preserve"> 4000 and Pacific Bioscience Sequel, single molecule, real time (SMRT, </w:t>
      </w:r>
      <w:r w:rsidRPr="005A74CB">
        <w:rPr>
          <w:rFonts w:ascii="Times New Roman" w:hAnsi="Times New Roman" w:cs="Times New Roman"/>
          <w:sz w:val="24"/>
          <w:szCs w:val="24"/>
          <w:shd w:val="clear" w:color="auto" w:fill="FFFFFF"/>
        </w:rPr>
        <w:t>Single Molecule Real Time</w:t>
      </w:r>
      <w:r w:rsidRPr="00CD42CD">
        <w:rPr>
          <w:rFonts w:ascii="Times New Roman" w:hAnsi="Times New Roman" w:cs="Times New Roman"/>
          <w:sz w:val="24"/>
          <w:szCs w:val="24"/>
        </w:rPr>
        <w:t>) sequencing platforms. The quality of the r</w:t>
      </w:r>
      <w:r>
        <w:rPr>
          <w:rFonts w:ascii="Times New Roman" w:hAnsi="Times New Roman" w:cs="Times New Roman"/>
          <w:sz w:val="24"/>
          <w:szCs w:val="24"/>
        </w:rPr>
        <w:t xml:space="preserve">eads were checked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FastQC</w:t>
      </w:r>
      <w:proofErr w:type="spellEnd"/>
      <w:r w:rsidRPr="00CD42CD">
        <w:rPr>
          <w:rFonts w:ascii="Times New Roman" w:hAnsi="Times New Roman" w:cs="Times New Roman"/>
          <w:sz w:val="24"/>
          <w:szCs w:val="24"/>
        </w:rPr>
        <w:t>.</w:t>
      </w:r>
    </w:p>
    <w:p w:rsidR="00940C84" w:rsidRDefault="00940C84" w:rsidP="00BE2C8F">
      <w:pPr>
        <w:spacing w:line="480" w:lineRule="auto"/>
        <w:jc w:val="both"/>
      </w:pPr>
    </w:p>
    <w:sectPr w:rsidR="00940C84" w:rsidSect="005A0484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84"/>
    <w:rsid w:val="005A0484"/>
    <w:rsid w:val="00812D96"/>
    <w:rsid w:val="00940C84"/>
    <w:rsid w:val="00B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E06EE-EA2F-44F1-95D0-49B69C47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2018-12-06T15:12:00Z</dcterms:created>
  <dcterms:modified xsi:type="dcterms:W3CDTF">2018-12-06T17:01:00Z</dcterms:modified>
</cp:coreProperties>
</file>