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4FDBB35" w14:textId="77777777" w:rsidR="00335135" w:rsidRPr="000B17D2" w:rsidRDefault="00335135" w:rsidP="006B1333">
      <w:pPr>
        <w:tabs>
          <w:tab w:val="left" w:pos="6946"/>
        </w:tabs>
        <w:spacing w:after="0" w:line="240" w:lineRule="auto"/>
        <w:ind w:right="-4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17D2">
        <w:rPr>
          <w:rFonts w:ascii="Times New Roman" w:hAnsi="Times New Roman" w:cs="Times New Roman"/>
          <w:b/>
          <w:sz w:val="28"/>
          <w:szCs w:val="28"/>
        </w:rPr>
        <w:t>Supplementary information:</w:t>
      </w:r>
    </w:p>
    <w:p w14:paraId="35039F7F" w14:textId="77777777" w:rsidR="00335135" w:rsidRPr="000B17D2" w:rsidRDefault="00335135" w:rsidP="006B1333">
      <w:pPr>
        <w:tabs>
          <w:tab w:val="left" w:pos="6946"/>
        </w:tabs>
        <w:spacing w:after="0" w:line="240" w:lineRule="auto"/>
        <w:ind w:right="-4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CF90A6E" w14:textId="77777777" w:rsidR="008B3A60" w:rsidRPr="000B17D2" w:rsidRDefault="008B3A60" w:rsidP="006B1333">
      <w:pPr>
        <w:tabs>
          <w:tab w:val="left" w:pos="6946"/>
        </w:tabs>
        <w:spacing w:after="0" w:line="240" w:lineRule="auto"/>
        <w:ind w:right="-46"/>
        <w:jc w:val="both"/>
        <w:rPr>
          <w:rFonts w:ascii="Times New Roman" w:hAnsi="Times New Roman" w:cs="Times New Roman"/>
          <w:b/>
          <w:i/>
          <w:sz w:val="36"/>
          <w:szCs w:val="36"/>
        </w:rPr>
      </w:pPr>
      <w:r w:rsidRPr="000B17D2">
        <w:rPr>
          <w:rFonts w:ascii="Times New Roman" w:hAnsi="Times New Roman" w:cs="Times New Roman"/>
          <w:b/>
          <w:sz w:val="36"/>
          <w:szCs w:val="36"/>
        </w:rPr>
        <w:t xml:space="preserve">The </w:t>
      </w:r>
      <w:r w:rsidRPr="000B17D2">
        <w:rPr>
          <w:rFonts w:ascii="Times New Roman" w:hAnsi="Times New Roman" w:cs="Times New Roman"/>
          <w:b/>
          <w:i/>
          <w:sz w:val="36"/>
          <w:szCs w:val="36"/>
        </w:rPr>
        <w:t xml:space="preserve">Yersinia pseudotuberculosis </w:t>
      </w:r>
      <w:proofErr w:type="spellStart"/>
      <w:r w:rsidRPr="000B17D2">
        <w:rPr>
          <w:rFonts w:ascii="Times New Roman" w:hAnsi="Times New Roman" w:cs="Times New Roman"/>
          <w:b/>
          <w:sz w:val="36"/>
          <w:szCs w:val="36"/>
        </w:rPr>
        <w:t>Cpx</w:t>
      </w:r>
      <w:proofErr w:type="spellEnd"/>
      <w:r w:rsidRPr="000B17D2">
        <w:rPr>
          <w:rFonts w:ascii="Times New Roman" w:hAnsi="Times New Roman" w:cs="Times New Roman"/>
          <w:b/>
          <w:sz w:val="36"/>
          <w:szCs w:val="36"/>
        </w:rPr>
        <w:t xml:space="preserve"> envelope stress system contributes to transcriptional activation of </w:t>
      </w:r>
      <w:proofErr w:type="spellStart"/>
      <w:r w:rsidRPr="000B17D2">
        <w:rPr>
          <w:rFonts w:ascii="Times New Roman" w:hAnsi="Times New Roman" w:cs="Times New Roman"/>
          <w:b/>
          <w:i/>
          <w:sz w:val="36"/>
          <w:szCs w:val="36"/>
        </w:rPr>
        <w:t>rovM</w:t>
      </w:r>
      <w:proofErr w:type="spellEnd"/>
    </w:p>
    <w:p w14:paraId="59121791" w14:textId="77777777" w:rsidR="008B3A60" w:rsidRPr="000B17D2" w:rsidRDefault="008B3A60" w:rsidP="006B1333">
      <w:pPr>
        <w:spacing w:after="0" w:line="240" w:lineRule="auto"/>
        <w:ind w:right="-46"/>
        <w:jc w:val="both"/>
        <w:rPr>
          <w:rFonts w:ascii="Times New Roman" w:hAnsi="Times New Roman" w:cs="Times New Roman"/>
          <w:b/>
        </w:rPr>
      </w:pPr>
    </w:p>
    <w:p w14:paraId="2771FC34" w14:textId="47A15794" w:rsidR="00C52509" w:rsidRPr="000B17D2" w:rsidRDefault="00C52509" w:rsidP="006B1333">
      <w:pPr>
        <w:spacing w:after="0" w:line="240" w:lineRule="auto"/>
        <w:ind w:right="-46"/>
        <w:jc w:val="both"/>
        <w:rPr>
          <w:rFonts w:ascii="Times New Roman" w:hAnsi="Times New Roman" w:cs="Times New Roman"/>
          <w:b/>
          <w:vertAlign w:val="superscript"/>
        </w:rPr>
      </w:pPr>
      <w:proofErr w:type="spellStart"/>
      <w:r w:rsidRPr="000B17D2">
        <w:rPr>
          <w:rFonts w:ascii="Times New Roman" w:hAnsi="Times New Roman" w:cs="Times New Roman"/>
          <w:b/>
        </w:rPr>
        <w:t>Edvin</w:t>
      </w:r>
      <w:proofErr w:type="spellEnd"/>
      <w:r w:rsidRPr="000B17D2">
        <w:rPr>
          <w:rFonts w:ascii="Times New Roman" w:hAnsi="Times New Roman" w:cs="Times New Roman"/>
          <w:b/>
        </w:rPr>
        <w:t xml:space="preserve"> J. </w:t>
      </w:r>
      <w:proofErr w:type="spellStart"/>
      <w:r w:rsidRPr="000B17D2">
        <w:rPr>
          <w:rFonts w:ascii="Times New Roman" w:hAnsi="Times New Roman" w:cs="Times New Roman"/>
          <w:b/>
        </w:rPr>
        <w:t>Thanikkal,</w:t>
      </w:r>
      <w:r w:rsidRPr="000B17D2">
        <w:rPr>
          <w:rFonts w:ascii="Times New Roman" w:hAnsi="Times New Roman" w:cs="Times New Roman"/>
          <w:b/>
          <w:vertAlign w:val="superscript"/>
        </w:rPr>
        <w:t>a,b</w:t>
      </w:r>
      <w:proofErr w:type="spellEnd"/>
      <w:r w:rsidR="00035F2B" w:rsidRPr="000B17D2">
        <w:rPr>
          <w:rFonts w:ascii="Times New Roman" w:hAnsi="Times New Roman" w:cs="Times New Roman"/>
          <w:b/>
          <w:vertAlign w:val="superscript"/>
        </w:rPr>
        <w:t>,¤</w:t>
      </w:r>
      <w:r w:rsidR="00035F2B" w:rsidRPr="000B17D2">
        <w:rPr>
          <w:rFonts w:ascii="Times New Roman" w:hAnsi="Times New Roman" w:cs="Times New Roman"/>
          <w:b/>
        </w:rPr>
        <w:t xml:space="preserve"> </w:t>
      </w:r>
      <w:proofErr w:type="spellStart"/>
      <w:r w:rsidRPr="000B17D2">
        <w:rPr>
          <w:rFonts w:ascii="Times New Roman" w:hAnsi="Times New Roman" w:cs="Times New Roman"/>
          <w:b/>
        </w:rPr>
        <w:t>Dharmender</w:t>
      </w:r>
      <w:proofErr w:type="spellEnd"/>
      <w:r w:rsidRPr="000B17D2">
        <w:rPr>
          <w:rFonts w:ascii="Times New Roman" w:hAnsi="Times New Roman" w:cs="Times New Roman"/>
          <w:b/>
        </w:rPr>
        <w:t xml:space="preserve"> K. </w:t>
      </w:r>
      <w:proofErr w:type="spellStart"/>
      <w:r w:rsidRPr="000B17D2">
        <w:rPr>
          <w:rFonts w:ascii="Times New Roman" w:hAnsi="Times New Roman" w:cs="Times New Roman"/>
          <w:b/>
        </w:rPr>
        <w:t>Gahlot,</w:t>
      </w:r>
      <w:r w:rsidRPr="000B17D2">
        <w:rPr>
          <w:rFonts w:ascii="Times New Roman" w:hAnsi="Times New Roman" w:cs="Times New Roman"/>
          <w:b/>
          <w:vertAlign w:val="superscript"/>
        </w:rPr>
        <w:t>a,b</w:t>
      </w:r>
      <w:proofErr w:type="spellEnd"/>
      <w:r w:rsidR="00035F2B" w:rsidRPr="000B17D2">
        <w:rPr>
          <w:rFonts w:ascii="Times New Roman" w:hAnsi="Times New Roman" w:cs="Times New Roman"/>
          <w:b/>
          <w:vertAlign w:val="superscript"/>
        </w:rPr>
        <w:t xml:space="preserve">,¤ </w:t>
      </w:r>
      <w:r w:rsidRPr="000B17D2">
        <w:rPr>
          <w:rFonts w:ascii="Times New Roman" w:hAnsi="Times New Roman" w:cs="Times New Roman"/>
          <w:b/>
        </w:rPr>
        <w:t xml:space="preserve"> </w:t>
      </w:r>
      <w:proofErr w:type="spellStart"/>
      <w:r w:rsidRPr="000B17D2">
        <w:rPr>
          <w:rFonts w:ascii="Times New Roman" w:hAnsi="Times New Roman" w:cs="Times New Roman"/>
          <w:b/>
        </w:rPr>
        <w:t>Junfa</w:t>
      </w:r>
      <w:proofErr w:type="spellEnd"/>
      <w:r w:rsidRPr="000B17D2">
        <w:rPr>
          <w:rFonts w:ascii="Times New Roman" w:hAnsi="Times New Roman" w:cs="Times New Roman"/>
          <w:b/>
        </w:rPr>
        <w:t xml:space="preserve"> </w:t>
      </w:r>
      <w:proofErr w:type="spellStart"/>
      <w:r w:rsidRPr="000B17D2">
        <w:rPr>
          <w:rFonts w:ascii="Times New Roman" w:hAnsi="Times New Roman" w:cs="Times New Roman"/>
          <w:b/>
        </w:rPr>
        <w:t>Liu,</w:t>
      </w:r>
      <w:r w:rsidRPr="000B17D2">
        <w:rPr>
          <w:rFonts w:ascii="Times New Roman" w:hAnsi="Times New Roman" w:cs="Times New Roman"/>
          <w:b/>
          <w:vertAlign w:val="superscript"/>
        </w:rPr>
        <w:t>a,b</w:t>
      </w:r>
      <w:proofErr w:type="spellEnd"/>
      <w:r w:rsidRPr="000B17D2">
        <w:rPr>
          <w:rFonts w:ascii="Times New Roman" w:hAnsi="Times New Roman" w:cs="Times New Roman"/>
          <w:b/>
          <w:vertAlign w:val="superscript"/>
        </w:rPr>
        <w:t>,*</w:t>
      </w:r>
      <w:r w:rsidRPr="000B17D2">
        <w:rPr>
          <w:rFonts w:ascii="Times New Roman" w:hAnsi="Times New Roman" w:cs="Times New Roman"/>
          <w:b/>
        </w:rPr>
        <w:t xml:space="preserve"> Marcus </w:t>
      </w:r>
      <w:proofErr w:type="spellStart"/>
      <w:r w:rsidRPr="000B17D2">
        <w:rPr>
          <w:rFonts w:ascii="Times New Roman" w:hAnsi="Times New Roman" w:cs="Times New Roman"/>
          <w:b/>
        </w:rPr>
        <w:t>Fredriksson</w:t>
      </w:r>
      <w:proofErr w:type="spellEnd"/>
      <w:r w:rsidRPr="000B17D2">
        <w:rPr>
          <w:rFonts w:ascii="Times New Roman" w:hAnsi="Times New Roman" w:cs="Times New Roman"/>
          <w:b/>
        </w:rPr>
        <w:t xml:space="preserve"> </w:t>
      </w:r>
      <w:proofErr w:type="spellStart"/>
      <w:r w:rsidRPr="000B17D2">
        <w:rPr>
          <w:rFonts w:ascii="Times New Roman" w:hAnsi="Times New Roman" w:cs="Times New Roman"/>
          <w:b/>
        </w:rPr>
        <w:t>Sundbom,</w:t>
      </w:r>
      <w:r w:rsidRPr="000B17D2">
        <w:rPr>
          <w:rFonts w:ascii="Times New Roman" w:hAnsi="Times New Roman" w:cs="Times New Roman"/>
          <w:b/>
          <w:vertAlign w:val="superscript"/>
        </w:rPr>
        <w:t>a</w:t>
      </w:r>
      <w:proofErr w:type="spellEnd"/>
      <w:r w:rsidRPr="000B17D2">
        <w:rPr>
          <w:rFonts w:ascii="Times New Roman" w:hAnsi="Times New Roman" w:cs="Times New Roman"/>
          <w:b/>
        </w:rPr>
        <w:t xml:space="preserve"> </w:t>
      </w:r>
      <w:proofErr w:type="spellStart"/>
      <w:r w:rsidRPr="000B17D2">
        <w:rPr>
          <w:rFonts w:ascii="Times New Roman" w:hAnsi="Times New Roman" w:cs="Times New Roman"/>
          <w:b/>
        </w:rPr>
        <w:t>Jyoti</w:t>
      </w:r>
      <w:proofErr w:type="spellEnd"/>
      <w:r w:rsidRPr="000B17D2">
        <w:rPr>
          <w:rFonts w:ascii="Times New Roman" w:hAnsi="Times New Roman" w:cs="Times New Roman"/>
          <w:b/>
        </w:rPr>
        <w:t xml:space="preserve"> M. </w:t>
      </w:r>
      <w:proofErr w:type="spellStart"/>
      <w:r w:rsidRPr="000B17D2">
        <w:rPr>
          <w:rFonts w:ascii="Times New Roman" w:hAnsi="Times New Roman" w:cs="Times New Roman"/>
          <w:b/>
        </w:rPr>
        <w:t>Gurung,</w:t>
      </w:r>
      <w:r w:rsidRPr="000B17D2">
        <w:rPr>
          <w:rFonts w:ascii="Times New Roman" w:hAnsi="Times New Roman" w:cs="Times New Roman"/>
          <w:b/>
          <w:vertAlign w:val="superscript"/>
        </w:rPr>
        <w:t>a,b</w:t>
      </w:r>
      <w:proofErr w:type="spellEnd"/>
      <w:r w:rsidRPr="000B17D2">
        <w:rPr>
          <w:rFonts w:ascii="Times New Roman" w:hAnsi="Times New Roman" w:cs="Times New Roman"/>
          <w:b/>
        </w:rPr>
        <w:t xml:space="preserve"> Kristina </w:t>
      </w:r>
      <w:proofErr w:type="spellStart"/>
      <w:r w:rsidRPr="000B17D2">
        <w:rPr>
          <w:rFonts w:ascii="Times New Roman" w:hAnsi="Times New Roman" w:cs="Times New Roman"/>
          <w:b/>
        </w:rPr>
        <w:t>Ruuth,</w:t>
      </w:r>
      <w:r w:rsidRPr="000B17D2">
        <w:rPr>
          <w:rFonts w:ascii="Times New Roman" w:hAnsi="Times New Roman" w:cs="Times New Roman"/>
          <w:b/>
          <w:vertAlign w:val="superscript"/>
        </w:rPr>
        <w:t>a,b</w:t>
      </w:r>
      <w:proofErr w:type="spellEnd"/>
      <w:r w:rsidRPr="000B17D2">
        <w:rPr>
          <w:rFonts w:ascii="Times New Roman" w:hAnsi="Times New Roman" w:cs="Times New Roman"/>
          <w:b/>
        </w:rPr>
        <w:t xml:space="preserve"> Monika K. </w:t>
      </w:r>
      <w:proofErr w:type="spellStart"/>
      <w:r w:rsidRPr="000B17D2">
        <w:rPr>
          <w:rFonts w:ascii="Times New Roman" w:hAnsi="Times New Roman" w:cs="Times New Roman"/>
          <w:b/>
        </w:rPr>
        <w:t>Francis,</w:t>
      </w:r>
      <w:r w:rsidRPr="000B17D2">
        <w:rPr>
          <w:rFonts w:ascii="Times New Roman" w:hAnsi="Times New Roman" w:cs="Times New Roman"/>
          <w:b/>
          <w:vertAlign w:val="superscript"/>
        </w:rPr>
        <w:t>a,b</w:t>
      </w:r>
      <w:proofErr w:type="spellEnd"/>
      <w:r w:rsidRPr="000B17D2">
        <w:rPr>
          <w:rFonts w:ascii="Times New Roman" w:hAnsi="Times New Roman" w:cs="Times New Roman"/>
          <w:b/>
        </w:rPr>
        <w:t xml:space="preserve"> </w:t>
      </w:r>
      <w:proofErr w:type="spellStart"/>
      <w:r w:rsidRPr="000B17D2">
        <w:rPr>
          <w:rFonts w:ascii="Times New Roman" w:hAnsi="Times New Roman" w:cs="Times New Roman"/>
          <w:b/>
        </w:rPr>
        <w:t>Ikenna</w:t>
      </w:r>
      <w:proofErr w:type="spellEnd"/>
      <w:r w:rsidRPr="000B17D2">
        <w:rPr>
          <w:rFonts w:ascii="Times New Roman" w:hAnsi="Times New Roman" w:cs="Times New Roman"/>
          <w:b/>
        </w:rPr>
        <w:t xml:space="preserve"> R. </w:t>
      </w:r>
      <w:proofErr w:type="spellStart"/>
      <w:r w:rsidRPr="000B17D2">
        <w:rPr>
          <w:rFonts w:ascii="Times New Roman" w:hAnsi="Times New Roman" w:cs="Times New Roman"/>
          <w:b/>
        </w:rPr>
        <w:t>Obi,</w:t>
      </w:r>
      <w:r w:rsidRPr="000B17D2">
        <w:rPr>
          <w:rFonts w:ascii="Times New Roman" w:hAnsi="Times New Roman" w:cs="Times New Roman"/>
          <w:b/>
          <w:vertAlign w:val="superscript"/>
        </w:rPr>
        <w:t>a,b</w:t>
      </w:r>
      <w:proofErr w:type="spellEnd"/>
      <w:r w:rsidRPr="000B17D2">
        <w:rPr>
          <w:rFonts w:ascii="Times New Roman" w:hAnsi="Times New Roman" w:cs="Times New Roman"/>
          <w:b/>
          <w:vertAlign w:val="superscript"/>
        </w:rPr>
        <w:t>,#</w:t>
      </w:r>
      <w:r w:rsidRPr="000B17D2">
        <w:rPr>
          <w:rFonts w:ascii="Times New Roman" w:hAnsi="Times New Roman" w:cs="Times New Roman"/>
          <w:b/>
        </w:rPr>
        <w:t xml:space="preserve"> Karl M. </w:t>
      </w:r>
      <w:proofErr w:type="spellStart"/>
      <w:r w:rsidRPr="000B17D2">
        <w:rPr>
          <w:rFonts w:ascii="Times New Roman" w:hAnsi="Times New Roman" w:cs="Times New Roman"/>
          <w:b/>
        </w:rPr>
        <w:t>Thompson,</w:t>
      </w:r>
      <w:r w:rsidRPr="000B17D2">
        <w:rPr>
          <w:rFonts w:ascii="Times New Roman" w:hAnsi="Times New Roman" w:cs="Times New Roman"/>
          <w:b/>
          <w:vertAlign w:val="superscript"/>
        </w:rPr>
        <w:t>c,d</w:t>
      </w:r>
      <w:proofErr w:type="spellEnd"/>
      <w:r w:rsidRPr="000B17D2">
        <w:rPr>
          <w:rFonts w:ascii="Times New Roman" w:hAnsi="Times New Roman" w:cs="Times New Roman"/>
          <w:b/>
        </w:rPr>
        <w:t xml:space="preserve"> </w:t>
      </w:r>
      <w:proofErr w:type="spellStart"/>
      <w:r w:rsidRPr="000B17D2">
        <w:rPr>
          <w:rFonts w:ascii="Times New Roman" w:hAnsi="Times New Roman" w:cs="Times New Roman"/>
          <w:b/>
        </w:rPr>
        <w:t>Shiyun</w:t>
      </w:r>
      <w:proofErr w:type="spellEnd"/>
      <w:r w:rsidRPr="000B17D2">
        <w:rPr>
          <w:rFonts w:ascii="Times New Roman" w:hAnsi="Times New Roman" w:cs="Times New Roman"/>
          <w:b/>
        </w:rPr>
        <w:t xml:space="preserve"> </w:t>
      </w:r>
      <w:proofErr w:type="spellStart"/>
      <w:r w:rsidRPr="000B17D2">
        <w:rPr>
          <w:rFonts w:ascii="Times New Roman" w:hAnsi="Times New Roman" w:cs="Times New Roman"/>
          <w:b/>
        </w:rPr>
        <w:t>Chen,</w:t>
      </w:r>
      <w:r w:rsidRPr="000B17D2">
        <w:rPr>
          <w:rFonts w:ascii="Times New Roman" w:hAnsi="Times New Roman" w:cs="Times New Roman"/>
          <w:b/>
          <w:vertAlign w:val="superscript"/>
        </w:rPr>
        <w:t>e</w:t>
      </w:r>
      <w:proofErr w:type="spellEnd"/>
      <w:r w:rsidRPr="000B17D2">
        <w:rPr>
          <w:rFonts w:ascii="Times New Roman" w:hAnsi="Times New Roman" w:cs="Times New Roman"/>
          <w:b/>
        </w:rPr>
        <w:t xml:space="preserve"> Petra </w:t>
      </w:r>
      <w:proofErr w:type="spellStart"/>
      <w:r w:rsidRPr="000B17D2">
        <w:rPr>
          <w:rFonts w:ascii="Times New Roman" w:hAnsi="Times New Roman" w:cs="Times New Roman"/>
          <w:b/>
        </w:rPr>
        <w:t>Dersch,</w:t>
      </w:r>
      <w:r w:rsidRPr="000B17D2">
        <w:rPr>
          <w:rFonts w:ascii="Times New Roman" w:hAnsi="Times New Roman" w:cs="Times New Roman"/>
          <w:b/>
          <w:vertAlign w:val="superscript"/>
        </w:rPr>
        <w:t>f</w:t>
      </w:r>
      <w:proofErr w:type="spellEnd"/>
      <w:r w:rsidRPr="000B17D2">
        <w:rPr>
          <w:rFonts w:ascii="Times New Roman" w:hAnsi="Times New Roman" w:cs="Times New Roman"/>
          <w:b/>
        </w:rPr>
        <w:t xml:space="preserve"> Matthew S. </w:t>
      </w:r>
      <w:proofErr w:type="spellStart"/>
      <w:r w:rsidRPr="000B17D2">
        <w:rPr>
          <w:rFonts w:ascii="Times New Roman" w:hAnsi="Times New Roman" w:cs="Times New Roman"/>
          <w:b/>
        </w:rPr>
        <w:t>Francis</w:t>
      </w:r>
      <w:r w:rsidRPr="000B17D2">
        <w:rPr>
          <w:rFonts w:ascii="Times New Roman" w:hAnsi="Times New Roman" w:cs="Times New Roman"/>
          <w:b/>
          <w:vertAlign w:val="superscript"/>
        </w:rPr>
        <w:t>a,b</w:t>
      </w:r>
      <w:proofErr w:type="spellEnd"/>
      <w:r w:rsidRPr="000B17D2">
        <w:rPr>
          <w:rFonts w:ascii="Times New Roman" w:hAnsi="Times New Roman" w:cs="Times New Roman"/>
          <w:b/>
          <w:vertAlign w:val="superscript"/>
        </w:rPr>
        <w:t>,§</w:t>
      </w:r>
    </w:p>
    <w:p w14:paraId="5AE50E43" w14:textId="77777777" w:rsidR="00C52509" w:rsidRPr="000B17D2" w:rsidRDefault="00C52509" w:rsidP="006B1333">
      <w:pPr>
        <w:spacing w:after="0" w:line="240" w:lineRule="auto"/>
        <w:ind w:right="-46"/>
        <w:jc w:val="both"/>
        <w:rPr>
          <w:rFonts w:ascii="Times New Roman" w:hAnsi="Times New Roman" w:cs="Times New Roman"/>
          <w:b/>
        </w:rPr>
      </w:pPr>
    </w:p>
    <w:p w14:paraId="20610319" w14:textId="07DCC336" w:rsidR="00C52509" w:rsidRPr="000B17D2" w:rsidRDefault="00C52509" w:rsidP="006B1333">
      <w:pPr>
        <w:tabs>
          <w:tab w:val="left" w:pos="284"/>
        </w:tabs>
        <w:spacing w:after="0" w:line="240" w:lineRule="auto"/>
        <w:ind w:right="-46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vertAlign w:val="superscript"/>
        </w:rPr>
        <w:t>a</w:t>
      </w:r>
      <w:r w:rsidR="00035F2B" w:rsidRPr="000B17D2">
        <w:rPr>
          <w:rFonts w:ascii="Times New Roman" w:hAnsi="Times New Roman" w:cs="Times New Roman"/>
        </w:rPr>
        <w:t xml:space="preserve"> </w:t>
      </w:r>
      <w:r w:rsidRPr="000B17D2">
        <w:rPr>
          <w:rFonts w:ascii="Times New Roman" w:hAnsi="Times New Roman" w:cs="Times New Roman"/>
        </w:rPr>
        <w:t xml:space="preserve">Department of Molecular Biology and </w:t>
      </w:r>
      <w:r w:rsidRPr="000B17D2">
        <w:rPr>
          <w:rFonts w:ascii="Times New Roman" w:hAnsi="Times New Roman" w:cs="Times New Roman"/>
          <w:vertAlign w:val="superscript"/>
        </w:rPr>
        <w:t>b</w:t>
      </w:r>
      <w:r w:rsidR="00035F2B" w:rsidRPr="000B17D2">
        <w:rPr>
          <w:rFonts w:ascii="Times New Roman" w:hAnsi="Times New Roman" w:cs="Times New Roman"/>
        </w:rPr>
        <w:t xml:space="preserve"> </w:t>
      </w:r>
      <w:proofErr w:type="spellStart"/>
      <w:r w:rsidRPr="000B17D2">
        <w:rPr>
          <w:rFonts w:ascii="Times New Roman" w:hAnsi="Times New Roman" w:cs="Times New Roman"/>
        </w:rPr>
        <w:t>Umeå</w:t>
      </w:r>
      <w:proofErr w:type="spellEnd"/>
      <w:r w:rsidRPr="000B17D2">
        <w:rPr>
          <w:rFonts w:ascii="Times New Roman" w:hAnsi="Times New Roman" w:cs="Times New Roman"/>
        </w:rPr>
        <w:t xml:space="preserve"> Centre for Microbial Research, </w:t>
      </w:r>
      <w:proofErr w:type="spellStart"/>
      <w:r w:rsidRPr="000B17D2">
        <w:rPr>
          <w:rFonts w:ascii="Times New Roman" w:hAnsi="Times New Roman" w:cs="Times New Roman"/>
        </w:rPr>
        <w:t>Umeå</w:t>
      </w:r>
      <w:proofErr w:type="spellEnd"/>
      <w:r w:rsidRPr="000B17D2">
        <w:rPr>
          <w:rFonts w:ascii="Times New Roman" w:hAnsi="Times New Roman" w:cs="Times New Roman"/>
        </w:rPr>
        <w:t xml:space="preserve"> University, SE-901 87 </w:t>
      </w:r>
      <w:proofErr w:type="spellStart"/>
      <w:r w:rsidRPr="000B17D2">
        <w:rPr>
          <w:rFonts w:ascii="Times New Roman" w:hAnsi="Times New Roman" w:cs="Times New Roman"/>
        </w:rPr>
        <w:t>Umeå</w:t>
      </w:r>
      <w:proofErr w:type="spellEnd"/>
      <w:r w:rsidRPr="000B17D2">
        <w:rPr>
          <w:rFonts w:ascii="Times New Roman" w:hAnsi="Times New Roman" w:cs="Times New Roman"/>
        </w:rPr>
        <w:t xml:space="preserve">, Sweden; </w:t>
      </w:r>
      <w:r w:rsidRPr="000B17D2">
        <w:rPr>
          <w:rFonts w:ascii="Times New Roman" w:hAnsi="Times New Roman" w:cs="Times New Roman"/>
          <w:vertAlign w:val="superscript"/>
        </w:rPr>
        <w:t>c</w:t>
      </w:r>
      <w:r w:rsidR="00035F2B" w:rsidRPr="000B17D2">
        <w:rPr>
          <w:rFonts w:ascii="Times New Roman" w:hAnsi="Times New Roman" w:cs="Times New Roman"/>
        </w:rPr>
        <w:t xml:space="preserve"> </w:t>
      </w:r>
      <w:r w:rsidRPr="000B17D2">
        <w:rPr>
          <w:rFonts w:ascii="Times New Roman" w:hAnsi="Times New Roman" w:cs="Times New Roman"/>
        </w:rPr>
        <w:t xml:space="preserve">Department of Microbiology, College of Medicine, and </w:t>
      </w:r>
      <w:r w:rsidRPr="000B17D2">
        <w:rPr>
          <w:rFonts w:ascii="Times New Roman" w:eastAsia="TimesNewRomanPSMT" w:hAnsi="Times New Roman" w:cs="Times New Roman"/>
          <w:vertAlign w:val="superscript"/>
        </w:rPr>
        <w:t>d </w:t>
      </w:r>
      <w:r w:rsidRPr="000B17D2">
        <w:rPr>
          <w:rFonts w:ascii="Times New Roman" w:eastAsia="TimesNewRomanPSMT" w:hAnsi="Times New Roman" w:cs="Times New Roman"/>
        </w:rPr>
        <w:t>Interdisciplinary Research Building, Howard University, Washington, DC, USA</w:t>
      </w:r>
      <w:r w:rsidRPr="000B17D2">
        <w:rPr>
          <w:rFonts w:ascii="Times New Roman" w:hAnsi="Times New Roman" w:cs="Times New Roman"/>
        </w:rPr>
        <w:t xml:space="preserve">; </w:t>
      </w:r>
      <w:r w:rsidRPr="000B17D2">
        <w:rPr>
          <w:rFonts w:ascii="Times New Roman" w:hAnsi="Times New Roman" w:cs="Times New Roman"/>
          <w:vertAlign w:val="superscript"/>
        </w:rPr>
        <w:t>e</w:t>
      </w:r>
      <w:r w:rsidR="00035F2B" w:rsidRPr="000B17D2">
        <w:rPr>
          <w:rFonts w:ascii="Times New Roman" w:hAnsi="Times New Roman" w:cs="Times New Roman"/>
        </w:rPr>
        <w:t xml:space="preserve"> </w:t>
      </w:r>
      <w:r w:rsidRPr="000B17D2">
        <w:rPr>
          <w:rFonts w:ascii="Times New Roman" w:hAnsi="Times New Roman" w:cs="Times New Roman"/>
        </w:rPr>
        <w:t xml:space="preserve">Key Laboratory of Special Pathogens and Biosafety, Wuhan Institute of Virology, Chinese Academy of Sciences Wuhan, China; </w:t>
      </w:r>
      <w:r w:rsidRPr="000B17D2">
        <w:rPr>
          <w:rFonts w:ascii="Times New Roman" w:hAnsi="Times New Roman" w:cs="Times New Roman"/>
          <w:vertAlign w:val="superscript"/>
        </w:rPr>
        <w:t>f</w:t>
      </w:r>
      <w:r w:rsidR="00035F2B" w:rsidRPr="000B17D2">
        <w:rPr>
          <w:rFonts w:ascii="Times New Roman" w:hAnsi="Times New Roman" w:cs="Times New Roman"/>
        </w:rPr>
        <w:t xml:space="preserve"> </w:t>
      </w:r>
      <w:r w:rsidRPr="000B17D2">
        <w:rPr>
          <w:rFonts w:ascii="Times New Roman" w:hAnsi="Times New Roman" w:cs="Times New Roman"/>
        </w:rPr>
        <w:t xml:space="preserve">Department of Molecular Infection Biology, Helmholtz Centre for Infection Research, 38124 </w:t>
      </w:r>
      <w:proofErr w:type="spellStart"/>
      <w:r w:rsidRPr="000B17D2">
        <w:rPr>
          <w:rFonts w:ascii="Times New Roman" w:hAnsi="Times New Roman" w:cs="Times New Roman"/>
        </w:rPr>
        <w:t>Braunschweig</w:t>
      </w:r>
      <w:proofErr w:type="spellEnd"/>
      <w:r w:rsidRPr="000B17D2">
        <w:rPr>
          <w:rFonts w:ascii="Times New Roman" w:hAnsi="Times New Roman" w:cs="Times New Roman"/>
        </w:rPr>
        <w:t>, Germany</w:t>
      </w:r>
    </w:p>
    <w:p w14:paraId="2537CC84" w14:textId="77777777" w:rsidR="008B3A60" w:rsidRPr="000B17D2" w:rsidRDefault="008B3A60" w:rsidP="006B1333">
      <w:pPr>
        <w:spacing w:after="0" w:line="240" w:lineRule="auto"/>
        <w:ind w:right="-46"/>
        <w:jc w:val="both"/>
        <w:rPr>
          <w:rFonts w:ascii="Times New Roman" w:hAnsi="Times New Roman" w:cs="Times New Roman"/>
          <w:b/>
        </w:rPr>
      </w:pPr>
    </w:p>
    <w:p w14:paraId="2209B9BC" w14:textId="77777777" w:rsidR="00035F2B" w:rsidRPr="000B17D2" w:rsidRDefault="00035F2B" w:rsidP="006B1333">
      <w:pPr>
        <w:spacing w:after="0" w:line="240" w:lineRule="auto"/>
        <w:ind w:left="284" w:right="-46" w:hanging="284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vertAlign w:val="superscript"/>
        </w:rPr>
        <w:t>¤</w:t>
      </w:r>
      <w:r w:rsidRPr="000B17D2">
        <w:rPr>
          <w:rFonts w:ascii="Times New Roman" w:hAnsi="Times New Roman" w:cs="Times New Roman"/>
        </w:rPr>
        <w:tab/>
        <w:t>These authors contributed equally</w:t>
      </w:r>
    </w:p>
    <w:p w14:paraId="6A272568" w14:textId="77777777" w:rsidR="00035F2B" w:rsidRPr="000B17D2" w:rsidRDefault="00035F2B" w:rsidP="006B1333">
      <w:pPr>
        <w:spacing w:after="0" w:line="240" w:lineRule="auto"/>
        <w:ind w:left="284" w:right="-46" w:hanging="284"/>
        <w:jc w:val="both"/>
        <w:rPr>
          <w:rFonts w:ascii="Times New Roman" w:hAnsi="Times New Roman" w:cs="Times New Roman"/>
        </w:rPr>
      </w:pPr>
    </w:p>
    <w:p w14:paraId="6BCCECA0" w14:textId="603231F6" w:rsidR="008B3A60" w:rsidRPr="000B17D2" w:rsidRDefault="008B3A60" w:rsidP="006B1333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lang w:eastAsia="en-GB"/>
        </w:rPr>
      </w:pPr>
      <w:r w:rsidRPr="000B17D2">
        <w:rPr>
          <w:rFonts w:ascii="Times New Roman" w:hAnsi="Times New Roman" w:cs="Times New Roman"/>
          <w:color w:val="000000"/>
          <w:vertAlign w:val="superscript"/>
        </w:rPr>
        <w:t>*</w:t>
      </w:r>
      <w:r w:rsidRPr="000B17D2">
        <w:rPr>
          <w:rFonts w:ascii="Times New Roman" w:hAnsi="Times New Roman" w:cs="Times New Roman"/>
          <w:color w:val="000000"/>
          <w:vertAlign w:val="superscript"/>
        </w:rPr>
        <w:tab/>
      </w:r>
      <w:r w:rsidRPr="000B17D2">
        <w:rPr>
          <w:rFonts w:ascii="Times New Roman" w:hAnsi="Times New Roman" w:cs="Times New Roman"/>
          <w:color w:val="000000"/>
        </w:rPr>
        <w:t xml:space="preserve">Current affiliation: </w:t>
      </w:r>
      <w:r w:rsidRPr="000B17D2">
        <w:rPr>
          <w:rFonts w:ascii="Times New Roman" w:eastAsia="Times New Roman" w:hAnsi="Times New Roman" w:cs="Times New Roman"/>
          <w:color w:val="000000"/>
          <w:lang w:eastAsia="en-GB"/>
        </w:rPr>
        <w:t>Guangdong Wen’s Foodstuffs Group Co.,</w:t>
      </w:r>
      <w:r w:rsidR="00807CD1" w:rsidRPr="000B17D2">
        <w:rPr>
          <w:rFonts w:ascii="Times New Roman" w:eastAsia="Times New Roman" w:hAnsi="Times New Roman" w:cs="Times New Roman"/>
          <w:color w:val="000000"/>
          <w:lang w:eastAsia="en-GB"/>
        </w:rPr>
        <w:t xml:space="preserve"> </w:t>
      </w:r>
      <w:r w:rsidRPr="000B17D2">
        <w:rPr>
          <w:rFonts w:ascii="Times New Roman" w:eastAsia="Times New Roman" w:hAnsi="Times New Roman" w:cs="Times New Roman"/>
          <w:color w:val="000000"/>
          <w:lang w:eastAsia="en-GB"/>
        </w:rPr>
        <w:t xml:space="preserve">Ltd. Research Institute, </w:t>
      </w:r>
      <w:proofErr w:type="spellStart"/>
      <w:r w:rsidRPr="000B17D2">
        <w:rPr>
          <w:rFonts w:ascii="Times New Roman" w:eastAsia="Times New Roman" w:hAnsi="Times New Roman" w:cs="Times New Roman"/>
          <w:color w:val="000000"/>
          <w:lang w:eastAsia="en-GB"/>
        </w:rPr>
        <w:t>Xinxin</w:t>
      </w:r>
      <w:proofErr w:type="spellEnd"/>
      <w:r w:rsidRPr="000B17D2">
        <w:rPr>
          <w:rFonts w:ascii="Times New Roman" w:eastAsia="Times New Roman" w:hAnsi="Times New Roman" w:cs="Times New Roman"/>
          <w:color w:val="000000"/>
          <w:lang w:eastAsia="en-GB"/>
        </w:rPr>
        <w:t xml:space="preserve">, </w:t>
      </w:r>
      <w:proofErr w:type="spellStart"/>
      <w:r w:rsidRPr="000B17D2">
        <w:rPr>
          <w:rFonts w:ascii="Times New Roman" w:eastAsia="Times New Roman" w:hAnsi="Times New Roman" w:cs="Times New Roman"/>
          <w:color w:val="000000"/>
          <w:lang w:eastAsia="en-GB"/>
        </w:rPr>
        <w:t>Yunfu</w:t>
      </w:r>
      <w:proofErr w:type="spellEnd"/>
      <w:r w:rsidRPr="000B17D2">
        <w:rPr>
          <w:rFonts w:ascii="Times New Roman" w:eastAsia="Times New Roman" w:hAnsi="Times New Roman" w:cs="Times New Roman"/>
          <w:color w:val="000000"/>
          <w:lang w:eastAsia="en-GB"/>
        </w:rPr>
        <w:t xml:space="preserve">, Guangdong, </w:t>
      </w:r>
      <w:r w:rsidRPr="000B17D2">
        <w:rPr>
          <w:rFonts w:ascii="Times New Roman" w:eastAsia="FangSong_GB2312" w:hAnsi="Times New Roman" w:cs="Times New Roman"/>
          <w:color w:val="000000"/>
          <w:lang w:eastAsia="en-GB"/>
        </w:rPr>
        <w:t xml:space="preserve">527400, </w:t>
      </w:r>
      <w:r w:rsidRPr="000B17D2">
        <w:rPr>
          <w:rFonts w:ascii="Times New Roman" w:eastAsia="Times New Roman" w:hAnsi="Times New Roman" w:cs="Times New Roman"/>
          <w:color w:val="000000"/>
          <w:lang w:eastAsia="en-GB"/>
        </w:rPr>
        <w:t>China</w:t>
      </w:r>
    </w:p>
    <w:p w14:paraId="2F9E9583" w14:textId="77777777" w:rsidR="008B3A60" w:rsidRPr="000B17D2" w:rsidRDefault="008B3A60" w:rsidP="006B1333">
      <w:pPr>
        <w:tabs>
          <w:tab w:val="left" w:pos="284"/>
        </w:tabs>
        <w:spacing w:after="0" w:line="240" w:lineRule="auto"/>
        <w:ind w:left="284" w:right="-46" w:hanging="284"/>
        <w:jc w:val="both"/>
        <w:rPr>
          <w:rFonts w:ascii="Times New Roman" w:hAnsi="Times New Roman" w:cs="Times New Roman"/>
          <w:color w:val="000000"/>
        </w:rPr>
      </w:pPr>
    </w:p>
    <w:p w14:paraId="71DA7EE8" w14:textId="77777777" w:rsidR="008B3A60" w:rsidRPr="000B17D2" w:rsidRDefault="008B3A60" w:rsidP="006B1333">
      <w:pPr>
        <w:tabs>
          <w:tab w:val="left" w:pos="284"/>
        </w:tabs>
        <w:spacing w:after="0" w:line="240" w:lineRule="auto"/>
        <w:ind w:left="284" w:right="-46" w:hanging="284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color w:val="000000"/>
          <w:vertAlign w:val="superscript"/>
        </w:rPr>
        <w:t>#</w:t>
      </w:r>
      <w:r w:rsidRPr="000B17D2">
        <w:rPr>
          <w:rFonts w:ascii="Times New Roman" w:hAnsi="Times New Roman" w:cs="Times New Roman"/>
          <w:color w:val="000000"/>
          <w:vertAlign w:val="superscript"/>
        </w:rPr>
        <w:tab/>
      </w:r>
      <w:r w:rsidRPr="000B17D2">
        <w:rPr>
          <w:rFonts w:ascii="Times New Roman" w:hAnsi="Times New Roman" w:cs="Times New Roman"/>
          <w:color w:val="000000"/>
        </w:rPr>
        <w:t xml:space="preserve">Current affiliation: </w:t>
      </w:r>
      <w:r w:rsidRPr="000B17D2">
        <w:rPr>
          <w:rFonts w:ascii="Times New Roman" w:hAnsi="Times New Roman" w:cs="Times New Roman"/>
        </w:rPr>
        <w:t xml:space="preserve">Department of Medical Biochemistry and Biophysics, Umeå University, SE-901 87 </w:t>
      </w:r>
      <w:proofErr w:type="spellStart"/>
      <w:r w:rsidRPr="000B17D2">
        <w:rPr>
          <w:rFonts w:ascii="Times New Roman" w:hAnsi="Times New Roman" w:cs="Times New Roman"/>
        </w:rPr>
        <w:t>Umeå</w:t>
      </w:r>
      <w:proofErr w:type="spellEnd"/>
      <w:r w:rsidRPr="000B17D2">
        <w:rPr>
          <w:rFonts w:ascii="Times New Roman" w:hAnsi="Times New Roman" w:cs="Times New Roman"/>
        </w:rPr>
        <w:t>, Sweden</w:t>
      </w:r>
    </w:p>
    <w:p w14:paraId="66436C96" w14:textId="77777777" w:rsidR="008B3A60" w:rsidRPr="000B17D2" w:rsidRDefault="008B3A60" w:rsidP="006B1333">
      <w:pPr>
        <w:tabs>
          <w:tab w:val="left" w:pos="284"/>
        </w:tabs>
        <w:spacing w:after="0" w:line="240" w:lineRule="auto"/>
        <w:ind w:left="284" w:right="-46" w:hanging="284"/>
        <w:jc w:val="both"/>
        <w:rPr>
          <w:rFonts w:ascii="Times New Roman" w:hAnsi="Times New Roman" w:cs="Times New Roman"/>
          <w:i/>
        </w:rPr>
      </w:pPr>
    </w:p>
    <w:p w14:paraId="43A99C52" w14:textId="15FBFFC4" w:rsidR="008B3A60" w:rsidRPr="000B17D2" w:rsidRDefault="008B3A60" w:rsidP="006B1333">
      <w:pPr>
        <w:tabs>
          <w:tab w:val="left" w:pos="284"/>
        </w:tabs>
        <w:spacing w:after="0" w:line="240" w:lineRule="auto"/>
        <w:ind w:left="284" w:right="-46" w:hanging="284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color w:val="000000"/>
          <w:vertAlign w:val="superscript"/>
        </w:rPr>
        <w:t>§</w:t>
      </w:r>
      <w:r w:rsidRPr="000B17D2">
        <w:rPr>
          <w:rFonts w:ascii="Times New Roman" w:hAnsi="Times New Roman" w:cs="Times New Roman"/>
          <w:color w:val="000000"/>
          <w:vertAlign w:val="superscript"/>
        </w:rPr>
        <w:tab/>
      </w:r>
      <w:r w:rsidRPr="000B17D2">
        <w:rPr>
          <w:rFonts w:ascii="Times New Roman" w:hAnsi="Times New Roman" w:cs="Times New Roman"/>
        </w:rPr>
        <w:t xml:space="preserve">Contact: Prof. M. S. Francis, E-mail: </w:t>
      </w:r>
      <w:hyperlink r:id="rId7" w:history="1">
        <w:r w:rsidRPr="000B17D2">
          <w:rPr>
            <w:rStyle w:val="Hyperlink"/>
            <w:rFonts w:ascii="Times New Roman" w:hAnsi="Times New Roman" w:cs="Times New Roman"/>
          </w:rPr>
          <w:t>matthew.francis@umu.se</w:t>
        </w:r>
      </w:hyperlink>
      <w:r w:rsidRPr="000B17D2">
        <w:rPr>
          <w:rFonts w:ascii="Times New Roman" w:hAnsi="Times New Roman" w:cs="Times New Roman"/>
        </w:rPr>
        <w:t>; Phone: +46.90.7856752; Fax: +46.90.772630</w:t>
      </w:r>
    </w:p>
    <w:p w14:paraId="5CDEC9DB" w14:textId="77777777" w:rsidR="008B3A60" w:rsidRPr="000B17D2" w:rsidRDefault="008B3A60" w:rsidP="006B1333">
      <w:pPr>
        <w:tabs>
          <w:tab w:val="left" w:pos="284"/>
        </w:tabs>
        <w:spacing w:after="0" w:line="240" w:lineRule="auto"/>
        <w:ind w:right="-46"/>
        <w:jc w:val="both"/>
        <w:rPr>
          <w:rFonts w:ascii="Times New Roman" w:hAnsi="Times New Roman" w:cs="Times New Roman"/>
          <w:b/>
        </w:rPr>
      </w:pPr>
    </w:p>
    <w:p w14:paraId="4AB235AB" w14:textId="77777777" w:rsidR="00F9335E" w:rsidRPr="000B17D2" w:rsidRDefault="00F9335E" w:rsidP="006B1333">
      <w:pPr>
        <w:tabs>
          <w:tab w:val="left" w:pos="284"/>
        </w:tabs>
        <w:spacing w:after="0" w:line="240" w:lineRule="auto"/>
        <w:ind w:right="-46"/>
        <w:jc w:val="both"/>
        <w:rPr>
          <w:rFonts w:ascii="Times New Roman" w:hAnsi="Times New Roman" w:cs="Times New Roman"/>
          <w:b/>
        </w:rPr>
      </w:pPr>
    </w:p>
    <w:p w14:paraId="3F2AB08A" w14:textId="77777777" w:rsidR="00F9335E" w:rsidRPr="000B17D2" w:rsidRDefault="00F9335E" w:rsidP="006B1333">
      <w:pPr>
        <w:tabs>
          <w:tab w:val="left" w:pos="284"/>
        </w:tabs>
        <w:spacing w:after="0" w:line="240" w:lineRule="auto"/>
        <w:ind w:right="-46"/>
        <w:jc w:val="both"/>
        <w:rPr>
          <w:rFonts w:ascii="Times New Roman" w:hAnsi="Times New Roman" w:cs="Times New Roman"/>
          <w:b/>
        </w:rPr>
      </w:pPr>
    </w:p>
    <w:p w14:paraId="63C3829C" w14:textId="77777777" w:rsidR="00F9335E" w:rsidRPr="000B17D2" w:rsidRDefault="00F9335E" w:rsidP="006B1333">
      <w:pPr>
        <w:tabs>
          <w:tab w:val="left" w:pos="284"/>
        </w:tabs>
        <w:spacing w:after="0" w:line="240" w:lineRule="auto"/>
        <w:ind w:right="-46"/>
        <w:jc w:val="both"/>
        <w:rPr>
          <w:rFonts w:ascii="Times New Roman" w:hAnsi="Times New Roman" w:cs="Times New Roman"/>
          <w:b/>
        </w:rPr>
      </w:pPr>
    </w:p>
    <w:p w14:paraId="5E768AC3" w14:textId="77777777" w:rsidR="00F9335E" w:rsidRPr="000B17D2" w:rsidRDefault="00F9335E" w:rsidP="006B1333">
      <w:pPr>
        <w:tabs>
          <w:tab w:val="left" w:pos="284"/>
        </w:tabs>
        <w:spacing w:after="0" w:line="240" w:lineRule="auto"/>
        <w:ind w:right="-46"/>
        <w:jc w:val="both"/>
        <w:rPr>
          <w:rFonts w:ascii="Times New Roman" w:hAnsi="Times New Roman" w:cs="Times New Roman"/>
          <w:b/>
        </w:rPr>
      </w:pPr>
    </w:p>
    <w:p w14:paraId="00DC6B7F" w14:textId="77777777" w:rsidR="00335135" w:rsidRPr="000B17D2" w:rsidRDefault="00335135" w:rsidP="006B133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17D2">
        <w:rPr>
          <w:rFonts w:ascii="Times New Roman" w:hAnsi="Times New Roman" w:cs="Times New Roman"/>
          <w:b/>
          <w:sz w:val="28"/>
          <w:szCs w:val="28"/>
        </w:rPr>
        <w:t xml:space="preserve">Contents: </w:t>
      </w:r>
    </w:p>
    <w:p w14:paraId="2314906D" w14:textId="77777777" w:rsidR="00335135" w:rsidRPr="000B17D2" w:rsidRDefault="00335135" w:rsidP="006B1333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6F55C4B" w14:textId="77777777" w:rsidR="00335135" w:rsidRPr="000B17D2" w:rsidRDefault="00335135" w:rsidP="006B1333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0B17D2">
        <w:rPr>
          <w:rFonts w:ascii="Times New Roman" w:hAnsi="Times New Roman" w:cs="Times New Roman"/>
          <w:b/>
        </w:rPr>
        <w:t>Tables:</w:t>
      </w:r>
    </w:p>
    <w:p w14:paraId="62CAD4F9" w14:textId="0E073C78" w:rsidR="00BD7545" w:rsidRPr="000B17D2" w:rsidRDefault="00BD7545" w:rsidP="006B133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>Supplementary Table S1.</w:t>
      </w:r>
      <w:r w:rsidRPr="000B17D2">
        <w:rPr>
          <w:rFonts w:ascii="Times New Roman" w:hAnsi="Times New Roman" w:cs="Times New Roman"/>
        </w:rPr>
        <w:t xml:space="preserve"> </w:t>
      </w:r>
      <w:r w:rsidR="008B3A60" w:rsidRPr="000B17D2">
        <w:rPr>
          <w:rFonts w:ascii="Times New Roman" w:hAnsi="Times New Roman" w:cs="Times New Roman"/>
          <w:bCs/>
        </w:rPr>
        <w:t>Bacterial strains and plasmids used in this study</w:t>
      </w:r>
    </w:p>
    <w:p w14:paraId="6DE2A583" w14:textId="6E28FF0D" w:rsidR="00335135" w:rsidRPr="000B17D2" w:rsidRDefault="00335135" w:rsidP="006B133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>Supplementary Table S</w:t>
      </w:r>
      <w:r w:rsidR="00BD7545" w:rsidRPr="000B17D2">
        <w:rPr>
          <w:rFonts w:ascii="Times New Roman" w:hAnsi="Times New Roman" w:cs="Times New Roman"/>
          <w:b/>
        </w:rPr>
        <w:t>2</w:t>
      </w:r>
      <w:r w:rsidRPr="000B17D2">
        <w:rPr>
          <w:rFonts w:ascii="Times New Roman" w:hAnsi="Times New Roman" w:cs="Times New Roman"/>
          <w:b/>
        </w:rPr>
        <w:t>.</w:t>
      </w:r>
      <w:r w:rsidRPr="000B17D2">
        <w:rPr>
          <w:rFonts w:ascii="Times New Roman" w:hAnsi="Times New Roman" w:cs="Times New Roman"/>
        </w:rPr>
        <w:t xml:space="preserve"> Oligonucleotides used in this study</w:t>
      </w:r>
    </w:p>
    <w:p w14:paraId="2AF48947" w14:textId="77777777" w:rsidR="00335135" w:rsidRPr="000B17D2" w:rsidRDefault="00335135" w:rsidP="006B1333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24337D9" w14:textId="77777777" w:rsidR="00335135" w:rsidRPr="000B17D2" w:rsidRDefault="00335135" w:rsidP="006B1333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7C22525" w14:textId="77777777" w:rsidR="00335135" w:rsidRPr="000B17D2" w:rsidRDefault="00335135" w:rsidP="006B1333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0B17D2">
        <w:rPr>
          <w:rFonts w:ascii="Times New Roman" w:hAnsi="Times New Roman" w:cs="Times New Roman"/>
          <w:b/>
        </w:rPr>
        <w:t>Figures:</w:t>
      </w:r>
    </w:p>
    <w:p w14:paraId="5B41413E" w14:textId="21F125E4" w:rsidR="009907D1" w:rsidRPr="000B17D2" w:rsidRDefault="009907D1" w:rsidP="006B133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>Supplementary Fig S1.</w:t>
      </w:r>
      <w:r w:rsidRPr="000B17D2">
        <w:rPr>
          <w:rFonts w:ascii="Times New Roman" w:hAnsi="Times New Roman" w:cs="Times New Roman"/>
        </w:rPr>
        <w:t xml:space="preserve"> Growth media dependent production of </w:t>
      </w:r>
      <w:proofErr w:type="spellStart"/>
      <w:r w:rsidRPr="000B17D2">
        <w:rPr>
          <w:rFonts w:ascii="Times New Roman" w:hAnsi="Times New Roman" w:cs="Times New Roman"/>
        </w:rPr>
        <w:t>RovM</w:t>
      </w:r>
      <w:proofErr w:type="spellEnd"/>
      <w:r w:rsidRPr="000B17D2">
        <w:rPr>
          <w:rFonts w:ascii="Times New Roman" w:hAnsi="Times New Roman" w:cs="Times New Roman"/>
        </w:rPr>
        <w:t xml:space="preserve"> in </w:t>
      </w:r>
      <w:r w:rsidRPr="000B17D2">
        <w:rPr>
          <w:rFonts w:ascii="Times New Roman" w:hAnsi="Times New Roman" w:cs="Times New Roman"/>
          <w:i/>
        </w:rPr>
        <w:t>Y. pseudotuberculosis.</w:t>
      </w:r>
    </w:p>
    <w:p w14:paraId="19513D95" w14:textId="058DB425" w:rsidR="008B3A60" w:rsidRPr="000B17D2" w:rsidRDefault="008B3A60" w:rsidP="006B133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>Supplementary Fig S</w:t>
      </w:r>
      <w:r w:rsidR="009907D1" w:rsidRPr="000B17D2">
        <w:rPr>
          <w:rFonts w:ascii="Times New Roman" w:hAnsi="Times New Roman" w:cs="Times New Roman"/>
          <w:b/>
        </w:rPr>
        <w:t>2</w:t>
      </w:r>
      <w:r w:rsidRPr="000B17D2">
        <w:rPr>
          <w:rFonts w:ascii="Times New Roman" w:hAnsi="Times New Roman" w:cs="Times New Roman"/>
          <w:b/>
        </w:rPr>
        <w:t>.</w:t>
      </w:r>
      <w:r w:rsidRPr="000B17D2">
        <w:rPr>
          <w:rFonts w:ascii="Times New Roman" w:hAnsi="Times New Roman" w:cs="Times New Roman"/>
        </w:rPr>
        <w:t xml:space="preserve"> </w:t>
      </w:r>
      <w:r w:rsidR="00D767C6" w:rsidRPr="000B17D2">
        <w:rPr>
          <w:rFonts w:ascii="Times New Roman" w:hAnsi="Times New Roman" w:cs="Times New Roman"/>
        </w:rPr>
        <w:t xml:space="preserve">Available </w:t>
      </w:r>
      <w:proofErr w:type="spellStart"/>
      <w:r w:rsidR="00D767C6" w:rsidRPr="000B17D2">
        <w:rPr>
          <w:rFonts w:ascii="Times New Roman" w:hAnsi="Times New Roman" w:cs="Times New Roman"/>
        </w:rPr>
        <w:t>acetyl</w:t>
      </w:r>
      <w:r w:rsidR="00D767C6" w:rsidRPr="000B17D2">
        <w:rPr>
          <w:rFonts w:ascii="Cambria Math" w:hAnsi="Cambria Math" w:cs="Cambria Math"/>
        </w:rPr>
        <w:t>∼</w:t>
      </w:r>
      <w:r w:rsidR="00D767C6" w:rsidRPr="000B17D2">
        <w:rPr>
          <w:rFonts w:ascii="Times New Roman" w:hAnsi="Times New Roman" w:cs="Times New Roman"/>
        </w:rPr>
        <w:t>P</w:t>
      </w:r>
      <w:proofErr w:type="spellEnd"/>
      <w:r w:rsidR="00D767C6" w:rsidRPr="000B17D2">
        <w:rPr>
          <w:rFonts w:ascii="Times New Roman" w:hAnsi="Times New Roman" w:cs="Times New Roman"/>
        </w:rPr>
        <w:t xml:space="preserve"> </w:t>
      </w:r>
      <w:r w:rsidRPr="000B17D2">
        <w:rPr>
          <w:rFonts w:ascii="Times New Roman" w:hAnsi="Times New Roman" w:cs="Times New Roman"/>
        </w:rPr>
        <w:t xml:space="preserve">influences the production of </w:t>
      </w:r>
      <w:proofErr w:type="spellStart"/>
      <w:r w:rsidRPr="000B17D2">
        <w:rPr>
          <w:rFonts w:ascii="Times New Roman" w:hAnsi="Times New Roman" w:cs="Times New Roman"/>
        </w:rPr>
        <w:t>RovM</w:t>
      </w:r>
      <w:proofErr w:type="spellEnd"/>
      <w:r w:rsidRPr="000B17D2">
        <w:rPr>
          <w:rFonts w:ascii="Times New Roman" w:hAnsi="Times New Roman" w:cs="Times New Roman"/>
        </w:rPr>
        <w:t xml:space="preserve"> </w:t>
      </w:r>
      <w:r w:rsidR="0009714B" w:rsidRPr="000B17D2">
        <w:rPr>
          <w:rFonts w:ascii="Times New Roman" w:hAnsi="Times New Roman" w:cs="Times New Roman"/>
        </w:rPr>
        <w:t>in</w:t>
      </w:r>
      <w:r w:rsidRPr="000B17D2">
        <w:rPr>
          <w:rFonts w:ascii="Times New Roman" w:hAnsi="Times New Roman" w:cs="Times New Roman"/>
        </w:rPr>
        <w:t xml:space="preserve"> </w:t>
      </w:r>
      <w:r w:rsidRPr="000B17D2">
        <w:rPr>
          <w:rFonts w:ascii="Times New Roman" w:hAnsi="Times New Roman" w:cs="Times New Roman"/>
          <w:i/>
        </w:rPr>
        <w:t>Y. pseudotuberculosis.</w:t>
      </w:r>
    </w:p>
    <w:p w14:paraId="5CB43D6A" w14:textId="4E85E08D" w:rsidR="008B3A60" w:rsidRPr="000B17D2" w:rsidRDefault="008B3A60" w:rsidP="006B1333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0B17D2">
        <w:rPr>
          <w:rFonts w:ascii="Times New Roman" w:hAnsi="Times New Roman" w:cs="Times New Roman"/>
          <w:b/>
        </w:rPr>
        <w:t>Supplementary Fig S</w:t>
      </w:r>
      <w:r w:rsidR="009907D1" w:rsidRPr="000B17D2">
        <w:rPr>
          <w:rFonts w:ascii="Times New Roman" w:hAnsi="Times New Roman" w:cs="Times New Roman"/>
          <w:b/>
        </w:rPr>
        <w:t>3</w:t>
      </w:r>
      <w:r w:rsidRPr="000B17D2">
        <w:rPr>
          <w:rFonts w:ascii="Times New Roman" w:hAnsi="Times New Roman" w:cs="Times New Roman"/>
          <w:b/>
        </w:rPr>
        <w:t>.</w:t>
      </w:r>
      <w:r w:rsidRPr="000B17D2">
        <w:rPr>
          <w:rFonts w:ascii="Times New Roman" w:hAnsi="Times New Roman" w:cs="Times New Roman"/>
        </w:rPr>
        <w:t xml:space="preserve"> </w:t>
      </w:r>
      <w:r w:rsidR="00D767C6" w:rsidRPr="000B17D2">
        <w:rPr>
          <w:rFonts w:ascii="Times New Roman" w:hAnsi="Times New Roman" w:cs="Times New Roman"/>
        </w:rPr>
        <w:t xml:space="preserve">Available </w:t>
      </w:r>
      <w:proofErr w:type="spellStart"/>
      <w:r w:rsidR="00D767C6" w:rsidRPr="000B17D2">
        <w:rPr>
          <w:rFonts w:ascii="Times New Roman" w:hAnsi="Times New Roman" w:cs="Times New Roman"/>
        </w:rPr>
        <w:t>acetyl</w:t>
      </w:r>
      <w:r w:rsidR="00D767C6" w:rsidRPr="000B17D2">
        <w:rPr>
          <w:rFonts w:ascii="Cambria Math" w:hAnsi="Cambria Math" w:cs="Cambria Math"/>
        </w:rPr>
        <w:t>∼</w:t>
      </w:r>
      <w:r w:rsidR="00D767C6" w:rsidRPr="000B17D2">
        <w:rPr>
          <w:rFonts w:ascii="Times New Roman" w:hAnsi="Times New Roman" w:cs="Times New Roman"/>
        </w:rPr>
        <w:t>P</w:t>
      </w:r>
      <w:proofErr w:type="spellEnd"/>
      <w:r w:rsidR="00D767C6" w:rsidRPr="000B17D2">
        <w:rPr>
          <w:rFonts w:ascii="Times New Roman" w:hAnsi="Times New Roman" w:cs="Times New Roman"/>
        </w:rPr>
        <w:t xml:space="preserve"> influences </w:t>
      </w:r>
      <w:proofErr w:type="spellStart"/>
      <w:r w:rsidR="00D767C6" w:rsidRPr="000B17D2">
        <w:rPr>
          <w:rFonts w:ascii="Times New Roman" w:hAnsi="Times New Roman" w:cs="Times New Roman"/>
        </w:rPr>
        <w:t>CpxR</w:t>
      </w:r>
      <w:r w:rsidR="00D767C6" w:rsidRPr="000B17D2">
        <w:rPr>
          <w:rFonts w:ascii="Cambria Math" w:hAnsi="Cambria Math" w:cs="Cambria Math"/>
        </w:rPr>
        <w:t>∼</w:t>
      </w:r>
      <w:r w:rsidR="00D767C6" w:rsidRPr="000B17D2">
        <w:rPr>
          <w:rFonts w:ascii="Times New Roman" w:hAnsi="Times New Roman" w:cs="Times New Roman"/>
        </w:rPr>
        <w:t>P</w:t>
      </w:r>
      <w:proofErr w:type="spellEnd"/>
      <w:r w:rsidR="00D767C6" w:rsidRPr="000B17D2">
        <w:rPr>
          <w:rFonts w:ascii="Times New Roman" w:hAnsi="Times New Roman" w:cs="Times New Roman"/>
        </w:rPr>
        <w:t xml:space="preserve"> accumulation in the </w:t>
      </w:r>
      <w:r w:rsidR="00D767C6" w:rsidRPr="000B17D2">
        <w:rPr>
          <w:rStyle w:val="Emphasis"/>
          <w:rFonts w:ascii="Times New Roman" w:hAnsi="Times New Roman" w:cs="Times New Roman"/>
        </w:rPr>
        <w:t>Yersinia</w:t>
      </w:r>
      <w:r w:rsidR="00D767C6" w:rsidRPr="000B17D2">
        <w:rPr>
          <w:rFonts w:ascii="Times New Roman" w:hAnsi="Times New Roman" w:cs="Times New Roman"/>
        </w:rPr>
        <w:t xml:space="preserve"> cytoplasm</w:t>
      </w:r>
      <w:r w:rsidRPr="000B17D2">
        <w:rPr>
          <w:rFonts w:ascii="Times New Roman" w:hAnsi="Times New Roman" w:cs="Times New Roman"/>
          <w:i/>
        </w:rPr>
        <w:t>.</w:t>
      </w:r>
    </w:p>
    <w:p w14:paraId="407AE94A" w14:textId="77777777" w:rsidR="009907D1" w:rsidRPr="000B17D2" w:rsidRDefault="009907D1" w:rsidP="006B133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>Supplementary Fig S4.</w:t>
      </w:r>
      <w:r w:rsidRPr="000B17D2">
        <w:rPr>
          <w:rFonts w:ascii="Times New Roman" w:hAnsi="Times New Roman" w:cs="Times New Roman"/>
        </w:rPr>
        <w:t xml:space="preserve"> The </w:t>
      </w:r>
      <w:r w:rsidRPr="000B17D2">
        <w:rPr>
          <w:rFonts w:ascii="Times New Roman" w:hAnsi="Times New Roman" w:cs="Times New Roman"/>
          <w:i/>
        </w:rPr>
        <w:t>cpxA101</w:t>
      </w:r>
      <w:r w:rsidRPr="000B17D2">
        <w:rPr>
          <w:rFonts w:ascii="Times New Roman" w:hAnsi="Times New Roman" w:cs="Times New Roman"/>
        </w:rPr>
        <w:t xml:space="preserve"> allele causes over production of </w:t>
      </w:r>
      <w:proofErr w:type="spellStart"/>
      <w:r w:rsidRPr="000B17D2">
        <w:rPr>
          <w:rFonts w:ascii="Times New Roman" w:hAnsi="Times New Roman" w:cs="Times New Roman"/>
        </w:rPr>
        <w:t>RovM</w:t>
      </w:r>
      <w:proofErr w:type="spellEnd"/>
      <w:r w:rsidRPr="000B17D2">
        <w:rPr>
          <w:rFonts w:ascii="Times New Roman" w:hAnsi="Times New Roman" w:cs="Times New Roman"/>
        </w:rPr>
        <w:t xml:space="preserve"> in </w:t>
      </w:r>
      <w:r w:rsidRPr="000B17D2">
        <w:rPr>
          <w:rFonts w:ascii="Times New Roman" w:hAnsi="Times New Roman" w:cs="Times New Roman"/>
          <w:i/>
        </w:rPr>
        <w:t>Y. pseudotuberculosis.</w:t>
      </w:r>
    </w:p>
    <w:p w14:paraId="1E17E7D2" w14:textId="430D296E" w:rsidR="00335135" w:rsidRPr="000B17D2" w:rsidRDefault="00335135" w:rsidP="006B133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>Supplementary Fig S</w:t>
      </w:r>
      <w:r w:rsidR="001C0071" w:rsidRPr="000B17D2">
        <w:rPr>
          <w:rFonts w:ascii="Times New Roman" w:hAnsi="Times New Roman" w:cs="Times New Roman"/>
          <w:b/>
        </w:rPr>
        <w:t>5</w:t>
      </w:r>
      <w:r w:rsidRPr="000B17D2">
        <w:rPr>
          <w:rFonts w:ascii="Times New Roman" w:hAnsi="Times New Roman" w:cs="Times New Roman"/>
          <w:b/>
        </w:rPr>
        <w:t>.</w:t>
      </w:r>
      <w:r w:rsidRPr="000B17D2">
        <w:rPr>
          <w:rFonts w:ascii="Times New Roman" w:hAnsi="Times New Roman" w:cs="Times New Roman"/>
        </w:rPr>
        <w:t xml:space="preserve"> Mapping the CpxR~P DNA binding site upstream of </w:t>
      </w:r>
      <w:proofErr w:type="spellStart"/>
      <w:r w:rsidRPr="000B17D2">
        <w:rPr>
          <w:rFonts w:ascii="Times New Roman" w:hAnsi="Times New Roman" w:cs="Times New Roman"/>
          <w:i/>
        </w:rPr>
        <w:t>rovM</w:t>
      </w:r>
      <w:proofErr w:type="spellEnd"/>
      <w:r w:rsidRPr="000B17D2">
        <w:rPr>
          <w:rFonts w:ascii="Times New Roman" w:hAnsi="Times New Roman" w:cs="Times New Roman"/>
          <w:i/>
        </w:rPr>
        <w:t xml:space="preserve"> </w:t>
      </w:r>
      <w:r w:rsidRPr="000B17D2">
        <w:rPr>
          <w:rFonts w:ascii="Times New Roman" w:hAnsi="Times New Roman" w:cs="Times New Roman"/>
        </w:rPr>
        <w:t>by nuclease protection (</w:t>
      </w:r>
      <w:r w:rsidR="008A108D" w:rsidRPr="000B17D2">
        <w:rPr>
          <w:rFonts w:ascii="Times New Roman" w:hAnsi="Times New Roman" w:cs="Times New Roman"/>
        </w:rPr>
        <w:t>foot printing</w:t>
      </w:r>
      <w:r w:rsidRPr="000B17D2">
        <w:rPr>
          <w:rFonts w:ascii="Times New Roman" w:hAnsi="Times New Roman" w:cs="Times New Roman"/>
        </w:rPr>
        <w:t>) analysis.</w:t>
      </w:r>
    </w:p>
    <w:p w14:paraId="798A4212" w14:textId="77777777" w:rsidR="00335135" w:rsidRPr="000B17D2" w:rsidRDefault="00335135" w:rsidP="006B1333">
      <w:pPr>
        <w:spacing w:after="0" w:line="48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B17D2">
        <w:rPr>
          <w:rFonts w:ascii="Times New Roman" w:hAnsi="Times New Roman" w:cs="Times New Roman"/>
          <w:sz w:val="20"/>
          <w:szCs w:val="20"/>
        </w:rPr>
        <w:br w:type="page"/>
      </w:r>
    </w:p>
    <w:p w14:paraId="2A2FA816" w14:textId="48F2300E" w:rsidR="00BD7545" w:rsidRPr="000B17D2" w:rsidRDefault="00BD7545" w:rsidP="00BD7545">
      <w:pPr>
        <w:spacing w:after="0" w:line="480" w:lineRule="auto"/>
        <w:rPr>
          <w:rFonts w:ascii="Times New Roman" w:hAnsi="Times New Roman" w:cs="Times New Roman"/>
          <w:bCs/>
        </w:rPr>
      </w:pPr>
      <w:r w:rsidRPr="000B17D2">
        <w:rPr>
          <w:rFonts w:ascii="Times New Roman" w:hAnsi="Times New Roman"/>
          <w:b/>
        </w:rPr>
        <w:lastRenderedPageBreak/>
        <w:t xml:space="preserve">Supplementary Table S1. </w:t>
      </w:r>
      <w:r w:rsidRPr="000B17D2">
        <w:rPr>
          <w:rFonts w:ascii="Times New Roman" w:hAnsi="Times New Roman" w:cs="Times New Roman"/>
          <w:bCs/>
        </w:rPr>
        <w:t>Bacterial strains and plasmids used in this study</w:t>
      </w:r>
    </w:p>
    <w:tbl>
      <w:tblPr>
        <w:tblW w:w="8859" w:type="dxa"/>
        <w:tblLayout w:type="fixed"/>
        <w:tblCellMar>
          <w:left w:w="70" w:type="dxa"/>
          <w:right w:w="70" w:type="dxa"/>
        </w:tblCellMar>
        <w:tblLook w:val="01E0" w:firstRow="1" w:lastRow="1" w:firstColumn="1" w:lastColumn="1" w:noHBand="0" w:noVBand="0"/>
      </w:tblPr>
      <w:tblGrid>
        <w:gridCol w:w="1630"/>
        <w:gridCol w:w="5528"/>
        <w:gridCol w:w="1701"/>
      </w:tblGrid>
      <w:tr w:rsidR="00BD7545" w:rsidRPr="000B17D2" w14:paraId="0AC07A59" w14:textId="77777777" w:rsidTr="00CF712A">
        <w:trPr>
          <w:trHeight w:val="322"/>
        </w:trPr>
        <w:tc>
          <w:tcPr>
            <w:tcW w:w="1630" w:type="dxa"/>
            <w:tcBorders>
              <w:top w:val="single" w:sz="8" w:space="0" w:color="auto"/>
              <w:bottom w:val="single" w:sz="8" w:space="0" w:color="auto"/>
            </w:tcBorders>
          </w:tcPr>
          <w:p w14:paraId="01500C91" w14:textId="77777777" w:rsidR="00BD7545" w:rsidRPr="000B17D2" w:rsidRDefault="00BD7545" w:rsidP="00CF712A">
            <w:pPr>
              <w:spacing w:before="60" w:after="6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Strain or plasmid </w:t>
            </w:r>
          </w:p>
        </w:tc>
        <w:tc>
          <w:tcPr>
            <w:tcW w:w="5528" w:type="dxa"/>
            <w:tcBorders>
              <w:top w:val="single" w:sz="8" w:space="0" w:color="auto"/>
              <w:bottom w:val="single" w:sz="8" w:space="0" w:color="auto"/>
            </w:tcBorders>
          </w:tcPr>
          <w:p w14:paraId="76FECF78" w14:textId="77777777" w:rsidR="00BD7545" w:rsidRPr="000B17D2" w:rsidRDefault="00BD7545" w:rsidP="00CF712A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Relevant genotype or </w:t>
            </w:r>
            <w:proofErr w:type="spellStart"/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phenotype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  <w:vertAlign w:val="superscript"/>
              </w:rPr>
              <w:t>a</w:t>
            </w:r>
            <w:proofErr w:type="spellEnd"/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</w:tcPr>
          <w:p w14:paraId="286A22A9" w14:textId="77777777" w:rsidR="00BD7545" w:rsidRPr="000B17D2" w:rsidRDefault="00BD7545" w:rsidP="00CF712A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Source or reference</w:t>
            </w:r>
          </w:p>
        </w:tc>
      </w:tr>
      <w:tr w:rsidR="00BD7545" w:rsidRPr="000B17D2" w14:paraId="654AE1CA" w14:textId="77777777" w:rsidTr="00CF712A">
        <w:trPr>
          <w:trHeight w:val="242"/>
        </w:trPr>
        <w:tc>
          <w:tcPr>
            <w:tcW w:w="8859" w:type="dxa"/>
            <w:gridSpan w:val="3"/>
            <w:tcBorders>
              <w:top w:val="single" w:sz="8" w:space="0" w:color="auto"/>
            </w:tcBorders>
          </w:tcPr>
          <w:p w14:paraId="152270B7" w14:textId="77777777" w:rsidR="00BD7545" w:rsidRPr="000B17D2" w:rsidRDefault="00BD7545" w:rsidP="00CF712A">
            <w:pPr>
              <w:spacing w:before="60" w:after="6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E. coli</w:t>
            </w:r>
          </w:p>
        </w:tc>
      </w:tr>
      <w:tr w:rsidR="00BD7545" w:rsidRPr="000B17D2" w14:paraId="06BBE28B" w14:textId="77777777" w:rsidTr="00CF712A">
        <w:tblPrEx>
          <w:tblBorders>
            <w:top w:val="single" w:sz="4" w:space="0" w:color="auto"/>
          </w:tblBorders>
        </w:tblPrEx>
        <w:tc>
          <w:tcPr>
            <w:tcW w:w="1630" w:type="dxa"/>
          </w:tcPr>
          <w:p w14:paraId="04C4DCE6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DH5</w:t>
            </w:r>
          </w:p>
        </w:tc>
        <w:tc>
          <w:tcPr>
            <w:tcW w:w="5528" w:type="dxa"/>
          </w:tcPr>
          <w:p w14:paraId="0F5B2738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sv-SE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  <w:lang w:val="sv-SE"/>
              </w:rPr>
              <w:t>F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sym w:font="Symbol" w:char="F02D"/>
            </w:r>
            <w:r w:rsidRPr="000B17D2">
              <w:rPr>
                <w:rFonts w:ascii="Times New Roman" w:hAnsi="Times New Roman" w:cs="Times New Roman"/>
                <w:sz w:val="16"/>
                <w:szCs w:val="16"/>
                <w:lang w:val="sv-SE"/>
              </w:rPr>
              <w:t xml:space="preserve">, 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  <w:lang w:val="sv-SE"/>
              </w:rPr>
              <w:t>recA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lang w:val="sv-SE"/>
              </w:rPr>
              <w:t xml:space="preserve">1, 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  <w:lang w:val="sv-SE"/>
              </w:rPr>
              <w:t>endA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lang w:val="sv-SE"/>
              </w:rPr>
              <w:t xml:space="preserve">1, 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  <w:lang w:val="sv-SE"/>
              </w:rPr>
              <w:t>hsdR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lang w:val="sv-SE"/>
              </w:rPr>
              <w:t xml:space="preserve">17, 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  <w:lang w:val="sv-SE"/>
              </w:rPr>
              <w:t>supE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lang w:val="sv-SE"/>
              </w:rPr>
              <w:t xml:space="preserve">44, 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  <w:lang w:val="sv-SE"/>
              </w:rPr>
              <w:t>thi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lang w:val="sv-SE"/>
              </w:rPr>
              <w:t xml:space="preserve">-1, 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  <w:lang w:val="sv-SE"/>
              </w:rPr>
              <w:t>gyrA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lang w:val="sv-SE"/>
              </w:rPr>
              <w:t xml:space="preserve">96, 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  <w:lang w:val="sv-SE"/>
              </w:rPr>
              <w:t>relA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lang w:val="sv-SE"/>
              </w:rPr>
              <w:t>1</w:t>
            </w:r>
          </w:p>
        </w:tc>
        <w:tc>
          <w:tcPr>
            <w:tcW w:w="1701" w:type="dxa"/>
          </w:tcPr>
          <w:p w14:paraId="36FC43A5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Vicky Shingler</w:t>
            </w:r>
          </w:p>
        </w:tc>
      </w:tr>
      <w:tr w:rsidR="00BD7545" w:rsidRPr="000B17D2" w14:paraId="5F1BC942" w14:textId="77777777" w:rsidTr="00CF712A">
        <w:tc>
          <w:tcPr>
            <w:tcW w:w="1630" w:type="dxa"/>
          </w:tcPr>
          <w:p w14:paraId="70EE9A8D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S17-1λ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pir</w:t>
            </w:r>
          </w:p>
        </w:tc>
        <w:tc>
          <w:tcPr>
            <w:tcW w:w="5528" w:type="dxa"/>
          </w:tcPr>
          <w:p w14:paraId="0CAC0BF0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recA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thi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 xml:space="preserve"> pro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hsdR</w:t>
            </w:r>
            <w:proofErr w:type="spellEnd"/>
            <w:r w:rsidRPr="000B17D2">
              <w:rPr>
                <w:rFonts w:ascii="Times New Roman" w:hAnsi="Times New Roman" w:cs="Times New Roman"/>
                <w:i/>
                <w:sz w:val="16"/>
                <w:szCs w:val="16"/>
                <w:vertAlign w:val="superscript"/>
              </w:rPr>
              <w:t>-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M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  <w:vertAlign w:val="superscript"/>
              </w:rPr>
              <w:t>+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,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Sm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, &lt;RP4:2-Tc:Mu:Ku:Tn7&gt;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Tp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3F529B47" w14:textId="3EEAA174" w:rsidR="00BD7545" w:rsidRPr="000B17D2" w:rsidRDefault="00FF19CE" w:rsidP="00FF19C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&lt;EndNote&gt;&lt;Cite&gt;&lt;Author&gt;Simon&lt;/Author&gt;&lt;Year&gt;1983&lt;/Year&gt;&lt;RecNum&gt;2570&lt;/RecNum&gt;&lt;DisplayText&gt;&lt;style face="superscript"&gt;1&lt;/style&gt;&lt;/DisplayText&gt;&lt;record&gt;&lt;rec-number&gt;2570&lt;/rec-number&gt;&lt;foreign-keys&gt;&lt;key app="EN" db-id="p95sz2dfj5frpwe9sxp5svxpa0ar5tszvwv5" timestamp="1384930276"&gt;2570&lt;/key&gt;&lt;/foreign-keys&gt;&lt;ref-type name="Journal Article"&gt;17&lt;/ref-type&gt;&lt;contributors&gt;&lt;authors&gt;&lt;author&gt;Simon, R.&lt;/author&gt;&lt;author&gt;Priefer, U.&lt;/author&gt;&lt;author&gt;Pühler, A.&lt;/author&gt;&lt;/authors&gt;&lt;/contributors&gt;&lt;auth-address&gt;Lehrstuhl für Genetik, Fakultät für Biologie, Universität Bielefeld, Postfach 8640, D-4800 Bielefeld 1, FRG&lt;/auth-address&gt;&lt;titles&gt;&lt;title&gt;A broad host range mobilisation system for in vivo genetic engineering: transposon mutagenesis in Gram negative bacteria&lt;/title&gt;&lt;secondary-title&gt;Nature Biotechnology&lt;/secondary-title&gt;&lt;/titles&gt;&lt;periodical&gt;&lt;full-title&gt;Nature Biotechnology&lt;/full-title&gt;&lt;/periodical&gt;&lt;pages&gt;784-791&lt;/pages&gt;&lt;volume&gt;1&lt;/volume&gt;&lt;dates&gt;&lt;year&gt;1983&lt;/year&gt;&lt;/dates&gt;&lt;urls&gt;&lt;related-urls&gt;&lt;url&gt;http://www.nature.com/nbt/journal/v1/n9/abs/nbt1183-784.html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1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D7545" w:rsidRPr="000B17D2" w14:paraId="6055B16D" w14:textId="77777777" w:rsidTr="00CF712A">
        <w:tc>
          <w:tcPr>
            <w:tcW w:w="1630" w:type="dxa"/>
          </w:tcPr>
          <w:p w14:paraId="4804DA58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BL21(DE3)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plysS</w:t>
            </w:r>
            <w:proofErr w:type="spellEnd"/>
          </w:p>
        </w:tc>
        <w:tc>
          <w:tcPr>
            <w:tcW w:w="5528" w:type="dxa"/>
          </w:tcPr>
          <w:p w14:paraId="7D3934FC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F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sym w:font="Symbol" w:char="F02D"/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dcm</w:t>
            </w:r>
            <w:proofErr w:type="spellEnd"/>
            <w:r w:rsidRPr="000B17D2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lon</w:t>
            </w:r>
            <w:proofErr w:type="spellEnd"/>
            <w:r w:rsidRPr="000B17D2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ompT</w:t>
            </w:r>
            <w:proofErr w:type="spellEnd"/>
            <w:r w:rsidRPr="000B17D2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hsdS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(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r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B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–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B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–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), </w:t>
            </w:r>
            <w:r w:rsidRPr="000B17D2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gal, 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λ(DE3), [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pLysS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]</w:t>
            </w:r>
          </w:p>
        </w:tc>
        <w:tc>
          <w:tcPr>
            <w:tcW w:w="1701" w:type="dxa"/>
          </w:tcPr>
          <w:p w14:paraId="16B2B1A4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Promega</w:t>
            </w:r>
            <w:proofErr w:type="spellEnd"/>
          </w:p>
        </w:tc>
      </w:tr>
      <w:tr w:rsidR="00BD7545" w:rsidRPr="000B17D2" w14:paraId="3F984702" w14:textId="77777777" w:rsidTr="00CF712A">
        <w:tc>
          <w:tcPr>
            <w:tcW w:w="8859" w:type="dxa"/>
            <w:gridSpan w:val="3"/>
          </w:tcPr>
          <w:p w14:paraId="52847C10" w14:textId="77777777" w:rsidR="00BD7545" w:rsidRPr="000B17D2" w:rsidRDefault="00BD7545" w:rsidP="00CF712A">
            <w:pPr>
              <w:spacing w:before="60" w:after="6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Y. pseudotuberculosis</w:t>
            </w:r>
          </w:p>
        </w:tc>
      </w:tr>
      <w:tr w:rsidR="00BD7545" w:rsidRPr="000B17D2" w14:paraId="27861A29" w14:textId="77777777" w:rsidTr="00CF712A">
        <w:tc>
          <w:tcPr>
            <w:tcW w:w="1630" w:type="dxa"/>
          </w:tcPr>
          <w:p w14:paraId="4FE8DF5B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YPIII/pIB102</w:t>
            </w:r>
          </w:p>
        </w:tc>
        <w:tc>
          <w:tcPr>
            <w:tcW w:w="5528" w:type="dxa"/>
          </w:tcPr>
          <w:p w14:paraId="33CD98C6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yadA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::Tn5,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PhoP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–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(parent from Hans Wolf-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Watz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lab)</w:t>
            </w:r>
          </w:p>
        </w:tc>
        <w:tc>
          <w:tcPr>
            <w:tcW w:w="1701" w:type="dxa"/>
          </w:tcPr>
          <w:p w14:paraId="716AC14A" w14:textId="260F379E" w:rsidR="00BD7545" w:rsidRPr="000B17D2" w:rsidRDefault="00FF19CE" w:rsidP="00FF19C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&lt;EndNote&gt;&lt;Cite&gt;&lt;Author&gt;Bölin&lt;/Author&gt;&lt;Year&gt;1984&lt;/Year&gt;&lt;RecNum&gt;2545&lt;/RecNum&gt;&lt;DisplayText&gt;&lt;style face="superscript"&gt;2&lt;/style&gt;&lt;/DisplayText&gt;&lt;record&gt;&lt;rec-number&gt;2545&lt;/rec-number&gt;&lt;foreign-keys&gt;&lt;key app="EN" db-id="p95sz2dfj5frpwe9sxp5svxpa0ar5tszvwv5" timestamp="1384930276"&gt;2545&lt;/key&gt;&lt;/foreign-keys&gt;&lt;ref-type name="Journal Article"&gt;17&lt;/ref-type&gt;&lt;contributors&gt;&lt;authors&gt;&lt;author&gt;Bölin, I.&lt;/author&gt;&lt;author&gt;Wolf-Watz, H.&lt;/author&gt;&lt;/authors&gt;&lt;/contributors&gt;&lt;titles&gt;&lt;title&gt;Molecular cloning of the temperature-inducible outer membrane protein 1 of Yersinia pseudotuberculosis&lt;/title&gt;&lt;secondary-title&gt;Infect Immun&lt;/secondary-title&gt;&lt;/titles&gt;&lt;periodical&gt;&lt;full-title&gt;Infect Immun&lt;/full-title&gt;&lt;/periodical&gt;&lt;pages&gt;72-8&lt;/pages&gt;&lt;volume&gt;43&lt;/volume&gt;&lt;number&gt;1&lt;/number&gt;&lt;keywords&gt;&lt;keyword&gt;Amino Acid Sequence&lt;/keyword&gt;&lt;keyword&gt;Bacterial Outer Membrane Proteins&lt;/keyword&gt;&lt;keyword&gt;Base Sequence&lt;/keyword&gt;&lt;keyword&gt;*Cloning, Molecular&lt;/keyword&gt;&lt;keyword&gt;DNA Restriction Enzymes&lt;/keyword&gt;&lt;keyword&gt;Membrane Proteins/*genetics/isolation &amp;amp; purification&lt;/keyword&gt;&lt;keyword&gt;Plasmids&lt;/keyword&gt;&lt;keyword&gt;Species Specificity&lt;/keyword&gt;&lt;keyword&gt;Support, Non-U.S. Gov&amp;apos;t&lt;/keyword&gt;&lt;keyword&gt;Temperature&lt;/keyword&gt;&lt;keyword&gt;Yersinia/*genetics&lt;/keyword&gt;&lt;/keywords&gt;&lt;dates&gt;&lt;year&gt;1984&lt;/year&gt;&lt;pub-dates&gt;&lt;date&gt;Jan&lt;/date&gt;&lt;/pub-dates&gt;&lt;/dates&gt;&lt;accession-num&gt;6317574&lt;/accession-num&gt;&lt;urls&gt;&lt;related-urls&gt;&lt;url&gt;http://www.ncbi.nlm.nih.gov/entrez/query.fcgi?cmd=Retrieve&amp;amp;db=PubMed&amp;amp;dopt=Citation&amp;amp;list_uids=6317574&lt;/url&gt;&lt;url&gt;http://iai.asm.org/content/43/1/72.full.pdf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2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D7545" w:rsidRPr="000B17D2" w14:paraId="099C4B02" w14:textId="77777777" w:rsidTr="00CF712A">
        <w:tc>
          <w:tcPr>
            <w:tcW w:w="1630" w:type="dxa"/>
          </w:tcPr>
          <w:p w14:paraId="7E4F5CB8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YPIII07/pIB102</w:t>
            </w:r>
          </w:p>
        </w:tc>
        <w:tc>
          <w:tcPr>
            <w:tcW w:w="5528" w:type="dxa"/>
          </w:tcPr>
          <w:p w14:paraId="45A50A36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pIB102,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cpxA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in frame deletion of codons 41 to 449,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67858DC2" w14:textId="06CBC1CD" w:rsidR="00BD7545" w:rsidRPr="000B17D2" w:rsidRDefault="00FF19CE" w:rsidP="00111CB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111CBA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&lt;EndNote&gt;&lt;Cite&gt;&lt;Author&gt;Carlsson&lt;/Author&gt;&lt;Year&gt;2007&lt;/Year&gt;&lt;RecNum&gt;4153&lt;/RecNum&gt;&lt;DisplayText&gt;&lt;style face="superscript"&gt;3&lt;/style&gt;&lt;/DisplayText&gt;&lt;record&gt;&lt;rec-number&gt;4153&lt;/rec-number&gt;&lt;foreign-keys&gt;&lt;key app="EN" db-id="p95sz2dfj5frpwe9sxp5svxpa0ar5tszvwv5" timestamp="1384930281"&gt;4153&lt;/key&gt;&lt;/foreign-keys&gt;&lt;ref-type name="Journal Article"&gt;17&lt;/ref-type&gt;&lt;contributors&gt;&lt;authors&gt;&lt;author&gt;Carlsson, K. E.&lt;/author&gt;&lt;author&gt;Liu, J.&lt;/author&gt;&lt;author&gt;Edqvist, P. J.&lt;/author&gt;&lt;author&gt;Francis, M. S.&lt;/author&gt;&lt;/authors&gt;&lt;/contributors&gt;&lt;auth-address&gt;Department of Molecular Biology, Umea University, SE-901 87 Umea, Sweden.&lt;/auth-address&gt;&lt;titles&gt;&lt;title&gt;Extracytoplasmic-stress-responsive pathways modulate type III secretion in Yersinia pseudotuberculosis&lt;/title&gt;&lt;secondary-title&gt;Infect Immun&lt;/secondary-title&gt;&lt;/titles&gt;&lt;periodical&gt;&lt;full-title&gt;Infect Immun&lt;/full-title&gt;&lt;/periodical&gt;&lt;pages&gt;3913-24&lt;/pages&gt;&lt;volume&gt;75&lt;/volume&gt;&lt;number&gt;8&lt;/number&gt;&lt;dates&gt;&lt;year&gt;2007&lt;/year&gt;&lt;pub-dates&gt;&lt;date&gt;Aug&lt;/date&gt;&lt;/pub-dates&gt;&lt;/dates&gt;&lt;accession-num&gt;17517869&lt;/accession-num&gt;&lt;urls&gt;&lt;related-urls&gt;&lt;url&gt;http://www.ncbi.nlm.nih.gov/entrez/query.fcgi?cmd=Retrieve&amp;amp;db=PubMed&amp;amp;dopt=Citation&amp;amp;list_uids=17517869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111CBA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3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D7545" w:rsidRPr="000B17D2" w14:paraId="3C79876F" w14:textId="77777777" w:rsidTr="00CF712A">
        <w:tc>
          <w:tcPr>
            <w:tcW w:w="1630" w:type="dxa"/>
          </w:tcPr>
          <w:p w14:paraId="4BF6450C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YPIII08/pIB102</w:t>
            </w:r>
          </w:p>
        </w:tc>
        <w:tc>
          <w:tcPr>
            <w:tcW w:w="5528" w:type="dxa"/>
          </w:tcPr>
          <w:p w14:paraId="41C3B57A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pIB102, </w:t>
            </w:r>
            <w:proofErr w:type="spellStart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cpxR</w:t>
            </w:r>
            <w:proofErr w:type="spellEnd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in frame deletion of codons 11 to 193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0C15D42D" w14:textId="5FB5DE50" w:rsidR="00BD7545" w:rsidRPr="000B17D2" w:rsidRDefault="00FF19CE" w:rsidP="00111CB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111CBA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&lt;EndNote&gt;&lt;Cite&gt;&lt;Author&gt;Carlsson&lt;/Author&gt;&lt;Year&gt;2007&lt;/Year&gt;&lt;RecNum&gt;4153&lt;/RecNum&gt;&lt;DisplayText&gt;&lt;style face="superscript"&gt;3&lt;/style&gt;&lt;/DisplayText&gt;&lt;record&gt;&lt;rec-number&gt;4153&lt;/rec-number&gt;&lt;foreign-keys&gt;&lt;key app="EN" db-id="p95sz2dfj5frpwe9sxp5svxpa0ar5tszvwv5" timestamp="1384930281"&gt;4153&lt;/key&gt;&lt;/foreign-keys&gt;&lt;ref-type name="Journal Article"&gt;17&lt;/ref-type&gt;&lt;contributors&gt;&lt;authors&gt;&lt;author&gt;Carlsson, K. E.&lt;/author&gt;&lt;author&gt;Liu, J.&lt;/author&gt;&lt;author&gt;Edqvist, P. J.&lt;/author&gt;&lt;author&gt;Francis, M. S.&lt;/author&gt;&lt;/authors&gt;&lt;/contributors&gt;&lt;auth-address&gt;Department of Molecular Biology, Umea University, SE-901 87 Umea, Sweden.&lt;/auth-address&gt;&lt;titles&gt;&lt;title&gt;Extracytoplasmic-stress-responsive pathways modulate type III secretion in Yersinia pseudotuberculosis&lt;/title&gt;&lt;secondary-title&gt;Infect Immun&lt;/secondary-title&gt;&lt;/titles&gt;&lt;periodical&gt;&lt;full-title&gt;Infect Immun&lt;/full-title&gt;&lt;/periodical&gt;&lt;pages&gt;3913-24&lt;/pages&gt;&lt;volume&gt;75&lt;/volume&gt;&lt;number&gt;8&lt;/number&gt;&lt;dates&gt;&lt;year&gt;2007&lt;/year&gt;&lt;pub-dates&gt;&lt;date&gt;Aug&lt;/date&gt;&lt;/pub-dates&gt;&lt;/dates&gt;&lt;accession-num&gt;17517869&lt;/accession-num&gt;&lt;urls&gt;&lt;related-urls&gt;&lt;url&gt;http://www.ncbi.nlm.nih.gov/entrez/query.fcgi?cmd=Retrieve&amp;amp;db=PubMed&amp;amp;dopt=Citation&amp;amp;list_uids=17517869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111CBA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3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D7545" w:rsidRPr="000B17D2" w14:paraId="5F6B18AC" w14:textId="77777777" w:rsidTr="00CF712A">
        <w:tc>
          <w:tcPr>
            <w:tcW w:w="1630" w:type="dxa"/>
          </w:tcPr>
          <w:p w14:paraId="1D4D72EF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YPIII165/pIB102</w:t>
            </w:r>
          </w:p>
        </w:tc>
        <w:tc>
          <w:tcPr>
            <w:tcW w:w="5528" w:type="dxa"/>
          </w:tcPr>
          <w:p w14:paraId="3F3F0AD9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pIB102,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rovM</w:t>
            </w:r>
            <w:proofErr w:type="spellEnd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in frame deletion from codons 11 to 289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introduced into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YPIII07/pIB102,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7090005E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D7545" w:rsidRPr="000B17D2" w14:paraId="59127904" w14:textId="77777777" w:rsidTr="00CF712A">
        <w:tc>
          <w:tcPr>
            <w:tcW w:w="1630" w:type="dxa"/>
          </w:tcPr>
          <w:p w14:paraId="2A9E6882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YPIII171/pIB102</w:t>
            </w:r>
          </w:p>
        </w:tc>
        <w:tc>
          <w:tcPr>
            <w:tcW w:w="5528" w:type="dxa"/>
          </w:tcPr>
          <w:p w14:paraId="1A1C1DE4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pIB102,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rovM</w:t>
            </w:r>
            <w:proofErr w:type="spellEnd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in frame deletion from codons 11 to 289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43B3856D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F61EC" w:rsidRPr="000B17D2" w14:paraId="11A47694" w14:textId="77777777" w:rsidTr="003D27DA">
        <w:tc>
          <w:tcPr>
            <w:tcW w:w="1630" w:type="dxa"/>
          </w:tcPr>
          <w:p w14:paraId="209E6CA2" w14:textId="77777777" w:rsidR="00BF61EC" w:rsidRPr="000B17D2" w:rsidRDefault="00BF61EC" w:rsidP="003D27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YPIII173/pIB102</w:t>
            </w:r>
          </w:p>
        </w:tc>
        <w:tc>
          <w:tcPr>
            <w:tcW w:w="5528" w:type="dxa"/>
          </w:tcPr>
          <w:p w14:paraId="78BA368D" w14:textId="77777777" w:rsidR="00BF61EC" w:rsidRPr="000B17D2" w:rsidRDefault="00BF61EC" w:rsidP="003D27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pIB102,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rovM</w:t>
            </w:r>
            <w:proofErr w:type="spellEnd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in frame deletion from codons 11 to 289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introduced into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YPIII08/pIB102,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1ACBA5CD" w14:textId="77777777" w:rsidR="00BF61EC" w:rsidRPr="000B17D2" w:rsidRDefault="00BF61EC" w:rsidP="003D27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F61EC" w:rsidRPr="000B17D2" w14:paraId="63AC8E3A" w14:textId="77777777" w:rsidTr="003D27DA">
        <w:tc>
          <w:tcPr>
            <w:tcW w:w="1630" w:type="dxa"/>
          </w:tcPr>
          <w:p w14:paraId="6D65BBB8" w14:textId="28B53D5A" w:rsidR="00BF61EC" w:rsidRPr="000B17D2" w:rsidRDefault="00BF61EC" w:rsidP="00BF61EC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YPIII69/pIB102</w:t>
            </w:r>
          </w:p>
        </w:tc>
        <w:tc>
          <w:tcPr>
            <w:tcW w:w="5528" w:type="dxa"/>
          </w:tcPr>
          <w:p w14:paraId="72DF6545" w14:textId="0450ACC3" w:rsidR="00BF61EC" w:rsidRPr="000B17D2" w:rsidRDefault="00BF61EC" w:rsidP="003D27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pIB102, </w:t>
            </w:r>
            <w:proofErr w:type="spellStart"/>
            <w:r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ackA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pta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in frame double deletion from codon 17 of </w:t>
            </w:r>
            <w:proofErr w:type="spellStart"/>
            <w:r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ackA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through to codon 680 of </w:t>
            </w:r>
            <w:proofErr w:type="spellStart"/>
            <w:r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pta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7F3D09C4" w14:textId="5097778B" w:rsidR="00BF61EC" w:rsidRPr="000B17D2" w:rsidRDefault="00FF19CE" w:rsidP="00111CB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111CBA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&lt;EndNote&gt;&lt;Cite&gt;&lt;Author&gt;Liu&lt;/Author&gt;&lt;Year&gt;2011&lt;/Year&gt;&lt;RecNum&gt;5232&lt;/RecNum&gt;&lt;DisplayText&gt;&lt;style face="superscript"&gt;4&lt;/style&gt;&lt;/DisplayText&gt;&lt;record&gt;&lt;rec-number&gt;5232&lt;/rec-number&gt;&lt;foreign-keys&gt;&lt;key app="EN" db-id="p95sz2dfj5frpwe9sxp5svxpa0ar5tszvwv5" timestamp="1384930286"&gt;5232&lt;/key&gt;&lt;/foreign-keys&gt;&lt;ref-type name="Journal Article"&gt;17&lt;/ref-type&gt;&lt;contributors&gt;&lt;authors&gt;&lt;author&gt;Liu, J.&lt;/author&gt;&lt;author&gt;Obi, I. R.&lt;/author&gt;&lt;author&gt;Thanikkal, E. J.&lt;/author&gt;&lt;author&gt;Kieselbach, T.&lt;/author&gt;&lt;author&gt;Francis, M. S.&lt;/author&gt;&lt;/authors&gt;&lt;/contributors&gt;&lt;auth-address&gt;Department of Molecular Biology, Umea University, Umea, Sweden.&lt;/auth-address&gt;&lt;titles&gt;&lt;title&gt;Phosphorylated CpxR Restricts Production of the RovA Global Regulator in Yersinia pseudotuberculosis&lt;/title&gt;&lt;secondary-title&gt;PLoS One&lt;/secondary-title&gt;&lt;/titles&gt;&lt;periodical&gt;&lt;full-title&gt;PLoS ONE&lt;/full-title&gt;&lt;/periodical&gt;&lt;pages&gt;e23314&lt;/pages&gt;&lt;volume&gt;6&lt;/volume&gt;&lt;number&gt;8&lt;/number&gt;&lt;dates&gt;&lt;year&gt;2011&lt;/year&gt;&lt;/dates&gt;&lt;accession-num&gt;21876746&lt;/accession-num&gt;&lt;urls&gt;&lt;related-urls&gt;&lt;url&gt;http://www.ncbi.nlm.nih.gov/entrez/query.fcgi?cmd=Retrieve&amp;amp;db=PubMed&amp;amp;dopt=Citation&amp;amp;list_uids=21876746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111CBA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4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F61EC" w:rsidRPr="000B17D2" w14:paraId="50C56A53" w14:textId="77777777" w:rsidTr="003D27DA">
        <w:tc>
          <w:tcPr>
            <w:tcW w:w="1630" w:type="dxa"/>
          </w:tcPr>
          <w:p w14:paraId="6DD921CE" w14:textId="516B90C2" w:rsidR="00BF61EC" w:rsidRPr="000B17D2" w:rsidRDefault="00BF61EC" w:rsidP="00720F1B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</w:t>
            </w:r>
            <w:r w:rsidR="00720F1B" w:rsidRPr="000B17D2">
              <w:rPr>
                <w:rFonts w:ascii="Times New Roman" w:hAnsi="Times New Roman" w:cs="Times New Roman"/>
                <w:sz w:val="16"/>
                <w:szCs w:val="16"/>
              </w:rPr>
              <w:t>49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/pIB102</w:t>
            </w:r>
          </w:p>
        </w:tc>
        <w:tc>
          <w:tcPr>
            <w:tcW w:w="5528" w:type="dxa"/>
          </w:tcPr>
          <w:p w14:paraId="3DF2DAC4" w14:textId="2F8EE0A2" w:rsidR="00BF61EC" w:rsidRPr="000B17D2" w:rsidRDefault="00BF61EC" w:rsidP="003D27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pIB102, </w:t>
            </w:r>
            <w:proofErr w:type="spellStart"/>
            <w:r w:rsidR="00720F1B"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ackA</w:t>
            </w:r>
            <w:proofErr w:type="spellEnd"/>
            <w:r w:rsidR="00720F1B"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="00720F1B"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pta</w:t>
            </w:r>
            <w:proofErr w:type="spellEnd"/>
            <w:r w:rsidR="00720F1B"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in frame double deletion introduced into YPIII07/pIB102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28BF5FA8" w14:textId="62F695E8" w:rsidR="00BF61EC" w:rsidRPr="000B17D2" w:rsidRDefault="00FF19CE" w:rsidP="00111CB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111CBA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&lt;EndNote&gt;&lt;Cite&gt;&lt;Author&gt;Liu&lt;/Author&gt;&lt;Year&gt;2011&lt;/Year&gt;&lt;RecNum&gt;5232&lt;/RecNum&gt;&lt;DisplayText&gt;&lt;style face="superscript"&gt;4&lt;/style&gt;&lt;/DisplayText&gt;&lt;record&gt;&lt;rec-number&gt;5232&lt;/rec-number&gt;&lt;foreign-keys&gt;&lt;key app="EN" db-id="p95sz2dfj5frpwe9sxp5svxpa0ar5tszvwv5" timestamp="1384930286"&gt;5232&lt;/key&gt;&lt;/foreign-keys&gt;&lt;ref-type name="Journal Article"&gt;17&lt;/ref-type&gt;&lt;contributors&gt;&lt;authors&gt;&lt;author&gt;Liu, J.&lt;/author&gt;&lt;author&gt;Obi, I. R.&lt;/author&gt;&lt;author&gt;Thanikkal, E. J.&lt;/author&gt;&lt;author&gt;Kieselbach, T.&lt;/author&gt;&lt;author&gt;Francis, M. S.&lt;/author&gt;&lt;/authors&gt;&lt;/contributors&gt;&lt;auth-address&gt;Department of Molecular Biology, Umea University, Umea, Sweden.&lt;/auth-address&gt;&lt;titles&gt;&lt;title&gt;Phosphorylated CpxR Restricts Production of the RovA Global Regulator in Yersinia pseudotuberculosis&lt;/title&gt;&lt;secondary-title&gt;PLoS One&lt;/secondary-title&gt;&lt;/titles&gt;&lt;periodical&gt;&lt;full-title&gt;PLoS ONE&lt;/full-title&gt;&lt;/periodical&gt;&lt;pages&gt;e23314&lt;/pages&gt;&lt;volume&gt;6&lt;/volume&gt;&lt;number&gt;8&lt;/number&gt;&lt;dates&gt;&lt;year&gt;2011&lt;/year&gt;&lt;/dates&gt;&lt;accession-num&gt;21876746&lt;/accession-num&gt;&lt;urls&gt;&lt;related-urls&gt;&lt;url&gt;http://www.ncbi.nlm.nih.gov/entrez/query.fcgi?cmd=Retrieve&amp;amp;db=PubMed&amp;amp;dopt=Citation&amp;amp;list_uids=21876746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111CBA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4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F61EC" w:rsidRPr="000B17D2" w14:paraId="38F0687C" w14:textId="77777777" w:rsidTr="003D27DA">
        <w:tc>
          <w:tcPr>
            <w:tcW w:w="1630" w:type="dxa"/>
          </w:tcPr>
          <w:p w14:paraId="408CD821" w14:textId="5357F4BE" w:rsidR="00BF61EC" w:rsidRPr="000B17D2" w:rsidRDefault="00BF61EC" w:rsidP="00720F1B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</w:t>
            </w:r>
            <w:r w:rsidR="00720F1B" w:rsidRPr="000B17D2">
              <w:rPr>
                <w:rFonts w:ascii="Times New Roman" w:hAnsi="Times New Roman" w:cs="Times New Roman"/>
                <w:sz w:val="16"/>
                <w:szCs w:val="16"/>
              </w:rPr>
              <w:t>52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/pIB102</w:t>
            </w:r>
          </w:p>
        </w:tc>
        <w:tc>
          <w:tcPr>
            <w:tcW w:w="5528" w:type="dxa"/>
          </w:tcPr>
          <w:p w14:paraId="764C4BFE" w14:textId="4FD0269A" w:rsidR="00BF61EC" w:rsidRPr="000B17D2" w:rsidRDefault="00BF61EC" w:rsidP="00720F1B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pIB102, </w:t>
            </w:r>
            <w:proofErr w:type="spellStart"/>
            <w:r w:rsidR="00720F1B"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cpxR</w:t>
            </w:r>
            <w:proofErr w:type="spellEnd"/>
            <w:r w:rsidR="00720F1B"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allele encoding for the substitution of D51A,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680C3F97" w14:textId="25EEC010" w:rsidR="00BF61EC" w:rsidRPr="000B17D2" w:rsidRDefault="00FF19CE" w:rsidP="00111CB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111CBA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&lt;EndNote&gt;&lt;Cite&gt;&lt;Author&gt;Liu&lt;/Author&gt;&lt;Year&gt;2011&lt;/Year&gt;&lt;RecNum&gt;5232&lt;/RecNum&gt;&lt;DisplayText&gt;&lt;style face="superscript"&gt;4&lt;/style&gt;&lt;/DisplayText&gt;&lt;record&gt;&lt;rec-number&gt;5232&lt;/rec-number&gt;&lt;foreign-keys&gt;&lt;key app="EN" db-id="p95sz2dfj5frpwe9sxp5svxpa0ar5tszvwv5" timestamp="1384930286"&gt;5232&lt;/key&gt;&lt;/foreign-keys&gt;&lt;ref-type name="Journal Article"&gt;17&lt;/ref-type&gt;&lt;contributors&gt;&lt;authors&gt;&lt;author&gt;Liu, J.&lt;/author&gt;&lt;author&gt;Obi, I. R.&lt;/author&gt;&lt;author&gt;Thanikkal, E. J.&lt;/author&gt;&lt;author&gt;Kieselbach, T.&lt;/author&gt;&lt;author&gt;Francis, M. S.&lt;/author&gt;&lt;/authors&gt;&lt;/contributors&gt;&lt;auth-address&gt;Department of Molecular Biology, Umea University, Umea, Sweden.&lt;/auth-address&gt;&lt;titles&gt;&lt;title&gt;Phosphorylated CpxR Restricts Production of the RovA Global Regulator in Yersinia pseudotuberculosis&lt;/title&gt;&lt;secondary-title&gt;PLoS One&lt;/secondary-title&gt;&lt;/titles&gt;&lt;periodical&gt;&lt;full-title&gt;PLoS ONE&lt;/full-title&gt;&lt;/periodical&gt;&lt;pages&gt;e23314&lt;/pages&gt;&lt;volume&gt;6&lt;/volume&gt;&lt;number&gt;8&lt;/number&gt;&lt;dates&gt;&lt;year&gt;2011&lt;/year&gt;&lt;/dates&gt;&lt;accession-num&gt;21876746&lt;/accession-num&gt;&lt;urls&gt;&lt;related-urls&gt;&lt;url&gt;http://www.ncbi.nlm.nih.gov/entrez/query.fcgi?cmd=Retrieve&amp;amp;db=PubMed&amp;amp;dopt=Citation&amp;amp;list_uids=21876746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111CBA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4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D7545" w:rsidRPr="000B17D2" w14:paraId="7FE8F09A" w14:textId="77777777" w:rsidTr="00CF712A">
        <w:tc>
          <w:tcPr>
            <w:tcW w:w="1630" w:type="dxa"/>
          </w:tcPr>
          <w:p w14:paraId="34B9872A" w14:textId="4457333E" w:rsidR="00BD7545" w:rsidRPr="000B17D2" w:rsidRDefault="00BD7545" w:rsidP="00720F1B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</w:t>
            </w:r>
            <w:r w:rsidR="00720F1B" w:rsidRPr="000B17D2">
              <w:rPr>
                <w:rFonts w:ascii="Times New Roman" w:hAnsi="Times New Roman" w:cs="Times New Roman"/>
                <w:sz w:val="16"/>
                <w:szCs w:val="16"/>
              </w:rPr>
              <w:t>46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/pIB102</w:t>
            </w:r>
          </w:p>
        </w:tc>
        <w:tc>
          <w:tcPr>
            <w:tcW w:w="5528" w:type="dxa"/>
          </w:tcPr>
          <w:p w14:paraId="4C8321A3" w14:textId="3D1F0EA7" w:rsidR="00BD7545" w:rsidRPr="000B17D2" w:rsidRDefault="00BD7545" w:rsidP="00720F1B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pIB102</w:t>
            </w:r>
            <w:r w:rsidR="009A342A"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="00720F1B"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cpxR</w:t>
            </w:r>
            <w:proofErr w:type="spellEnd"/>
            <w:r w:rsidR="00720F1B"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allele encoding for the substitution of M199A,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5DAE39B6" w14:textId="50681182" w:rsidR="00BD7545" w:rsidRPr="000B17D2" w:rsidRDefault="00FF19CE" w:rsidP="00111CB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111CBA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&lt;EndNote&gt;&lt;Cite&gt;&lt;Author&gt;Liu&lt;/Author&gt;&lt;Year&gt;2011&lt;/Year&gt;&lt;RecNum&gt;5232&lt;/RecNum&gt;&lt;DisplayText&gt;&lt;style face="superscript"&gt;4&lt;/style&gt;&lt;/DisplayText&gt;&lt;record&gt;&lt;rec-number&gt;5232&lt;/rec-number&gt;&lt;foreign-keys&gt;&lt;key app="EN" db-id="p95sz2dfj5frpwe9sxp5svxpa0ar5tszvwv5" timestamp="1384930286"&gt;5232&lt;/key&gt;&lt;/foreign-keys&gt;&lt;ref-type name="Journal Article"&gt;17&lt;/ref-type&gt;&lt;contributors&gt;&lt;authors&gt;&lt;author&gt;Liu, J.&lt;/author&gt;&lt;author&gt;Obi, I. R.&lt;/author&gt;&lt;author&gt;Thanikkal, E. J.&lt;/author&gt;&lt;author&gt;Kieselbach, T.&lt;/author&gt;&lt;author&gt;Francis, M. S.&lt;/author&gt;&lt;/authors&gt;&lt;/contributors&gt;&lt;auth-address&gt;Department of Molecular Biology, Umea University, Umea, Sweden.&lt;/auth-address&gt;&lt;titles&gt;&lt;title&gt;Phosphorylated CpxR Restricts Production of the RovA Global Regulator in Yersinia pseudotuberculosis&lt;/title&gt;&lt;secondary-title&gt;PLoS One&lt;/secondary-title&gt;&lt;/titles&gt;&lt;periodical&gt;&lt;full-title&gt;PLoS ONE&lt;/full-title&gt;&lt;/periodical&gt;&lt;pages&gt;e23314&lt;/pages&gt;&lt;volume&gt;6&lt;/volume&gt;&lt;number&gt;8&lt;/number&gt;&lt;dates&gt;&lt;year&gt;2011&lt;/year&gt;&lt;/dates&gt;&lt;accession-num&gt;21876746&lt;/accession-num&gt;&lt;urls&gt;&lt;related-urls&gt;&lt;url&gt;http://www.ncbi.nlm.nih.gov/entrez/query.fcgi?cmd=Retrieve&amp;amp;db=PubMed&amp;amp;dopt=Citation&amp;amp;list_uids=21876746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111CBA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4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A40878" w:rsidRPr="000B17D2" w14:paraId="7A51FD91" w14:textId="77777777" w:rsidTr="00CF712A">
        <w:tc>
          <w:tcPr>
            <w:tcW w:w="1630" w:type="dxa"/>
          </w:tcPr>
          <w:p w14:paraId="0624235A" w14:textId="0E4CC779" w:rsidR="00A40878" w:rsidRPr="000B17D2" w:rsidRDefault="00A40878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/>
                <w:sz w:val="16"/>
                <w:szCs w:val="16"/>
              </w:rPr>
              <w:t>YPIII51/pIB102</w:t>
            </w:r>
          </w:p>
        </w:tc>
        <w:tc>
          <w:tcPr>
            <w:tcW w:w="5528" w:type="dxa"/>
          </w:tcPr>
          <w:p w14:paraId="336CF6D5" w14:textId="44FD2A45" w:rsidR="00A40878" w:rsidRPr="000B17D2" w:rsidRDefault="00A40878" w:rsidP="00CF712A">
            <w:pPr>
              <w:spacing w:after="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B17D2">
              <w:rPr>
                <w:rFonts w:ascii="Times New Roman" w:hAnsi="Times New Roman"/>
                <w:sz w:val="16"/>
                <w:szCs w:val="16"/>
              </w:rPr>
              <w:t xml:space="preserve">pIB102, </w:t>
            </w:r>
            <w:proofErr w:type="spellStart"/>
            <w:r w:rsidRPr="000B17D2">
              <w:rPr>
                <w:rFonts w:ascii="Times New Roman" w:hAnsi="Times New Roman"/>
                <w:bCs/>
                <w:i/>
                <w:sz w:val="16"/>
                <w:szCs w:val="16"/>
              </w:rPr>
              <w:t>cpxA</w:t>
            </w:r>
            <w:proofErr w:type="spellEnd"/>
            <w:r w:rsidRPr="000B17D2">
              <w:rPr>
                <w:rFonts w:ascii="Times New Roman" w:hAnsi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/>
                <w:bCs/>
                <w:sz w:val="16"/>
                <w:szCs w:val="16"/>
              </w:rPr>
              <w:t>allele encoding for the substitution of T253P (</w:t>
            </w:r>
            <w:r w:rsidRPr="000B17D2">
              <w:rPr>
                <w:rFonts w:ascii="Times New Roman" w:hAnsi="Times New Roman"/>
                <w:bCs/>
                <w:i/>
                <w:sz w:val="16"/>
                <w:szCs w:val="16"/>
              </w:rPr>
              <w:t>cpxA101*</w:t>
            </w:r>
            <w:r w:rsidRPr="000B17D2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  <w:r w:rsidRPr="000B17D2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764619A0" w14:textId="74BDCE5C" w:rsidR="00A40878" w:rsidRPr="000B17D2" w:rsidRDefault="00A40878" w:rsidP="00A40878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&lt;EndNote&gt;&lt;Cite&gt;&lt;Author&gt;Liu&lt;/Author&gt;&lt;Year&gt;2011&lt;/Year&gt;&lt;RecNum&gt;5232&lt;/RecNum&gt;&lt;DisplayText&gt;&lt;style face="superscript"&gt;4&lt;/style&gt;&lt;/DisplayText&gt;&lt;record&gt;&lt;rec-number&gt;5232&lt;/rec-number&gt;&lt;foreign-keys&gt;&lt;key app="EN" db-id="p95sz2dfj5frpwe9sxp5svxpa0ar5tszvwv5" timestamp="1384930286"&gt;5232&lt;/key&gt;&lt;/foreign-keys&gt;&lt;ref-type name="Journal Article"&gt;17&lt;/ref-type&gt;&lt;contributors&gt;&lt;authors&gt;&lt;author&gt;Liu, J.&lt;/author&gt;&lt;author&gt;Obi, I. R.&lt;/author&gt;&lt;author&gt;Thanikkal, E. J.&lt;/author&gt;&lt;author&gt;Kieselbach, T.&lt;/author&gt;&lt;author&gt;Francis, M. S.&lt;/author&gt;&lt;/authors&gt;&lt;/contributors&gt;&lt;auth-address&gt;Department of Molecular Biology, Umea University, Umea, Sweden.&lt;/auth-address&gt;&lt;titles&gt;&lt;title&gt;Phosphorylated CpxR Restricts Production of the RovA Global Regulator in Yersinia pseudotuberculosis&lt;/title&gt;&lt;secondary-title&gt;PLoS One&lt;/secondary-title&gt;&lt;/titles&gt;&lt;periodical&gt;&lt;full-title&gt;PLoS ONE&lt;/full-title&gt;&lt;/periodical&gt;&lt;pages&gt;e23314&lt;/pages&gt;&lt;volume&gt;6&lt;/volume&gt;&lt;number&gt;8&lt;/number&gt;&lt;dates&gt;&lt;year&gt;2011&lt;/year&gt;&lt;/dates&gt;&lt;accession-num&gt;21876746&lt;/accession-num&gt;&lt;urls&gt;&lt;related-urls&gt;&lt;url&gt;http://www.ncbi.nlm.nih.gov/entrez/query.fcgi?cmd=Retrieve&amp;amp;db=PubMed&amp;amp;dopt=Citation&amp;amp;list_uids=21876746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4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A40878" w:rsidRPr="000B17D2" w14:paraId="60C9C740" w14:textId="77777777" w:rsidTr="00CF712A">
        <w:tc>
          <w:tcPr>
            <w:tcW w:w="1630" w:type="dxa"/>
          </w:tcPr>
          <w:p w14:paraId="66A391F0" w14:textId="41F8803C" w:rsidR="00A40878" w:rsidRPr="000B17D2" w:rsidRDefault="00A40878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/>
                <w:sz w:val="16"/>
                <w:szCs w:val="16"/>
              </w:rPr>
              <w:t>YPIII74/pIB102</w:t>
            </w:r>
          </w:p>
        </w:tc>
        <w:tc>
          <w:tcPr>
            <w:tcW w:w="5528" w:type="dxa"/>
          </w:tcPr>
          <w:p w14:paraId="2C228BD1" w14:textId="70317F46" w:rsidR="00A40878" w:rsidRPr="000B17D2" w:rsidRDefault="00A40878" w:rsidP="00CF712A">
            <w:pPr>
              <w:spacing w:after="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B17D2">
              <w:rPr>
                <w:rFonts w:ascii="Times New Roman" w:hAnsi="Times New Roman"/>
                <w:bCs/>
                <w:sz w:val="16"/>
                <w:szCs w:val="16"/>
              </w:rPr>
              <w:t xml:space="preserve">pIB102, </w:t>
            </w:r>
            <w:proofErr w:type="spellStart"/>
            <w:r w:rsidRPr="000B17D2">
              <w:rPr>
                <w:rFonts w:ascii="Times New Roman" w:hAnsi="Times New Roman"/>
                <w:bCs/>
                <w:i/>
                <w:sz w:val="16"/>
                <w:szCs w:val="16"/>
              </w:rPr>
              <w:t>ackA</w:t>
            </w:r>
            <w:proofErr w:type="spellEnd"/>
            <w:r w:rsidRPr="000B17D2">
              <w:rPr>
                <w:rFonts w:ascii="Times New Roman" w:hAnsi="Times New Roman"/>
                <w:bCs/>
                <w:i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/>
                <w:bCs/>
                <w:i/>
                <w:sz w:val="16"/>
                <w:szCs w:val="16"/>
              </w:rPr>
              <w:t>pta</w:t>
            </w:r>
            <w:proofErr w:type="spellEnd"/>
            <w:r w:rsidRPr="000B17D2">
              <w:rPr>
                <w:rFonts w:ascii="Times New Roman" w:hAnsi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/>
                <w:bCs/>
                <w:sz w:val="16"/>
                <w:szCs w:val="16"/>
              </w:rPr>
              <w:t xml:space="preserve">in frame double deletion introduced into </w:t>
            </w:r>
            <w:r w:rsidRPr="000B17D2">
              <w:rPr>
                <w:rFonts w:ascii="Times New Roman" w:hAnsi="Times New Roman"/>
                <w:sz w:val="16"/>
                <w:szCs w:val="16"/>
              </w:rPr>
              <w:t xml:space="preserve">YPIII51/pIB102,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445A8C6B" w14:textId="2108C60E" w:rsidR="00A40878" w:rsidRPr="000B17D2" w:rsidRDefault="00A40878" w:rsidP="00A40878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&lt;EndNote&gt;&lt;Cite&gt;&lt;Author&gt;Liu&lt;/Author&gt;&lt;Year&gt;2011&lt;/Year&gt;&lt;RecNum&gt;5232&lt;/RecNum&gt;&lt;DisplayText&gt;&lt;style face="superscript"&gt;4&lt;/style&gt;&lt;/DisplayText&gt;&lt;record&gt;&lt;rec-number&gt;5232&lt;/rec-number&gt;&lt;foreign-keys&gt;&lt;key app="EN" db-id="p95sz2dfj5frpwe9sxp5svxpa0ar5tszvwv5" timestamp="1384930286"&gt;5232&lt;/key&gt;&lt;/foreign-keys&gt;&lt;ref-type name="Journal Article"&gt;17&lt;/ref-type&gt;&lt;contributors&gt;&lt;authors&gt;&lt;author&gt;Liu, J.&lt;/author&gt;&lt;author&gt;Obi, I. R.&lt;/author&gt;&lt;author&gt;Thanikkal, E. J.&lt;/author&gt;&lt;author&gt;Kieselbach, T.&lt;/author&gt;&lt;author&gt;Francis, M. S.&lt;/author&gt;&lt;/authors&gt;&lt;/contributors&gt;&lt;auth-address&gt;Department of Molecular Biology, Umea University, Umea, Sweden.&lt;/auth-address&gt;&lt;titles&gt;&lt;title&gt;Phosphorylated CpxR Restricts Production of the RovA Global Regulator in Yersinia pseudotuberculosis&lt;/title&gt;&lt;secondary-title&gt;PLoS One&lt;/secondary-title&gt;&lt;/titles&gt;&lt;periodical&gt;&lt;full-title&gt;PLoS ONE&lt;/full-title&gt;&lt;/periodical&gt;&lt;pages&gt;e23314&lt;/pages&gt;&lt;volume&gt;6&lt;/volume&gt;&lt;number&gt;8&lt;/number&gt;&lt;dates&gt;&lt;year&gt;2011&lt;/year&gt;&lt;/dates&gt;&lt;accession-num&gt;21876746&lt;/accession-num&gt;&lt;urls&gt;&lt;related-urls&gt;&lt;url&gt;http://www.ncbi.nlm.nih.gov/entrez/query.fcgi?cmd=Retrieve&amp;amp;db=PubMed&amp;amp;dopt=Citation&amp;amp;list_uids=21876746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4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D7545" w:rsidRPr="000B17D2" w14:paraId="485596C4" w14:textId="77777777" w:rsidTr="00CF712A">
        <w:tc>
          <w:tcPr>
            <w:tcW w:w="1630" w:type="dxa"/>
          </w:tcPr>
          <w:p w14:paraId="26633CF5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YPIII177/pIB102</w:t>
            </w:r>
          </w:p>
        </w:tc>
        <w:tc>
          <w:tcPr>
            <w:tcW w:w="5528" w:type="dxa"/>
          </w:tcPr>
          <w:p w14:paraId="482643F7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Shuffle mutation of the</w:t>
            </w:r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CpxR~P binding site in the </w:t>
            </w:r>
            <w:proofErr w:type="spellStart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rovM</w:t>
            </w:r>
            <w:proofErr w:type="spellEnd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promoter region</w:t>
            </w:r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(designated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rovM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(Mt 1)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) introduced into 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YPIII07/pIB102,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7F0A4713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D7545" w:rsidRPr="000B17D2" w14:paraId="5B38A650" w14:textId="77777777" w:rsidTr="00CF712A">
        <w:tc>
          <w:tcPr>
            <w:tcW w:w="1630" w:type="dxa"/>
          </w:tcPr>
          <w:p w14:paraId="4E090806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YPIII179/pIB102</w:t>
            </w:r>
          </w:p>
        </w:tc>
        <w:tc>
          <w:tcPr>
            <w:tcW w:w="5528" w:type="dxa"/>
          </w:tcPr>
          <w:p w14:paraId="4B85A64C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Shuffle mutation of the</w:t>
            </w:r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CpxR~P binding site in the </w:t>
            </w:r>
            <w:proofErr w:type="spellStart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rovM</w:t>
            </w:r>
            <w:proofErr w:type="spellEnd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promoter region</w:t>
            </w:r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(designated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rovM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(Mt 2)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) introduced into 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YPIII07/pIB102,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61497C76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D7545" w:rsidRPr="000B17D2" w14:paraId="36122251" w14:textId="77777777" w:rsidTr="00CF712A">
        <w:tc>
          <w:tcPr>
            <w:tcW w:w="1630" w:type="dxa"/>
          </w:tcPr>
          <w:p w14:paraId="3CBC5FAF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YPIII183/pIB102</w:t>
            </w:r>
          </w:p>
        </w:tc>
        <w:tc>
          <w:tcPr>
            <w:tcW w:w="5528" w:type="dxa"/>
          </w:tcPr>
          <w:p w14:paraId="21AF8CAD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Shuffle mutation of the</w:t>
            </w:r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CpxR~P binding site in the </w:t>
            </w:r>
            <w:proofErr w:type="spellStart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rovA</w:t>
            </w:r>
            <w:proofErr w:type="spellEnd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promoter region</w:t>
            </w:r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(designated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rovA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(Mt 2)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) introduced into 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YPIII07/pIB102,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66B482FD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D7545" w:rsidRPr="000B17D2" w14:paraId="3CBA2464" w14:textId="77777777" w:rsidTr="00CF712A">
        <w:tc>
          <w:tcPr>
            <w:tcW w:w="1630" w:type="dxa"/>
          </w:tcPr>
          <w:p w14:paraId="70BB414F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YPIII181/pIB102</w:t>
            </w:r>
          </w:p>
        </w:tc>
        <w:tc>
          <w:tcPr>
            <w:tcW w:w="5528" w:type="dxa"/>
          </w:tcPr>
          <w:p w14:paraId="5AC56344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Shuffle mutation of the</w:t>
            </w:r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CpxR~P binding site in the </w:t>
            </w:r>
            <w:proofErr w:type="spellStart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rovA</w:t>
            </w:r>
            <w:proofErr w:type="spellEnd"/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promoter region</w:t>
            </w:r>
            <w:r w:rsidRPr="000B17D2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 xml:space="preserve"> 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(designated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rovA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(Mt 2)</w:t>
            </w: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) introduced into 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YPIII177/pIB102,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617E1360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D7545" w:rsidRPr="000B17D2" w14:paraId="03A34B7F" w14:textId="77777777" w:rsidTr="00CF712A">
        <w:tc>
          <w:tcPr>
            <w:tcW w:w="8859" w:type="dxa"/>
            <w:gridSpan w:val="3"/>
          </w:tcPr>
          <w:p w14:paraId="6E9C778D" w14:textId="77777777" w:rsidR="00BD7545" w:rsidRPr="000B17D2" w:rsidRDefault="00BD7545" w:rsidP="00CF712A">
            <w:pPr>
              <w:spacing w:before="60" w:after="6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bCs/>
                <w:sz w:val="16"/>
                <w:szCs w:val="16"/>
              </w:rPr>
              <w:t>Plasmids</w:t>
            </w:r>
          </w:p>
        </w:tc>
      </w:tr>
      <w:tr w:rsidR="00BD7545" w:rsidRPr="000B17D2" w14:paraId="7850CD7E" w14:textId="77777777" w:rsidTr="00CF712A">
        <w:tc>
          <w:tcPr>
            <w:tcW w:w="1630" w:type="dxa"/>
          </w:tcPr>
          <w:p w14:paraId="2A93F093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pTZ57R/T</w:t>
            </w:r>
          </w:p>
        </w:tc>
        <w:tc>
          <w:tcPr>
            <w:tcW w:w="5528" w:type="dxa"/>
          </w:tcPr>
          <w:p w14:paraId="0880FC0A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PCR cloning and sequencing vector,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Cb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5751CDCB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Thermo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Scientific</w:t>
            </w:r>
          </w:p>
        </w:tc>
      </w:tr>
      <w:tr w:rsidR="00BD7545" w:rsidRPr="000B17D2" w14:paraId="19FC157B" w14:textId="77777777" w:rsidTr="00CF712A">
        <w:tc>
          <w:tcPr>
            <w:tcW w:w="1630" w:type="dxa"/>
          </w:tcPr>
          <w:p w14:paraId="4EE8586D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pWKS30</w:t>
            </w:r>
          </w:p>
        </w:tc>
        <w:tc>
          <w:tcPr>
            <w:tcW w:w="5528" w:type="dxa"/>
          </w:tcPr>
          <w:p w14:paraId="42953EF7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Low copy number cloning plasmid,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Cb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729D5CC0" w14:textId="27C4A94A" w:rsidR="00BD7545" w:rsidRPr="000B17D2" w:rsidRDefault="00FF19CE" w:rsidP="00111CB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111CBA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&lt;EndNote&gt;&lt;Cite&gt;&lt;Author&gt;Wang&lt;/Author&gt;&lt;Year&gt;1991&lt;/Year&gt;&lt;RecNum&gt;4935&lt;/RecNum&gt;&lt;DisplayText&gt;&lt;style face="superscript"&gt;5&lt;/style&gt;&lt;/DisplayText&gt;&lt;record&gt;&lt;rec-number&gt;4935&lt;/rec-number&gt;&lt;foreign-keys&gt;&lt;key app="EN" db-id="p95sz2dfj5frpwe9sxp5svxpa0ar5tszvwv5" timestamp="1384930284"&gt;4935&lt;/key&gt;&lt;/foreign-keys&gt;&lt;ref-type name="Journal Article"&gt;17&lt;/ref-type&gt;&lt;contributors&gt;&lt;authors&gt;&lt;author&gt;Wang, R. F.&lt;/author&gt;&lt;author&gt;Kushner, S. R.&lt;/author&gt;&lt;/authors&gt;&lt;/contributors&gt;&lt;auth-address&gt;Department of Genetics, University of Georgia, Athens 30602.&lt;/auth-address&gt;&lt;titles&gt;&lt;title&gt;Construction of versatile low-copy-number vectors for cloning, sequencing and gene expression in Escherichia coli&lt;/title&gt;&lt;secondary-title&gt;Gene&lt;/secondary-title&gt;&lt;/titles&gt;&lt;periodical&gt;&lt;full-title&gt;Gene&lt;/full-title&gt;&lt;/periodical&gt;&lt;pages&gt;195-9&lt;/pages&gt;&lt;volume&gt;100&lt;/volume&gt;&lt;keywords&gt;&lt;keyword&gt;Ampicillin Resistance/genetics&lt;/keyword&gt;&lt;keyword&gt;Base Sequence&lt;/keyword&gt;&lt;keyword&gt;Cloning, Molecular/*methods&lt;/keyword&gt;&lt;keyword&gt;Coliphages/genetics&lt;/keyword&gt;&lt;keyword&gt;Escherichia coli/*genetics&lt;/keyword&gt;&lt;keyword&gt;Gene Expression&lt;/keyword&gt;&lt;keyword&gt;Genetic Markers&lt;/keyword&gt;&lt;keyword&gt;*Genetic Vectors&lt;/keyword&gt;&lt;keyword&gt;Molecular Sequence Data&lt;/keyword&gt;&lt;keyword&gt;Oligonucleotide Probes&lt;/keyword&gt;&lt;keyword&gt;*Plasmids&lt;/keyword&gt;&lt;keyword&gt;Polymerase Chain Reaction/methods&lt;/keyword&gt;&lt;keyword&gt;Restriction Mapping&lt;/keyword&gt;&lt;/keywords&gt;&lt;dates&gt;&lt;year&gt;1991&lt;/year&gt;&lt;pub-dates&gt;&lt;date&gt;Apr&lt;/date&gt;&lt;/pub-dates&gt;&lt;/dates&gt;&lt;accession-num&gt;2055470&lt;/accession-num&gt;&lt;urls&gt;&lt;related-urls&gt;&lt;url&gt;http://www.ncbi.nlm.nih.gov/entrez/query.fcgi?cmd=Retrieve&amp;amp;db=PubMed&amp;amp;dopt=Citation&amp;amp;list_uids=2055470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111CBA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5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D7545" w:rsidRPr="000B17D2" w14:paraId="1464A2A1" w14:textId="77777777" w:rsidTr="00CF712A">
        <w:tc>
          <w:tcPr>
            <w:tcW w:w="1630" w:type="dxa"/>
          </w:tcPr>
          <w:p w14:paraId="76D0E087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pDM4</w:t>
            </w:r>
          </w:p>
        </w:tc>
        <w:tc>
          <w:tcPr>
            <w:tcW w:w="5528" w:type="dxa"/>
          </w:tcPr>
          <w:p w14:paraId="46429ADF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Suicide plasmid carrying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sacBR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043C325C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Debra Milton </w:t>
            </w:r>
          </w:p>
        </w:tc>
      </w:tr>
      <w:tr w:rsidR="00BD7545" w:rsidRPr="000B17D2" w14:paraId="2B972671" w14:textId="77777777" w:rsidTr="00CF712A">
        <w:tc>
          <w:tcPr>
            <w:tcW w:w="1630" w:type="dxa"/>
          </w:tcPr>
          <w:p w14:paraId="73BFBE98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pPJE006</w:t>
            </w:r>
          </w:p>
        </w:tc>
        <w:tc>
          <w:tcPr>
            <w:tcW w:w="5528" w:type="dxa"/>
          </w:tcPr>
          <w:p w14:paraId="1DFFD1B2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Cambria Math" w:hAnsi="Cambria Math" w:cs="Cambria Math"/>
                <w:sz w:val="16"/>
                <w:szCs w:val="16"/>
              </w:rPr>
              <w:t>∼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925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bp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XhoI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XbaI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PCR-derived fragment of the allele encoding CpxA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Δ</w:t>
            </w:r>
            <w:r w:rsidRPr="000B17D2">
              <w:rPr>
                <w:rStyle w:val="Emphasis"/>
                <w:rFonts w:ascii="Times New Roman" w:hAnsi="Times New Roman" w:cs="Times New Roman"/>
                <w:sz w:val="16"/>
                <w:szCs w:val="16"/>
                <w:vertAlign w:val="subscript"/>
              </w:rPr>
              <w:t>41-449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in pDM4,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7A1C5288" w14:textId="71D22F2C" w:rsidR="00BD7545" w:rsidRPr="000B17D2" w:rsidRDefault="00FF19CE" w:rsidP="00111CB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111CBA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&lt;EndNote&gt;&lt;Cite&gt;&lt;Author&gt;Carlsson&lt;/Author&gt;&lt;Year&gt;2007&lt;/Year&gt;&lt;RecNum&gt;4153&lt;/RecNum&gt;&lt;DisplayText&gt;&lt;style face="superscript"&gt;3&lt;/style&gt;&lt;/DisplayText&gt;&lt;record&gt;&lt;rec-number&gt;4153&lt;/rec-number&gt;&lt;foreign-keys&gt;&lt;key app="EN" db-id="p95sz2dfj5frpwe9sxp5svxpa0ar5tszvwv5" timestamp="1384930281"&gt;4153&lt;/key&gt;&lt;/foreign-keys&gt;&lt;ref-type name="Journal Article"&gt;17&lt;/ref-type&gt;&lt;contributors&gt;&lt;authors&gt;&lt;author&gt;Carlsson, K. E.&lt;/author&gt;&lt;author&gt;Liu, J.&lt;/author&gt;&lt;author&gt;Edqvist, P. J.&lt;/author&gt;&lt;author&gt;Francis, M. S.&lt;/author&gt;&lt;/authors&gt;&lt;/contributors&gt;&lt;auth-address&gt;Department of Molecular Biology, Umea University, SE-901 87 Umea, Sweden.&lt;/auth-address&gt;&lt;titles&gt;&lt;title&gt;Extracytoplasmic-stress-responsive pathways modulate type III secretion in Yersinia pseudotuberculosis&lt;/title&gt;&lt;secondary-title&gt;Infect Immun&lt;/secondary-title&gt;&lt;/titles&gt;&lt;periodical&gt;&lt;full-title&gt;Infect Immun&lt;/full-title&gt;&lt;/periodical&gt;&lt;pages&gt;3913-24&lt;/pages&gt;&lt;volume&gt;75&lt;/volume&gt;&lt;number&gt;8&lt;/number&gt;&lt;dates&gt;&lt;year&gt;2007&lt;/year&gt;&lt;pub-dates&gt;&lt;date&gt;Aug&lt;/date&gt;&lt;/pub-dates&gt;&lt;/dates&gt;&lt;accession-num&gt;17517869&lt;/accession-num&gt;&lt;urls&gt;&lt;related-urls&gt;&lt;url&gt;http://www.ncbi.nlm.nih.gov/entrez/query.fcgi?cmd=Retrieve&amp;amp;db=PubMed&amp;amp;dopt=Citation&amp;amp;list_uids=17517869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111CBA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3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  <w:r w:rsidR="00BD7545"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BD7545" w:rsidRPr="000B17D2" w14:paraId="28094101" w14:textId="77777777" w:rsidTr="00CF712A">
        <w:tc>
          <w:tcPr>
            <w:tcW w:w="1630" w:type="dxa"/>
          </w:tcPr>
          <w:p w14:paraId="60AA7A6A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pMF586</w:t>
            </w:r>
          </w:p>
        </w:tc>
        <w:tc>
          <w:tcPr>
            <w:tcW w:w="5528" w:type="dxa"/>
          </w:tcPr>
          <w:p w14:paraId="07272BA6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Cambria Math" w:hAnsi="Cambria Math" w:cs="Cambria Math"/>
                <w:sz w:val="16"/>
                <w:szCs w:val="16"/>
              </w:rPr>
              <w:t>∼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485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bp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XhoI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XbaI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PCR-derived fragment of the allele encoding CpxR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Δ</w:t>
            </w:r>
            <w:r w:rsidRPr="000B17D2">
              <w:rPr>
                <w:rStyle w:val="Emphasis"/>
                <w:rFonts w:ascii="Times New Roman" w:hAnsi="Times New Roman" w:cs="Times New Roman"/>
                <w:sz w:val="16"/>
                <w:szCs w:val="16"/>
                <w:vertAlign w:val="subscript"/>
              </w:rPr>
              <w:t>11-193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in pDM4,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04C22B71" w14:textId="27D28CA3" w:rsidR="00BD7545" w:rsidRPr="000B17D2" w:rsidRDefault="00FF19CE" w:rsidP="00111CB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111CBA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&lt;EndNote&gt;&lt;Cite&gt;&lt;Author&gt;Carlsson&lt;/Author&gt;&lt;Year&gt;2007&lt;/Year&gt;&lt;RecNum&gt;4153&lt;/RecNum&gt;&lt;DisplayText&gt;&lt;style face="superscript"&gt;3&lt;/style&gt;&lt;/DisplayText&gt;&lt;record&gt;&lt;rec-number&gt;4153&lt;/rec-number&gt;&lt;foreign-keys&gt;&lt;key app="EN" db-id="p95sz2dfj5frpwe9sxp5svxpa0ar5tszvwv5" timestamp="1384930281"&gt;4153&lt;/key&gt;&lt;/foreign-keys&gt;&lt;ref-type name="Journal Article"&gt;17&lt;/ref-type&gt;&lt;contributors&gt;&lt;authors&gt;&lt;author&gt;Carlsson, K. E.&lt;/author&gt;&lt;author&gt;Liu, J.&lt;/author&gt;&lt;author&gt;Edqvist, P. J.&lt;/author&gt;&lt;author&gt;Francis, M. S.&lt;/author&gt;&lt;/authors&gt;&lt;/contributors&gt;&lt;auth-address&gt;Department of Molecular Biology, Umea University, SE-901 87 Umea, Sweden.&lt;/auth-address&gt;&lt;titles&gt;&lt;title&gt;Extracytoplasmic-stress-responsive pathways modulate type III secretion in Yersinia pseudotuberculosis&lt;/title&gt;&lt;secondary-title&gt;Infect Immun&lt;/secondary-title&gt;&lt;/titles&gt;&lt;periodical&gt;&lt;full-title&gt;Infect Immun&lt;/full-title&gt;&lt;/periodical&gt;&lt;pages&gt;3913-24&lt;/pages&gt;&lt;volume&gt;75&lt;/volume&gt;&lt;number&gt;8&lt;/number&gt;&lt;dates&gt;&lt;year&gt;2007&lt;/year&gt;&lt;pub-dates&gt;&lt;date&gt;Aug&lt;/date&gt;&lt;/pub-dates&gt;&lt;/dates&gt;&lt;accession-num&gt;17517869&lt;/accession-num&gt;&lt;urls&gt;&lt;related-urls&gt;&lt;url&gt;http://www.ncbi.nlm.nih.gov/entrez/query.fcgi?cmd=Retrieve&amp;amp;db=PubMed&amp;amp;dopt=Citation&amp;amp;list_uids=17517869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111CBA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3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D7545" w:rsidRPr="000B17D2" w14:paraId="773A3B54" w14:textId="77777777" w:rsidTr="00CF712A">
        <w:tc>
          <w:tcPr>
            <w:tcW w:w="1630" w:type="dxa"/>
          </w:tcPr>
          <w:p w14:paraId="060F8AA0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pJF067</w:t>
            </w:r>
          </w:p>
        </w:tc>
        <w:tc>
          <w:tcPr>
            <w:tcW w:w="5528" w:type="dxa"/>
          </w:tcPr>
          <w:p w14:paraId="1D45C5A3" w14:textId="77777777" w:rsidR="00BD7545" w:rsidRPr="000B17D2" w:rsidRDefault="00BD7545" w:rsidP="00CF712A">
            <w:pPr>
              <w:spacing w:after="0" w:line="240" w:lineRule="auto"/>
              <w:ind w:firstLine="12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Cambria Math" w:hAnsi="Cambria Math" w:cs="Cambria Math"/>
                <w:sz w:val="16"/>
                <w:szCs w:val="16"/>
              </w:rPr>
              <w:t>∼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1549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bp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synthetic DNA fragment of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cpxA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(full length) with its native promoter cloned into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XbaI-XhoI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digested pWKS30,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Cb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18BBC9D2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D7545" w:rsidRPr="000B17D2" w14:paraId="4FD203A2" w14:textId="77777777" w:rsidTr="00CF712A">
        <w:tc>
          <w:tcPr>
            <w:tcW w:w="1630" w:type="dxa"/>
          </w:tcPr>
          <w:p w14:paraId="1002EEA5" w14:textId="77777777" w:rsidR="00BD7545" w:rsidRPr="000B17D2" w:rsidDel="003264C9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pJF068</w:t>
            </w:r>
          </w:p>
        </w:tc>
        <w:tc>
          <w:tcPr>
            <w:tcW w:w="5528" w:type="dxa"/>
          </w:tcPr>
          <w:p w14:paraId="5B89DD6C" w14:textId="77777777" w:rsidR="00BD7545" w:rsidRPr="000B17D2" w:rsidDel="003264C9" w:rsidRDefault="00BD7545" w:rsidP="00CF712A">
            <w:pPr>
              <w:spacing w:after="0" w:line="240" w:lineRule="auto"/>
              <w:ind w:firstLine="12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Cambria Math" w:hAnsi="Cambria Math" w:cs="Cambria Math"/>
                <w:sz w:val="16"/>
                <w:szCs w:val="16"/>
              </w:rPr>
              <w:t>∼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871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bp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synthetic DNA fragment of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cpxR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(full length) with its native promoter cloned into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XbaI-XhoI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digested pWKS30,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Cb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53005BE3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D7545" w:rsidRPr="000B17D2" w14:paraId="192C217E" w14:textId="77777777" w:rsidTr="00CF712A">
        <w:tc>
          <w:tcPr>
            <w:tcW w:w="1630" w:type="dxa"/>
          </w:tcPr>
          <w:p w14:paraId="46E23478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pAN037 </w:t>
            </w:r>
          </w:p>
        </w:tc>
        <w:tc>
          <w:tcPr>
            <w:tcW w:w="5528" w:type="dxa"/>
          </w:tcPr>
          <w:p w14:paraId="6F03B888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Cambria Math" w:hAnsi="Cambria Math" w:cs="Cambria Math"/>
                <w:sz w:val="16"/>
                <w:szCs w:val="16"/>
              </w:rPr>
              <w:t>∼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525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bp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XhoI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XbaI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PCR-derived fragment of the allele encoding RovM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Δ</w:t>
            </w:r>
            <w:r w:rsidRPr="000B17D2">
              <w:rPr>
                <w:rStyle w:val="Emphasis"/>
                <w:rFonts w:ascii="Times New Roman" w:hAnsi="Times New Roman" w:cs="Times New Roman"/>
                <w:sz w:val="16"/>
                <w:szCs w:val="16"/>
                <w:vertAlign w:val="subscript"/>
              </w:rPr>
              <w:t>11-289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in pDM4,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7CCB2A8B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D7545" w:rsidRPr="000B17D2" w14:paraId="201A512D" w14:textId="77777777" w:rsidTr="00CF712A">
        <w:tc>
          <w:tcPr>
            <w:tcW w:w="1630" w:type="dxa"/>
          </w:tcPr>
          <w:p w14:paraId="4D0D9027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pET31</w:t>
            </w:r>
          </w:p>
        </w:tc>
        <w:tc>
          <w:tcPr>
            <w:tcW w:w="5528" w:type="dxa"/>
          </w:tcPr>
          <w:p w14:paraId="1C5FF68C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~734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bp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XhoI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XbaI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PCR fragment of the ‘Mt 1’ shuffle mutation in the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rovM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promoter region in pDM4,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28820C30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BD7545" w:rsidRPr="000B17D2" w14:paraId="067802D0" w14:textId="77777777" w:rsidTr="00CF712A">
        <w:tc>
          <w:tcPr>
            <w:tcW w:w="1630" w:type="dxa"/>
          </w:tcPr>
          <w:p w14:paraId="2CA8E69E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pET33</w:t>
            </w:r>
          </w:p>
        </w:tc>
        <w:tc>
          <w:tcPr>
            <w:tcW w:w="5528" w:type="dxa"/>
          </w:tcPr>
          <w:p w14:paraId="66A408DF" w14:textId="77777777" w:rsidR="00BD7545" w:rsidRPr="000B17D2" w:rsidRDefault="00BD7545" w:rsidP="00CF712A">
            <w:pPr>
              <w:spacing w:after="0" w:line="240" w:lineRule="auto"/>
              <w:ind w:firstLine="12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~752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bp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XhoI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XbaI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PCR fragment of the ‘Mt 2’ shuffle mutation in the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rovM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promoter region in pDM4,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3DF54C2C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This study</w:t>
            </w:r>
          </w:p>
        </w:tc>
      </w:tr>
      <w:tr w:rsidR="006E5F7D" w:rsidRPr="000B17D2" w14:paraId="08954A24" w14:textId="77777777" w:rsidTr="00CF712A">
        <w:tc>
          <w:tcPr>
            <w:tcW w:w="1630" w:type="dxa"/>
          </w:tcPr>
          <w:p w14:paraId="09B5DDCD" w14:textId="003C9D7C" w:rsidR="006E5F7D" w:rsidRPr="000B17D2" w:rsidRDefault="006E5F7D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pMMB208</w:t>
            </w:r>
          </w:p>
        </w:tc>
        <w:tc>
          <w:tcPr>
            <w:tcW w:w="5528" w:type="dxa"/>
          </w:tcPr>
          <w:p w14:paraId="210ABACC" w14:textId="145E20BD" w:rsidR="006E5F7D" w:rsidRPr="000B17D2" w:rsidRDefault="006E5F7D" w:rsidP="006E5F7D">
            <w:pPr>
              <w:spacing w:after="0" w:line="240" w:lineRule="auto"/>
              <w:ind w:firstLine="12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Expression vector,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33ACD5DD" w14:textId="63D09E4A" w:rsidR="006E5F7D" w:rsidRPr="000B17D2" w:rsidRDefault="006E5F7D" w:rsidP="006E5F7D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&lt;EndNote&gt;&lt;Cite&gt;&lt;Author&gt;Morales&lt;/Author&gt;&lt;Year&gt;1991&lt;/Year&gt;&lt;RecNum&gt;4010&lt;/RecNum&gt;&lt;DisplayText&gt;&lt;style face="superscript"&gt;6&lt;/style&gt;&lt;/DisplayText&gt;&lt;record&gt;&lt;rec-number&gt;4010&lt;/rec-number&gt;&lt;foreign-keys&gt;&lt;key app="EN" db-id="p95sz2dfj5frpwe9sxp5svxpa0ar5tszvwv5" timestamp="1384930281"&gt;4010&lt;/key&gt;&lt;/foreign-keys&gt;&lt;ref-type name="Journal Article"&gt;17&lt;/ref-type&gt;&lt;contributors&gt;&lt;authors&gt;&lt;author&gt;Morales, V.&lt;/author&gt;&lt;author&gt;Bäckman, A.&lt;/author&gt;&lt;author&gt;Bagdasarian, M.&lt;/author&gt;&lt;/authors&gt;&lt;/contributors&gt;&lt;titles&gt;&lt;title&gt;A series of wide-host-range low-copy-number vectors that allow direct screening for recombinants&lt;/title&gt;&lt;secondary-title&gt;Gene&lt;/secondary-title&gt;&lt;/titles&gt;&lt;periodical&gt;&lt;full-title&gt;Gene&lt;/full-title&gt;&lt;/periodical&gt;&lt;pages&gt;39-47&lt;/pages&gt;&lt;volume&gt;97&lt;/volume&gt;&lt;number&gt;1&lt;/number&gt;&lt;keywords&gt;&lt;keyword&gt;Plasmids&lt;/keyword&gt;&lt;keyword&gt;lacZa. complementation&lt;/keyword&gt;&lt;keyword&gt;catechol oxygenase&lt;/keyword&gt;&lt;keyword&gt;mannose permease&lt;/keyword&gt;&lt;keyword&gt;recombinant DNA&lt;/keyword&gt;&lt;/keywords&gt;&lt;dates&gt;&lt;year&gt;1991&lt;/year&gt;&lt;/dates&gt;&lt;urls&gt;&lt;related-urls&gt;&lt;url&gt;http://www.sciencedirect.com/science?_ob=ArticleURL&amp;amp;_udi=B6T39-47P8JDN-10G&amp;amp;_user=651667&amp;amp;_handle=V-WA-A-W-WV-MsSAYZA-UUW-U-AACZVAVBBY-AACBEECABY-WWVVWZEE-WV-U&amp;amp;_fmt=summary&amp;amp;_coverDate=12%2F31%2F1991&amp;amp;_rdoc=6&amp;amp;_orig=browse&amp;amp;_srch=%23toc%234941%231991%23999029998%23377960!&amp;amp;_cdi=4941&amp;amp;view=c&amp;amp;_acct=C000035278&amp;amp;_version=1&amp;amp;_urlVersion=0&amp;amp;_userid=651667&amp;amp;md5=6ac4f32e6bd426c67f8728454c46143e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6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6E5F7D" w:rsidRPr="000B17D2" w14:paraId="484380FD" w14:textId="77777777" w:rsidTr="00CF712A">
        <w:tc>
          <w:tcPr>
            <w:tcW w:w="1630" w:type="dxa"/>
          </w:tcPr>
          <w:p w14:paraId="31A2917C" w14:textId="4F204DDE" w:rsidR="006E5F7D" w:rsidRPr="000B17D2" w:rsidRDefault="006E5F7D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pKEC021</w:t>
            </w:r>
          </w:p>
        </w:tc>
        <w:tc>
          <w:tcPr>
            <w:tcW w:w="5528" w:type="dxa"/>
          </w:tcPr>
          <w:p w14:paraId="44B4125F" w14:textId="135F68C2" w:rsidR="006E5F7D" w:rsidRPr="000B17D2" w:rsidRDefault="006E5F7D" w:rsidP="006E5F7D">
            <w:pPr>
              <w:spacing w:after="0" w:line="240" w:lineRule="auto"/>
              <w:ind w:firstLine="12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~700-bp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XbaI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KpnI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PCR fragment of </w:t>
            </w:r>
            <w:proofErr w:type="spellStart"/>
            <w:r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cpxR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in pMMB208,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4B319590" w14:textId="6DB0BDF1" w:rsidR="006E5F7D" w:rsidRPr="000B17D2" w:rsidRDefault="006E5F7D" w:rsidP="006E5F7D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&lt;EndNote&gt;&lt;Cite&gt;&lt;Author&gt;Carlsson&lt;/Author&gt;&lt;Year&gt;2007&lt;/Year&gt;&lt;RecNum&gt;4153&lt;/RecNum&gt;&lt;DisplayText&gt;&lt;style face="superscript"&gt;3&lt;/style&gt;&lt;/DisplayText&gt;&lt;record&gt;&lt;rec-number&gt;4153&lt;/rec-number&gt;&lt;foreign-keys&gt;&lt;key app="EN" db-id="p95sz2dfj5frpwe9sxp5svxpa0ar5tszvwv5" timestamp="1384930281"&gt;4153&lt;/key&gt;&lt;/foreign-keys&gt;&lt;ref-type name="Journal Article"&gt;17&lt;/ref-type&gt;&lt;contributors&gt;&lt;authors&gt;&lt;author&gt;Carlsson, K. E.&lt;/author&gt;&lt;author&gt;Liu, J.&lt;/author&gt;&lt;author&gt;Edqvist, P. J.&lt;/author&gt;&lt;author&gt;Francis, M. S.&lt;/author&gt;&lt;/authors&gt;&lt;/contributors&gt;&lt;auth-address&gt;Department of Molecular Biology, Umea University, SE-901 87 Umea, Sweden.&lt;/auth-address&gt;&lt;titles&gt;&lt;title&gt;Extracytoplasmic-stress-responsive pathways modulate type III secretion in Yersinia pseudotuberculosis&lt;/title&gt;&lt;secondary-title&gt;Infect Immun&lt;/secondary-title&gt;&lt;/titles&gt;&lt;periodical&gt;&lt;full-title&gt;Infect Immun&lt;/full-title&gt;&lt;/periodical&gt;&lt;pages&gt;3913-24&lt;/pages&gt;&lt;volume&gt;75&lt;/volume&gt;&lt;number&gt;8&lt;/number&gt;&lt;dates&gt;&lt;year&gt;2007&lt;/year&gt;&lt;pub-dates&gt;&lt;date&gt;Aug&lt;/date&gt;&lt;/pub-dates&gt;&lt;/dates&gt;&lt;accession-num&gt;17517869&lt;/accession-num&gt;&lt;urls&gt;&lt;related-urls&gt;&lt;url&gt;http://www.ncbi.nlm.nih.gov/entrez/query.fcgi?cmd=Retrieve&amp;amp;db=PubMed&amp;amp;dopt=Citation&amp;amp;list_uids=17517869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3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6E5F7D" w:rsidRPr="000B17D2" w14:paraId="762282AF" w14:textId="77777777" w:rsidTr="00CF712A">
        <w:tc>
          <w:tcPr>
            <w:tcW w:w="1630" w:type="dxa"/>
          </w:tcPr>
          <w:p w14:paraId="37B4BB0D" w14:textId="28E4455F" w:rsidR="006E5F7D" w:rsidRPr="000B17D2" w:rsidRDefault="006E5F7D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pJF015</w:t>
            </w:r>
          </w:p>
        </w:tc>
        <w:tc>
          <w:tcPr>
            <w:tcW w:w="5528" w:type="dxa"/>
          </w:tcPr>
          <w:p w14:paraId="2B78BA5D" w14:textId="6BC815BE" w:rsidR="006E5F7D" w:rsidRPr="000B17D2" w:rsidRDefault="006E5F7D" w:rsidP="006E5F7D">
            <w:pPr>
              <w:spacing w:after="0" w:line="240" w:lineRule="auto"/>
              <w:ind w:firstLine="12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~700-bp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XbaI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KpnI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PCR fragment of </w:t>
            </w:r>
            <w:proofErr w:type="spellStart"/>
            <w:r w:rsidRPr="000B17D2">
              <w:rPr>
                <w:rStyle w:val="Emphasis"/>
                <w:rFonts w:ascii="Times New Roman" w:hAnsi="Times New Roman" w:cs="Times New Roman"/>
                <w:sz w:val="16"/>
                <w:szCs w:val="16"/>
              </w:rPr>
              <w:t>cpxR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encoding the mutation D51A in pMMB208,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Cm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5192570E" w14:textId="753FEC91" w:rsidR="006E5F7D" w:rsidRPr="000B17D2" w:rsidRDefault="006E5F7D" w:rsidP="006E5F7D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&lt;EndNote&gt;&lt;Cite&gt;&lt;Author&gt;Carlsson&lt;/Author&gt;&lt;Year&gt;2007&lt;/Year&gt;&lt;RecNum&gt;4153&lt;/RecNum&gt;&lt;DisplayText&gt;&lt;style face="superscript"&gt;3&lt;/style&gt;&lt;/DisplayText&gt;&lt;record&gt;&lt;rec-number&gt;4153&lt;/rec-number&gt;&lt;foreign-keys&gt;&lt;key app="EN" db-id="p95sz2dfj5frpwe9sxp5svxpa0ar5tszvwv5" timestamp="1384930281"&gt;4153&lt;/key&gt;&lt;/foreign-keys&gt;&lt;ref-type name="Journal Article"&gt;17&lt;/ref-type&gt;&lt;contributors&gt;&lt;authors&gt;&lt;author&gt;Carlsson, K. E.&lt;/author&gt;&lt;author&gt;Liu, J.&lt;/author&gt;&lt;author&gt;Edqvist, P. J.&lt;/author&gt;&lt;author&gt;Francis, M. S.&lt;/author&gt;&lt;/authors&gt;&lt;/contributors&gt;&lt;auth-address&gt;Department of Molecular Biology, Umea University, SE-901 87 Umea, Sweden.&lt;/auth-address&gt;&lt;titles&gt;&lt;title&gt;Extracytoplasmic-stress-responsive pathways modulate type III secretion in Yersinia pseudotuberculosis&lt;/title&gt;&lt;secondary-title&gt;Infect Immun&lt;/secondary-title&gt;&lt;/titles&gt;&lt;periodical&gt;&lt;full-title&gt;Infect Immun&lt;/full-title&gt;&lt;/periodical&gt;&lt;pages&gt;3913-24&lt;/pages&gt;&lt;volume&gt;75&lt;/volume&gt;&lt;number&gt;8&lt;/number&gt;&lt;dates&gt;&lt;year&gt;2007&lt;/year&gt;&lt;pub-dates&gt;&lt;date&gt;Aug&lt;/date&gt;&lt;/pub-dates&gt;&lt;/dates&gt;&lt;accession-num&gt;17517869&lt;/accession-num&gt;&lt;urls&gt;&lt;related-urls&gt;&lt;url&gt;http://www.ncbi.nlm.nih.gov/entrez/query.fcgi?cmd=Retrieve&amp;amp;db=PubMed&amp;amp;dopt=Citation&amp;amp;list_uids=17517869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3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  <w:tr w:rsidR="00BD7545" w:rsidRPr="000B17D2" w14:paraId="536BD1B7" w14:textId="77777777" w:rsidTr="00CF712A">
        <w:tc>
          <w:tcPr>
            <w:tcW w:w="1630" w:type="dxa"/>
          </w:tcPr>
          <w:p w14:paraId="45109C56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pET22b(+)</w:t>
            </w:r>
          </w:p>
        </w:tc>
        <w:tc>
          <w:tcPr>
            <w:tcW w:w="5528" w:type="dxa"/>
          </w:tcPr>
          <w:p w14:paraId="294A609E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Expression vector,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Ap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</w:tcPr>
          <w:p w14:paraId="25694AEB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Novagen</w:t>
            </w:r>
            <w:proofErr w:type="spellEnd"/>
          </w:p>
        </w:tc>
      </w:tr>
      <w:tr w:rsidR="00BD7545" w:rsidRPr="000B17D2" w14:paraId="293889EB" w14:textId="77777777" w:rsidTr="00CF712A">
        <w:tc>
          <w:tcPr>
            <w:tcW w:w="1630" w:type="dxa"/>
            <w:tcBorders>
              <w:bottom w:val="single" w:sz="8" w:space="0" w:color="auto"/>
            </w:tcBorders>
          </w:tcPr>
          <w:p w14:paraId="6A594A18" w14:textId="77777777" w:rsidR="00BD7545" w:rsidRPr="000B17D2" w:rsidRDefault="00BD7545" w:rsidP="00CF712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pKEC017</w:t>
            </w:r>
          </w:p>
        </w:tc>
        <w:tc>
          <w:tcPr>
            <w:tcW w:w="5528" w:type="dxa"/>
            <w:tcBorders>
              <w:bottom w:val="single" w:sz="8" w:space="0" w:color="auto"/>
            </w:tcBorders>
          </w:tcPr>
          <w:p w14:paraId="7E7C7B24" w14:textId="77777777" w:rsidR="00BD7545" w:rsidRPr="000B17D2" w:rsidRDefault="00BD7545" w:rsidP="007C5394">
            <w:pPr>
              <w:spacing w:after="12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~700bp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bp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NdeI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XhoI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PCR-derived DNA fragment of </w:t>
            </w:r>
            <w:proofErr w:type="spellStart"/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cpxR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in pET22b(+) that creates a His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(6)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C-terminal fusion,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Ap</w:t>
            </w:r>
            <w:r w:rsidRPr="000B17D2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R</w:t>
            </w:r>
            <w:proofErr w:type="spellEnd"/>
          </w:p>
        </w:tc>
        <w:tc>
          <w:tcPr>
            <w:tcW w:w="1701" w:type="dxa"/>
            <w:tcBorders>
              <w:bottom w:val="single" w:sz="8" w:space="0" w:color="auto"/>
            </w:tcBorders>
          </w:tcPr>
          <w:p w14:paraId="088D2106" w14:textId="3B181AF2" w:rsidR="00BD7545" w:rsidRPr="000B17D2" w:rsidRDefault="00FF19CE" w:rsidP="006E5F7D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="006E5F7D" w:rsidRPr="000B17D2">
              <w:rPr>
                <w:rFonts w:ascii="Times New Roman" w:hAnsi="Times New Roman" w:cs="Times New Roman"/>
                <w:sz w:val="16"/>
                <w:szCs w:val="16"/>
              </w:rPr>
              <w:instrText xml:space="preserve"> ADDIN EN.CITE &lt;EndNote&gt;&lt;Cite&gt;&lt;Author&gt;Carlsson&lt;/Author&gt;&lt;Year&gt;2007&lt;/Year&gt;&lt;RecNum&gt;4154&lt;/RecNum&gt;&lt;DisplayText&gt;&lt;style face="superscript"&gt;7&lt;/style&gt;&lt;/DisplayText&gt;&lt;record&gt;&lt;rec-number&gt;4154&lt;/rec-number&gt;&lt;foreign-keys&gt;&lt;key app="EN" db-id="p95sz2dfj5frpwe9sxp5svxpa0ar5tszvwv5" timestamp="1384930281"&gt;4154&lt;/key&gt;&lt;/foreign-keys&gt;&lt;ref-type name="Journal Article"&gt;17&lt;/ref-type&gt;&lt;contributors&gt;&lt;authors&gt;&lt;author&gt;Carlsson, K. E.&lt;/author&gt;&lt;author&gt;Liu, J.&lt;/author&gt;&lt;author&gt;Edqvist, P. J.&lt;/author&gt;&lt;author&gt;Francis, M. S.&lt;/author&gt;&lt;/authors&gt;&lt;/contributors&gt;&lt;auth-address&gt;Department of Molecular Biology, Umea University, SE-901 87 Umea, Sweden. matthew.francis@molbiol.umu.se.&lt;/auth-address&gt;&lt;titles&gt;&lt;title&gt;Influence of the Cpx Extracytoplasmic-Stress-Responsive Pathway on Yersinia sp.-Eukaryotic Cell Contact&lt;/title&gt;&lt;secondary-title&gt;Infect Immun&lt;/secondary-title&gt;&lt;/titles&gt;&lt;periodical&gt;&lt;full-title&gt;Infect Immun&lt;/full-title&gt;&lt;/periodical&gt;&lt;pages&gt;4386-99&lt;/pages&gt;&lt;volume&gt;75&lt;/volume&gt;&lt;number&gt;9&lt;/number&gt;&lt;dates&gt;&lt;year&gt;2007&lt;/year&gt;&lt;pub-dates&gt;&lt;date&gt;Sep&lt;/date&gt;&lt;/pub-dates&gt;&lt;/dates&gt;&lt;accession-num&gt;17620356&lt;/accession-num&gt;&lt;urls&gt;&lt;related-urls&gt;&lt;url&gt;http://www.ncbi.nlm.nih.gov/entrez/query.fcgi?cmd=Retrieve&amp;amp;db=PubMed&amp;amp;dopt=Citation&amp;amp;list_uids=17620356&lt;/url&gt;&lt;/related-urls&gt;&lt;/urls&gt;&lt;/record&gt;&lt;/Cite&gt;&lt;/EndNote&gt;</w:instrTex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6E5F7D" w:rsidRPr="000B17D2">
              <w:rPr>
                <w:rFonts w:ascii="Times New Roman" w:hAnsi="Times New Roman" w:cs="Times New Roman"/>
                <w:noProof/>
                <w:sz w:val="16"/>
                <w:szCs w:val="16"/>
                <w:vertAlign w:val="superscript"/>
              </w:rPr>
              <w:t>7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tc>
      </w:tr>
    </w:tbl>
    <w:p w14:paraId="790FD2AF" w14:textId="47EAD265" w:rsidR="00BD7545" w:rsidRPr="000B17D2" w:rsidRDefault="00BD7545" w:rsidP="00BD7545">
      <w:pPr>
        <w:tabs>
          <w:tab w:val="left" w:pos="284"/>
        </w:tabs>
        <w:spacing w:before="60" w:after="0" w:line="240" w:lineRule="auto"/>
        <w:ind w:right="-46"/>
        <w:jc w:val="both"/>
        <w:rPr>
          <w:rFonts w:ascii="Times New Roman" w:hAnsi="Times New Roman" w:cs="Times New Roman"/>
          <w:bCs/>
          <w:sz w:val="16"/>
          <w:szCs w:val="16"/>
        </w:rPr>
      </w:pPr>
      <w:proofErr w:type="gramStart"/>
      <w:r w:rsidRPr="000B17D2">
        <w:rPr>
          <w:rFonts w:ascii="Times New Roman" w:hAnsi="Times New Roman" w:cs="Times New Roman"/>
          <w:bCs/>
          <w:sz w:val="16"/>
          <w:szCs w:val="16"/>
          <w:vertAlign w:val="superscript"/>
        </w:rPr>
        <w:t>a</w:t>
      </w:r>
      <w:proofErr w:type="gramEnd"/>
      <w:r w:rsidRPr="000B17D2">
        <w:rPr>
          <w:rFonts w:ascii="Times New Roman" w:hAnsi="Times New Roman" w:cs="Times New Roman"/>
          <w:bCs/>
          <w:sz w:val="16"/>
          <w:szCs w:val="16"/>
        </w:rPr>
        <w:tab/>
      </w:r>
      <w:proofErr w:type="spellStart"/>
      <w:r w:rsidRPr="000B17D2">
        <w:rPr>
          <w:rFonts w:ascii="Times New Roman" w:hAnsi="Times New Roman" w:cs="Times New Roman"/>
          <w:bCs/>
          <w:sz w:val="16"/>
          <w:szCs w:val="16"/>
        </w:rPr>
        <w:t>Sm</w:t>
      </w:r>
      <w:r w:rsidRPr="000B17D2">
        <w:rPr>
          <w:rFonts w:ascii="Times New Roman" w:hAnsi="Times New Roman" w:cs="Times New Roman"/>
          <w:bCs/>
          <w:sz w:val="16"/>
          <w:szCs w:val="16"/>
          <w:vertAlign w:val="superscript"/>
        </w:rPr>
        <w:t>R</w:t>
      </w:r>
      <w:proofErr w:type="spellEnd"/>
      <w:r w:rsidRPr="000B17D2">
        <w:rPr>
          <w:rFonts w:ascii="Times New Roman" w:hAnsi="Times New Roman" w:cs="Times New Roman"/>
          <w:bCs/>
          <w:sz w:val="16"/>
          <w:szCs w:val="16"/>
        </w:rPr>
        <w:t xml:space="preserve">, streptomycin-resistant; </w:t>
      </w:r>
      <w:proofErr w:type="spellStart"/>
      <w:r w:rsidRPr="000B17D2">
        <w:rPr>
          <w:rFonts w:ascii="Times New Roman" w:hAnsi="Times New Roman" w:cs="Times New Roman"/>
          <w:bCs/>
          <w:sz w:val="16"/>
          <w:szCs w:val="16"/>
        </w:rPr>
        <w:t>Tp</w:t>
      </w:r>
      <w:r w:rsidRPr="000B17D2">
        <w:rPr>
          <w:rFonts w:ascii="Times New Roman" w:hAnsi="Times New Roman" w:cs="Times New Roman"/>
          <w:bCs/>
          <w:sz w:val="16"/>
          <w:szCs w:val="16"/>
          <w:vertAlign w:val="superscript"/>
        </w:rPr>
        <w:t>R</w:t>
      </w:r>
      <w:proofErr w:type="spellEnd"/>
      <w:r w:rsidRPr="000B17D2">
        <w:rPr>
          <w:rFonts w:ascii="Times New Roman" w:hAnsi="Times New Roman" w:cs="Times New Roman"/>
          <w:bCs/>
          <w:sz w:val="16"/>
          <w:szCs w:val="16"/>
        </w:rPr>
        <w:t xml:space="preserve">, trimethoprim-resistant, </w:t>
      </w:r>
      <w:proofErr w:type="spellStart"/>
      <w:r w:rsidRPr="000B17D2">
        <w:rPr>
          <w:rFonts w:ascii="Times New Roman" w:hAnsi="Times New Roman" w:cs="Times New Roman"/>
          <w:bCs/>
          <w:sz w:val="16"/>
          <w:szCs w:val="16"/>
        </w:rPr>
        <w:t>Cm</w:t>
      </w:r>
      <w:r w:rsidRPr="000B17D2">
        <w:rPr>
          <w:rFonts w:ascii="Times New Roman" w:hAnsi="Times New Roman" w:cs="Times New Roman"/>
          <w:bCs/>
          <w:sz w:val="16"/>
          <w:szCs w:val="16"/>
          <w:vertAlign w:val="superscript"/>
        </w:rPr>
        <w:t>R</w:t>
      </w:r>
      <w:proofErr w:type="spellEnd"/>
      <w:r w:rsidRPr="000B17D2">
        <w:rPr>
          <w:rFonts w:ascii="Times New Roman" w:hAnsi="Times New Roman" w:cs="Times New Roman"/>
          <w:bCs/>
          <w:sz w:val="16"/>
          <w:szCs w:val="16"/>
        </w:rPr>
        <w:t xml:space="preserve">, chloramphenicol-resistant; </w:t>
      </w:r>
      <w:proofErr w:type="spellStart"/>
      <w:r w:rsidRPr="000B17D2">
        <w:rPr>
          <w:rFonts w:ascii="Times New Roman" w:hAnsi="Times New Roman" w:cs="Times New Roman"/>
          <w:bCs/>
          <w:sz w:val="16"/>
          <w:szCs w:val="16"/>
        </w:rPr>
        <w:t>Km</w:t>
      </w:r>
      <w:r w:rsidRPr="000B17D2">
        <w:rPr>
          <w:rFonts w:ascii="Times New Roman" w:hAnsi="Times New Roman" w:cs="Times New Roman"/>
          <w:bCs/>
          <w:sz w:val="16"/>
          <w:szCs w:val="16"/>
          <w:vertAlign w:val="superscript"/>
        </w:rPr>
        <w:t>R</w:t>
      </w:r>
      <w:proofErr w:type="spellEnd"/>
      <w:r w:rsidRPr="000B17D2">
        <w:rPr>
          <w:rFonts w:ascii="Times New Roman" w:hAnsi="Times New Roman" w:cs="Times New Roman"/>
          <w:bCs/>
          <w:sz w:val="16"/>
          <w:szCs w:val="16"/>
        </w:rPr>
        <w:t xml:space="preserve">, kanamycin-resistant; </w:t>
      </w:r>
      <w:proofErr w:type="spellStart"/>
      <w:r w:rsidRPr="000B17D2">
        <w:rPr>
          <w:rFonts w:ascii="Times New Roman" w:hAnsi="Times New Roman" w:cs="Times New Roman"/>
          <w:bCs/>
          <w:sz w:val="16"/>
          <w:szCs w:val="16"/>
        </w:rPr>
        <w:t>Rif</w:t>
      </w:r>
      <w:r w:rsidRPr="000B17D2">
        <w:rPr>
          <w:rFonts w:ascii="Times New Roman" w:hAnsi="Times New Roman" w:cs="Times New Roman"/>
          <w:bCs/>
          <w:sz w:val="16"/>
          <w:szCs w:val="16"/>
          <w:vertAlign w:val="superscript"/>
        </w:rPr>
        <w:t>R</w:t>
      </w:r>
      <w:proofErr w:type="spellEnd"/>
      <w:r w:rsidRPr="000B17D2">
        <w:rPr>
          <w:rFonts w:ascii="Times New Roman" w:hAnsi="Times New Roman" w:cs="Times New Roman"/>
          <w:bCs/>
          <w:sz w:val="16"/>
          <w:szCs w:val="16"/>
        </w:rPr>
        <w:t xml:space="preserve">, rifampicin-resistant; </w:t>
      </w:r>
      <w:proofErr w:type="spellStart"/>
      <w:r w:rsidRPr="000B17D2">
        <w:rPr>
          <w:rFonts w:ascii="Times New Roman" w:hAnsi="Times New Roman" w:cs="Times New Roman"/>
          <w:bCs/>
          <w:sz w:val="16"/>
          <w:szCs w:val="16"/>
        </w:rPr>
        <w:t>Ap</w:t>
      </w:r>
      <w:r w:rsidRPr="000B17D2">
        <w:rPr>
          <w:rFonts w:ascii="Times New Roman" w:hAnsi="Times New Roman" w:cs="Times New Roman"/>
          <w:bCs/>
          <w:sz w:val="16"/>
          <w:szCs w:val="16"/>
          <w:vertAlign w:val="superscript"/>
        </w:rPr>
        <w:t>R</w:t>
      </w:r>
      <w:proofErr w:type="spellEnd"/>
      <w:r w:rsidRPr="000B17D2">
        <w:rPr>
          <w:rFonts w:ascii="Times New Roman" w:hAnsi="Times New Roman" w:cs="Times New Roman"/>
          <w:bCs/>
          <w:sz w:val="16"/>
          <w:szCs w:val="16"/>
        </w:rPr>
        <w:t xml:space="preserve">, ampicillin- and </w:t>
      </w:r>
      <w:proofErr w:type="spellStart"/>
      <w:r w:rsidRPr="000B17D2">
        <w:rPr>
          <w:rFonts w:ascii="Times New Roman" w:hAnsi="Times New Roman" w:cs="Times New Roman"/>
          <w:bCs/>
          <w:sz w:val="16"/>
          <w:szCs w:val="16"/>
        </w:rPr>
        <w:t>carbenicillin</w:t>
      </w:r>
      <w:proofErr w:type="spellEnd"/>
      <w:r w:rsidRPr="000B17D2">
        <w:rPr>
          <w:rFonts w:ascii="Times New Roman" w:hAnsi="Times New Roman" w:cs="Times New Roman"/>
          <w:bCs/>
          <w:sz w:val="16"/>
          <w:szCs w:val="16"/>
        </w:rPr>
        <w:t xml:space="preserve">-resistant, </w:t>
      </w:r>
      <w:proofErr w:type="spellStart"/>
      <w:r w:rsidRPr="000B17D2">
        <w:rPr>
          <w:rFonts w:ascii="Times New Roman" w:hAnsi="Times New Roman" w:cs="Times New Roman"/>
          <w:bCs/>
          <w:sz w:val="16"/>
          <w:szCs w:val="16"/>
        </w:rPr>
        <w:t>Cb</w:t>
      </w:r>
      <w:r w:rsidRPr="000B17D2">
        <w:rPr>
          <w:rFonts w:ascii="Times New Roman" w:hAnsi="Times New Roman" w:cs="Times New Roman"/>
          <w:bCs/>
          <w:sz w:val="16"/>
          <w:szCs w:val="16"/>
          <w:vertAlign w:val="superscript"/>
        </w:rPr>
        <w:t>R</w:t>
      </w:r>
      <w:proofErr w:type="spellEnd"/>
    </w:p>
    <w:p w14:paraId="26ADA882" w14:textId="77777777" w:rsidR="00BD7545" w:rsidRPr="000B17D2" w:rsidRDefault="00BD7545">
      <w:pPr>
        <w:spacing w:after="160" w:line="259" w:lineRule="auto"/>
        <w:rPr>
          <w:rFonts w:ascii="Times New Roman" w:eastAsia="Times New Roman" w:hAnsi="Times New Roman" w:cs="Times New Roman"/>
          <w:b/>
          <w:lang w:eastAsia="zh-CN"/>
        </w:rPr>
      </w:pPr>
      <w:r w:rsidRPr="000B17D2">
        <w:rPr>
          <w:rFonts w:ascii="Times New Roman" w:hAnsi="Times New Roman"/>
          <w:b/>
        </w:rPr>
        <w:br w:type="page"/>
      </w:r>
    </w:p>
    <w:p w14:paraId="4815A40D" w14:textId="35C62A7D" w:rsidR="003E1E7D" w:rsidRPr="000B17D2" w:rsidRDefault="003E1E7D" w:rsidP="003E1E7D">
      <w:pPr>
        <w:pStyle w:val="NoSpacing"/>
        <w:jc w:val="both"/>
        <w:rPr>
          <w:rFonts w:ascii="Times New Roman" w:hAnsi="Times New Roman"/>
          <w:i/>
          <w:vertAlign w:val="superscript"/>
          <w:lang w:val="en-GB"/>
        </w:rPr>
      </w:pPr>
      <w:r w:rsidRPr="000B17D2">
        <w:rPr>
          <w:rFonts w:ascii="Times New Roman" w:hAnsi="Times New Roman"/>
          <w:b/>
          <w:lang w:val="en-GB"/>
        </w:rPr>
        <w:lastRenderedPageBreak/>
        <w:t>Supplementary Table S</w:t>
      </w:r>
      <w:r w:rsidR="00BD7545" w:rsidRPr="000B17D2">
        <w:rPr>
          <w:rFonts w:ascii="Times New Roman" w:hAnsi="Times New Roman"/>
          <w:b/>
          <w:lang w:val="en-GB"/>
        </w:rPr>
        <w:t>2</w:t>
      </w:r>
      <w:r w:rsidRPr="000B17D2">
        <w:rPr>
          <w:rFonts w:ascii="Times New Roman" w:hAnsi="Times New Roman"/>
          <w:b/>
          <w:lang w:val="en-GB"/>
        </w:rPr>
        <w:t xml:space="preserve">. </w:t>
      </w:r>
      <w:r w:rsidRPr="000B17D2">
        <w:rPr>
          <w:rFonts w:ascii="Times New Roman" w:hAnsi="Times New Roman"/>
          <w:lang w:val="en-GB"/>
        </w:rPr>
        <w:t>Oligonucleotides used in this study</w:t>
      </w:r>
    </w:p>
    <w:p w14:paraId="7BB18CB6" w14:textId="77777777" w:rsidR="003E1E7D" w:rsidRPr="000B17D2" w:rsidRDefault="003E1E7D" w:rsidP="003E1E7D">
      <w:pPr>
        <w:pStyle w:val="NoSpacing"/>
        <w:rPr>
          <w:rFonts w:ascii="Times New Roman" w:hAnsi="Times New Roman"/>
          <w:sz w:val="24"/>
          <w:szCs w:val="24"/>
          <w:lang w:val="en-GB"/>
        </w:rPr>
      </w:pPr>
    </w:p>
    <w:tbl>
      <w:tblPr>
        <w:tblW w:w="9248" w:type="dxa"/>
        <w:tblInd w:w="108" w:type="dxa"/>
        <w:tblLook w:val="01E0" w:firstRow="1" w:lastRow="1" w:firstColumn="1" w:lastColumn="1" w:noHBand="0" w:noVBand="0"/>
      </w:tblPr>
      <w:tblGrid>
        <w:gridCol w:w="2444"/>
        <w:gridCol w:w="6804"/>
      </w:tblGrid>
      <w:tr w:rsidR="003E1E7D" w:rsidRPr="000B17D2" w14:paraId="3C2501FD" w14:textId="77777777" w:rsidTr="00335135">
        <w:tc>
          <w:tcPr>
            <w:tcW w:w="2444" w:type="dxa"/>
            <w:tcBorders>
              <w:top w:val="single" w:sz="8" w:space="0" w:color="auto"/>
              <w:bottom w:val="single" w:sz="8" w:space="0" w:color="auto"/>
            </w:tcBorders>
          </w:tcPr>
          <w:p w14:paraId="65702B3C" w14:textId="712AA24B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Specific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gene</w:t>
            </w:r>
            <w:r w:rsidR="00BD7545" w:rsidRPr="000B17D2">
              <w:rPr>
                <w:rFonts w:ascii="Times New Roman" w:hAnsi="Times New Roman"/>
                <w:sz w:val="16"/>
                <w:szCs w:val="16"/>
                <w:vertAlign w:val="superscript"/>
                <w:lang w:val="en-GB"/>
              </w:rPr>
              <w:t>a</w:t>
            </w:r>
            <w:proofErr w:type="spellEnd"/>
          </w:p>
        </w:tc>
        <w:tc>
          <w:tcPr>
            <w:tcW w:w="6804" w:type="dxa"/>
            <w:tcBorders>
              <w:top w:val="single" w:sz="8" w:space="0" w:color="auto"/>
              <w:bottom w:val="single" w:sz="8" w:space="0" w:color="auto"/>
            </w:tcBorders>
          </w:tcPr>
          <w:p w14:paraId="1B378639" w14:textId="0BA10060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Oligonucletide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pair</w:t>
            </w:r>
            <w:r w:rsidR="00BD7545" w:rsidRPr="000B17D2">
              <w:rPr>
                <w:rFonts w:ascii="Times New Roman" w:hAnsi="Times New Roman"/>
                <w:sz w:val="16"/>
                <w:szCs w:val="16"/>
                <w:vertAlign w:val="superscript"/>
                <w:lang w:val="en-GB"/>
              </w:rPr>
              <w:t>b</w:t>
            </w:r>
            <w:proofErr w:type="spellEnd"/>
            <w:r w:rsidR="00BD7545" w:rsidRPr="000B17D2">
              <w:rPr>
                <w:rFonts w:ascii="Times New Roman" w:hAnsi="Times New Roman"/>
                <w:sz w:val="16"/>
                <w:szCs w:val="16"/>
                <w:vertAlign w:val="superscript"/>
                <w:lang w:val="en-GB"/>
              </w:rPr>
              <w:t>, c</w:t>
            </w:r>
          </w:p>
        </w:tc>
      </w:tr>
      <w:tr w:rsidR="003E1E7D" w:rsidRPr="000B17D2" w14:paraId="79E6BB85" w14:textId="77777777" w:rsidTr="00335135">
        <w:trPr>
          <w:cantSplit/>
          <w:trHeight w:val="410"/>
        </w:trPr>
        <w:tc>
          <w:tcPr>
            <w:tcW w:w="2444" w:type="dxa"/>
          </w:tcPr>
          <w:p w14:paraId="72CA131C" w14:textId="77777777" w:rsidR="003E1E7D" w:rsidRPr="000B17D2" w:rsidRDefault="003E1E7D" w:rsidP="004F43EB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Mutagenesis</w:t>
            </w:r>
          </w:p>
        </w:tc>
        <w:tc>
          <w:tcPr>
            <w:tcW w:w="6804" w:type="dxa"/>
          </w:tcPr>
          <w:p w14:paraId="4D4C0EF5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</w:p>
        </w:tc>
      </w:tr>
      <w:tr w:rsidR="003E1E7D" w:rsidRPr="000B17D2" w14:paraId="7BB872D0" w14:textId="77777777" w:rsidTr="00335135">
        <w:trPr>
          <w:cantSplit/>
          <w:trHeight w:val="410"/>
        </w:trPr>
        <w:tc>
          <w:tcPr>
            <w:tcW w:w="2444" w:type="dxa"/>
          </w:tcPr>
          <w:p w14:paraId="23B4DA73" w14:textId="77777777" w:rsidR="003E1E7D" w:rsidRPr="000B17D2" w:rsidRDefault="003E1E7D" w:rsidP="004F43EB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sym w:font="Symbol" w:char="F044"/>
            </w: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(525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6C2D2E70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provMa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, 5’- ACG 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CTC GAG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TAC ATT TAT ATA CAT GGC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 -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provMb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,  5’ - GGT TCT AAG CAG ATC GAG G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 -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3’</w:t>
            </w:r>
          </w:p>
          <w:p w14:paraId="1C5B7587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provMc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, 5’- CTC GAT CTG CTT AGA ACC CAC ACC ATG TCG TCA GAA TC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 -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provMd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,  5’ - ACG 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TCT AGA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CGA AGG AAT TTA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TTA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ACG G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 -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3’</w:t>
            </w:r>
          </w:p>
        </w:tc>
      </w:tr>
      <w:tr w:rsidR="003E1E7D" w:rsidRPr="000B17D2" w14:paraId="021A952C" w14:textId="77777777" w:rsidTr="00335135">
        <w:trPr>
          <w:cantSplit/>
          <w:trHeight w:val="410"/>
        </w:trPr>
        <w:tc>
          <w:tcPr>
            <w:tcW w:w="2444" w:type="dxa"/>
          </w:tcPr>
          <w:p w14:paraId="6E198D4C" w14:textId="77777777" w:rsidR="003E1E7D" w:rsidRPr="000B17D2" w:rsidRDefault="003E1E7D" w:rsidP="004F43EB">
            <w:pPr>
              <w:pStyle w:val="NoSpacing"/>
              <w:spacing w:before="60" w:after="60"/>
              <w:ind w:left="176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promoter region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(Mt 1; 734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654E80A3" w14:textId="77777777" w:rsidR="003E1E7D" w:rsidRPr="000B17D2" w:rsidRDefault="003E1E7D" w:rsidP="008C1BF4">
            <w:pPr>
              <w:spacing w:before="60" w:after="6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pMt1a, 5´- ACG 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TCT CGA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GTT TAA TCG TAC TCA TCC A - 3´ and pMt1b, 5´- CCA TTT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TTT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AAA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AAA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AGG ATG ATT TTA TAG AAA TTC ACT - 3´ </w:t>
            </w:r>
          </w:p>
          <w:p w14:paraId="0FA9D9F0" w14:textId="77777777" w:rsidR="003E1E7D" w:rsidRPr="000B17D2" w:rsidRDefault="003E1E7D" w:rsidP="008C1BF4">
            <w:pPr>
              <w:spacing w:before="60" w:after="6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pMt1c, 5´ - CAT CCT TTT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TTT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AAA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AAA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TGG CGG TAG CCG ATG G - 3´ and pMt1d, 5´- ACG T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TC TAG A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AG TGA GTA ATT TGT TAC G - 3´ </w:t>
            </w:r>
          </w:p>
        </w:tc>
      </w:tr>
      <w:tr w:rsidR="003E1E7D" w:rsidRPr="000B17D2" w14:paraId="2D57D9B0" w14:textId="77777777" w:rsidTr="00335135">
        <w:trPr>
          <w:cantSplit/>
          <w:trHeight w:val="410"/>
        </w:trPr>
        <w:tc>
          <w:tcPr>
            <w:tcW w:w="2444" w:type="dxa"/>
          </w:tcPr>
          <w:p w14:paraId="50D96950" w14:textId="77777777" w:rsidR="003E1E7D" w:rsidRPr="000B17D2" w:rsidRDefault="003E1E7D" w:rsidP="004F43EB">
            <w:pPr>
              <w:pStyle w:val="NoSpacing"/>
              <w:spacing w:before="60" w:after="60"/>
              <w:ind w:left="176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promoter region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(Mt 2; 752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3FAA01F9" w14:textId="77777777" w:rsidR="003E1E7D" w:rsidRPr="000B17D2" w:rsidRDefault="003E1E7D" w:rsidP="008C1BF4">
            <w:pPr>
              <w:spacing w:before="60" w:after="6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pMt2a, 5´- ACG 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TCT CGA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GTG TAC TCC GAC GCC ACT G - 3´ and pMt2b, 5´- AAA TCT CAT AAA GTT ATT AGT TAT TCT TAA TAG TTT TCC TA - 3´ </w:t>
            </w:r>
          </w:p>
          <w:p w14:paraId="781A8B1D" w14:textId="77777777" w:rsidR="003E1E7D" w:rsidRPr="000B17D2" w:rsidRDefault="003E1E7D" w:rsidP="008C1BF4">
            <w:pPr>
              <w:spacing w:before="60" w:after="6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pMt2c, 5´- AAT AAC TTT ATG AGA TTT TCA TGA TGC TTA TCA AAT G - 3´ and pMt2d, 5´- ACG T</w:t>
            </w:r>
            <w:r w:rsidRPr="000B17D2">
              <w:rPr>
                <w:rFonts w:ascii="Times New Roman" w:hAnsi="Times New Roman" w:cs="Times New Roman"/>
                <w:i/>
                <w:sz w:val="16"/>
                <w:szCs w:val="16"/>
              </w:rPr>
              <w:t>TC TAG A</w:t>
            </w:r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CC CTG GTG TTT TAA GTA TC - 3´ </w:t>
            </w:r>
          </w:p>
        </w:tc>
      </w:tr>
      <w:tr w:rsidR="003E1E7D" w:rsidRPr="000B17D2" w14:paraId="4A3DA974" w14:textId="77777777" w:rsidTr="00335135">
        <w:trPr>
          <w:cantSplit/>
          <w:trHeight w:val="410"/>
        </w:trPr>
        <w:tc>
          <w:tcPr>
            <w:tcW w:w="2444" w:type="dxa"/>
          </w:tcPr>
          <w:p w14:paraId="1E46FC0C" w14:textId="77777777" w:rsidR="003E1E7D" w:rsidRPr="000B17D2" w:rsidRDefault="003E1E7D" w:rsidP="004F43EB">
            <w:pPr>
              <w:pStyle w:val="NoSpacing"/>
              <w:spacing w:before="60" w:after="60"/>
              <w:ind w:left="34"/>
              <w:rPr>
                <w:rFonts w:ascii="Times New Roman" w:hAnsi="Times New Roman"/>
                <w:sz w:val="16"/>
                <w:szCs w:val="16"/>
                <w:lang w:val="en-GB"/>
              </w:rPr>
            </w:pP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Real time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qRT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-PCR</w:t>
            </w:r>
          </w:p>
        </w:tc>
        <w:tc>
          <w:tcPr>
            <w:tcW w:w="6804" w:type="dxa"/>
          </w:tcPr>
          <w:p w14:paraId="24401A4C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</w:p>
        </w:tc>
      </w:tr>
      <w:tr w:rsidR="003E1E7D" w:rsidRPr="000B17D2" w14:paraId="7263709F" w14:textId="77777777" w:rsidTr="00335135">
        <w:trPr>
          <w:cantSplit/>
          <w:trHeight w:val="410"/>
        </w:trPr>
        <w:tc>
          <w:tcPr>
            <w:tcW w:w="2444" w:type="dxa"/>
          </w:tcPr>
          <w:p w14:paraId="3A9AAACC" w14:textId="77777777" w:rsidR="003E1E7D" w:rsidRPr="000B17D2" w:rsidRDefault="003E1E7D" w:rsidP="004F43EB">
            <w:pPr>
              <w:pStyle w:val="NoSpacing"/>
              <w:spacing w:before="60" w:after="60"/>
              <w:ind w:left="176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rpoA</w:t>
            </w:r>
            <w:proofErr w:type="spellEnd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(92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5A971DEA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prpoAFw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, 5’-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 GCG TAT CAA AGT TCA GCG TG -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prpoA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,  5’ -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CTA ACA GAC </w:t>
            </w:r>
            <w:proofErr w:type="spellStart"/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>GAC</w:t>
            </w:r>
            <w:proofErr w:type="spellEnd"/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 CAA TCG GG -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3’</w:t>
            </w:r>
          </w:p>
        </w:tc>
      </w:tr>
      <w:tr w:rsidR="003E1E7D" w:rsidRPr="000B17D2" w14:paraId="5EAC6E10" w14:textId="77777777" w:rsidTr="00335135">
        <w:trPr>
          <w:trHeight w:val="290"/>
        </w:trPr>
        <w:tc>
          <w:tcPr>
            <w:tcW w:w="2444" w:type="dxa"/>
          </w:tcPr>
          <w:p w14:paraId="6BE48310" w14:textId="77777777" w:rsidR="003E1E7D" w:rsidRPr="000B17D2" w:rsidRDefault="003E1E7D" w:rsidP="004F43EB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(94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="007D4FC2"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3884EE08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provMFw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, 5’- 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GTG GCA ACA CTA TAC CCT CG -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provMRev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,  5’ - 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CCA AAT CCA CCT CAC CAG AG -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3’</w:t>
            </w:r>
          </w:p>
        </w:tc>
      </w:tr>
      <w:tr w:rsidR="003E1E7D" w:rsidRPr="000B17D2" w14:paraId="1ED7895F" w14:textId="77777777" w:rsidTr="00335135">
        <w:trPr>
          <w:trHeight w:val="290"/>
        </w:trPr>
        <w:tc>
          <w:tcPr>
            <w:tcW w:w="2444" w:type="dxa"/>
          </w:tcPr>
          <w:p w14:paraId="18074EC1" w14:textId="77777777" w:rsidR="003E1E7D" w:rsidRPr="000B17D2" w:rsidRDefault="003E1E7D" w:rsidP="004F43EB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rovA</w:t>
            </w:r>
            <w:proofErr w:type="spellEnd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(224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6B650E03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provAFw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, 5’- 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>CTG GCG AAA GCG ATT GGT AT -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provARev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,  5’ - 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GCA CAA GTA TGC CGT GTG AT -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3’</w:t>
            </w:r>
          </w:p>
        </w:tc>
      </w:tr>
      <w:tr w:rsidR="00777F31" w:rsidRPr="000B17D2" w14:paraId="03C2D246" w14:textId="77777777" w:rsidTr="00335135">
        <w:trPr>
          <w:trHeight w:val="290"/>
        </w:trPr>
        <w:tc>
          <w:tcPr>
            <w:tcW w:w="2444" w:type="dxa"/>
          </w:tcPr>
          <w:p w14:paraId="4DBDB3CA" w14:textId="77777777" w:rsidR="00777F31" w:rsidRPr="000B17D2" w:rsidRDefault="00777F31" w:rsidP="004F43EB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cpxP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(97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01A721A8" w14:textId="77777777" w:rsidR="00777F31" w:rsidRPr="000B17D2" w:rsidRDefault="00777F31" w:rsidP="00182958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pcpxPFw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, 5’-  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 xml:space="preserve">AGT CTC ACC AAA GTC AGC CG - 3’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pcpxPRev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 5’-</w:t>
            </w:r>
            <w:r w:rsidR="00B026B4"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color w:val="222222"/>
                <w:sz w:val="16"/>
                <w:szCs w:val="16"/>
                <w:shd w:val="clear" w:color="auto" w:fill="FFFFFF"/>
                <w:lang w:val="en-GB"/>
              </w:rPr>
              <w:t>GCT CTT ACA GCA GCT TCG TC - 3’</w:t>
            </w:r>
          </w:p>
        </w:tc>
      </w:tr>
      <w:tr w:rsidR="003E1E7D" w:rsidRPr="000B17D2" w14:paraId="7F6AC268" w14:textId="77777777" w:rsidTr="00335135">
        <w:trPr>
          <w:trHeight w:val="290"/>
        </w:trPr>
        <w:tc>
          <w:tcPr>
            <w:tcW w:w="2444" w:type="dxa"/>
          </w:tcPr>
          <w:p w14:paraId="61D0F49D" w14:textId="77777777" w:rsidR="003E1E7D" w:rsidRPr="000B17D2" w:rsidRDefault="003E1E7D" w:rsidP="004F43EB">
            <w:pPr>
              <w:pStyle w:val="NoSpacing"/>
              <w:spacing w:before="60" w:after="60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Protein expression</w:t>
            </w:r>
          </w:p>
        </w:tc>
        <w:tc>
          <w:tcPr>
            <w:tcW w:w="6804" w:type="dxa"/>
          </w:tcPr>
          <w:p w14:paraId="2845235F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</w:p>
        </w:tc>
      </w:tr>
      <w:tr w:rsidR="003E1E7D" w:rsidRPr="000B17D2" w14:paraId="5B59D0C1" w14:textId="77777777" w:rsidTr="00335135">
        <w:trPr>
          <w:trHeight w:val="290"/>
        </w:trPr>
        <w:tc>
          <w:tcPr>
            <w:tcW w:w="2444" w:type="dxa"/>
          </w:tcPr>
          <w:p w14:paraId="3DB11A40" w14:textId="77777777" w:rsidR="003E1E7D" w:rsidRPr="000B17D2" w:rsidRDefault="003E1E7D" w:rsidP="004F43EB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cpxR</w:t>
            </w:r>
            <w:r w:rsidRPr="000B17D2">
              <w:rPr>
                <w:rFonts w:ascii="Times New Roman" w:hAnsi="Times New Roman"/>
                <w:sz w:val="16"/>
                <w:szCs w:val="16"/>
                <w:vertAlign w:val="subscript"/>
                <w:lang w:val="en-GB"/>
              </w:rPr>
              <w:t>WT</w:t>
            </w:r>
            <w:proofErr w:type="spellEnd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::his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vertAlign w:val="subscript"/>
                <w:lang w:val="en-GB"/>
              </w:rPr>
              <w:t>6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(708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4E48D680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pcpxR-Nde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(ET), 5´- 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CAT ATG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CAT AAA ATC CTA TTA GTT GAT G - 3´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pcpxR-Xho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(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HisET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), 5´- 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CTC GAG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TGT TTC TGA TAC CAT CA - 3´</w:t>
            </w:r>
          </w:p>
        </w:tc>
      </w:tr>
      <w:tr w:rsidR="003E1E7D" w:rsidRPr="000B17D2" w14:paraId="64E400FC" w14:textId="77777777" w:rsidTr="00335135">
        <w:trPr>
          <w:trHeight w:val="290"/>
        </w:trPr>
        <w:tc>
          <w:tcPr>
            <w:tcW w:w="9248" w:type="dxa"/>
            <w:gridSpan w:val="2"/>
          </w:tcPr>
          <w:p w14:paraId="1FAA574E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DNase I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footprinting</w:t>
            </w:r>
            <w:proofErr w:type="spellEnd"/>
          </w:p>
        </w:tc>
      </w:tr>
      <w:tr w:rsidR="003E1E7D" w:rsidRPr="000B17D2" w14:paraId="12C8CB8C" w14:textId="77777777" w:rsidTr="00335135">
        <w:trPr>
          <w:trHeight w:val="290"/>
        </w:trPr>
        <w:tc>
          <w:tcPr>
            <w:tcW w:w="2444" w:type="dxa"/>
          </w:tcPr>
          <w:p w14:paraId="1A069F7D" w14:textId="77777777" w:rsidR="003E1E7D" w:rsidRPr="000B17D2" w:rsidRDefault="003E1E7D" w:rsidP="004F43EB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cpxR</w:t>
            </w:r>
            <w:proofErr w:type="spellEnd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(internal, 389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0B212D05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pcpxRfor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, 5´- GTG AAC TGA CGT CGC TGT TGA - 3´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pcpxRrev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, 5´-TTG CAG GCA ATC AAC TTC CAG - 3´</w:t>
            </w:r>
          </w:p>
        </w:tc>
      </w:tr>
      <w:tr w:rsidR="003E1E7D" w:rsidRPr="000B17D2" w14:paraId="5889AF09" w14:textId="77777777" w:rsidTr="00335135">
        <w:trPr>
          <w:trHeight w:val="290"/>
        </w:trPr>
        <w:tc>
          <w:tcPr>
            <w:tcW w:w="2444" w:type="dxa"/>
          </w:tcPr>
          <w:p w14:paraId="3C356C36" w14:textId="400D762E" w:rsidR="003E1E7D" w:rsidRPr="000B17D2" w:rsidRDefault="003E1E7D" w:rsidP="00BD7545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vertAlign w:val="subscript"/>
                <w:lang w:val="en-GB"/>
              </w:rPr>
              <w:t>(-108 to +146)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promoter region (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Wt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; 254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68852FDA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-F-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rovMFw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5’- CAT TTA TAT ACA TGG CGG TAG C - 3’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-F-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rovMRev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5’- GCT ACA AAG GTT CTA AGC AGA T - 3’</w:t>
            </w:r>
          </w:p>
        </w:tc>
      </w:tr>
      <w:tr w:rsidR="003E1E7D" w:rsidRPr="000B17D2" w14:paraId="3F936A07" w14:textId="77777777" w:rsidTr="00335135">
        <w:trPr>
          <w:trHeight w:val="290"/>
        </w:trPr>
        <w:tc>
          <w:tcPr>
            <w:tcW w:w="2444" w:type="dxa"/>
          </w:tcPr>
          <w:p w14:paraId="350CDB3D" w14:textId="24B5D8F3" w:rsidR="003E1E7D" w:rsidRPr="000B17D2" w:rsidRDefault="003E1E7D" w:rsidP="00BD7545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vertAlign w:val="subscript"/>
                <w:lang w:val="en-GB"/>
              </w:rPr>
              <w:t>(-194 to -51)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promoter region (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Wt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; 245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49438D60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-E-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rovMFw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5’- GGT TTT ATA AAC CAT CAA ACG - 3’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-E-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rovMRev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 - CAA ACT ACC CTG GTG TTT TAA G - 3’</w:t>
            </w:r>
          </w:p>
        </w:tc>
      </w:tr>
      <w:tr w:rsidR="003E1E7D" w:rsidRPr="000B17D2" w14:paraId="5F59A08B" w14:textId="77777777" w:rsidTr="00335135">
        <w:trPr>
          <w:trHeight w:val="290"/>
        </w:trPr>
        <w:tc>
          <w:tcPr>
            <w:tcW w:w="2444" w:type="dxa"/>
          </w:tcPr>
          <w:p w14:paraId="15575354" w14:textId="01D2DBAF" w:rsidR="003E1E7D" w:rsidRPr="000B17D2" w:rsidRDefault="003E1E7D" w:rsidP="00BD7545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vertAlign w:val="subscript"/>
                <w:lang w:val="en-GB"/>
              </w:rPr>
              <w:t>(-256 to -6)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promoter region (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Wt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/Mt. 1; 250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) </w:t>
            </w:r>
          </w:p>
        </w:tc>
        <w:tc>
          <w:tcPr>
            <w:tcW w:w="6804" w:type="dxa"/>
          </w:tcPr>
          <w:p w14:paraId="52248D9D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-D-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rovMFw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5’- GAT ATT TTT TGA TGT TTA ATC - 3’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-D-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rovMRev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 - GAC AGT ACC CCA GTC ATT GG - 3’</w:t>
            </w:r>
          </w:p>
        </w:tc>
      </w:tr>
      <w:tr w:rsidR="003E1E7D" w:rsidRPr="000B17D2" w14:paraId="2C4C1F06" w14:textId="77777777" w:rsidTr="00335135">
        <w:trPr>
          <w:trHeight w:val="290"/>
        </w:trPr>
        <w:tc>
          <w:tcPr>
            <w:tcW w:w="2444" w:type="dxa"/>
          </w:tcPr>
          <w:p w14:paraId="0C70CC8A" w14:textId="40FF34FB" w:rsidR="003E1E7D" w:rsidRPr="000B17D2" w:rsidRDefault="003E1E7D" w:rsidP="00BD7545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vertAlign w:val="subscript"/>
                <w:lang w:val="en-GB"/>
              </w:rPr>
              <w:t>(-348 to -92)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promoter region (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Wt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; 256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</w:tcPr>
          <w:p w14:paraId="5E638E04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-C-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rovMFw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5’- AAC TAA TGT TAA GTT CTT TAA ATC - 3’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-C-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rovMRev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 - CGC CAT GTA TAT AAA TGT AAA TG - 3’</w:t>
            </w:r>
          </w:p>
        </w:tc>
      </w:tr>
      <w:tr w:rsidR="003E1E7D" w:rsidRPr="000B17D2" w14:paraId="042FDCF2" w14:textId="77777777" w:rsidTr="004F43EB">
        <w:trPr>
          <w:trHeight w:val="290"/>
        </w:trPr>
        <w:tc>
          <w:tcPr>
            <w:tcW w:w="2444" w:type="dxa"/>
          </w:tcPr>
          <w:p w14:paraId="7F4EEE69" w14:textId="36BFB323" w:rsidR="003E1E7D" w:rsidRPr="000B17D2" w:rsidRDefault="003E1E7D" w:rsidP="00BD7545">
            <w:pPr>
              <w:pStyle w:val="NoSpacing"/>
              <w:spacing w:before="60" w:after="6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vertAlign w:val="subscript"/>
                <w:lang w:val="en-GB"/>
              </w:rPr>
              <w:t>(-471 to -222)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promoter region (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Wt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/Mt. 2; 249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) </w:t>
            </w:r>
          </w:p>
        </w:tc>
        <w:tc>
          <w:tcPr>
            <w:tcW w:w="6804" w:type="dxa"/>
          </w:tcPr>
          <w:p w14:paraId="121D2C0E" w14:textId="77777777" w:rsidR="003E1E7D" w:rsidRPr="000B17D2" w:rsidRDefault="003E1E7D" w:rsidP="008C1BF4">
            <w:pPr>
              <w:pStyle w:val="NoSpacing"/>
              <w:spacing w:before="60" w:after="60"/>
              <w:rPr>
                <w:rFonts w:ascii="Times New Roman" w:hAnsi="Times New Roman"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-B-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rovMFw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5’- CGA ATG GCA TTA AAC CGC ATC G - 3’ and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pFP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-B-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rovMRev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 5’ - CAC TAT GGT TCA GTG ATT AAA C - 3’</w:t>
            </w:r>
          </w:p>
        </w:tc>
      </w:tr>
      <w:tr w:rsidR="003E1E7D" w:rsidRPr="000B17D2" w14:paraId="4F91DD91" w14:textId="77777777" w:rsidTr="004F43EB">
        <w:trPr>
          <w:trHeight w:val="290"/>
        </w:trPr>
        <w:tc>
          <w:tcPr>
            <w:tcW w:w="2444" w:type="dxa"/>
            <w:tcBorders>
              <w:bottom w:val="single" w:sz="4" w:space="0" w:color="auto"/>
            </w:tcBorders>
          </w:tcPr>
          <w:p w14:paraId="3B3BEACF" w14:textId="320BEF75" w:rsidR="003E1E7D" w:rsidRPr="000B17D2" w:rsidRDefault="003E1E7D" w:rsidP="00BD7545">
            <w:pPr>
              <w:pStyle w:val="NoSpacing"/>
              <w:spacing w:before="60" w:after="120"/>
              <w:ind w:left="176"/>
              <w:rPr>
                <w:rFonts w:ascii="Times New Roman" w:hAnsi="Times New Roman"/>
                <w:i/>
                <w:sz w:val="16"/>
                <w:szCs w:val="16"/>
                <w:lang w:val="en-GB"/>
              </w:rPr>
            </w:pPr>
            <w:proofErr w:type="spellStart"/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>rovM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vertAlign w:val="subscript"/>
                <w:lang w:val="en-GB"/>
              </w:rPr>
              <w:t>(-618 to -364)</w:t>
            </w:r>
            <w:r w:rsidRPr="000B17D2">
              <w:rPr>
                <w:rFonts w:ascii="Times New Roman" w:hAnsi="Times New Roman"/>
                <w:i/>
                <w:sz w:val="16"/>
                <w:szCs w:val="16"/>
                <w:lang w:val="en-GB"/>
              </w:rPr>
              <w:t xml:space="preserve"> </w:t>
            </w:r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promoter region (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Wt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 xml:space="preserve">; 254 </w:t>
            </w:r>
            <w:proofErr w:type="spellStart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bp</w:t>
            </w:r>
            <w:proofErr w:type="spellEnd"/>
            <w:r w:rsidRPr="000B17D2">
              <w:rPr>
                <w:rFonts w:ascii="Times New Roman" w:hAnsi="Times New Roman"/>
                <w:sz w:val="16"/>
                <w:szCs w:val="16"/>
                <w:lang w:val="en-GB"/>
              </w:rPr>
              <w:t>)</w:t>
            </w:r>
          </w:p>
        </w:tc>
        <w:tc>
          <w:tcPr>
            <w:tcW w:w="6804" w:type="dxa"/>
            <w:tcBorders>
              <w:bottom w:val="single" w:sz="4" w:space="0" w:color="auto"/>
            </w:tcBorders>
          </w:tcPr>
          <w:p w14:paraId="04ABD833" w14:textId="77777777" w:rsidR="003E1E7D" w:rsidRPr="000B17D2" w:rsidRDefault="003E1E7D" w:rsidP="004F43EB">
            <w:pPr>
              <w:spacing w:before="60" w:after="12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pFP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-A-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rovMFw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5’ - GTT TTT ATC CCT ATT CAT TC - 3’ and 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pFP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-A-</w:t>
            </w:r>
            <w:proofErr w:type="spellStart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>rovMRev</w:t>
            </w:r>
            <w:proofErr w:type="spellEnd"/>
            <w:r w:rsidRPr="000B17D2">
              <w:rPr>
                <w:rFonts w:ascii="Times New Roman" w:hAnsi="Times New Roman" w:cs="Times New Roman"/>
                <w:sz w:val="16"/>
                <w:szCs w:val="16"/>
              </w:rPr>
              <w:t xml:space="preserve"> 5’ - CCT ATT TAC AGG ATT TTC C - 3’</w:t>
            </w:r>
          </w:p>
        </w:tc>
      </w:tr>
    </w:tbl>
    <w:p w14:paraId="68F0EB36" w14:textId="77777777" w:rsidR="00BD7545" w:rsidRPr="000B17D2" w:rsidRDefault="00BD7545" w:rsidP="00BD7545">
      <w:pPr>
        <w:pStyle w:val="NoSpacing"/>
        <w:tabs>
          <w:tab w:val="left" w:pos="284"/>
        </w:tabs>
        <w:spacing w:before="60" w:after="60"/>
        <w:ind w:left="284" w:hanging="284"/>
        <w:jc w:val="both"/>
        <w:rPr>
          <w:rFonts w:ascii="Times New Roman" w:hAnsi="Times New Roman"/>
          <w:sz w:val="16"/>
          <w:szCs w:val="16"/>
          <w:lang w:val="en-GB"/>
        </w:rPr>
      </w:pPr>
      <w:proofErr w:type="spellStart"/>
      <w:proofErr w:type="gramStart"/>
      <w:r w:rsidRPr="000B17D2">
        <w:rPr>
          <w:rFonts w:ascii="Times New Roman" w:hAnsi="Times New Roman"/>
          <w:sz w:val="16"/>
          <w:szCs w:val="16"/>
          <w:vertAlign w:val="superscript"/>
          <w:lang w:val="en-GB"/>
        </w:rPr>
        <w:t>a</w:t>
      </w:r>
      <w:proofErr w:type="spellEnd"/>
      <w:proofErr w:type="gramEnd"/>
      <w:r w:rsidRPr="000B17D2">
        <w:rPr>
          <w:rFonts w:ascii="Times New Roman" w:hAnsi="Times New Roman"/>
          <w:sz w:val="16"/>
          <w:szCs w:val="16"/>
          <w:lang w:val="en-GB"/>
        </w:rPr>
        <w:tab/>
        <w:t>The number of base pairs (</w:t>
      </w:r>
      <w:proofErr w:type="spellStart"/>
      <w:r w:rsidRPr="000B17D2">
        <w:rPr>
          <w:rFonts w:ascii="Times New Roman" w:hAnsi="Times New Roman"/>
          <w:sz w:val="16"/>
          <w:szCs w:val="16"/>
          <w:lang w:val="en-GB"/>
        </w:rPr>
        <w:t>bp</w:t>
      </w:r>
      <w:proofErr w:type="spellEnd"/>
      <w:r w:rsidRPr="000B17D2">
        <w:rPr>
          <w:rFonts w:ascii="Times New Roman" w:hAnsi="Times New Roman"/>
          <w:sz w:val="16"/>
          <w:szCs w:val="16"/>
          <w:lang w:val="en-GB"/>
        </w:rPr>
        <w:t>) in parentheses indicates the approximated size of the amplified PCR fragment.</w:t>
      </w:r>
    </w:p>
    <w:p w14:paraId="7D7C5686" w14:textId="77777777" w:rsidR="00BD7545" w:rsidRPr="000B17D2" w:rsidRDefault="00BD7545" w:rsidP="00BD7545">
      <w:pPr>
        <w:pStyle w:val="NoSpacing1"/>
        <w:tabs>
          <w:tab w:val="left" w:pos="284"/>
        </w:tabs>
        <w:spacing w:before="60" w:after="60"/>
        <w:ind w:left="284" w:right="140" w:hanging="284"/>
        <w:jc w:val="both"/>
        <w:rPr>
          <w:rFonts w:ascii="Times New Roman" w:hAnsi="Times New Roman"/>
          <w:sz w:val="16"/>
          <w:szCs w:val="16"/>
          <w:lang w:val="en-GB"/>
        </w:rPr>
      </w:pPr>
      <w:proofErr w:type="gramStart"/>
      <w:r w:rsidRPr="000B17D2">
        <w:rPr>
          <w:rFonts w:ascii="Times New Roman" w:hAnsi="Times New Roman"/>
          <w:sz w:val="16"/>
          <w:szCs w:val="16"/>
          <w:vertAlign w:val="superscript"/>
          <w:lang w:val="en-GB"/>
        </w:rPr>
        <w:t>b</w:t>
      </w:r>
      <w:proofErr w:type="gramEnd"/>
      <w:r w:rsidRPr="000B17D2">
        <w:rPr>
          <w:rFonts w:ascii="Times New Roman" w:hAnsi="Times New Roman"/>
          <w:sz w:val="16"/>
          <w:szCs w:val="16"/>
          <w:lang w:val="en-GB"/>
        </w:rPr>
        <w:tab/>
        <w:t>Primers were synthesized by Sigma-Aldrich Sweden AB, Stockholm, Sweden.</w:t>
      </w:r>
    </w:p>
    <w:p w14:paraId="26103FB4" w14:textId="77777777" w:rsidR="00BD7545" w:rsidRPr="000B17D2" w:rsidRDefault="00BD7545" w:rsidP="00BD7545">
      <w:pPr>
        <w:tabs>
          <w:tab w:val="left" w:pos="284"/>
        </w:tabs>
        <w:spacing w:before="60" w:after="60" w:line="240" w:lineRule="auto"/>
        <w:ind w:left="284" w:hanging="284"/>
        <w:jc w:val="both"/>
        <w:rPr>
          <w:rFonts w:ascii="Times New Roman" w:hAnsi="Times New Roman"/>
          <w:sz w:val="16"/>
          <w:szCs w:val="16"/>
          <w:lang w:eastAsia="zh-CN"/>
        </w:rPr>
      </w:pPr>
      <w:proofErr w:type="gramStart"/>
      <w:r w:rsidRPr="000B17D2">
        <w:rPr>
          <w:rFonts w:ascii="Times New Roman" w:hAnsi="Times New Roman"/>
          <w:sz w:val="16"/>
          <w:szCs w:val="16"/>
          <w:vertAlign w:val="superscript"/>
        </w:rPr>
        <w:t>c</w:t>
      </w:r>
      <w:proofErr w:type="gramEnd"/>
      <w:r w:rsidRPr="000B17D2">
        <w:rPr>
          <w:rFonts w:ascii="Times New Roman" w:hAnsi="Times New Roman"/>
          <w:sz w:val="16"/>
          <w:szCs w:val="16"/>
        </w:rPr>
        <w:tab/>
        <w:t xml:space="preserve">The </w:t>
      </w:r>
      <w:proofErr w:type="spellStart"/>
      <w:r w:rsidRPr="000B17D2">
        <w:rPr>
          <w:rFonts w:ascii="Times New Roman" w:hAnsi="Times New Roman"/>
          <w:i/>
          <w:sz w:val="16"/>
          <w:szCs w:val="16"/>
        </w:rPr>
        <w:t>Nde</w:t>
      </w:r>
      <w:r w:rsidRPr="000B17D2">
        <w:rPr>
          <w:rFonts w:ascii="Times New Roman" w:hAnsi="Times New Roman"/>
          <w:sz w:val="16"/>
          <w:szCs w:val="16"/>
        </w:rPr>
        <w:t>I</w:t>
      </w:r>
      <w:proofErr w:type="spellEnd"/>
      <w:r w:rsidRPr="000B17D2">
        <w:rPr>
          <w:rFonts w:ascii="Times New Roman" w:hAnsi="Times New Roman"/>
          <w:sz w:val="16"/>
          <w:szCs w:val="16"/>
        </w:rPr>
        <w:t xml:space="preserve">, </w:t>
      </w:r>
      <w:proofErr w:type="spellStart"/>
      <w:r w:rsidRPr="000B17D2">
        <w:rPr>
          <w:rFonts w:ascii="Times New Roman" w:hAnsi="Times New Roman"/>
          <w:i/>
          <w:sz w:val="16"/>
          <w:szCs w:val="16"/>
        </w:rPr>
        <w:t>Xho</w:t>
      </w:r>
      <w:r w:rsidRPr="000B17D2">
        <w:rPr>
          <w:rFonts w:ascii="Times New Roman" w:hAnsi="Times New Roman"/>
          <w:sz w:val="16"/>
          <w:szCs w:val="16"/>
        </w:rPr>
        <w:t>I</w:t>
      </w:r>
      <w:proofErr w:type="spellEnd"/>
      <w:r w:rsidRPr="000B17D2">
        <w:rPr>
          <w:rFonts w:ascii="Times New Roman" w:hAnsi="Times New Roman"/>
          <w:sz w:val="16"/>
          <w:szCs w:val="16"/>
        </w:rPr>
        <w:t xml:space="preserve"> and </w:t>
      </w:r>
      <w:proofErr w:type="spellStart"/>
      <w:r w:rsidRPr="000B17D2">
        <w:rPr>
          <w:rFonts w:ascii="Times New Roman" w:hAnsi="Times New Roman"/>
          <w:i/>
          <w:sz w:val="16"/>
          <w:szCs w:val="16"/>
        </w:rPr>
        <w:t>Xba</w:t>
      </w:r>
      <w:r w:rsidRPr="000B17D2">
        <w:rPr>
          <w:rFonts w:ascii="Times New Roman" w:hAnsi="Times New Roman"/>
          <w:sz w:val="16"/>
          <w:szCs w:val="16"/>
        </w:rPr>
        <w:t>I</w:t>
      </w:r>
      <w:proofErr w:type="spellEnd"/>
      <w:r w:rsidRPr="000B17D2">
        <w:rPr>
          <w:rFonts w:ascii="Times New Roman" w:hAnsi="Times New Roman"/>
          <w:sz w:val="16"/>
          <w:szCs w:val="16"/>
        </w:rPr>
        <w:t xml:space="preserve"> restriction endonuclease sites are shown in italics.</w:t>
      </w:r>
      <w:r w:rsidRPr="000B17D2">
        <w:rPr>
          <w:rFonts w:ascii="Times New Roman" w:hAnsi="Times New Roman"/>
          <w:sz w:val="16"/>
          <w:szCs w:val="16"/>
          <w:lang w:eastAsia="zh-CN"/>
        </w:rPr>
        <w:t xml:space="preserve"> </w:t>
      </w:r>
    </w:p>
    <w:p w14:paraId="29EDD0A1" w14:textId="77777777" w:rsidR="003E1E7D" w:rsidRPr="000B17D2" w:rsidRDefault="003E1E7D" w:rsidP="003E1E7D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14:paraId="3B1127F1" w14:textId="77777777" w:rsidR="009907D1" w:rsidRPr="000B17D2" w:rsidRDefault="003E1E7D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sz w:val="20"/>
          <w:szCs w:val="20"/>
        </w:rPr>
        <w:br w:type="page"/>
      </w:r>
    </w:p>
    <w:p w14:paraId="60CA0AEB" w14:textId="77777777" w:rsidR="009907D1" w:rsidRPr="000B17D2" w:rsidRDefault="009907D1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</w:p>
    <w:p w14:paraId="3C0970CF" w14:textId="021F6823" w:rsidR="009907D1" w:rsidRPr="000B17D2" w:rsidRDefault="00A76EE6" w:rsidP="00A76EE6">
      <w:pPr>
        <w:spacing w:after="160" w:line="259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noProof/>
          <w:sz w:val="20"/>
          <w:szCs w:val="20"/>
          <w:lang w:eastAsia="en-GB"/>
        </w:rPr>
        <w:drawing>
          <wp:inline distT="0" distB="0" distL="0" distR="0" wp14:anchorId="09EAAFDB" wp14:editId="444145F0">
            <wp:extent cx="2693568" cy="334217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ry Figure S1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301" cy="334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8AAD9" w14:textId="77777777" w:rsidR="009907D1" w:rsidRPr="000B17D2" w:rsidRDefault="009907D1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</w:p>
    <w:p w14:paraId="271EFA4F" w14:textId="57679D43" w:rsidR="009907D1" w:rsidRPr="000B17D2" w:rsidRDefault="009907D1" w:rsidP="006B133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 xml:space="preserve">Supplementary Fig S1. Growth media dependent production of </w:t>
      </w:r>
      <w:proofErr w:type="spellStart"/>
      <w:r w:rsidRPr="000B17D2">
        <w:rPr>
          <w:rFonts w:ascii="Times New Roman" w:hAnsi="Times New Roman" w:cs="Times New Roman"/>
          <w:b/>
        </w:rPr>
        <w:t>RovM</w:t>
      </w:r>
      <w:proofErr w:type="spellEnd"/>
      <w:r w:rsidRPr="000B17D2">
        <w:rPr>
          <w:rFonts w:ascii="Times New Roman" w:hAnsi="Times New Roman" w:cs="Times New Roman"/>
          <w:b/>
        </w:rPr>
        <w:t xml:space="preserve"> in </w:t>
      </w:r>
      <w:r w:rsidRPr="000B17D2">
        <w:rPr>
          <w:rFonts w:ascii="Times New Roman" w:hAnsi="Times New Roman" w:cs="Times New Roman"/>
          <w:b/>
          <w:i/>
        </w:rPr>
        <w:t>Y. pseudotuberculosis.</w:t>
      </w:r>
      <w:r w:rsidR="006B1333" w:rsidRPr="000B17D2">
        <w:rPr>
          <w:rFonts w:ascii="Times New Roman" w:hAnsi="Times New Roman" w:cs="Times New Roman"/>
          <w:i/>
        </w:rPr>
        <w:t xml:space="preserve"> </w:t>
      </w:r>
      <w:r w:rsidR="006B1333" w:rsidRPr="000B17D2">
        <w:rPr>
          <w:rFonts w:ascii="Times New Roman" w:hAnsi="Times New Roman" w:cs="Times New Roman"/>
        </w:rPr>
        <w:t xml:space="preserve">Steady state levels of accumulated </w:t>
      </w:r>
      <w:proofErr w:type="spellStart"/>
      <w:r w:rsidR="006B1333" w:rsidRPr="000B17D2">
        <w:rPr>
          <w:rFonts w:ascii="Times New Roman" w:hAnsi="Times New Roman" w:cs="Times New Roman"/>
        </w:rPr>
        <w:t>RovM</w:t>
      </w:r>
      <w:proofErr w:type="spellEnd"/>
      <w:r w:rsidR="006B1333" w:rsidRPr="000B17D2">
        <w:rPr>
          <w:rFonts w:ascii="Times New Roman" w:hAnsi="Times New Roman" w:cs="Times New Roman"/>
        </w:rPr>
        <w:t xml:space="preserve"> was analysed in protein pools sampled from bacteria grown in LB (L) or RPMI (R) media at 26°C until late stationary phase. Protein samples were separated on a 12% acrylamide SDS-PAGE followed by western immunoblot and detection with polyclonal rabbit antiserum raised against </w:t>
      </w:r>
      <w:proofErr w:type="spellStart"/>
      <w:r w:rsidR="006B1333" w:rsidRPr="000B17D2">
        <w:rPr>
          <w:rFonts w:ascii="Times New Roman" w:hAnsi="Times New Roman" w:cs="Times New Roman"/>
        </w:rPr>
        <w:t>RovM</w:t>
      </w:r>
      <w:proofErr w:type="spellEnd"/>
      <w:r w:rsidR="006B1333" w:rsidRPr="000B17D2">
        <w:rPr>
          <w:rFonts w:ascii="Times New Roman" w:hAnsi="Times New Roman" w:cs="Times New Roman"/>
        </w:rPr>
        <w:t xml:space="preserve"> (arrowhead). A lower molecular weight unidentified protein that cross-reacted with the anti-</w:t>
      </w:r>
      <w:proofErr w:type="spellStart"/>
      <w:r w:rsidR="006B1333" w:rsidRPr="000B17D2">
        <w:rPr>
          <w:rFonts w:ascii="Times New Roman" w:hAnsi="Times New Roman" w:cs="Times New Roman"/>
        </w:rPr>
        <w:t>RovM</w:t>
      </w:r>
      <w:proofErr w:type="spellEnd"/>
      <w:r w:rsidR="006B1333" w:rsidRPr="000B17D2">
        <w:rPr>
          <w:rFonts w:ascii="Times New Roman" w:hAnsi="Times New Roman" w:cs="Times New Roman"/>
        </w:rPr>
        <w:t xml:space="preserve"> antibodies was used as a convenient protein loading control (arrow). </w:t>
      </w:r>
      <w:r w:rsidR="000B17D2" w:rsidRPr="000B17D2">
        <w:rPr>
          <w:rFonts w:ascii="Times New Roman" w:hAnsi="Times New Roman" w:cs="Times New Roman"/>
        </w:rPr>
        <w:t>The indicated immunoblot</w:t>
      </w:r>
      <w:r w:rsidR="006B1333" w:rsidRPr="000B17D2">
        <w:rPr>
          <w:rFonts w:ascii="Times New Roman" w:hAnsi="Times New Roman" w:cs="Times New Roman"/>
        </w:rPr>
        <w:t xml:space="preserve"> stem</w:t>
      </w:r>
      <w:r w:rsidR="000B17D2" w:rsidRPr="000B17D2">
        <w:rPr>
          <w:rFonts w:ascii="Times New Roman" w:hAnsi="Times New Roman" w:cs="Times New Roman"/>
        </w:rPr>
        <w:t>s</w:t>
      </w:r>
      <w:r w:rsidR="006B1333" w:rsidRPr="000B17D2">
        <w:rPr>
          <w:rFonts w:ascii="Times New Roman" w:hAnsi="Times New Roman" w:cs="Times New Roman"/>
        </w:rPr>
        <w:t xml:space="preserve"> from one independent experiment. The molecular weights shown in the parenthesis are deduced from primary sequence. Strains: parent, YPIII/pIB102; </w:t>
      </w:r>
      <w:proofErr w:type="spellStart"/>
      <w:r w:rsidR="006B1333" w:rsidRPr="000B17D2">
        <w:rPr>
          <w:rFonts w:ascii="Times New Roman" w:hAnsi="Times New Roman" w:cs="Times New Roman"/>
          <w:i/>
        </w:rPr>
        <w:t>rovM</w:t>
      </w:r>
      <w:proofErr w:type="spellEnd"/>
      <w:r w:rsidR="006B1333" w:rsidRPr="000B17D2">
        <w:rPr>
          <w:rFonts w:ascii="Times New Roman" w:hAnsi="Times New Roman" w:cs="Times New Roman"/>
          <w:i/>
        </w:rPr>
        <w:t xml:space="preserve"> </w:t>
      </w:r>
      <w:r w:rsidR="006B1333" w:rsidRPr="000B17D2">
        <w:rPr>
          <w:rFonts w:ascii="Times New Roman" w:hAnsi="Times New Roman" w:cs="Times New Roman"/>
        </w:rPr>
        <w:t xml:space="preserve">null mutant, YPIII171/pIB102; </w:t>
      </w:r>
      <w:proofErr w:type="spellStart"/>
      <w:r w:rsidR="006B1333" w:rsidRPr="000B17D2">
        <w:rPr>
          <w:rFonts w:ascii="Times New Roman" w:hAnsi="Times New Roman" w:cs="Times New Roman"/>
          <w:i/>
        </w:rPr>
        <w:t>cpxA</w:t>
      </w:r>
      <w:proofErr w:type="spellEnd"/>
      <w:r w:rsidR="006B1333" w:rsidRPr="000B17D2">
        <w:rPr>
          <w:rFonts w:ascii="Times New Roman" w:hAnsi="Times New Roman" w:cs="Times New Roman"/>
          <w:i/>
        </w:rPr>
        <w:t xml:space="preserve"> </w:t>
      </w:r>
      <w:r w:rsidR="006B1333" w:rsidRPr="000B17D2">
        <w:rPr>
          <w:rFonts w:ascii="Times New Roman" w:hAnsi="Times New Roman" w:cs="Times New Roman"/>
        </w:rPr>
        <w:t xml:space="preserve">null mutant, YPIII07/pIB102. ImageJ software was used to quantify from three independent experiments the levels of </w:t>
      </w:r>
      <w:proofErr w:type="spellStart"/>
      <w:r w:rsidR="006B1333" w:rsidRPr="000B17D2">
        <w:rPr>
          <w:rFonts w:ascii="Times New Roman" w:hAnsi="Times New Roman" w:cs="Times New Roman"/>
        </w:rPr>
        <w:t>RovM</w:t>
      </w:r>
      <w:proofErr w:type="spellEnd"/>
      <w:r w:rsidR="006B1333" w:rsidRPr="000B17D2">
        <w:rPr>
          <w:rFonts w:ascii="Times New Roman" w:hAnsi="Times New Roman" w:cs="Times New Roman"/>
        </w:rPr>
        <w:t xml:space="preserve"> relative to the levels of the lower molecular weight band cross-reacting with anti-</w:t>
      </w:r>
      <w:proofErr w:type="spellStart"/>
      <w:r w:rsidR="006B1333" w:rsidRPr="000B17D2">
        <w:rPr>
          <w:rFonts w:ascii="Times New Roman" w:hAnsi="Times New Roman" w:cs="Times New Roman"/>
        </w:rPr>
        <w:t>RovM</w:t>
      </w:r>
      <w:proofErr w:type="spellEnd"/>
      <w:r w:rsidR="006B1333" w:rsidRPr="000B17D2">
        <w:rPr>
          <w:rFonts w:ascii="Times New Roman" w:hAnsi="Times New Roman" w:cs="Times New Roman"/>
        </w:rPr>
        <w:t xml:space="preserve"> antibodies. Results from this analysis are represented in a scatter plot with each dot indicating data derived from a single independent experiment. The mean value from all independent experiments is indicated by a red line.</w:t>
      </w:r>
    </w:p>
    <w:p w14:paraId="236978DF" w14:textId="1C360E29" w:rsidR="009907D1" w:rsidRPr="000B17D2" w:rsidRDefault="009907D1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sz w:val="20"/>
          <w:szCs w:val="20"/>
        </w:rPr>
        <w:br w:type="page"/>
      </w:r>
    </w:p>
    <w:p w14:paraId="5104AA96" w14:textId="77777777" w:rsidR="003E1E7D" w:rsidRPr="000B17D2" w:rsidRDefault="003E1E7D" w:rsidP="003E1E7D">
      <w:pPr>
        <w:rPr>
          <w:rFonts w:ascii="Times New Roman" w:hAnsi="Times New Roman" w:cs="Times New Roman"/>
          <w:b/>
          <w:sz w:val="20"/>
          <w:szCs w:val="20"/>
        </w:rPr>
      </w:pPr>
    </w:p>
    <w:p w14:paraId="55578998" w14:textId="5AADF179" w:rsidR="0064256C" w:rsidRPr="000B17D2" w:rsidRDefault="00D23440" w:rsidP="0064256C">
      <w:pPr>
        <w:spacing w:after="160" w:line="259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noProof/>
          <w:sz w:val="20"/>
          <w:szCs w:val="20"/>
          <w:lang w:eastAsia="en-GB"/>
        </w:rPr>
        <w:drawing>
          <wp:inline distT="0" distB="0" distL="0" distR="0" wp14:anchorId="5E1586EC" wp14:editId="15138CD9">
            <wp:extent cx="3015074" cy="7848510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lementary Figure S1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835" cy="785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69205" w14:textId="77777777" w:rsidR="00D767C6" w:rsidRPr="000B17D2" w:rsidRDefault="00D767C6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</w:p>
    <w:p w14:paraId="1D241E78" w14:textId="37E467E7" w:rsidR="00D767C6" w:rsidRPr="000B17D2" w:rsidRDefault="00D767C6" w:rsidP="00D767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>Supplementary Fig S</w:t>
      </w:r>
      <w:r w:rsidR="009907D1" w:rsidRPr="000B17D2">
        <w:rPr>
          <w:rFonts w:ascii="Times New Roman" w:hAnsi="Times New Roman" w:cs="Times New Roman"/>
          <w:b/>
        </w:rPr>
        <w:t>2</w:t>
      </w:r>
      <w:r w:rsidRPr="000B17D2">
        <w:rPr>
          <w:rFonts w:ascii="Times New Roman" w:hAnsi="Times New Roman" w:cs="Times New Roman"/>
          <w:b/>
        </w:rPr>
        <w:t>.</w:t>
      </w:r>
      <w:r w:rsidRPr="000B17D2">
        <w:rPr>
          <w:rFonts w:ascii="Times New Roman" w:hAnsi="Times New Roman" w:cs="Times New Roman"/>
        </w:rPr>
        <w:t xml:space="preserve"> </w:t>
      </w:r>
      <w:r w:rsidRPr="000B17D2">
        <w:rPr>
          <w:rFonts w:ascii="Times New Roman" w:hAnsi="Times New Roman" w:cs="Times New Roman"/>
          <w:b/>
        </w:rPr>
        <w:t xml:space="preserve">Available </w:t>
      </w:r>
      <w:proofErr w:type="spellStart"/>
      <w:r w:rsidRPr="000B17D2">
        <w:rPr>
          <w:rFonts w:ascii="Times New Roman" w:hAnsi="Times New Roman" w:cs="Times New Roman"/>
          <w:b/>
        </w:rPr>
        <w:t>acetyl</w:t>
      </w:r>
      <w:r w:rsidRPr="000B17D2">
        <w:rPr>
          <w:rFonts w:ascii="Cambria Math" w:hAnsi="Cambria Math" w:cs="Cambria Math"/>
          <w:b/>
        </w:rPr>
        <w:t>∼</w:t>
      </w:r>
      <w:r w:rsidRPr="000B17D2">
        <w:rPr>
          <w:rFonts w:ascii="Times New Roman" w:hAnsi="Times New Roman" w:cs="Times New Roman"/>
          <w:b/>
        </w:rPr>
        <w:t>P</w:t>
      </w:r>
      <w:proofErr w:type="spellEnd"/>
      <w:r w:rsidRPr="000B17D2">
        <w:rPr>
          <w:rFonts w:ascii="Times New Roman" w:hAnsi="Times New Roman" w:cs="Times New Roman"/>
          <w:b/>
        </w:rPr>
        <w:t xml:space="preserve"> influences the production of </w:t>
      </w:r>
      <w:proofErr w:type="spellStart"/>
      <w:r w:rsidRPr="000B17D2">
        <w:rPr>
          <w:rFonts w:ascii="Times New Roman" w:hAnsi="Times New Roman" w:cs="Times New Roman"/>
          <w:b/>
        </w:rPr>
        <w:t>RovM</w:t>
      </w:r>
      <w:proofErr w:type="spellEnd"/>
      <w:r w:rsidRPr="000B17D2">
        <w:rPr>
          <w:rFonts w:ascii="Times New Roman" w:hAnsi="Times New Roman" w:cs="Times New Roman"/>
          <w:b/>
        </w:rPr>
        <w:t xml:space="preserve"> </w:t>
      </w:r>
      <w:r w:rsidR="0009714B" w:rsidRPr="000B17D2">
        <w:rPr>
          <w:rFonts w:ascii="Times New Roman" w:hAnsi="Times New Roman" w:cs="Times New Roman"/>
          <w:b/>
        </w:rPr>
        <w:t>in</w:t>
      </w:r>
      <w:r w:rsidRPr="000B17D2">
        <w:rPr>
          <w:rFonts w:ascii="Times New Roman" w:hAnsi="Times New Roman" w:cs="Times New Roman"/>
          <w:b/>
        </w:rPr>
        <w:t xml:space="preserve"> </w:t>
      </w:r>
      <w:r w:rsidRPr="000B17D2">
        <w:rPr>
          <w:rFonts w:ascii="Times New Roman" w:hAnsi="Times New Roman" w:cs="Times New Roman"/>
          <w:b/>
          <w:i/>
        </w:rPr>
        <w:t xml:space="preserve">Y. pseudotuberculosis. </w:t>
      </w:r>
      <w:r w:rsidRPr="000B17D2">
        <w:rPr>
          <w:rFonts w:ascii="Times New Roman" w:hAnsi="Times New Roman" w:cs="Times New Roman"/>
        </w:rPr>
        <w:t xml:space="preserve">Steady state levels of accumulated </w:t>
      </w:r>
      <w:proofErr w:type="spellStart"/>
      <w:r w:rsidRPr="000B17D2">
        <w:rPr>
          <w:rFonts w:ascii="Times New Roman" w:hAnsi="Times New Roman" w:cs="Times New Roman"/>
        </w:rPr>
        <w:t>RovM</w:t>
      </w:r>
      <w:proofErr w:type="spellEnd"/>
      <w:r w:rsidRPr="000B17D2">
        <w:rPr>
          <w:rFonts w:ascii="Times New Roman" w:hAnsi="Times New Roman" w:cs="Times New Roman"/>
        </w:rPr>
        <w:t xml:space="preserve"> was analysed in protein pools </w:t>
      </w:r>
      <w:r w:rsidRPr="000B17D2">
        <w:rPr>
          <w:rFonts w:ascii="Times New Roman" w:hAnsi="Times New Roman" w:cs="Times New Roman"/>
        </w:rPr>
        <w:lastRenderedPageBreak/>
        <w:t xml:space="preserve">sampled from bacteria grown in LB </w:t>
      </w:r>
      <w:r w:rsidR="00296C35" w:rsidRPr="000B17D2">
        <w:rPr>
          <w:rFonts w:ascii="Times New Roman" w:hAnsi="Times New Roman" w:cs="Times New Roman"/>
        </w:rPr>
        <w:t xml:space="preserve">broth </w:t>
      </w:r>
      <w:r w:rsidRPr="000B17D2">
        <w:rPr>
          <w:rFonts w:ascii="Times New Roman" w:hAnsi="Times New Roman" w:cs="Times New Roman"/>
        </w:rPr>
        <w:t xml:space="preserve">(A) or RPMI </w:t>
      </w:r>
      <w:r w:rsidR="00296C35" w:rsidRPr="000B17D2">
        <w:rPr>
          <w:rFonts w:ascii="Times New Roman" w:hAnsi="Times New Roman" w:cs="Times New Roman"/>
        </w:rPr>
        <w:t xml:space="preserve">media </w:t>
      </w:r>
      <w:r w:rsidRPr="000B17D2">
        <w:rPr>
          <w:rFonts w:ascii="Times New Roman" w:hAnsi="Times New Roman" w:cs="Times New Roman"/>
        </w:rPr>
        <w:t xml:space="preserve">(B) at 26°C until late stationary phase. Protein samples were separated on a 12% acrylamide SDS-PAGE and </w:t>
      </w:r>
      <w:proofErr w:type="spellStart"/>
      <w:r w:rsidR="0009714B" w:rsidRPr="000B17D2">
        <w:rPr>
          <w:rFonts w:ascii="Times New Roman" w:hAnsi="Times New Roman" w:cs="Times New Roman"/>
        </w:rPr>
        <w:t>RovM</w:t>
      </w:r>
      <w:proofErr w:type="spellEnd"/>
      <w:r w:rsidR="0009714B" w:rsidRPr="000B17D2">
        <w:rPr>
          <w:rFonts w:ascii="Times New Roman" w:hAnsi="Times New Roman" w:cs="Times New Roman"/>
        </w:rPr>
        <w:t xml:space="preserve"> was </w:t>
      </w:r>
      <w:r w:rsidRPr="000B17D2">
        <w:rPr>
          <w:rFonts w:ascii="Times New Roman" w:hAnsi="Times New Roman" w:cs="Times New Roman"/>
        </w:rPr>
        <w:t xml:space="preserve">identified using </w:t>
      </w:r>
      <w:r w:rsidR="004D7B59" w:rsidRPr="000B17D2">
        <w:rPr>
          <w:rFonts w:ascii="Times New Roman" w:hAnsi="Times New Roman" w:cs="Times New Roman"/>
        </w:rPr>
        <w:t xml:space="preserve">western immunoblot and detection with polyclonal rabbit antiserum raised against </w:t>
      </w:r>
      <w:proofErr w:type="spellStart"/>
      <w:r w:rsidR="004D7B59" w:rsidRPr="000B17D2">
        <w:rPr>
          <w:rFonts w:ascii="Times New Roman" w:hAnsi="Times New Roman" w:cs="Times New Roman"/>
        </w:rPr>
        <w:t>RovM</w:t>
      </w:r>
      <w:proofErr w:type="spellEnd"/>
      <w:r w:rsidR="004D7B59" w:rsidRPr="000B17D2">
        <w:rPr>
          <w:rFonts w:ascii="Times New Roman" w:hAnsi="Times New Roman" w:cs="Times New Roman"/>
        </w:rPr>
        <w:t xml:space="preserve">. As a protein loading control, samples were also probed with antiserum specific for the cytoplasmic molecular chaperone </w:t>
      </w:r>
      <w:proofErr w:type="spellStart"/>
      <w:r w:rsidR="004D7B59" w:rsidRPr="000B17D2">
        <w:rPr>
          <w:rFonts w:ascii="Times New Roman" w:hAnsi="Times New Roman" w:cs="Times New Roman"/>
        </w:rPr>
        <w:t>DnaJ</w:t>
      </w:r>
      <w:proofErr w:type="spellEnd"/>
      <w:r w:rsidR="004D7B59" w:rsidRPr="000B17D2">
        <w:rPr>
          <w:rFonts w:ascii="Times New Roman" w:hAnsi="Times New Roman" w:cs="Times New Roman"/>
        </w:rPr>
        <w:t xml:space="preserve">. The indicated immunoblots stem from one independent experiment. </w:t>
      </w:r>
      <w:r w:rsidR="005A4F75" w:rsidRPr="000B17D2">
        <w:rPr>
          <w:rFonts w:ascii="Times New Roman" w:hAnsi="Times New Roman" w:cs="Times New Roman"/>
        </w:rPr>
        <w:t xml:space="preserve">The molecular weights shown in the parenthesis are deduced from primary sequence. </w:t>
      </w:r>
      <w:r w:rsidRPr="000B17D2">
        <w:rPr>
          <w:rFonts w:ascii="Times New Roman" w:hAnsi="Times New Roman" w:cs="Times New Roman"/>
        </w:rPr>
        <w:t xml:space="preserve">Strains: </w:t>
      </w:r>
      <w:proofErr w:type="spellStart"/>
      <w:r w:rsidR="00FF19CE" w:rsidRPr="000B17D2">
        <w:rPr>
          <w:rFonts w:ascii="Times New Roman" w:hAnsi="Times New Roman" w:cs="Times New Roman"/>
          <w:i/>
        </w:rPr>
        <w:t>rovM</w:t>
      </w:r>
      <w:proofErr w:type="spellEnd"/>
      <w:r w:rsidR="00FF19CE" w:rsidRPr="000B17D2">
        <w:rPr>
          <w:rFonts w:ascii="Times New Roman" w:hAnsi="Times New Roman" w:cs="Times New Roman"/>
          <w:i/>
        </w:rPr>
        <w:t xml:space="preserve"> </w:t>
      </w:r>
      <w:r w:rsidR="00FF19CE" w:rsidRPr="000B17D2">
        <w:rPr>
          <w:rFonts w:ascii="Times New Roman" w:hAnsi="Times New Roman" w:cs="Times New Roman"/>
        </w:rPr>
        <w:t xml:space="preserve">null mutant, YPIII171/pIB102; </w:t>
      </w:r>
      <w:r w:rsidRPr="000B17D2">
        <w:rPr>
          <w:rFonts w:ascii="Times New Roman" w:hAnsi="Times New Roman" w:cs="Times New Roman"/>
        </w:rPr>
        <w:t xml:space="preserve">parent, YPIII/pIB102; </w:t>
      </w:r>
      <w:r w:rsidR="00FF19CE" w:rsidRPr="000B17D2">
        <w:rPr>
          <w:rFonts w:ascii="Times New Roman" w:hAnsi="Times New Roman" w:cs="Times New Roman"/>
        </w:rPr>
        <w:sym w:font="Symbol" w:char="F044"/>
      </w:r>
      <w:proofErr w:type="spellStart"/>
      <w:r w:rsidR="00FF19CE" w:rsidRPr="000B17D2">
        <w:rPr>
          <w:rFonts w:ascii="Times New Roman" w:hAnsi="Times New Roman" w:cs="Times New Roman"/>
          <w:i/>
        </w:rPr>
        <w:t>cpxA</w:t>
      </w:r>
      <w:proofErr w:type="spellEnd"/>
      <w:r w:rsidR="00FF19CE" w:rsidRPr="000B17D2">
        <w:rPr>
          <w:rFonts w:ascii="Times New Roman" w:hAnsi="Times New Roman" w:cs="Times New Roman"/>
          <w:i/>
        </w:rPr>
        <w:t xml:space="preserve">, </w:t>
      </w:r>
      <w:r w:rsidR="00FF19CE" w:rsidRPr="000B17D2">
        <w:rPr>
          <w:rFonts w:ascii="Times New Roman" w:hAnsi="Times New Roman" w:cs="Times New Roman"/>
        </w:rPr>
        <w:sym w:font="Symbol" w:char="F044"/>
      </w:r>
      <w:proofErr w:type="spellStart"/>
      <w:r w:rsidR="00FF19CE" w:rsidRPr="000B17D2">
        <w:rPr>
          <w:rFonts w:ascii="Times New Roman" w:hAnsi="Times New Roman" w:cs="Times New Roman"/>
          <w:i/>
        </w:rPr>
        <w:t>ackA</w:t>
      </w:r>
      <w:proofErr w:type="spellEnd"/>
      <w:r w:rsidR="00FF19CE" w:rsidRPr="000B17D2">
        <w:rPr>
          <w:rFonts w:ascii="Times New Roman" w:hAnsi="Times New Roman" w:cs="Times New Roman"/>
          <w:i/>
        </w:rPr>
        <w:t xml:space="preserve">, </w:t>
      </w:r>
      <w:proofErr w:type="spellStart"/>
      <w:r w:rsidR="00FF19CE" w:rsidRPr="000B17D2">
        <w:rPr>
          <w:rFonts w:ascii="Times New Roman" w:hAnsi="Times New Roman" w:cs="Times New Roman"/>
          <w:i/>
        </w:rPr>
        <w:t>pta</w:t>
      </w:r>
      <w:proofErr w:type="spellEnd"/>
      <w:r w:rsidR="00FF19CE" w:rsidRPr="000B17D2">
        <w:rPr>
          <w:rFonts w:ascii="Times New Roman" w:hAnsi="Times New Roman" w:cs="Times New Roman"/>
          <w:i/>
        </w:rPr>
        <w:t xml:space="preserve"> </w:t>
      </w:r>
      <w:r w:rsidR="00FF19CE" w:rsidRPr="000B17D2">
        <w:rPr>
          <w:rFonts w:ascii="Times New Roman" w:hAnsi="Times New Roman" w:cs="Times New Roman"/>
        </w:rPr>
        <w:t xml:space="preserve">null mutant, YPIII49/pIB102; </w:t>
      </w:r>
      <w:r w:rsidR="00FF19CE" w:rsidRPr="000B17D2">
        <w:rPr>
          <w:rFonts w:ascii="Times New Roman" w:hAnsi="Times New Roman" w:cs="Times New Roman"/>
        </w:rPr>
        <w:sym w:font="Symbol" w:char="F044"/>
      </w:r>
      <w:proofErr w:type="spellStart"/>
      <w:r w:rsidRPr="000B17D2">
        <w:rPr>
          <w:rFonts w:ascii="Times New Roman" w:hAnsi="Times New Roman" w:cs="Times New Roman"/>
          <w:i/>
        </w:rPr>
        <w:t>cpxA</w:t>
      </w:r>
      <w:proofErr w:type="spellEnd"/>
      <w:r w:rsidRPr="000B17D2">
        <w:rPr>
          <w:rFonts w:ascii="Times New Roman" w:hAnsi="Times New Roman" w:cs="Times New Roman"/>
          <w:i/>
        </w:rPr>
        <w:t xml:space="preserve"> </w:t>
      </w:r>
      <w:r w:rsidRPr="000B17D2">
        <w:rPr>
          <w:rFonts w:ascii="Times New Roman" w:hAnsi="Times New Roman" w:cs="Times New Roman"/>
        </w:rPr>
        <w:t xml:space="preserve">null mutant, YPIII07/pIB102; </w:t>
      </w:r>
      <w:r w:rsidR="00FF19CE" w:rsidRPr="000B17D2">
        <w:rPr>
          <w:rFonts w:ascii="Times New Roman" w:hAnsi="Times New Roman" w:cs="Times New Roman"/>
        </w:rPr>
        <w:sym w:font="Symbol" w:char="F044"/>
      </w:r>
      <w:proofErr w:type="spellStart"/>
      <w:r w:rsidR="00FF19CE" w:rsidRPr="000B17D2">
        <w:rPr>
          <w:rFonts w:ascii="Times New Roman" w:hAnsi="Times New Roman" w:cs="Times New Roman"/>
          <w:i/>
        </w:rPr>
        <w:t>ackA</w:t>
      </w:r>
      <w:proofErr w:type="spellEnd"/>
      <w:r w:rsidR="00FF19CE" w:rsidRPr="000B17D2">
        <w:rPr>
          <w:rFonts w:ascii="Times New Roman" w:hAnsi="Times New Roman" w:cs="Times New Roman"/>
          <w:i/>
        </w:rPr>
        <w:t xml:space="preserve">, </w:t>
      </w:r>
      <w:proofErr w:type="spellStart"/>
      <w:r w:rsidR="00FF19CE" w:rsidRPr="000B17D2">
        <w:rPr>
          <w:rFonts w:ascii="Times New Roman" w:hAnsi="Times New Roman" w:cs="Times New Roman"/>
          <w:i/>
        </w:rPr>
        <w:t>pta</w:t>
      </w:r>
      <w:proofErr w:type="spellEnd"/>
      <w:r w:rsidR="00FF19CE" w:rsidRPr="000B17D2">
        <w:rPr>
          <w:rFonts w:ascii="Times New Roman" w:hAnsi="Times New Roman" w:cs="Times New Roman"/>
          <w:i/>
        </w:rPr>
        <w:t xml:space="preserve"> </w:t>
      </w:r>
      <w:r w:rsidR="00FF19CE" w:rsidRPr="000B17D2">
        <w:rPr>
          <w:rFonts w:ascii="Times New Roman" w:hAnsi="Times New Roman" w:cs="Times New Roman"/>
        </w:rPr>
        <w:t xml:space="preserve">null mutant, YPIII69/pIB102; </w:t>
      </w:r>
      <w:r w:rsidR="00FF19CE" w:rsidRPr="000B17D2">
        <w:rPr>
          <w:rFonts w:ascii="Times New Roman" w:hAnsi="Times New Roman" w:cs="Times New Roman"/>
        </w:rPr>
        <w:sym w:font="Symbol" w:char="F044"/>
      </w:r>
      <w:proofErr w:type="spellStart"/>
      <w:r w:rsidRPr="000B17D2">
        <w:rPr>
          <w:rFonts w:ascii="Times New Roman" w:hAnsi="Times New Roman" w:cs="Times New Roman"/>
          <w:i/>
        </w:rPr>
        <w:t>cpxR</w:t>
      </w:r>
      <w:proofErr w:type="spellEnd"/>
      <w:r w:rsidRPr="000B17D2">
        <w:rPr>
          <w:rFonts w:ascii="Times New Roman" w:hAnsi="Times New Roman" w:cs="Times New Roman"/>
          <w:i/>
        </w:rPr>
        <w:t xml:space="preserve"> </w:t>
      </w:r>
      <w:r w:rsidRPr="000B17D2">
        <w:rPr>
          <w:rFonts w:ascii="Times New Roman" w:hAnsi="Times New Roman" w:cs="Times New Roman"/>
        </w:rPr>
        <w:t xml:space="preserve">null mutant, YPIII08/pIB102; </w:t>
      </w:r>
      <w:proofErr w:type="spellStart"/>
      <w:r w:rsidR="003F064B" w:rsidRPr="000B17D2">
        <w:rPr>
          <w:rFonts w:ascii="Times New Roman" w:hAnsi="Times New Roman" w:cs="Times New Roman"/>
          <w:i/>
        </w:rPr>
        <w:t>cpxR</w:t>
      </w:r>
      <w:proofErr w:type="spellEnd"/>
      <w:r w:rsidR="003F064B" w:rsidRPr="000B17D2">
        <w:rPr>
          <w:rFonts w:ascii="Times New Roman" w:hAnsi="Times New Roman" w:cs="Times New Roman"/>
          <w:vertAlign w:val="subscript"/>
        </w:rPr>
        <w:t>(D51A)</w:t>
      </w:r>
      <w:r w:rsidRPr="000B17D2">
        <w:rPr>
          <w:rFonts w:ascii="Times New Roman" w:hAnsi="Times New Roman" w:cs="Times New Roman"/>
          <w:i/>
        </w:rPr>
        <w:t xml:space="preserve"> </w:t>
      </w:r>
      <w:r w:rsidRPr="000B17D2">
        <w:rPr>
          <w:rFonts w:ascii="Times New Roman" w:hAnsi="Times New Roman" w:cs="Times New Roman"/>
        </w:rPr>
        <w:t>mutant</w:t>
      </w:r>
      <w:r w:rsidR="003F064B" w:rsidRPr="000B17D2">
        <w:rPr>
          <w:rFonts w:ascii="Times New Roman" w:hAnsi="Times New Roman" w:cs="Times New Roman"/>
        </w:rPr>
        <w:t>, YPIII52</w:t>
      </w:r>
      <w:r w:rsidRPr="000B17D2">
        <w:rPr>
          <w:rFonts w:ascii="Times New Roman" w:hAnsi="Times New Roman" w:cs="Times New Roman"/>
        </w:rPr>
        <w:t xml:space="preserve">/pIB102; </w:t>
      </w:r>
      <w:proofErr w:type="spellStart"/>
      <w:r w:rsidR="003F064B" w:rsidRPr="000B17D2">
        <w:rPr>
          <w:rFonts w:ascii="Times New Roman" w:hAnsi="Times New Roman" w:cs="Times New Roman"/>
          <w:i/>
        </w:rPr>
        <w:t>cpxR</w:t>
      </w:r>
      <w:proofErr w:type="spellEnd"/>
      <w:r w:rsidR="003F064B" w:rsidRPr="000B17D2">
        <w:rPr>
          <w:rFonts w:ascii="Times New Roman" w:hAnsi="Times New Roman" w:cs="Times New Roman"/>
          <w:vertAlign w:val="subscript"/>
        </w:rPr>
        <w:t>(M199A)</w:t>
      </w:r>
      <w:r w:rsidR="003F064B" w:rsidRPr="000B17D2">
        <w:rPr>
          <w:rFonts w:ascii="Times New Roman" w:hAnsi="Times New Roman" w:cs="Times New Roman"/>
          <w:i/>
        </w:rPr>
        <w:t xml:space="preserve"> </w:t>
      </w:r>
      <w:r w:rsidR="003F064B" w:rsidRPr="000B17D2">
        <w:rPr>
          <w:rFonts w:ascii="Times New Roman" w:hAnsi="Times New Roman" w:cs="Times New Roman"/>
        </w:rPr>
        <w:t>mutant, YPIII46</w:t>
      </w:r>
      <w:r w:rsidRPr="000B17D2">
        <w:rPr>
          <w:rFonts w:ascii="Times New Roman" w:hAnsi="Times New Roman" w:cs="Times New Roman"/>
        </w:rPr>
        <w:t xml:space="preserve">/pIB102. </w:t>
      </w:r>
      <w:r w:rsidR="004D7B59" w:rsidRPr="000B17D2">
        <w:rPr>
          <w:rFonts w:ascii="Times New Roman" w:hAnsi="Times New Roman" w:cs="Times New Roman"/>
        </w:rPr>
        <w:t xml:space="preserve">ImageJ software was used to quantify from three independent experiments the levels of </w:t>
      </w:r>
      <w:proofErr w:type="spellStart"/>
      <w:r w:rsidR="004D7B59" w:rsidRPr="000B17D2">
        <w:rPr>
          <w:rFonts w:ascii="Times New Roman" w:hAnsi="Times New Roman" w:cs="Times New Roman"/>
        </w:rPr>
        <w:t>RovM</w:t>
      </w:r>
      <w:proofErr w:type="spellEnd"/>
      <w:r w:rsidR="004D7B59" w:rsidRPr="000B17D2">
        <w:rPr>
          <w:rFonts w:ascii="Times New Roman" w:hAnsi="Times New Roman" w:cs="Times New Roman"/>
        </w:rPr>
        <w:t xml:space="preserve"> relative to the levels of </w:t>
      </w:r>
      <w:proofErr w:type="spellStart"/>
      <w:r w:rsidR="004D7B59" w:rsidRPr="000B17D2">
        <w:rPr>
          <w:rFonts w:ascii="Times New Roman" w:hAnsi="Times New Roman" w:cs="Times New Roman"/>
        </w:rPr>
        <w:t>DnaJ</w:t>
      </w:r>
      <w:proofErr w:type="spellEnd"/>
      <w:r w:rsidR="004D7B59" w:rsidRPr="000B17D2">
        <w:rPr>
          <w:rFonts w:ascii="Times New Roman" w:hAnsi="Times New Roman" w:cs="Times New Roman"/>
        </w:rPr>
        <w:t xml:space="preserve">. Results from this analysis are represented in a scatter plot with each dot indicating data derived from a single independent experiment. The mean value from all independent experiments is indicated by a red line. </w:t>
      </w:r>
      <w:r w:rsidR="005A4F75" w:rsidRPr="000B17D2">
        <w:rPr>
          <w:rFonts w:ascii="Times New Roman" w:hAnsi="Times New Roman" w:cs="Times New Roman"/>
        </w:rPr>
        <w:t xml:space="preserve">Differences with a </w:t>
      </w:r>
      <w:r w:rsidR="005A4F75" w:rsidRPr="000B17D2">
        <w:rPr>
          <w:rStyle w:val="Emphasis"/>
          <w:rFonts w:ascii="Times New Roman" w:hAnsi="Times New Roman" w:cs="Times New Roman"/>
        </w:rPr>
        <w:t>P</w:t>
      </w:r>
      <w:r w:rsidR="005A4F75" w:rsidRPr="000B17D2">
        <w:rPr>
          <w:rFonts w:ascii="Times New Roman" w:hAnsi="Times New Roman" w:cs="Times New Roman"/>
        </w:rPr>
        <w:t xml:space="preserve"> value of &lt;0.05, &lt; 0.01 or &lt; 0.001 were considered significantly different from parent and are indicated by a blue-coloured single (*), double (**) or triple (***) asterisk situated immediately above the respective data points on the scatter plot.</w:t>
      </w:r>
    </w:p>
    <w:p w14:paraId="669C96B1" w14:textId="204DEC14" w:rsidR="00D767C6" w:rsidRPr="000B17D2" w:rsidRDefault="00D767C6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sz w:val="20"/>
          <w:szCs w:val="20"/>
        </w:rPr>
        <w:br w:type="page"/>
      </w:r>
    </w:p>
    <w:p w14:paraId="686684B1" w14:textId="77777777" w:rsidR="00D767C6" w:rsidRPr="000B17D2" w:rsidRDefault="00D767C6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</w:p>
    <w:p w14:paraId="3FFD7ACE" w14:textId="21558AD3" w:rsidR="00D767C6" w:rsidRPr="000B17D2" w:rsidRDefault="00296C35" w:rsidP="00296C35">
      <w:pPr>
        <w:spacing w:after="160" w:line="259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noProof/>
          <w:sz w:val="20"/>
          <w:szCs w:val="20"/>
          <w:lang w:eastAsia="en-GB"/>
        </w:rPr>
        <w:drawing>
          <wp:inline distT="0" distB="0" distL="0" distR="0" wp14:anchorId="69BB7E9E" wp14:editId="6A7F24A1">
            <wp:extent cx="4386072" cy="3959352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ry Figure S2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072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3506D" w14:textId="77777777" w:rsidR="00D767C6" w:rsidRPr="000B17D2" w:rsidRDefault="00D767C6" w:rsidP="00D767C6">
      <w:pPr>
        <w:autoSpaceDE w:val="0"/>
        <w:autoSpaceDN w:val="0"/>
        <w:adjustRightInd w:val="0"/>
        <w:spacing w:before="120" w:after="0" w:line="240" w:lineRule="auto"/>
        <w:rPr>
          <w:rFonts w:ascii="Times New Roman" w:hAnsi="Times New Roman" w:cs="Times New Roman"/>
          <w:b/>
        </w:rPr>
      </w:pPr>
    </w:p>
    <w:p w14:paraId="23514D60" w14:textId="226DA0B9" w:rsidR="00D767C6" w:rsidRPr="000B17D2" w:rsidRDefault="00D767C6" w:rsidP="00D767C6">
      <w:pPr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>Supplementary Fig S</w:t>
      </w:r>
      <w:r w:rsidR="009907D1" w:rsidRPr="000B17D2">
        <w:rPr>
          <w:rFonts w:ascii="Times New Roman" w:hAnsi="Times New Roman" w:cs="Times New Roman"/>
          <w:b/>
        </w:rPr>
        <w:t>3</w:t>
      </w:r>
      <w:r w:rsidRPr="000B17D2">
        <w:rPr>
          <w:rFonts w:ascii="Times New Roman" w:hAnsi="Times New Roman" w:cs="Times New Roman"/>
          <w:b/>
        </w:rPr>
        <w:t xml:space="preserve">. Available </w:t>
      </w:r>
      <w:proofErr w:type="spellStart"/>
      <w:r w:rsidRPr="000B17D2">
        <w:rPr>
          <w:rFonts w:ascii="Times New Roman" w:hAnsi="Times New Roman" w:cs="Times New Roman"/>
          <w:b/>
        </w:rPr>
        <w:t>acetyl</w:t>
      </w:r>
      <w:r w:rsidRPr="000B17D2">
        <w:rPr>
          <w:rFonts w:ascii="Cambria Math" w:hAnsi="Cambria Math" w:cs="Cambria Math"/>
          <w:b/>
        </w:rPr>
        <w:t>∼</w:t>
      </w:r>
      <w:r w:rsidRPr="000B17D2">
        <w:rPr>
          <w:rFonts w:ascii="Times New Roman" w:hAnsi="Times New Roman" w:cs="Times New Roman"/>
          <w:b/>
        </w:rPr>
        <w:t>P</w:t>
      </w:r>
      <w:proofErr w:type="spellEnd"/>
      <w:r w:rsidRPr="000B17D2">
        <w:rPr>
          <w:rFonts w:ascii="Times New Roman" w:hAnsi="Times New Roman" w:cs="Times New Roman"/>
          <w:b/>
        </w:rPr>
        <w:t xml:space="preserve"> influences </w:t>
      </w:r>
      <w:proofErr w:type="spellStart"/>
      <w:r w:rsidRPr="000B17D2">
        <w:rPr>
          <w:rFonts w:ascii="Times New Roman" w:hAnsi="Times New Roman" w:cs="Times New Roman"/>
          <w:b/>
        </w:rPr>
        <w:t>CpxR</w:t>
      </w:r>
      <w:r w:rsidRPr="000B17D2">
        <w:rPr>
          <w:rFonts w:ascii="Cambria Math" w:hAnsi="Cambria Math" w:cs="Cambria Math"/>
          <w:b/>
        </w:rPr>
        <w:t>∼</w:t>
      </w:r>
      <w:r w:rsidRPr="000B17D2">
        <w:rPr>
          <w:rFonts w:ascii="Times New Roman" w:hAnsi="Times New Roman" w:cs="Times New Roman"/>
          <w:b/>
        </w:rPr>
        <w:t>P</w:t>
      </w:r>
      <w:proofErr w:type="spellEnd"/>
      <w:r w:rsidRPr="000B17D2">
        <w:rPr>
          <w:rFonts w:ascii="Times New Roman" w:hAnsi="Times New Roman" w:cs="Times New Roman"/>
          <w:b/>
        </w:rPr>
        <w:t xml:space="preserve"> accumulation in the </w:t>
      </w:r>
      <w:r w:rsidRPr="000B17D2">
        <w:rPr>
          <w:rStyle w:val="Emphasis"/>
          <w:rFonts w:ascii="Times New Roman" w:hAnsi="Times New Roman" w:cs="Times New Roman"/>
          <w:b/>
        </w:rPr>
        <w:t>Yersinia</w:t>
      </w:r>
      <w:r w:rsidRPr="000B17D2">
        <w:rPr>
          <w:rFonts w:ascii="Times New Roman" w:hAnsi="Times New Roman" w:cs="Times New Roman"/>
          <w:b/>
        </w:rPr>
        <w:t xml:space="preserve"> cytoplasm. </w:t>
      </w:r>
      <w:r w:rsidR="00111CBA" w:rsidRPr="000B17D2">
        <w:rPr>
          <w:rFonts w:ascii="Times New Roman" w:hAnsi="Times New Roman" w:cs="Times New Roman"/>
        </w:rPr>
        <w:t xml:space="preserve">The </w:t>
      </w:r>
      <w:proofErr w:type="spellStart"/>
      <w:r w:rsidR="00111CBA" w:rsidRPr="000B17D2">
        <w:rPr>
          <w:rFonts w:ascii="Times New Roman" w:hAnsi="Times New Roman" w:cs="Times New Roman"/>
        </w:rPr>
        <w:t>Phos</w:t>
      </w:r>
      <w:proofErr w:type="spellEnd"/>
      <w:r w:rsidR="00111CBA" w:rsidRPr="000B17D2">
        <w:rPr>
          <w:rFonts w:ascii="Times New Roman" w:hAnsi="Times New Roman" w:cs="Times New Roman"/>
        </w:rPr>
        <w:t xml:space="preserve">-tag acrylamide system was used to measure accumulated </w:t>
      </w:r>
      <w:proofErr w:type="spellStart"/>
      <w:r w:rsidR="00111CBA" w:rsidRPr="000B17D2">
        <w:rPr>
          <w:rFonts w:ascii="Times New Roman" w:hAnsi="Times New Roman" w:cs="Times New Roman"/>
        </w:rPr>
        <w:t>CpxR~P</w:t>
      </w:r>
      <w:proofErr w:type="spellEnd"/>
      <w:r w:rsidR="00111CBA" w:rsidRPr="000B17D2">
        <w:rPr>
          <w:rFonts w:ascii="Times New Roman" w:hAnsi="Times New Roman" w:cs="Times New Roman"/>
          <w:i/>
        </w:rPr>
        <w:t xml:space="preserve"> in vivo</w:t>
      </w:r>
      <w:r w:rsidR="00111CBA" w:rsidRPr="000B17D2">
        <w:rPr>
          <w:rFonts w:ascii="Times New Roman" w:hAnsi="Times New Roman" w:cs="Times New Roman"/>
        </w:rPr>
        <w:t xml:space="preserve">. Bacteria were cultured at 26°C until late stationary phase in LB (A) or RPMI (B) media. After harvesting by centrifugation, bacteria were lysed with formic acid and samples immediately fractionated on </w:t>
      </w:r>
      <w:proofErr w:type="spellStart"/>
      <w:r w:rsidR="00111CBA" w:rsidRPr="000B17D2">
        <w:rPr>
          <w:rFonts w:ascii="Times New Roman" w:hAnsi="Times New Roman" w:cs="Times New Roman"/>
        </w:rPr>
        <w:t>Phos</w:t>
      </w:r>
      <w:proofErr w:type="spellEnd"/>
      <w:r w:rsidR="00111CBA" w:rsidRPr="000B17D2">
        <w:rPr>
          <w:rFonts w:ascii="Times New Roman" w:hAnsi="Times New Roman" w:cs="Times New Roman"/>
        </w:rPr>
        <w:t>-tag acrylamide, immunoblotted, and detected with anti-</w:t>
      </w:r>
      <w:proofErr w:type="spellStart"/>
      <w:r w:rsidR="00111CBA" w:rsidRPr="000B17D2">
        <w:rPr>
          <w:rFonts w:ascii="Times New Roman" w:hAnsi="Times New Roman" w:cs="Times New Roman"/>
        </w:rPr>
        <w:t>CpxR</w:t>
      </w:r>
      <w:proofErr w:type="spellEnd"/>
      <w:r w:rsidR="00111CBA" w:rsidRPr="000B17D2">
        <w:rPr>
          <w:rFonts w:ascii="Times New Roman" w:hAnsi="Times New Roman" w:cs="Times New Roman"/>
        </w:rPr>
        <w:t xml:space="preserve"> antiserum. The cytoplasmic molecular chaperone </w:t>
      </w:r>
      <w:proofErr w:type="spellStart"/>
      <w:r w:rsidR="00111CBA" w:rsidRPr="000B17D2">
        <w:rPr>
          <w:rFonts w:ascii="Times New Roman" w:hAnsi="Times New Roman" w:cs="Times New Roman"/>
        </w:rPr>
        <w:t>DnaJ</w:t>
      </w:r>
      <w:proofErr w:type="spellEnd"/>
      <w:r w:rsidR="00111CBA" w:rsidRPr="000B17D2">
        <w:rPr>
          <w:rFonts w:ascii="Times New Roman" w:hAnsi="Times New Roman" w:cs="Times New Roman"/>
        </w:rPr>
        <w:t xml:space="preserve"> served as a loading control. </w:t>
      </w:r>
      <w:r w:rsidR="003F064B" w:rsidRPr="000B17D2">
        <w:rPr>
          <w:rFonts w:ascii="Times New Roman" w:hAnsi="Times New Roman" w:cs="Times New Roman"/>
        </w:rPr>
        <w:t xml:space="preserve">Strains: parent, YPIII/pIB102; </w:t>
      </w:r>
      <w:r w:rsidR="003F064B" w:rsidRPr="000B17D2">
        <w:rPr>
          <w:rFonts w:ascii="Times New Roman" w:hAnsi="Times New Roman" w:cs="Times New Roman"/>
        </w:rPr>
        <w:sym w:font="Symbol" w:char="F044"/>
      </w:r>
      <w:proofErr w:type="spellStart"/>
      <w:r w:rsidR="003F064B" w:rsidRPr="000B17D2">
        <w:rPr>
          <w:rFonts w:ascii="Times New Roman" w:hAnsi="Times New Roman" w:cs="Times New Roman"/>
          <w:i/>
        </w:rPr>
        <w:t>cpxA</w:t>
      </w:r>
      <w:proofErr w:type="spellEnd"/>
      <w:r w:rsidR="003F064B" w:rsidRPr="000B17D2">
        <w:rPr>
          <w:rFonts w:ascii="Times New Roman" w:hAnsi="Times New Roman" w:cs="Times New Roman"/>
          <w:i/>
        </w:rPr>
        <w:t xml:space="preserve">, </w:t>
      </w:r>
      <w:r w:rsidR="003F064B" w:rsidRPr="000B17D2">
        <w:rPr>
          <w:rFonts w:ascii="Times New Roman" w:hAnsi="Times New Roman" w:cs="Times New Roman"/>
        </w:rPr>
        <w:sym w:font="Symbol" w:char="F044"/>
      </w:r>
      <w:proofErr w:type="spellStart"/>
      <w:r w:rsidR="003F064B" w:rsidRPr="000B17D2">
        <w:rPr>
          <w:rFonts w:ascii="Times New Roman" w:hAnsi="Times New Roman" w:cs="Times New Roman"/>
          <w:i/>
        </w:rPr>
        <w:t>ackA</w:t>
      </w:r>
      <w:proofErr w:type="spellEnd"/>
      <w:r w:rsidR="003F064B" w:rsidRPr="000B17D2">
        <w:rPr>
          <w:rFonts w:ascii="Times New Roman" w:hAnsi="Times New Roman" w:cs="Times New Roman"/>
          <w:i/>
        </w:rPr>
        <w:t xml:space="preserve">, </w:t>
      </w:r>
      <w:proofErr w:type="spellStart"/>
      <w:r w:rsidR="003F064B" w:rsidRPr="000B17D2">
        <w:rPr>
          <w:rFonts w:ascii="Times New Roman" w:hAnsi="Times New Roman" w:cs="Times New Roman"/>
          <w:i/>
        </w:rPr>
        <w:t>pta</w:t>
      </w:r>
      <w:proofErr w:type="spellEnd"/>
      <w:r w:rsidR="003F064B" w:rsidRPr="000B17D2">
        <w:rPr>
          <w:rFonts w:ascii="Times New Roman" w:hAnsi="Times New Roman" w:cs="Times New Roman"/>
          <w:i/>
        </w:rPr>
        <w:t xml:space="preserve"> </w:t>
      </w:r>
      <w:r w:rsidR="003F064B" w:rsidRPr="000B17D2">
        <w:rPr>
          <w:rFonts w:ascii="Times New Roman" w:hAnsi="Times New Roman" w:cs="Times New Roman"/>
        </w:rPr>
        <w:t xml:space="preserve">null mutant, YPIII49/pIB102; </w:t>
      </w:r>
      <w:r w:rsidR="003F064B" w:rsidRPr="000B17D2">
        <w:rPr>
          <w:rFonts w:ascii="Times New Roman" w:hAnsi="Times New Roman" w:cs="Times New Roman"/>
        </w:rPr>
        <w:sym w:font="Symbol" w:char="F044"/>
      </w:r>
      <w:proofErr w:type="spellStart"/>
      <w:r w:rsidR="003F064B" w:rsidRPr="000B17D2">
        <w:rPr>
          <w:rFonts w:ascii="Times New Roman" w:hAnsi="Times New Roman" w:cs="Times New Roman"/>
          <w:i/>
        </w:rPr>
        <w:t>cpxA</w:t>
      </w:r>
      <w:proofErr w:type="spellEnd"/>
      <w:r w:rsidR="003F064B" w:rsidRPr="000B17D2">
        <w:rPr>
          <w:rFonts w:ascii="Times New Roman" w:hAnsi="Times New Roman" w:cs="Times New Roman"/>
          <w:i/>
        </w:rPr>
        <w:t xml:space="preserve"> </w:t>
      </w:r>
      <w:r w:rsidR="003F064B" w:rsidRPr="000B17D2">
        <w:rPr>
          <w:rFonts w:ascii="Times New Roman" w:hAnsi="Times New Roman" w:cs="Times New Roman"/>
        </w:rPr>
        <w:t xml:space="preserve">null mutant, YPIII07/pIB102; </w:t>
      </w:r>
      <w:r w:rsidR="003F064B" w:rsidRPr="000B17D2">
        <w:rPr>
          <w:rFonts w:ascii="Times New Roman" w:hAnsi="Times New Roman" w:cs="Times New Roman"/>
        </w:rPr>
        <w:sym w:font="Symbol" w:char="F044"/>
      </w:r>
      <w:proofErr w:type="spellStart"/>
      <w:r w:rsidR="003F064B" w:rsidRPr="000B17D2">
        <w:rPr>
          <w:rFonts w:ascii="Times New Roman" w:hAnsi="Times New Roman" w:cs="Times New Roman"/>
          <w:i/>
        </w:rPr>
        <w:t>ackA</w:t>
      </w:r>
      <w:proofErr w:type="spellEnd"/>
      <w:r w:rsidR="003F064B" w:rsidRPr="000B17D2">
        <w:rPr>
          <w:rFonts w:ascii="Times New Roman" w:hAnsi="Times New Roman" w:cs="Times New Roman"/>
          <w:i/>
        </w:rPr>
        <w:t xml:space="preserve">, </w:t>
      </w:r>
      <w:proofErr w:type="spellStart"/>
      <w:r w:rsidR="003F064B" w:rsidRPr="000B17D2">
        <w:rPr>
          <w:rFonts w:ascii="Times New Roman" w:hAnsi="Times New Roman" w:cs="Times New Roman"/>
          <w:i/>
        </w:rPr>
        <w:t>pta</w:t>
      </w:r>
      <w:proofErr w:type="spellEnd"/>
      <w:r w:rsidR="003F064B" w:rsidRPr="000B17D2">
        <w:rPr>
          <w:rFonts w:ascii="Times New Roman" w:hAnsi="Times New Roman" w:cs="Times New Roman"/>
          <w:i/>
        </w:rPr>
        <w:t xml:space="preserve"> </w:t>
      </w:r>
      <w:r w:rsidR="003F064B" w:rsidRPr="000B17D2">
        <w:rPr>
          <w:rFonts w:ascii="Times New Roman" w:hAnsi="Times New Roman" w:cs="Times New Roman"/>
        </w:rPr>
        <w:t xml:space="preserve">null mutant, YPIII69/pIB102; </w:t>
      </w:r>
      <w:r w:rsidR="003F064B" w:rsidRPr="000B17D2">
        <w:rPr>
          <w:rFonts w:ascii="Times New Roman" w:hAnsi="Times New Roman" w:cs="Times New Roman"/>
        </w:rPr>
        <w:sym w:font="Symbol" w:char="F044"/>
      </w:r>
      <w:proofErr w:type="spellStart"/>
      <w:r w:rsidR="003F064B" w:rsidRPr="000B17D2">
        <w:rPr>
          <w:rFonts w:ascii="Times New Roman" w:hAnsi="Times New Roman" w:cs="Times New Roman"/>
          <w:i/>
        </w:rPr>
        <w:t>cpxR</w:t>
      </w:r>
      <w:proofErr w:type="spellEnd"/>
      <w:r w:rsidR="003F064B" w:rsidRPr="000B17D2">
        <w:rPr>
          <w:rFonts w:ascii="Times New Roman" w:hAnsi="Times New Roman" w:cs="Times New Roman"/>
          <w:i/>
        </w:rPr>
        <w:t xml:space="preserve"> </w:t>
      </w:r>
      <w:r w:rsidR="003F064B" w:rsidRPr="000B17D2">
        <w:rPr>
          <w:rFonts w:ascii="Times New Roman" w:hAnsi="Times New Roman" w:cs="Times New Roman"/>
        </w:rPr>
        <w:t xml:space="preserve">null mutant, YPIII08/pIB102; </w:t>
      </w:r>
      <w:proofErr w:type="spellStart"/>
      <w:r w:rsidR="003F064B" w:rsidRPr="000B17D2">
        <w:rPr>
          <w:rFonts w:ascii="Times New Roman" w:hAnsi="Times New Roman" w:cs="Times New Roman"/>
          <w:i/>
        </w:rPr>
        <w:t>cpxR</w:t>
      </w:r>
      <w:proofErr w:type="spellEnd"/>
      <w:r w:rsidR="003F064B" w:rsidRPr="000B17D2">
        <w:rPr>
          <w:rFonts w:ascii="Times New Roman" w:hAnsi="Times New Roman" w:cs="Times New Roman"/>
          <w:vertAlign w:val="subscript"/>
        </w:rPr>
        <w:t>(D51A)</w:t>
      </w:r>
      <w:r w:rsidR="003F064B" w:rsidRPr="000B17D2">
        <w:rPr>
          <w:rFonts w:ascii="Times New Roman" w:hAnsi="Times New Roman" w:cs="Times New Roman"/>
          <w:i/>
        </w:rPr>
        <w:t xml:space="preserve"> </w:t>
      </w:r>
      <w:r w:rsidR="003F064B" w:rsidRPr="000B17D2">
        <w:rPr>
          <w:rFonts w:ascii="Times New Roman" w:hAnsi="Times New Roman" w:cs="Times New Roman"/>
        </w:rPr>
        <w:t xml:space="preserve">mutant, YPIII52/pIB102; </w:t>
      </w:r>
      <w:proofErr w:type="spellStart"/>
      <w:r w:rsidR="003F064B" w:rsidRPr="000B17D2">
        <w:rPr>
          <w:rFonts w:ascii="Times New Roman" w:hAnsi="Times New Roman" w:cs="Times New Roman"/>
          <w:i/>
        </w:rPr>
        <w:t>cpxR</w:t>
      </w:r>
      <w:proofErr w:type="spellEnd"/>
      <w:r w:rsidR="003F064B" w:rsidRPr="000B17D2">
        <w:rPr>
          <w:rFonts w:ascii="Times New Roman" w:hAnsi="Times New Roman" w:cs="Times New Roman"/>
          <w:vertAlign w:val="subscript"/>
        </w:rPr>
        <w:t>(M199A)</w:t>
      </w:r>
      <w:r w:rsidR="003F064B" w:rsidRPr="000B17D2">
        <w:rPr>
          <w:rFonts w:ascii="Times New Roman" w:hAnsi="Times New Roman" w:cs="Times New Roman"/>
          <w:i/>
        </w:rPr>
        <w:t xml:space="preserve"> </w:t>
      </w:r>
      <w:r w:rsidR="003F064B" w:rsidRPr="000B17D2">
        <w:rPr>
          <w:rFonts w:ascii="Times New Roman" w:hAnsi="Times New Roman" w:cs="Times New Roman"/>
        </w:rPr>
        <w:t>mutant, YPIII46/pIB102</w:t>
      </w:r>
      <w:r w:rsidR="00296C35" w:rsidRPr="000B17D2">
        <w:rPr>
          <w:rFonts w:ascii="Times New Roman" w:hAnsi="Times New Roman" w:cs="Times New Roman"/>
        </w:rPr>
        <w:t xml:space="preserve">; </w:t>
      </w:r>
      <w:proofErr w:type="spellStart"/>
      <w:r w:rsidR="00296C35" w:rsidRPr="000B17D2">
        <w:rPr>
          <w:rFonts w:ascii="Times New Roman" w:hAnsi="Times New Roman" w:cs="Times New Roman"/>
          <w:i/>
        </w:rPr>
        <w:t>rovM</w:t>
      </w:r>
      <w:proofErr w:type="spellEnd"/>
      <w:r w:rsidR="00296C35" w:rsidRPr="000B17D2">
        <w:rPr>
          <w:rFonts w:ascii="Times New Roman" w:hAnsi="Times New Roman" w:cs="Times New Roman"/>
          <w:i/>
        </w:rPr>
        <w:t xml:space="preserve"> </w:t>
      </w:r>
      <w:r w:rsidR="00296C35" w:rsidRPr="000B17D2">
        <w:rPr>
          <w:rFonts w:ascii="Times New Roman" w:hAnsi="Times New Roman" w:cs="Times New Roman"/>
        </w:rPr>
        <w:t>null mutant, YPIII171/pIB102</w:t>
      </w:r>
      <w:r w:rsidR="003F064B" w:rsidRPr="000B17D2">
        <w:rPr>
          <w:rFonts w:ascii="Times New Roman" w:hAnsi="Times New Roman" w:cs="Times New Roman"/>
        </w:rPr>
        <w:t>.</w:t>
      </w:r>
      <w:r w:rsidRPr="000B17D2">
        <w:rPr>
          <w:rFonts w:ascii="Times New Roman" w:hAnsi="Times New Roman" w:cs="Times New Roman"/>
        </w:rPr>
        <w:t xml:space="preserve"> The double asterisk (**) reflects phosphorylated </w:t>
      </w:r>
      <w:proofErr w:type="spellStart"/>
      <w:r w:rsidRPr="000B17D2">
        <w:rPr>
          <w:rFonts w:ascii="Times New Roman" w:hAnsi="Times New Roman" w:cs="Times New Roman"/>
        </w:rPr>
        <w:t>CpxR</w:t>
      </w:r>
      <w:proofErr w:type="spellEnd"/>
      <w:r w:rsidRPr="000B17D2">
        <w:rPr>
          <w:rFonts w:ascii="Times New Roman" w:hAnsi="Times New Roman" w:cs="Times New Roman"/>
        </w:rPr>
        <w:t xml:space="preserve"> isoforms accumulated in the </w:t>
      </w:r>
      <w:r w:rsidRPr="000B17D2">
        <w:rPr>
          <w:rFonts w:ascii="Times New Roman" w:hAnsi="Times New Roman" w:cs="Times New Roman"/>
          <w:i/>
        </w:rPr>
        <w:t xml:space="preserve">Yersinia </w:t>
      </w:r>
      <w:r w:rsidRPr="000B17D2">
        <w:rPr>
          <w:rFonts w:ascii="Times New Roman" w:hAnsi="Times New Roman" w:cs="Times New Roman"/>
        </w:rPr>
        <w:t xml:space="preserve">cytoplasm, while the single asterisk (*) indicates non-phosphorylated </w:t>
      </w:r>
      <w:proofErr w:type="spellStart"/>
      <w:r w:rsidRPr="000B17D2">
        <w:rPr>
          <w:rFonts w:ascii="Times New Roman" w:hAnsi="Times New Roman" w:cs="Times New Roman"/>
        </w:rPr>
        <w:t>CpxR</w:t>
      </w:r>
      <w:proofErr w:type="spellEnd"/>
      <w:r w:rsidRPr="000B17D2">
        <w:rPr>
          <w:rFonts w:ascii="Times New Roman" w:hAnsi="Times New Roman" w:cs="Times New Roman"/>
        </w:rPr>
        <w:t>.</w:t>
      </w:r>
    </w:p>
    <w:p w14:paraId="7A5CF804" w14:textId="5BA3A0B8" w:rsidR="00D767C6" w:rsidRPr="000B17D2" w:rsidRDefault="00D767C6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sz w:val="20"/>
          <w:szCs w:val="20"/>
        </w:rPr>
        <w:br w:type="page"/>
      </w:r>
    </w:p>
    <w:p w14:paraId="3DC3F4C1" w14:textId="77777777" w:rsidR="009907D1" w:rsidRPr="000B17D2" w:rsidRDefault="009907D1" w:rsidP="009907D1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</w:p>
    <w:p w14:paraId="60E59AF8" w14:textId="4EE2B224" w:rsidR="009907D1" w:rsidRPr="000B17D2" w:rsidRDefault="00D2294D" w:rsidP="00D2294D">
      <w:pPr>
        <w:spacing w:after="160" w:line="259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noProof/>
          <w:sz w:val="20"/>
          <w:szCs w:val="20"/>
          <w:lang w:eastAsia="en-GB"/>
        </w:rPr>
        <w:drawing>
          <wp:inline distT="0" distB="0" distL="0" distR="0" wp14:anchorId="69D8F773" wp14:editId="374FD49E">
            <wp:extent cx="2905327" cy="7781925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ry Figure S4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547" cy="778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70212" w14:textId="77777777" w:rsidR="009907D1" w:rsidRPr="000B17D2" w:rsidRDefault="009907D1" w:rsidP="009907D1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</w:p>
    <w:p w14:paraId="32AD1AD1" w14:textId="08DDBF7E" w:rsidR="009907D1" w:rsidRPr="000B17D2" w:rsidRDefault="009907D1" w:rsidP="009D1A97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t xml:space="preserve">Supplementary Fig S4. The </w:t>
      </w:r>
      <w:r w:rsidRPr="000B17D2">
        <w:rPr>
          <w:rFonts w:ascii="Times New Roman" w:hAnsi="Times New Roman" w:cs="Times New Roman"/>
          <w:b/>
          <w:i/>
        </w:rPr>
        <w:t>cpxA101</w:t>
      </w:r>
      <w:r w:rsidRPr="000B17D2">
        <w:rPr>
          <w:rFonts w:ascii="Times New Roman" w:hAnsi="Times New Roman" w:cs="Times New Roman"/>
          <w:b/>
        </w:rPr>
        <w:t xml:space="preserve"> allele causes over production of </w:t>
      </w:r>
      <w:proofErr w:type="spellStart"/>
      <w:r w:rsidRPr="000B17D2">
        <w:rPr>
          <w:rFonts w:ascii="Times New Roman" w:hAnsi="Times New Roman" w:cs="Times New Roman"/>
          <w:b/>
        </w:rPr>
        <w:t>RovM</w:t>
      </w:r>
      <w:proofErr w:type="spellEnd"/>
      <w:r w:rsidRPr="000B17D2">
        <w:rPr>
          <w:rFonts w:ascii="Times New Roman" w:hAnsi="Times New Roman" w:cs="Times New Roman"/>
          <w:b/>
        </w:rPr>
        <w:t xml:space="preserve"> in </w:t>
      </w:r>
      <w:r w:rsidRPr="000B17D2">
        <w:rPr>
          <w:rFonts w:ascii="Times New Roman" w:hAnsi="Times New Roman" w:cs="Times New Roman"/>
          <w:b/>
          <w:i/>
        </w:rPr>
        <w:t>Y. pseudotuberculosis.</w:t>
      </w:r>
      <w:r w:rsidR="009D1A97" w:rsidRPr="000B17D2">
        <w:rPr>
          <w:rFonts w:ascii="Times New Roman" w:hAnsi="Times New Roman" w:cs="Times New Roman"/>
          <w:i/>
        </w:rPr>
        <w:t xml:space="preserve"> </w:t>
      </w:r>
      <w:r w:rsidR="009D1A97" w:rsidRPr="000B17D2">
        <w:rPr>
          <w:rFonts w:ascii="Times New Roman" w:hAnsi="Times New Roman" w:cs="Times New Roman"/>
        </w:rPr>
        <w:t xml:space="preserve">Steady state levels of accumulated </w:t>
      </w:r>
      <w:proofErr w:type="spellStart"/>
      <w:r w:rsidR="009D1A97" w:rsidRPr="000B17D2">
        <w:rPr>
          <w:rFonts w:ascii="Times New Roman" w:hAnsi="Times New Roman" w:cs="Times New Roman"/>
        </w:rPr>
        <w:t>RovM</w:t>
      </w:r>
      <w:proofErr w:type="spellEnd"/>
      <w:r w:rsidR="009D1A97" w:rsidRPr="000B17D2">
        <w:rPr>
          <w:rFonts w:ascii="Times New Roman" w:hAnsi="Times New Roman" w:cs="Times New Roman"/>
        </w:rPr>
        <w:t xml:space="preserve"> was analysed in protein pools </w:t>
      </w:r>
      <w:r w:rsidR="009D1A97" w:rsidRPr="000B17D2">
        <w:rPr>
          <w:rFonts w:ascii="Times New Roman" w:hAnsi="Times New Roman" w:cs="Times New Roman"/>
        </w:rPr>
        <w:lastRenderedPageBreak/>
        <w:t xml:space="preserve">sampled from bacteria grown in LB (A) or RPMI (B) media at 26°C until late stationary phase. Protein samples were separated on a 12% acrylamide SDS-PAGE followed by western immunoblot and detection with polyclonal rabbit antiserum raised against </w:t>
      </w:r>
      <w:proofErr w:type="spellStart"/>
      <w:r w:rsidR="009D1A97" w:rsidRPr="000B17D2">
        <w:rPr>
          <w:rFonts w:ascii="Times New Roman" w:hAnsi="Times New Roman" w:cs="Times New Roman"/>
        </w:rPr>
        <w:t>RovM</w:t>
      </w:r>
      <w:proofErr w:type="spellEnd"/>
      <w:r w:rsidR="009D1A97" w:rsidRPr="000B17D2">
        <w:rPr>
          <w:rFonts w:ascii="Times New Roman" w:hAnsi="Times New Roman" w:cs="Times New Roman"/>
        </w:rPr>
        <w:t xml:space="preserve">. As a protein loading control, samples were also probed with antiserum specific for the cytoplasmic molecular chaperone </w:t>
      </w:r>
      <w:proofErr w:type="spellStart"/>
      <w:r w:rsidR="009D1A97" w:rsidRPr="000B17D2">
        <w:rPr>
          <w:rFonts w:ascii="Times New Roman" w:hAnsi="Times New Roman" w:cs="Times New Roman"/>
        </w:rPr>
        <w:t>DnaJ</w:t>
      </w:r>
      <w:proofErr w:type="spellEnd"/>
      <w:r w:rsidR="009D1A97" w:rsidRPr="000B17D2">
        <w:rPr>
          <w:rFonts w:ascii="Times New Roman" w:hAnsi="Times New Roman" w:cs="Times New Roman"/>
        </w:rPr>
        <w:t xml:space="preserve">. The indicated immunoblots stem from one independent experiment. The molecular weights shown in the parenthesis are deduced from primary sequence. Strains: </w:t>
      </w:r>
      <w:proofErr w:type="spellStart"/>
      <w:r w:rsidR="009D1A97" w:rsidRPr="000B17D2">
        <w:rPr>
          <w:rFonts w:ascii="Times New Roman" w:hAnsi="Times New Roman" w:cs="Times New Roman"/>
          <w:i/>
        </w:rPr>
        <w:t>rovM</w:t>
      </w:r>
      <w:proofErr w:type="spellEnd"/>
      <w:r w:rsidR="009D1A97" w:rsidRPr="000B17D2">
        <w:rPr>
          <w:rFonts w:ascii="Times New Roman" w:hAnsi="Times New Roman" w:cs="Times New Roman"/>
          <w:i/>
        </w:rPr>
        <w:t xml:space="preserve"> </w:t>
      </w:r>
      <w:r w:rsidR="009D1A97" w:rsidRPr="000B17D2">
        <w:rPr>
          <w:rFonts w:ascii="Times New Roman" w:hAnsi="Times New Roman" w:cs="Times New Roman"/>
        </w:rPr>
        <w:t xml:space="preserve">null mutant, YPIII171/pIB102; parent, YPIII/pIB102; </w:t>
      </w:r>
      <w:proofErr w:type="spellStart"/>
      <w:r w:rsidR="009D1A97" w:rsidRPr="000B17D2">
        <w:rPr>
          <w:rFonts w:ascii="Times New Roman" w:hAnsi="Times New Roman" w:cs="Times New Roman"/>
          <w:i/>
        </w:rPr>
        <w:t>ackA</w:t>
      </w:r>
      <w:proofErr w:type="spellEnd"/>
      <w:r w:rsidR="009D1A97" w:rsidRPr="000B17D2">
        <w:rPr>
          <w:rFonts w:ascii="Times New Roman" w:hAnsi="Times New Roman" w:cs="Times New Roman"/>
          <w:i/>
        </w:rPr>
        <w:t xml:space="preserve">, </w:t>
      </w:r>
      <w:proofErr w:type="spellStart"/>
      <w:r w:rsidR="009D1A97" w:rsidRPr="000B17D2">
        <w:rPr>
          <w:rFonts w:ascii="Times New Roman" w:hAnsi="Times New Roman" w:cs="Times New Roman"/>
          <w:i/>
        </w:rPr>
        <w:t>pta</w:t>
      </w:r>
      <w:proofErr w:type="spellEnd"/>
      <w:r w:rsidR="009D1A97" w:rsidRPr="000B17D2">
        <w:rPr>
          <w:rFonts w:ascii="Times New Roman" w:hAnsi="Times New Roman" w:cs="Times New Roman"/>
          <w:i/>
        </w:rPr>
        <w:t xml:space="preserve"> </w:t>
      </w:r>
      <w:r w:rsidR="009D1A97" w:rsidRPr="000B17D2">
        <w:rPr>
          <w:rFonts w:ascii="Times New Roman" w:hAnsi="Times New Roman" w:cs="Times New Roman"/>
        </w:rPr>
        <w:t>null mutant, YPIII69/pIB102; CpxA</w:t>
      </w:r>
      <w:r w:rsidR="009D1A97" w:rsidRPr="000B17D2">
        <w:rPr>
          <w:rFonts w:ascii="Times New Roman" w:hAnsi="Times New Roman" w:cs="Times New Roman"/>
          <w:vertAlign w:val="subscript"/>
        </w:rPr>
        <w:t>T253A</w:t>
      </w:r>
      <w:r w:rsidR="009D1A97" w:rsidRPr="000B17D2">
        <w:rPr>
          <w:rFonts w:ascii="Times New Roman" w:hAnsi="Times New Roman" w:cs="Times New Roman"/>
        </w:rPr>
        <w:t xml:space="preserve"> and </w:t>
      </w:r>
      <w:proofErr w:type="spellStart"/>
      <w:r w:rsidR="009D1A97" w:rsidRPr="000B17D2">
        <w:rPr>
          <w:rFonts w:ascii="Times New Roman" w:hAnsi="Times New Roman" w:cs="Times New Roman"/>
          <w:i/>
        </w:rPr>
        <w:t>ackA</w:t>
      </w:r>
      <w:proofErr w:type="spellEnd"/>
      <w:r w:rsidR="009D1A97" w:rsidRPr="000B17D2">
        <w:rPr>
          <w:rFonts w:ascii="Times New Roman" w:hAnsi="Times New Roman" w:cs="Times New Roman"/>
          <w:i/>
        </w:rPr>
        <w:t xml:space="preserve">, </w:t>
      </w:r>
      <w:proofErr w:type="spellStart"/>
      <w:r w:rsidR="009D1A97" w:rsidRPr="000B17D2">
        <w:rPr>
          <w:rFonts w:ascii="Times New Roman" w:hAnsi="Times New Roman" w:cs="Times New Roman"/>
          <w:i/>
        </w:rPr>
        <w:t>pta</w:t>
      </w:r>
      <w:proofErr w:type="spellEnd"/>
      <w:r w:rsidR="009D1A97" w:rsidRPr="000B17D2">
        <w:rPr>
          <w:rFonts w:ascii="Times New Roman" w:hAnsi="Times New Roman" w:cs="Times New Roman"/>
          <w:i/>
        </w:rPr>
        <w:t xml:space="preserve"> </w:t>
      </w:r>
      <w:r w:rsidR="009D1A97" w:rsidRPr="000B17D2">
        <w:rPr>
          <w:rFonts w:ascii="Times New Roman" w:hAnsi="Times New Roman" w:cs="Times New Roman"/>
        </w:rPr>
        <w:t xml:space="preserve">null mutant combination, </w:t>
      </w:r>
      <w:r w:rsidR="009634C1" w:rsidRPr="000B17D2">
        <w:rPr>
          <w:rFonts w:ascii="Times New Roman" w:hAnsi="Times New Roman"/>
        </w:rPr>
        <w:t>YPIII74/pIB102</w:t>
      </w:r>
      <w:r w:rsidR="009D1A97" w:rsidRPr="000B17D2">
        <w:rPr>
          <w:rFonts w:ascii="Times New Roman" w:hAnsi="Times New Roman" w:cs="Times New Roman"/>
        </w:rPr>
        <w:t>; CpxA</w:t>
      </w:r>
      <w:r w:rsidR="009D1A97" w:rsidRPr="000B17D2">
        <w:rPr>
          <w:rFonts w:ascii="Times New Roman" w:hAnsi="Times New Roman" w:cs="Times New Roman"/>
          <w:vertAlign w:val="subscript"/>
        </w:rPr>
        <w:t>T253A</w:t>
      </w:r>
      <w:r w:rsidR="009D1A97" w:rsidRPr="000B17D2">
        <w:rPr>
          <w:rFonts w:ascii="Times New Roman" w:hAnsi="Times New Roman" w:cs="Times New Roman"/>
        </w:rPr>
        <w:t xml:space="preserve"> point mutant (</w:t>
      </w:r>
      <w:r w:rsidR="009D1A97" w:rsidRPr="000B17D2">
        <w:rPr>
          <w:rFonts w:ascii="Times New Roman" w:hAnsi="Times New Roman" w:cs="Times New Roman"/>
          <w:i/>
        </w:rPr>
        <w:t>cpxA101*</w:t>
      </w:r>
      <w:r w:rsidR="009D1A97" w:rsidRPr="000B17D2">
        <w:rPr>
          <w:rFonts w:ascii="Times New Roman" w:hAnsi="Times New Roman" w:cs="Times New Roman"/>
        </w:rPr>
        <w:t xml:space="preserve">), </w:t>
      </w:r>
      <w:r w:rsidR="009634C1" w:rsidRPr="000B17D2">
        <w:rPr>
          <w:rFonts w:ascii="Times New Roman" w:hAnsi="Times New Roman"/>
        </w:rPr>
        <w:t>YPIII51/pIB102</w:t>
      </w:r>
      <w:r w:rsidR="009D1A97" w:rsidRPr="000B17D2">
        <w:rPr>
          <w:rFonts w:ascii="Times New Roman" w:hAnsi="Times New Roman" w:cs="Times New Roman"/>
        </w:rPr>
        <w:t>;</w:t>
      </w:r>
      <w:r w:rsidR="009D1A97" w:rsidRPr="000B17D2">
        <w:rPr>
          <w:rFonts w:ascii="Times New Roman" w:hAnsi="Times New Roman" w:cs="Times New Roman"/>
          <w:i/>
        </w:rPr>
        <w:t xml:space="preserve"> </w:t>
      </w:r>
      <w:proofErr w:type="spellStart"/>
      <w:r w:rsidR="009D1A97" w:rsidRPr="000B17D2">
        <w:rPr>
          <w:rFonts w:ascii="Times New Roman" w:hAnsi="Times New Roman" w:cs="Times New Roman"/>
          <w:i/>
        </w:rPr>
        <w:t>cpxA</w:t>
      </w:r>
      <w:proofErr w:type="spellEnd"/>
      <w:r w:rsidR="009D1A97" w:rsidRPr="000B17D2">
        <w:rPr>
          <w:rFonts w:ascii="Times New Roman" w:hAnsi="Times New Roman" w:cs="Times New Roman"/>
          <w:i/>
        </w:rPr>
        <w:t xml:space="preserve"> </w:t>
      </w:r>
      <w:r w:rsidR="009D1A97" w:rsidRPr="000B17D2">
        <w:rPr>
          <w:rFonts w:ascii="Times New Roman" w:hAnsi="Times New Roman" w:cs="Times New Roman"/>
        </w:rPr>
        <w:t xml:space="preserve">null mutant, YPIII07/pIB102. ImageJ software was used to quantify from three independent experiments the levels of </w:t>
      </w:r>
      <w:proofErr w:type="spellStart"/>
      <w:r w:rsidR="009D1A97" w:rsidRPr="000B17D2">
        <w:rPr>
          <w:rFonts w:ascii="Times New Roman" w:hAnsi="Times New Roman" w:cs="Times New Roman"/>
        </w:rPr>
        <w:t>RovM</w:t>
      </w:r>
      <w:proofErr w:type="spellEnd"/>
      <w:r w:rsidR="009D1A97" w:rsidRPr="000B17D2">
        <w:rPr>
          <w:rFonts w:ascii="Times New Roman" w:hAnsi="Times New Roman" w:cs="Times New Roman"/>
        </w:rPr>
        <w:t xml:space="preserve"> relative to the levels of </w:t>
      </w:r>
      <w:proofErr w:type="spellStart"/>
      <w:r w:rsidR="009D1A97" w:rsidRPr="000B17D2">
        <w:rPr>
          <w:rFonts w:ascii="Times New Roman" w:hAnsi="Times New Roman" w:cs="Times New Roman"/>
        </w:rPr>
        <w:t>DnaJ</w:t>
      </w:r>
      <w:proofErr w:type="spellEnd"/>
      <w:r w:rsidR="009D1A97" w:rsidRPr="000B17D2">
        <w:rPr>
          <w:rFonts w:ascii="Times New Roman" w:hAnsi="Times New Roman" w:cs="Times New Roman"/>
        </w:rPr>
        <w:t xml:space="preserve">. Results from this analysis are represented in a scatter plot with each dot indicating data derived from a single independent experiment. The mean value from all three independent experiments is indicated by a red line. Differences with a </w:t>
      </w:r>
      <w:r w:rsidR="009D1A97" w:rsidRPr="000B17D2">
        <w:rPr>
          <w:rStyle w:val="Emphasis"/>
          <w:rFonts w:ascii="Times New Roman" w:hAnsi="Times New Roman" w:cs="Times New Roman"/>
        </w:rPr>
        <w:t>P</w:t>
      </w:r>
      <w:r w:rsidR="009D1A97" w:rsidRPr="000B17D2">
        <w:rPr>
          <w:rFonts w:ascii="Times New Roman" w:hAnsi="Times New Roman" w:cs="Times New Roman"/>
        </w:rPr>
        <w:t xml:space="preserve"> value of &lt; 0.05, &lt; 0.01, or &lt; 0.001 were considered significantly different from parent and are indicated by a blue-coloured single (*), double (**) or triple (***) asterisk situated immediately above the respective data points on the scatter plot.</w:t>
      </w:r>
    </w:p>
    <w:p w14:paraId="35EA821E" w14:textId="77777777" w:rsidR="009907D1" w:rsidRPr="000B17D2" w:rsidRDefault="009907D1" w:rsidP="009907D1">
      <w:pPr>
        <w:spacing w:after="160" w:line="259" w:lineRule="auto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sz w:val="20"/>
          <w:szCs w:val="20"/>
        </w:rPr>
        <w:br w:type="page"/>
      </w:r>
    </w:p>
    <w:p w14:paraId="595DDD47" w14:textId="77777777" w:rsidR="00401034" w:rsidRPr="000B17D2" w:rsidRDefault="00401034" w:rsidP="003E1E7D">
      <w:pPr>
        <w:rPr>
          <w:rFonts w:ascii="Times New Roman" w:hAnsi="Times New Roman" w:cs="Times New Roman"/>
          <w:b/>
          <w:sz w:val="20"/>
          <w:szCs w:val="20"/>
        </w:rPr>
      </w:pPr>
    </w:p>
    <w:p w14:paraId="204EC853" w14:textId="4A982504" w:rsidR="003E1E7D" w:rsidRPr="000B17D2" w:rsidRDefault="002815B5" w:rsidP="00335135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B17D2">
        <w:rPr>
          <w:rFonts w:ascii="Times New Roman" w:hAnsi="Times New Roman" w:cs="Times New Roman"/>
          <w:b/>
          <w:noProof/>
          <w:sz w:val="20"/>
          <w:szCs w:val="20"/>
          <w:lang w:eastAsia="en-GB"/>
        </w:rPr>
        <w:drawing>
          <wp:inline distT="0" distB="0" distL="0" distR="0" wp14:anchorId="49D0D827" wp14:editId="74D37305">
            <wp:extent cx="5330952" cy="8118348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plementary Figure S2_Thanikkal et al 2017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811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8ADEE" w14:textId="77777777" w:rsidR="0079668C" w:rsidRPr="000B17D2" w:rsidRDefault="0079668C" w:rsidP="00335135">
      <w:pPr>
        <w:spacing w:before="120" w:after="0" w:line="240" w:lineRule="auto"/>
        <w:jc w:val="both"/>
        <w:rPr>
          <w:rFonts w:ascii="Times New Roman" w:hAnsi="Times New Roman" w:cs="Times New Roman"/>
          <w:b/>
        </w:rPr>
      </w:pPr>
    </w:p>
    <w:p w14:paraId="0967CC4E" w14:textId="216369B2" w:rsidR="003E1E7D" w:rsidRPr="000B17D2" w:rsidRDefault="003E1E7D" w:rsidP="00335135">
      <w:pPr>
        <w:spacing w:before="120" w:after="0" w:line="240" w:lineRule="auto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  <w:b/>
        </w:rPr>
        <w:lastRenderedPageBreak/>
        <w:t>Supplementary Fig S</w:t>
      </w:r>
      <w:r w:rsidR="001C0071" w:rsidRPr="000B17D2">
        <w:rPr>
          <w:rFonts w:ascii="Times New Roman" w:hAnsi="Times New Roman" w:cs="Times New Roman"/>
          <w:b/>
        </w:rPr>
        <w:t>5</w:t>
      </w:r>
      <w:r w:rsidRPr="000B17D2">
        <w:rPr>
          <w:rFonts w:ascii="Times New Roman" w:hAnsi="Times New Roman" w:cs="Times New Roman"/>
          <w:b/>
        </w:rPr>
        <w:t>.</w:t>
      </w:r>
      <w:r w:rsidRPr="000B17D2">
        <w:rPr>
          <w:rFonts w:ascii="Times New Roman" w:hAnsi="Times New Roman" w:cs="Times New Roman"/>
        </w:rPr>
        <w:t xml:space="preserve"> </w:t>
      </w:r>
      <w:r w:rsidRPr="000B17D2">
        <w:rPr>
          <w:rFonts w:ascii="Times New Roman" w:hAnsi="Times New Roman" w:cs="Times New Roman"/>
          <w:b/>
        </w:rPr>
        <w:t xml:space="preserve">Mapping the CpxR~P DNA binding site upstream of </w:t>
      </w:r>
      <w:proofErr w:type="spellStart"/>
      <w:r w:rsidRPr="000B17D2">
        <w:rPr>
          <w:rFonts w:ascii="Times New Roman" w:hAnsi="Times New Roman" w:cs="Times New Roman"/>
          <w:b/>
          <w:i/>
        </w:rPr>
        <w:t>rovM</w:t>
      </w:r>
      <w:proofErr w:type="spellEnd"/>
      <w:r w:rsidRPr="000B17D2">
        <w:rPr>
          <w:rFonts w:ascii="Times New Roman" w:hAnsi="Times New Roman" w:cs="Times New Roman"/>
          <w:b/>
          <w:i/>
        </w:rPr>
        <w:t xml:space="preserve"> </w:t>
      </w:r>
      <w:r w:rsidRPr="000B17D2">
        <w:rPr>
          <w:rFonts w:ascii="Times New Roman" w:hAnsi="Times New Roman" w:cs="Times New Roman"/>
          <w:b/>
        </w:rPr>
        <w:t>by nuclease protection (foot</w:t>
      </w:r>
      <w:r w:rsidR="002815B5" w:rsidRPr="000B17D2">
        <w:rPr>
          <w:rFonts w:ascii="Times New Roman" w:hAnsi="Times New Roman" w:cs="Times New Roman"/>
          <w:b/>
        </w:rPr>
        <w:t>-</w:t>
      </w:r>
      <w:r w:rsidRPr="000B17D2">
        <w:rPr>
          <w:rFonts w:ascii="Times New Roman" w:hAnsi="Times New Roman" w:cs="Times New Roman"/>
          <w:b/>
        </w:rPr>
        <w:t>printing) analysis.</w:t>
      </w:r>
      <w:r w:rsidRPr="000B17D2">
        <w:rPr>
          <w:rFonts w:ascii="Times New Roman" w:hAnsi="Times New Roman" w:cs="Times New Roman"/>
        </w:rPr>
        <w:t xml:space="preserve"> As shown in figure 4A the promoter region of </w:t>
      </w:r>
      <w:proofErr w:type="spellStart"/>
      <w:r w:rsidRPr="000B17D2">
        <w:rPr>
          <w:rFonts w:ascii="Times New Roman" w:hAnsi="Times New Roman" w:cs="Times New Roman"/>
          <w:i/>
        </w:rPr>
        <w:t>rovM</w:t>
      </w:r>
      <w:proofErr w:type="spellEnd"/>
      <w:r w:rsidRPr="000B17D2">
        <w:rPr>
          <w:rFonts w:ascii="Times New Roman" w:hAnsi="Times New Roman" w:cs="Times New Roman"/>
        </w:rPr>
        <w:t xml:space="preserve"> was divided into six segments based on transcriptional start site. The foot</w:t>
      </w:r>
      <w:r w:rsidR="002815B5" w:rsidRPr="000B17D2">
        <w:rPr>
          <w:rFonts w:ascii="Times New Roman" w:hAnsi="Times New Roman" w:cs="Times New Roman"/>
        </w:rPr>
        <w:t>-</w:t>
      </w:r>
      <w:r w:rsidRPr="000B17D2">
        <w:rPr>
          <w:rFonts w:ascii="Times New Roman" w:hAnsi="Times New Roman" w:cs="Times New Roman"/>
        </w:rPr>
        <w:t xml:space="preserve">printing images of </w:t>
      </w:r>
      <w:r w:rsidRPr="000B17D2">
        <w:rPr>
          <w:rFonts w:ascii="Times New Roman" w:hAnsi="Times New Roman" w:cs="Times New Roman"/>
          <w:vertAlign w:val="superscript"/>
        </w:rPr>
        <w:t>32</w:t>
      </w:r>
      <w:r w:rsidRPr="000B17D2">
        <w:rPr>
          <w:rFonts w:ascii="Times New Roman" w:hAnsi="Times New Roman" w:cs="Times New Roman"/>
        </w:rPr>
        <w:t xml:space="preserve">P </w:t>
      </w:r>
      <w:r w:rsidR="002815B5" w:rsidRPr="000B17D2">
        <w:rPr>
          <w:rFonts w:ascii="Times New Roman" w:hAnsi="Times New Roman" w:cs="Times New Roman"/>
        </w:rPr>
        <w:t>labelled</w:t>
      </w:r>
      <w:r w:rsidRPr="000B17D2">
        <w:rPr>
          <w:rFonts w:ascii="Times New Roman" w:hAnsi="Times New Roman" w:cs="Times New Roman"/>
        </w:rPr>
        <w:t xml:space="preserve"> sense strands of </w:t>
      </w:r>
      <w:proofErr w:type="spellStart"/>
      <w:r w:rsidRPr="000B17D2">
        <w:rPr>
          <w:rFonts w:ascii="Times New Roman" w:hAnsi="Times New Roman" w:cs="Times New Roman"/>
          <w:i/>
        </w:rPr>
        <w:t>rovM</w:t>
      </w:r>
      <w:proofErr w:type="spellEnd"/>
      <w:r w:rsidRPr="000B17D2">
        <w:rPr>
          <w:rFonts w:ascii="Times New Roman" w:hAnsi="Times New Roman" w:cs="Times New Roman"/>
        </w:rPr>
        <w:t xml:space="preserve"> promoter fragments FP-A (-618 to -364), FP-C (-348 </w:t>
      </w:r>
      <w:r w:rsidR="00853A7D" w:rsidRPr="000B17D2">
        <w:rPr>
          <w:rFonts w:ascii="Times New Roman" w:hAnsi="Times New Roman" w:cs="Times New Roman"/>
        </w:rPr>
        <w:t>to</w:t>
      </w:r>
      <w:r w:rsidRPr="000B17D2">
        <w:rPr>
          <w:rFonts w:ascii="Times New Roman" w:hAnsi="Times New Roman" w:cs="Times New Roman"/>
        </w:rPr>
        <w:t xml:space="preserve"> -92), FP-E (-194 to +51) and FP-F (-108 to +146) are shown in figure S</w:t>
      </w:r>
      <w:r w:rsidR="002815B5" w:rsidRPr="000B17D2">
        <w:rPr>
          <w:rFonts w:ascii="Times New Roman" w:hAnsi="Times New Roman" w:cs="Times New Roman"/>
        </w:rPr>
        <w:t>2</w:t>
      </w:r>
      <w:r w:rsidRPr="000B17D2">
        <w:rPr>
          <w:rFonts w:ascii="Times New Roman" w:hAnsi="Times New Roman" w:cs="Times New Roman"/>
        </w:rPr>
        <w:t xml:space="preserve">. </w:t>
      </w:r>
      <w:r w:rsidR="002815B5" w:rsidRPr="000B17D2">
        <w:rPr>
          <w:rFonts w:ascii="Times New Roman" w:hAnsi="Times New Roman" w:cs="Times New Roman"/>
        </w:rPr>
        <w:t xml:space="preserve">Fragment FP-E contains a clearly defined protected area that is consistent in location to the CpxR~P binding site designated ‘Box 1’ in Figure 1. </w:t>
      </w:r>
      <w:r w:rsidRPr="000B17D2">
        <w:rPr>
          <w:rFonts w:ascii="Times New Roman" w:hAnsi="Times New Roman" w:cs="Times New Roman"/>
        </w:rPr>
        <w:t xml:space="preserve">A </w:t>
      </w:r>
      <w:r w:rsidRPr="000B17D2">
        <w:rPr>
          <w:rFonts w:ascii="Times New Roman" w:hAnsi="Times New Roman" w:cs="Times New Roman"/>
          <w:vertAlign w:val="superscript"/>
        </w:rPr>
        <w:t>32</w:t>
      </w:r>
      <w:r w:rsidRPr="000B17D2">
        <w:rPr>
          <w:rFonts w:ascii="Times New Roman" w:hAnsi="Times New Roman" w:cs="Times New Roman"/>
        </w:rPr>
        <w:t xml:space="preserve">P </w:t>
      </w:r>
      <w:r w:rsidR="002815B5" w:rsidRPr="000B17D2">
        <w:rPr>
          <w:rFonts w:ascii="Times New Roman" w:hAnsi="Times New Roman" w:cs="Times New Roman"/>
        </w:rPr>
        <w:t>labelled</w:t>
      </w:r>
      <w:r w:rsidRPr="000B17D2">
        <w:rPr>
          <w:rFonts w:ascii="Times New Roman" w:hAnsi="Times New Roman" w:cs="Times New Roman"/>
        </w:rPr>
        <w:t xml:space="preserve"> internal fragment (389 </w:t>
      </w:r>
      <w:proofErr w:type="spellStart"/>
      <w:r w:rsidRPr="000B17D2">
        <w:rPr>
          <w:rFonts w:ascii="Times New Roman" w:hAnsi="Times New Roman" w:cs="Times New Roman"/>
        </w:rPr>
        <w:t>bp</w:t>
      </w:r>
      <w:proofErr w:type="spellEnd"/>
      <w:r w:rsidRPr="000B17D2">
        <w:rPr>
          <w:rFonts w:ascii="Times New Roman" w:hAnsi="Times New Roman" w:cs="Times New Roman"/>
        </w:rPr>
        <w:t xml:space="preserve">) within the </w:t>
      </w:r>
      <w:proofErr w:type="spellStart"/>
      <w:r w:rsidRPr="000B17D2">
        <w:rPr>
          <w:rFonts w:ascii="Times New Roman" w:hAnsi="Times New Roman" w:cs="Times New Roman"/>
          <w:i/>
        </w:rPr>
        <w:t>cpxR</w:t>
      </w:r>
      <w:proofErr w:type="spellEnd"/>
      <w:r w:rsidRPr="000B17D2">
        <w:rPr>
          <w:rFonts w:ascii="Times New Roman" w:hAnsi="Times New Roman" w:cs="Times New Roman"/>
        </w:rPr>
        <w:t xml:space="preserve"> open reading frame served as a non-protected control.</w:t>
      </w:r>
    </w:p>
    <w:p w14:paraId="0B28424B" w14:textId="77777777" w:rsidR="0079668C" w:rsidRPr="000B17D2" w:rsidRDefault="0079668C" w:rsidP="00394127">
      <w:pPr>
        <w:spacing w:after="0" w:line="240" w:lineRule="auto"/>
        <w:rPr>
          <w:rFonts w:ascii="Times New Roman" w:hAnsi="Times New Roman" w:cs="Times New Roman"/>
          <w:b/>
        </w:rPr>
      </w:pPr>
    </w:p>
    <w:p w14:paraId="4579DD2C" w14:textId="77777777" w:rsidR="00296C35" w:rsidRPr="000B17D2" w:rsidRDefault="00296C35">
      <w:pPr>
        <w:spacing w:after="160" w:line="259" w:lineRule="auto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</w:rPr>
        <w:br w:type="page"/>
      </w:r>
    </w:p>
    <w:p w14:paraId="1EE0966E" w14:textId="77777777" w:rsidR="00BF61EC" w:rsidRPr="000B17D2" w:rsidRDefault="00BF61EC" w:rsidP="002815B5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E0356E5" w14:textId="66296483" w:rsidR="00BF61EC" w:rsidRPr="000B17D2" w:rsidRDefault="00D110F6" w:rsidP="002815B5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0B17D2">
        <w:rPr>
          <w:rFonts w:ascii="Times New Roman" w:hAnsi="Times New Roman" w:cs="Times New Roman"/>
          <w:b/>
        </w:rPr>
        <w:t>References</w:t>
      </w:r>
    </w:p>
    <w:p w14:paraId="520CEC9C" w14:textId="77777777" w:rsidR="00D110F6" w:rsidRPr="000B17D2" w:rsidRDefault="00D110F6" w:rsidP="003D323A">
      <w:pPr>
        <w:spacing w:before="120" w:after="120" w:line="240" w:lineRule="auto"/>
        <w:ind w:left="425" w:hanging="425"/>
        <w:jc w:val="both"/>
        <w:rPr>
          <w:rFonts w:ascii="Times New Roman" w:hAnsi="Times New Roman" w:cs="Times New Roman"/>
        </w:rPr>
      </w:pPr>
    </w:p>
    <w:p w14:paraId="3B3DE89F" w14:textId="77777777" w:rsidR="007E6432" w:rsidRPr="000B17D2" w:rsidRDefault="00BF61EC" w:rsidP="003D323A">
      <w:pPr>
        <w:pStyle w:val="EndNoteBibliography"/>
        <w:spacing w:before="120" w:after="120"/>
        <w:ind w:left="425" w:hanging="425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</w:rPr>
        <w:fldChar w:fldCharType="begin"/>
      </w:r>
      <w:r w:rsidRPr="000B17D2">
        <w:rPr>
          <w:rFonts w:ascii="Times New Roman" w:hAnsi="Times New Roman" w:cs="Times New Roman"/>
        </w:rPr>
        <w:instrText xml:space="preserve"> ADDIN EN.REFLIST </w:instrText>
      </w:r>
      <w:r w:rsidRPr="000B17D2">
        <w:rPr>
          <w:rFonts w:ascii="Times New Roman" w:hAnsi="Times New Roman" w:cs="Times New Roman"/>
        </w:rPr>
        <w:fldChar w:fldCharType="separate"/>
      </w:r>
      <w:r w:rsidR="007E6432" w:rsidRPr="000B17D2">
        <w:rPr>
          <w:rFonts w:ascii="Times New Roman" w:hAnsi="Times New Roman" w:cs="Times New Roman"/>
        </w:rPr>
        <w:t>1.</w:t>
      </w:r>
      <w:r w:rsidR="007E6432" w:rsidRPr="000B17D2">
        <w:rPr>
          <w:rFonts w:ascii="Times New Roman" w:hAnsi="Times New Roman" w:cs="Times New Roman"/>
        </w:rPr>
        <w:tab/>
        <w:t>Simon R, Priefer U, Pühler A. A broad host range mobilisation system for in vivo genetic engineering: transposon mutagenesis in Gram negative bacteria. Nature Biotechnology 1983; 1:784-91.</w:t>
      </w:r>
    </w:p>
    <w:p w14:paraId="5B75AE5B" w14:textId="77777777" w:rsidR="007E6432" w:rsidRPr="000B17D2" w:rsidRDefault="007E6432" w:rsidP="003D323A">
      <w:pPr>
        <w:pStyle w:val="EndNoteBibliography"/>
        <w:spacing w:before="120" w:after="120"/>
        <w:ind w:left="425" w:hanging="425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</w:rPr>
        <w:t>2.</w:t>
      </w:r>
      <w:r w:rsidRPr="000B17D2">
        <w:rPr>
          <w:rFonts w:ascii="Times New Roman" w:hAnsi="Times New Roman" w:cs="Times New Roman"/>
        </w:rPr>
        <w:tab/>
        <w:t>Bölin I, Wolf-Watz H. Molecular cloning of the temperature-inducible outer membrane protein 1 of Yersinia pseudotuberculosis. Infect Immun 1984; 43:72-8.</w:t>
      </w:r>
    </w:p>
    <w:p w14:paraId="78BFEC39" w14:textId="77777777" w:rsidR="007E6432" w:rsidRPr="000B17D2" w:rsidRDefault="007E6432" w:rsidP="003D323A">
      <w:pPr>
        <w:pStyle w:val="EndNoteBibliography"/>
        <w:spacing w:before="120" w:after="120"/>
        <w:ind w:left="425" w:hanging="425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</w:rPr>
        <w:t>3.</w:t>
      </w:r>
      <w:r w:rsidRPr="000B17D2">
        <w:rPr>
          <w:rFonts w:ascii="Times New Roman" w:hAnsi="Times New Roman" w:cs="Times New Roman"/>
        </w:rPr>
        <w:tab/>
        <w:t>Carlsson KE, Liu J, Edqvist PJ, Francis MS. Extracytoplasmic-stress-responsive pathways modulate type III secretion in Yersinia pseudotuberculosis. Infect Immun 2007; 75:3913-24.</w:t>
      </w:r>
    </w:p>
    <w:p w14:paraId="364902F7" w14:textId="77777777" w:rsidR="007E6432" w:rsidRPr="000B17D2" w:rsidRDefault="007E6432" w:rsidP="003D323A">
      <w:pPr>
        <w:pStyle w:val="EndNoteBibliography"/>
        <w:spacing w:before="120" w:after="120"/>
        <w:ind w:left="425" w:hanging="425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</w:rPr>
        <w:t>4.</w:t>
      </w:r>
      <w:r w:rsidRPr="000B17D2">
        <w:rPr>
          <w:rFonts w:ascii="Times New Roman" w:hAnsi="Times New Roman" w:cs="Times New Roman"/>
        </w:rPr>
        <w:tab/>
        <w:t>Liu J, Obi IR, Thanikkal EJ, Kieselbach T, Francis MS. Phosphorylated CpxR Restricts Production of the RovA Global Regulator in Yersinia pseudotuberculosis. PLoS One 2011; 6:e23314.</w:t>
      </w:r>
      <w:bookmarkStart w:id="0" w:name="_GoBack"/>
      <w:bookmarkEnd w:id="0"/>
    </w:p>
    <w:p w14:paraId="3A9ED3E8" w14:textId="77777777" w:rsidR="007E6432" w:rsidRPr="000B17D2" w:rsidRDefault="007E6432" w:rsidP="003D323A">
      <w:pPr>
        <w:pStyle w:val="EndNoteBibliography"/>
        <w:spacing w:before="120" w:after="120"/>
        <w:ind w:left="425" w:hanging="425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</w:rPr>
        <w:t>5.</w:t>
      </w:r>
      <w:r w:rsidRPr="000B17D2">
        <w:rPr>
          <w:rFonts w:ascii="Times New Roman" w:hAnsi="Times New Roman" w:cs="Times New Roman"/>
        </w:rPr>
        <w:tab/>
        <w:t>Wang RF, Kushner SR. Construction of versatile low-copy-number vectors for cloning, sequencing and gene expression in Escherichia coli. Gene 1991; 100:195-9.</w:t>
      </w:r>
    </w:p>
    <w:p w14:paraId="77BE9143" w14:textId="77777777" w:rsidR="007E6432" w:rsidRPr="000B17D2" w:rsidRDefault="007E6432" w:rsidP="003D323A">
      <w:pPr>
        <w:pStyle w:val="EndNoteBibliography"/>
        <w:spacing w:before="120" w:after="120"/>
        <w:ind w:left="425" w:hanging="425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</w:rPr>
        <w:t>6.</w:t>
      </w:r>
      <w:r w:rsidRPr="000B17D2">
        <w:rPr>
          <w:rFonts w:ascii="Times New Roman" w:hAnsi="Times New Roman" w:cs="Times New Roman"/>
        </w:rPr>
        <w:tab/>
        <w:t>Morales V, Bäckman A, Bagdasarian M. A series of wide-host-range low-copy-number vectors that allow direct screening for recombinants. Gene 1991; 97:39-47.</w:t>
      </w:r>
    </w:p>
    <w:p w14:paraId="422D86BB" w14:textId="77777777" w:rsidR="007E6432" w:rsidRPr="000B17D2" w:rsidRDefault="007E6432" w:rsidP="003D323A">
      <w:pPr>
        <w:pStyle w:val="EndNoteBibliography"/>
        <w:spacing w:before="120" w:after="120"/>
        <w:ind w:left="425" w:hanging="425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</w:rPr>
        <w:t>7.</w:t>
      </w:r>
      <w:r w:rsidRPr="000B17D2">
        <w:rPr>
          <w:rFonts w:ascii="Times New Roman" w:hAnsi="Times New Roman" w:cs="Times New Roman"/>
        </w:rPr>
        <w:tab/>
        <w:t>Carlsson KE, Liu J, Edqvist PJ, Francis MS. Influence of the Cpx Extracytoplasmic-Stress-Responsive Pathway on Yersinia sp.-Eukaryotic Cell Contact. Infect Immun 2007; 75:4386-99.</w:t>
      </w:r>
    </w:p>
    <w:p w14:paraId="445F108D" w14:textId="64D7B451" w:rsidR="00D16D32" w:rsidRPr="000B17D2" w:rsidRDefault="00BF61EC" w:rsidP="003D323A">
      <w:pPr>
        <w:spacing w:before="120" w:after="120" w:line="240" w:lineRule="auto"/>
        <w:ind w:left="425" w:hanging="425"/>
        <w:jc w:val="both"/>
        <w:rPr>
          <w:rFonts w:ascii="Times New Roman" w:hAnsi="Times New Roman" w:cs="Times New Roman"/>
        </w:rPr>
      </w:pPr>
      <w:r w:rsidRPr="000B17D2">
        <w:rPr>
          <w:rFonts w:ascii="Times New Roman" w:hAnsi="Times New Roman" w:cs="Times New Roman"/>
        </w:rPr>
        <w:fldChar w:fldCharType="end"/>
      </w:r>
    </w:p>
    <w:sectPr w:rsidR="00D16D32" w:rsidRPr="000B17D2" w:rsidSect="00335135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7" w:h="16839" w:code="9"/>
      <w:pgMar w:top="1440" w:right="1440" w:bottom="1440" w:left="1440" w:header="454" w:footer="454" w:gutter="284"/>
      <w:cols w:space="33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1ADB54" w14:textId="77777777" w:rsidR="00ED2AE7" w:rsidRDefault="00ED2AE7" w:rsidP="006B1333">
      <w:pPr>
        <w:spacing w:after="0" w:line="240" w:lineRule="auto"/>
      </w:pPr>
      <w:r>
        <w:separator/>
      </w:r>
    </w:p>
  </w:endnote>
  <w:endnote w:type="continuationSeparator" w:id="0">
    <w:p w14:paraId="20F052E0" w14:textId="77777777" w:rsidR="00ED2AE7" w:rsidRDefault="00ED2AE7" w:rsidP="006B13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FangSong_GB2312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0E4F52" w14:textId="77777777" w:rsidR="006B1333" w:rsidRDefault="006B133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965774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0686122" w14:textId="2C4CAE82" w:rsidR="006B1333" w:rsidRDefault="006B133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B17D2"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14:paraId="764C2AAC" w14:textId="77777777" w:rsidR="006B1333" w:rsidRDefault="006B1333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DC745A" w14:textId="77777777" w:rsidR="006B1333" w:rsidRDefault="006B133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A62C677" w14:textId="77777777" w:rsidR="00ED2AE7" w:rsidRDefault="00ED2AE7" w:rsidP="006B1333">
      <w:pPr>
        <w:spacing w:after="0" w:line="240" w:lineRule="auto"/>
      </w:pPr>
      <w:r>
        <w:separator/>
      </w:r>
    </w:p>
  </w:footnote>
  <w:footnote w:type="continuationSeparator" w:id="0">
    <w:p w14:paraId="6D47371C" w14:textId="77777777" w:rsidR="00ED2AE7" w:rsidRDefault="00ED2AE7" w:rsidP="006B13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9A82EB" w14:textId="77777777" w:rsidR="006B1333" w:rsidRDefault="006B133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9273DF" w14:textId="77777777" w:rsidR="006B1333" w:rsidRDefault="006B1333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F733AF" w14:textId="77777777" w:rsidR="006B1333" w:rsidRDefault="006B133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3616ECA"/>
    <w:multiLevelType w:val="hybridMultilevel"/>
    <w:tmpl w:val="BF328F62"/>
    <w:lvl w:ilvl="0" w:tplc="40A8C0AA">
      <w:start w:val="1"/>
      <w:numFmt w:val="decimal"/>
      <w:lvlText w:val="%1)"/>
      <w:lvlJc w:val="left"/>
      <w:pPr>
        <w:ind w:left="166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385" w:hanging="360"/>
      </w:pPr>
    </w:lvl>
    <w:lvl w:ilvl="2" w:tplc="0809001B" w:tentative="1">
      <w:start w:val="1"/>
      <w:numFmt w:val="lowerRoman"/>
      <w:lvlText w:val="%3."/>
      <w:lvlJc w:val="right"/>
      <w:pPr>
        <w:ind w:left="3105" w:hanging="180"/>
      </w:pPr>
    </w:lvl>
    <w:lvl w:ilvl="3" w:tplc="0809000F" w:tentative="1">
      <w:start w:val="1"/>
      <w:numFmt w:val="decimal"/>
      <w:lvlText w:val="%4."/>
      <w:lvlJc w:val="left"/>
      <w:pPr>
        <w:ind w:left="3825" w:hanging="360"/>
      </w:pPr>
    </w:lvl>
    <w:lvl w:ilvl="4" w:tplc="08090019" w:tentative="1">
      <w:start w:val="1"/>
      <w:numFmt w:val="lowerLetter"/>
      <w:lvlText w:val="%5."/>
      <w:lvlJc w:val="left"/>
      <w:pPr>
        <w:ind w:left="4545" w:hanging="360"/>
      </w:pPr>
    </w:lvl>
    <w:lvl w:ilvl="5" w:tplc="0809001B" w:tentative="1">
      <w:start w:val="1"/>
      <w:numFmt w:val="lowerRoman"/>
      <w:lvlText w:val="%6."/>
      <w:lvlJc w:val="right"/>
      <w:pPr>
        <w:ind w:left="5265" w:hanging="180"/>
      </w:pPr>
    </w:lvl>
    <w:lvl w:ilvl="6" w:tplc="0809000F" w:tentative="1">
      <w:start w:val="1"/>
      <w:numFmt w:val="decimal"/>
      <w:lvlText w:val="%7."/>
      <w:lvlJc w:val="left"/>
      <w:pPr>
        <w:ind w:left="5985" w:hanging="360"/>
      </w:pPr>
    </w:lvl>
    <w:lvl w:ilvl="7" w:tplc="08090019" w:tentative="1">
      <w:start w:val="1"/>
      <w:numFmt w:val="lowerLetter"/>
      <w:lvlText w:val="%8."/>
      <w:lvlJc w:val="left"/>
      <w:pPr>
        <w:ind w:left="6705" w:hanging="360"/>
      </w:pPr>
    </w:lvl>
    <w:lvl w:ilvl="8" w:tplc="0809001B" w:tentative="1">
      <w:start w:val="1"/>
      <w:numFmt w:val="lowerRoman"/>
      <w:lvlText w:val="%9."/>
      <w:lvlJc w:val="right"/>
      <w:pPr>
        <w:ind w:left="742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25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Virulence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95sz2dfj5frpwe9sxp5svxpa0ar5tszvwv5&quot;&gt;Francis-Converted_2013&lt;record-ids&gt;&lt;item&gt;2545&lt;/item&gt;&lt;item&gt;2570&lt;/item&gt;&lt;item&gt;4010&lt;/item&gt;&lt;item&gt;4153&lt;/item&gt;&lt;item&gt;4154&lt;/item&gt;&lt;item&gt;4935&lt;/item&gt;&lt;item&gt;5232&lt;/item&gt;&lt;/record-ids&gt;&lt;/item&gt;&lt;/Libraries&gt;"/>
  </w:docVars>
  <w:rsids>
    <w:rsidRoot w:val="003E1E7D"/>
    <w:rsid w:val="000106FD"/>
    <w:rsid w:val="000116DD"/>
    <w:rsid w:val="0002010D"/>
    <w:rsid w:val="00035F2B"/>
    <w:rsid w:val="00043228"/>
    <w:rsid w:val="000839F8"/>
    <w:rsid w:val="000929EA"/>
    <w:rsid w:val="0009714B"/>
    <w:rsid w:val="000A67AF"/>
    <w:rsid w:val="000B17D2"/>
    <w:rsid w:val="000C3BDB"/>
    <w:rsid w:val="00111CBA"/>
    <w:rsid w:val="001652A5"/>
    <w:rsid w:val="00182958"/>
    <w:rsid w:val="00197522"/>
    <w:rsid w:val="001B5D39"/>
    <w:rsid w:val="001C0071"/>
    <w:rsid w:val="002061DF"/>
    <w:rsid w:val="00235D7B"/>
    <w:rsid w:val="00245500"/>
    <w:rsid w:val="002815B5"/>
    <w:rsid w:val="00296C35"/>
    <w:rsid w:val="002B3B87"/>
    <w:rsid w:val="002E4629"/>
    <w:rsid w:val="003060FE"/>
    <w:rsid w:val="00320C03"/>
    <w:rsid w:val="00335135"/>
    <w:rsid w:val="00374B93"/>
    <w:rsid w:val="00394127"/>
    <w:rsid w:val="003A56C9"/>
    <w:rsid w:val="003B4951"/>
    <w:rsid w:val="003D323A"/>
    <w:rsid w:val="003E1E7D"/>
    <w:rsid w:val="003E3848"/>
    <w:rsid w:val="003F064B"/>
    <w:rsid w:val="00401034"/>
    <w:rsid w:val="00406374"/>
    <w:rsid w:val="004122AF"/>
    <w:rsid w:val="00426AA1"/>
    <w:rsid w:val="00427FF6"/>
    <w:rsid w:val="00452913"/>
    <w:rsid w:val="004D7B59"/>
    <w:rsid w:val="004E417E"/>
    <w:rsid w:val="004F43EB"/>
    <w:rsid w:val="0056551E"/>
    <w:rsid w:val="005A42A4"/>
    <w:rsid w:val="005A4F75"/>
    <w:rsid w:val="005C4B91"/>
    <w:rsid w:val="005D5062"/>
    <w:rsid w:val="0060611A"/>
    <w:rsid w:val="00613EF4"/>
    <w:rsid w:val="0064256C"/>
    <w:rsid w:val="00654FB4"/>
    <w:rsid w:val="006B1333"/>
    <w:rsid w:val="006E26F2"/>
    <w:rsid w:val="006E5F7D"/>
    <w:rsid w:val="007144C0"/>
    <w:rsid w:val="00720F1B"/>
    <w:rsid w:val="00777F31"/>
    <w:rsid w:val="007866A5"/>
    <w:rsid w:val="0079668C"/>
    <w:rsid w:val="007C5394"/>
    <w:rsid w:val="007D0392"/>
    <w:rsid w:val="007D4C1B"/>
    <w:rsid w:val="007D4FC2"/>
    <w:rsid w:val="007E6432"/>
    <w:rsid w:val="00807CD1"/>
    <w:rsid w:val="00853A7D"/>
    <w:rsid w:val="00864367"/>
    <w:rsid w:val="00876545"/>
    <w:rsid w:val="00893FC7"/>
    <w:rsid w:val="008A108D"/>
    <w:rsid w:val="008B3A60"/>
    <w:rsid w:val="008F09F2"/>
    <w:rsid w:val="00942B68"/>
    <w:rsid w:val="0094541A"/>
    <w:rsid w:val="00963407"/>
    <w:rsid w:val="009634C1"/>
    <w:rsid w:val="009907D1"/>
    <w:rsid w:val="0099334D"/>
    <w:rsid w:val="009A342A"/>
    <w:rsid w:val="009D1A97"/>
    <w:rsid w:val="009F2F8C"/>
    <w:rsid w:val="00A40878"/>
    <w:rsid w:val="00A76EE6"/>
    <w:rsid w:val="00A87C39"/>
    <w:rsid w:val="00A928D1"/>
    <w:rsid w:val="00A945D7"/>
    <w:rsid w:val="00AB2A7D"/>
    <w:rsid w:val="00AE09D4"/>
    <w:rsid w:val="00AE301C"/>
    <w:rsid w:val="00AE6C52"/>
    <w:rsid w:val="00B026B4"/>
    <w:rsid w:val="00B13885"/>
    <w:rsid w:val="00B20CB0"/>
    <w:rsid w:val="00B261B0"/>
    <w:rsid w:val="00B73221"/>
    <w:rsid w:val="00B80941"/>
    <w:rsid w:val="00B8127B"/>
    <w:rsid w:val="00B95645"/>
    <w:rsid w:val="00BA6B0C"/>
    <w:rsid w:val="00BD7545"/>
    <w:rsid w:val="00BF61EC"/>
    <w:rsid w:val="00C30BED"/>
    <w:rsid w:val="00C52509"/>
    <w:rsid w:val="00C53C8E"/>
    <w:rsid w:val="00C936E7"/>
    <w:rsid w:val="00CC1F46"/>
    <w:rsid w:val="00D110F6"/>
    <w:rsid w:val="00D16D32"/>
    <w:rsid w:val="00D2294D"/>
    <w:rsid w:val="00D23440"/>
    <w:rsid w:val="00D30B24"/>
    <w:rsid w:val="00D43559"/>
    <w:rsid w:val="00D7516C"/>
    <w:rsid w:val="00D767C6"/>
    <w:rsid w:val="00D76BE2"/>
    <w:rsid w:val="00D90E8C"/>
    <w:rsid w:val="00DD0D53"/>
    <w:rsid w:val="00DF1C4A"/>
    <w:rsid w:val="00E31962"/>
    <w:rsid w:val="00E359BB"/>
    <w:rsid w:val="00EB341F"/>
    <w:rsid w:val="00EC6516"/>
    <w:rsid w:val="00ED2AE7"/>
    <w:rsid w:val="00ED60E3"/>
    <w:rsid w:val="00EE0FF8"/>
    <w:rsid w:val="00EF042D"/>
    <w:rsid w:val="00F36F2F"/>
    <w:rsid w:val="00F51AD4"/>
    <w:rsid w:val="00F83BB0"/>
    <w:rsid w:val="00F9335E"/>
    <w:rsid w:val="00FD1B61"/>
    <w:rsid w:val="00FE4A86"/>
    <w:rsid w:val="00FF1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3AEB759"/>
  <w15:docId w15:val="{69CE7821-4D65-4CF9-9721-E9AFEDF5AA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1E7D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E1E7D"/>
    <w:pPr>
      <w:spacing w:after="0" w:line="240" w:lineRule="auto"/>
    </w:pPr>
    <w:rPr>
      <w:rFonts w:ascii="Calibri" w:eastAsia="Times New Roman" w:hAnsi="Calibri" w:cs="Times New Roman"/>
      <w:lang w:val="en-US" w:eastAsia="zh-CN"/>
    </w:rPr>
  </w:style>
  <w:style w:type="paragraph" w:customStyle="1" w:styleId="NoSpacing1">
    <w:name w:val="No Spacing1"/>
    <w:uiPriority w:val="1"/>
    <w:qFormat/>
    <w:rsid w:val="003E1E7D"/>
    <w:pPr>
      <w:spacing w:after="0" w:line="240" w:lineRule="auto"/>
    </w:pPr>
    <w:rPr>
      <w:rFonts w:ascii="Calibri" w:eastAsia="Times New Roman" w:hAnsi="Calibri" w:cs="Times New Roman"/>
      <w:lang w:val="en-US" w:eastAsia="zh-CN"/>
    </w:rPr>
  </w:style>
  <w:style w:type="paragraph" w:styleId="ListParagraph">
    <w:name w:val="List Paragraph"/>
    <w:basedOn w:val="Normal"/>
    <w:link w:val="ListParagraphChar"/>
    <w:uiPriority w:val="34"/>
    <w:qFormat/>
    <w:rsid w:val="00D16D32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D16D32"/>
    <w:rPr>
      <w:lang w:val="sv-S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28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28D1"/>
    <w:rPr>
      <w:rFonts w:ascii="Tahoma" w:hAnsi="Tahoma" w:cs="Tahoma"/>
      <w:sz w:val="16"/>
      <w:szCs w:val="16"/>
      <w:lang w:val="sv-SE"/>
    </w:rPr>
  </w:style>
  <w:style w:type="character" w:styleId="CommentReference">
    <w:name w:val="annotation reference"/>
    <w:basedOn w:val="DefaultParagraphFont"/>
    <w:uiPriority w:val="99"/>
    <w:semiHidden/>
    <w:unhideWhenUsed/>
    <w:rsid w:val="00CC1F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C1F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C1F46"/>
    <w:rPr>
      <w:sz w:val="20"/>
      <w:szCs w:val="20"/>
      <w:lang w:val="sv-S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C1F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C1F46"/>
    <w:rPr>
      <w:b/>
      <w:bCs/>
      <w:sz w:val="20"/>
      <w:szCs w:val="20"/>
      <w:lang w:val="sv-SE"/>
    </w:rPr>
  </w:style>
  <w:style w:type="character" w:styleId="Emphasis">
    <w:name w:val="Emphasis"/>
    <w:basedOn w:val="DefaultParagraphFont"/>
    <w:uiPriority w:val="20"/>
    <w:qFormat/>
    <w:rsid w:val="00BD7545"/>
    <w:rPr>
      <w:i/>
      <w:iCs/>
    </w:rPr>
  </w:style>
  <w:style w:type="paragraph" w:customStyle="1" w:styleId="Pa12">
    <w:name w:val="Pa12"/>
    <w:basedOn w:val="Normal"/>
    <w:next w:val="Normal"/>
    <w:uiPriority w:val="99"/>
    <w:rsid w:val="00BD7545"/>
    <w:pPr>
      <w:autoSpaceDE w:val="0"/>
      <w:autoSpaceDN w:val="0"/>
      <w:adjustRightInd w:val="0"/>
      <w:spacing w:after="0" w:line="161" w:lineRule="atLeast"/>
    </w:pPr>
    <w:rPr>
      <w:rFonts w:ascii="Myriad Pro" w:hAnsi="Myriad Pro"/>
      <w:sz w:val="24"/>
      <w:szCs w:val="24"/>
    </w:rPr>
  </w:style>
  <w:style w:type="character" w:styleId="Hyperlink">
    <w:name w:val="Hyperlink"/>
    <w:basedOn w:val="DefaultParagraphFont"/>
    <w:rsid w:val="00F9335E"/>
    <w:rPr>
      <w:color w:val="0000FF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BF61EC"/>
    <w:pPr>
      <w:spacing w:after="0"/>
      <w:jc w:val="center"/>
    </w:pPr>
    <w:rPr>
      <w:rFonts w:ascii="Calibri" w:hAnsi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BF61EC"/>
    <w:rPr>
      <w:rFonts w:ascii="Calibri" w:hAnsi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BF61EC"/>
    <w:pPr>
      <w:spacing w:line="240" w:lineRule="auto"/>
      <w:jc w:val="both"/>
    </w:pPr>
    <w:rPr>
      <w:rFonts w:ascii="Calibri" w:hAnsi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BF61EC"/>
    <w:rPr>
      <w:rFonts w:ascii="Calibri" w:hAnsi="Calibri"/>
      <w:noProof/>
      <w:lang w:val="en-US"/>
    </w:rPr>
  </w:style>
  <w:style w:type="paragraph" w:styleId="Header">
    <w:name w:val="header"/>
    <w:basedOn w:val="Normal"/>
    <w:link w:val="HeaderChar"/>
    <w:uiPriority w:val="99"/>
    <w:unhideWhenUsed/>
    <w:rsid w:val="006B1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1333"/>
  </w:style>
  <w:style w:type="paragraph" w:styleId="Footer">
    <w:name w:val="footer"/>
    <w:basedOn w:val="Normal"/>
    <w:link w:val="FooterChar"/>
    <w:uiPriority w:val="99"/>
    <w:unhideWhenUsed/>
    <w:rsid w:val="006B1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13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hyperlink" Target="mailto:matthew.francis@umu.se" TargetMode="External"/><Relationship Id="rId12" Type="http://schemas.openxmlformats.org/officeDocument/2006/relationships/image" Target="media/image5.tif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3.ti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ti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12</Pages>
  <Words>5633</Words>
  <Characters>32109</Characters>
  <Application>Microsoft Office Word</Application>
  <DocSecurity>0</DocSecurity>
  <Lines>267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</dc:creator>
  <cp:keywords/>
  <dc:description/>
  <cp:lastModifiedBy>Matthew</cp:lastModifiedBy>
  <cp:revision>10</cp:revision>
  <cp:lastPrinted>2018-10-19T15:14:00Z</cp:lastPrinted>
  <dcterms:created xsi:type="dcterms:W3CDTF">2018-09-04T17:26:00Z</dcterms:created>
  <dcterms:modified xsi:type="dcterms:W3CDTF">2018-10-26T21:58:00Z</dcterms:modified>
</cp:coreProperties>
</file>