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C524" w14:textId="77777777" w:rsidR="00552564" w:rsidRDefault="00552564" w:rsidP="0055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31B1">
        <w:rPr>
          <w:rFonts w:ascii="Times New Roman" w:hAnsi="Times New Roman" w:cs="Times New Roman"/>
          <w:b/>
          <w:sz w:val="24"/>
          <w:szCs w:val="24"/>
          <w:lang w:val="en-GB"/>
        </w:rPr>
        <w:t>Supplementary Table 5:</w:t>
      </w:r>
      <w:r w:rsidRPr="00FF31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31B1">
        <w:rPr>
          <w:rFonts w:ascii="Times New Roman" w:hAnsi="Times New Roman" w:cs="Times New Roman"/>
          <w:b/>
          <w:sz w:val="24"/>
          <w:szCs w:val="24"/>
          <w:lang w:val="en-GB"/>
        </w:rPr>
        <w:t>Calculation of the volumetric changes.</w:t>
      </w:r>
      <w:r w:rsidRPr="00FF31B1">
        <w:rPr>
          <w:rFonts w:ascii="Times New Roman" w:hAnsi="Times New Roman" w:cs="Times New Roman"/>
          <w:sz w:val="24"/>
          <w:szCs w:val="24"/>
          <w:lang w:val="en-GB"/>
        </w:rPr>
        <w:t xml:space="preserve"> The medians of cell length (µm) and cell area (µm2) were multiplied for each state and range to calculate the corresponding volume.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31B1">
        <w:rPr>
          <w:rFonts w:ascii="Times New Roman" w:hAnsi="Times New Roman" w:cs="Times New Roman"/>
          <w:sz w:val="24"/>
          <w:szCs w:val="24"/>
          <w:lang w:val="en-GB"/>
        </w:rPr>
        <w:t>Absolute and relative changes of the steady (S) and released (R) states were given in comparison to the unreleased (U) state.</w:t>
      </w:r>
    </w:p>
    <w:p w14:paraId="2BB6F2AF" w14:textId="77777777" w:rsidR="00552564" w:rsidRPr="00FF31B1" w:rsidRDefault="00552564" w:rsidP="00552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8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574"/>
        <w:gridCol w:w="1435"/>
        <w:gridCol w:w="1275"/>
        <w:gridCol w:w="993"/>
        <w:gridCol w:w="1817"/>
        <w:gridCol w:w="1820"/>
      </w:tblGrid>
      <w:tr w:rsidR="00552564" w:rsidRPr="00FF31B1" w14:paraId="5AEDE4CF" w14:textId="77777777" w:rsidTr="006C58FC">
        <w:trPr>
          <w:trHeight w:val="630"/>
        </w:trPr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9001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Range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6188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State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7AB2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  <w:t>Median cell length in µm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E45F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  <w:t>Median cell area in µm</w:t>
            </w: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  <w:lang w:val="en-US" w:eastAsia="de-D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F218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Volume in µm</w:t>
            </w: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B5D0C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  <w:t>absolute Changes to unreleased state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6ED2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relative Changes </w:t>
            </w:r>
          </w:p>
          <w:p w14:paraId="5C94FE5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  <w:t>to unreleased state</w:t>
            </w:r>
          </w:p>
        </w:tc>
      </w:tr>
      <w:tr w:rsidR="00552564" w:rsidRPr="00FF31B1" w14:paraId="6372C8F4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C28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5D8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212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48.51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44A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152.03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0F22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7375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771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1687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DBB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29.6%</w:t>
            </w:r>
          </w:p>
        </w:tc>
      </w:tr>
      <w:tr w:rsidR="00552564" w:rsidRPr="00FF31B1" w14:paraId="40E2005A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31C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544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C4C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59.09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A4C2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96.26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8A5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5688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A3C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86D2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552564" w:rsidRPr="00FF31B1" w14:paraId="3FD862A6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4634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1417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8F4D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44.33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636BF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133.23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F184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5906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31BEE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365E2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3.8%</w:t>
            </w:r>
          </w:p>
        </w:tc>
      </w:tr>
      <w:tr w:rsidR="00552564" w:rsidRPr="00FF31B1" w14:paraId="2263F7F5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D421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204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C3F5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65.33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2753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311.54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8DDF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20353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5B02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2451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420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13.7%</w:t>
            </w:r>
          </w:p>
        </w:tc>
      </w:tr>
      <w:tr w:rsidR="00552564" w:rsidRPr="00FF31B1" w14:paraId="1F9E541A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327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FAF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589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81.76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21F3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218.95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59D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17902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82E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535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552564" w:rsidRPr="00FF31B1" w14:paraId="2597E963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D29F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F84E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A772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67.58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9AF7E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245.69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E4193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16602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853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-1300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1362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-7.3%</w:t>
            </w:r>
          </w:p>
        </w:tc>
      </w:tr>
      <w:tr w:rsidR="00552564" w:rsidRPr="00FF31B1" w14:paraId="31589BAF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45D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4E6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7E7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95.65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2B1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306.19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12B1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29288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7A6E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-4733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917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-13.9%</w:t>
            </w:r>
          </w:p>
        </w:tc>
      </w:tr>
      <w:tr w:rsidR="00552564" w:rsidRPr="00FF31B1" w14:paraId="00A3F61B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626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4E2F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141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111.55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F7A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304.97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4D3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34021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E92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C49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552564" w:rsidRPr="00FF31B1" w14:paraId="08466BFE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5191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0527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751D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85.75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A86D3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325.14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30ED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27881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C2A5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-6139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0165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-18.0%</w:t>
            </w:r>
          </w:p>
        </w:tc>
      </w:tr>
      <w:tr w:rsidR="00552564" w:rsidRPr="00FF31B1" w14:paraId="2C18C711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94F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893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F9BF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122.84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C40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271.35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A18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33334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8A0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-18716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B08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-36.0%</w:t>
            </w:r>
          </w:p>
        </w:tc>
      </w:tr>
      <w:tr w:rsidR="00552564" w:rsidRPr="00FF31B1" w14:paraId="5316F759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AE7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FC8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6CB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131.28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29C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396.49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D46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52051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E2E3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B0C62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552564" w:rsidRPr="00FF31B1" w14:paraId="492B4C05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BF2F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4BB3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EB30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148.90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7C88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396.18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57FFE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58991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C2B03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6940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ACF9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13.3%</w:t>
            </w:r>
          </w:p>
        </w:tc>
      </w:tr>
      <w:tr w:rsidR="00552564" w:rsidRPr="00FF31B1" w14:paraId="6A5D5638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2613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5A9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AC8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130.97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5DB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349.28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B81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45743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A51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856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-0.1%</w:t>
            </w:r>
          </w:p>
        </w:tc>
      </w:tr>
      <w:tr w:rsidR="00552564" w:rsidRPr="00FF31B1" w14:paraId="0C0410DD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9D2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AFD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C0A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107.01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39B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427.81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C46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45780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865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151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552564" w:rsidRPr="00FF31B1" w14:paraId="68D7D54C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7AB5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576F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177F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125.60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4D65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423.53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0832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53194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5E8F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7414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F583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16.2%</w:t>
            </w:r>
          </w:p>
        </w:tc>
      </w:tr>
      <w:tr w:rsidR="00552564" w:rsidRPr="00FF31B1" w14:paraId="61A64D3E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C1F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F62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EC5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86.08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ABF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378.00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B47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32539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06A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-2423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DFE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-6.9%</w:t>
            </w:r>
          </w:p>
        </w:tc>
      </w:tr>
      <w:tr w:rsidR="00552564" w:rsidRPr="00FF31B1" w14:paraId="3BB839B2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3E8E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B12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3817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90.59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403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385.95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631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34962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37C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BA92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552564" w:rsidRPr="00FF31B1" w14:paraId="1A27098F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A468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0228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9501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103.63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3AEE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416.96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B754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43210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E32A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8248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AFEA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23.6%</w:t>
            </w:r>
          </w:p>
        </w:tc>
      </w:tr>
      <w:tr w:rsidR="00552564" w:rsidRPr="00FF31B1" w14:paraId="653754EE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66B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B4C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190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84.77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A48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341.79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262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28974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DF9F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796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5.2%</w:t>
            </w:r>
          </w:p>
        </w:tc>
      </w:tr>
      <w:tr w:rsidR="00552564" w:rsidRPr="00FF31B1" w14:paraId="53E0557E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0E5F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192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6B7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85.38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ED8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322.69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3573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27550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5BB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344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552564" w:rsidRPr="00FF31B1" w14:paraId="25144FEE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CAA7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CCC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0F2E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103.46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3E82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368.99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EF922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38176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8980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10626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DC03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38.6%</w:t>
            </w:r>
          </w:p>
        </w:tc>
      </w:tr>
      <w:tr w:rsidR="00552564" w:rsidRPr="00FF31B1" w14:paraId="7632A7B5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35A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197E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CB7B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73.84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93A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316.89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ED9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23399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B32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-619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2F0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-2.6%</w:t>
            </w:r>
          </w:p>
        </w:tc>
      </w:tr>
      <w:tr w:rsidR="00552564" w:rsidRPr="00FF31B1" w14:paraId="657C98B4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C35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B7F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7742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74.93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0F9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320.55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145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24019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D49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073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552564" w:rsidRPr="00FF31B1" w14:paraId="358CD92C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B156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1968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82E7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101.91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E72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307.41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F54C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31328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4241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8ED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30.4%</w:t>
            </w:r>
          </w:p>
        </w:tc>
      </w:tr>
      <w:tr w:rsidR="00552564" w:rsidRPr="00FF31B1" w14:paraId="30C6C8C2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4B9E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D60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68B3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70.42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427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317.80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B15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22381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E04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-4019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57A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-15.2%</w:t>
            </w:r>
          </w:p>
        </w:tc>
      </w:tr>
      <w:tr w:rsidR="00552564" w:rsidRPr="00FF31B1" w14:paraId="6608721C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969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F53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3632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73.78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3CF5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357.83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618C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26400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011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28F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552564" w:rsidRPr="00FF31B1" w14:paraId="44943366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944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B6E83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B883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5335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337.36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E910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33096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DA06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6696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EEBAE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25.4%</w:t>
            </w:r>
          </w:p>
        </w:tc>
      </w:tr>
      <w:tr w:rsidR="00552564" w:rsidRPr="00FF31B1" w14:paraId="6A3C147B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AAF2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C60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CD2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73.35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D7FE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280.83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CCB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20598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7C9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-1164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81F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-5.4%</w:t>
            </w:r>
          </w:p>
        </w:tc>
      </w:tr>
      <w:tr w:rsidR="00552564" w:rsidRPr="00FF31B1" w14:paraId="613D77A3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A98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304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E3C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73.80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E8B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294.88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85E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21762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99D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1D1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552564" w:rsidRPr="00FF31B1" w14:paraId="684B228F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9876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C9E1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9AD2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99.77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5628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297.33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A97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29665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1C8FF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7903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889C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36.3%</w:t>
            </w:r>
          </w:p>
        </w:tc>
      </w:tr>
      <w:tr w:rsidR="00552564" w:rsidRPr="00FF31B1" w14:paraId="7EFD0FD8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C4C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F7A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E16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78.68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833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238.05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8BEF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18729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227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-2415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3CD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-11.4%</w:t>
            </w:r>
          </w:p>
        </w:tc>
      </w:tr>
      <w:tr w:rsidR="00552564" w:rsidRPr="00FF31B1" w14:paraId="0C680DB7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C87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F51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485F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75.21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2B2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281.13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F57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21144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0F8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8F73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552564" w:rsidRPr="00FF31B1" w14:paraId="1C5B69FE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2DE4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6177F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0247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106.01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41EC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288.16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DBCEA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30548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54A2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9404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B933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44.5%</w:t>
            </w:r>
          </w:p>
        </w:tc>
      </w:tr>
      <w:tr w:rsidR="00552564" w:rsidRPr="00FF31B1" w14:paraId="4F1D6D9B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F3E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2C2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1AD6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87.80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556F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204.43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5752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17950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B00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994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716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5.9%</w:t>
            </w:r>
          </w:p>
        </w:tc>
      </w:tr>
      <w:tr w:rsidR="00552564" w:rsidRPr="00FF31B1" w14:paraId="61D9B2E3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A55B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69EC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891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82.02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1B85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206.72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563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16956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64CF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111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  <w:tr w:rsidR="00552564" w:rsidRPr="00FF31B1" w14:paraId="38EF0A1F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0A15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FED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14F99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118.31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78D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212.38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3F5A0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25126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2B7F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8170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6B73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48.2%</w:t>
            </w:r>
          </w:p>
        </w:tc>
      </w:tr>
      <w:tr w:rsidR="00552564" w:rsidRPr="00FF31B1" w14:paraId="57CB8BC4" w14:textId="77777777" w:rsidTr="006C58FC">
        <w:trPr>
          <w:trHeight w:val="25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1DF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2 - 10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F98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5CE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0897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756E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270624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B80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DD4D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52564" w:rsidRPr="00FF31B1" w14:paraId="4B3A1665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DD245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8626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F23E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112C8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A6FD4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343334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0E47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72709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8A761" w14:textId="77777777" w:rsidR="00552564" w:rsidRPr="00FF31B1" w:rsidRDefault="00552564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26.9%</w:t>
            </w:r>
          </w:p>
        </w:tc>
      </w:tr>
    </w:tbl>
    <w:p w14:paraId="0E79F896" w14:textId="77777777" w:rsidR="00552564" w:rsidRPr="00FF31B1" w:rsidRDefault="00552564" w:rsidP="00552564">
      <w:pPr>
        <w:rPr>
          <w:rFonts w:asciiTheme="majorHAnsi" w:hAnsiTheme="majorHAnsi" w:cstheme="majorHAnsi"/>
        </w:rPr>
      </w:pPr>
    </w:p>
    <w:p w14:paraId="78424870" w14:textId="77777777" w:rsidR="00552564" w:rsidRPr="00FF31B1" w:rsidRDefault="00552564" w:rsidP="00552564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21E1E880" w14:textId="77777777" w:rsidR="00552564" w:rsidRPr="00FF31B1" w:rsidRDefault="00552564" w:rsidP="00552564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72A13B0E" w14:textId="77777777" w:rsidR="00552564" w:rsidRPr="00FF31B1" w:rsidRDefault="00552564" w:rsidP="00552564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2E639002" w14:textId="77777777" w:rsidR="00552564" w:rsidRPr="00FF31B1" w:rsidRDefault="00552564" w:rsidP="00552564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30B59CF5" w14:textId="77777777" w:rsidR="006E1B00" w:rsidRDefault="00552564">
      <w:bookmarkStart w:id="0" w:name="_GoBack"/>
      <w:bookmarkEnd w:id="0"/>
    </w:p>
    <w:sectPr w:rsidR="006E1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64"/>
    <w:rsid w:val="000759D5"/>
    <w:rsid w:val="00552564"/>
    <w:rsid w:val="006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78C20"/>
  <w15:chartTrackingRefBased/>
  <w15:docId w15:val="{A753A8FC-51AF-4D47-AE0C-C85E8945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564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Attard</dc:creator>
  <cp:keywords/>
  <dc:description/>
  <cp:lastModifiedBy>Gillian Attard</cp:lastModifiedBy>
  <cp:revision>1</cp:revision>
  <dcterms:created xsi:type="dcterms:W3CDTF">2018-11-15T07:12:00Z</dcterms:created>
  <dcterms:modified xsi:type="dcterms:W3CDTF">2018-11-15T07:12:00Z</dcterms:modified>
</cp:coreProperties>
</file>