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8D6" w:rsidRPr="00C64B9F" w:rsidRDefault="00A538D6" w:rsidP="00A538D6">
      <w:pPr>
        <w:spacing w:before="100" w:beforeAutospacing="1" w:after="100" w:afterAutospacing="1"/>
        <w:jc w:val="center"/>
        <w:rPr>
          <w:rFonts w:ascii="Times New Roman" w:eastAsia="Times New Roman" w:hAnsi="Times New Roman" w:cs="Times New Roman"/>
          <w:b/>
          <w:sz w:val="28"/>
          <w:szCs w:val="28"/>
        </w:rPr>
      </w:pPr>
      <w:r w:rsidRPr="00C64B9F">
        <w:rPr>
          <w:rFonts w:ascii="Times New Roman" w:eastAsia="Times New Roman" w:hAnsi="Times New Roman" w:cs="Times New Roman"/>
          <w:b/>
          <w:sz w:val="28"/>
          <w:szCs w:val="28"/>
        </w:rPr>
        <w:t xml:space="preserve">Online Appendix </w:t>
      </w:r>
    </w:p>
    <w:p w:rsidR="00502783" w:rsidRPr="00A72316" w:rsidRDefault="00A538D6" w:rsidP="00A72316">
      <w:pPr>
        <w:spacing w:before="100" w:beforeAutospacing="1" w:after="100" w:afterAutospacing="1"/>
        <w:jc w:val="center"/>
        <w:rPr>
          <w:rFonts w:ascii="Times New Roman" w:eastAsia="Times New Roman" w:hAnsi="Times New Roman" w:cs="Times New Roman"/>
          <w:b/>
          <w:sz w:val="32"/>
          <w:szCs w:val="28"/>
        </w:rPr>
      </w:pPr>
      <w:r w:rsidRPr="00C64B9F">
        <w:rPr>
          <w:rFonts w:ascii="Times New Roman" w:eastAsia="Times New Roman" w:hAnsi="Times New Roman" w:cs="Times New Roman"/>
          <w:b/>
          <w:sz w:val="32"/>
          <w:szCs w:val="28"/>
        </w:rPr>
        <w:t>Regulating the Audit Market in the European Union: Who Dominates, Who Loses?</w:t>
      </w:r>
    </w:p>
    <w:p w:rsidR="00502783" w:rsidRDefault="00502783" w:rsidP="00A538D6">
      <w:pPr>
        <w:spacing w:before="100" w:beforeAutospacing="1" w:after="100" w:afterAutospacing="1"/>
        <w:jc w:val="both"/>
        <w:rPr>
          <w:rFonts w:ascii="Times New Roman" w:eastAsia="Times New Roman" w:hAnsi="Times New Roman" w:cs="Times New Roman"/>
          <w:i/>
        </w:rPr>
      </w:pPr>
    </w:p>
    <w:p w:rsidR="00A538D6" w:rsidRPr="00C64B9F" w:rsidRDefault="00C00D8C" w:rsidP="00A538D6">
      <w:pPr>
        <w:spacing w:before="100" w:beforeAutospacing="1" w:after="100" w:afterAutospacing="1"/>
        <w:jc w:val="both"/>
        <w:rPr>
          <w:rFonts w:ascii="Times New Roman" w:eastAsia="Times New Roman" w:hAnsi="Times New Roman" w:cs="Times New Roman"/>
          <w:i/>
        </w:rPr>
      </w:pPr>
      <w:r>
        <w:rPr>
          <w:rFonts w:ascii="Times New Roman" w:eastAsia="Times New Roman" w:hAnsi="Times New Roman" w:cs="Times New Roman"/>
          <w:i/>
        </w:rPr>
        <w:t>Table 2</w:t>
      </w:r>
      <w:r w:rsidR="00A538D6" w:rsidRPr="00C64B9F">
        <w:rPr>
          <w:rFonts w:ascii="Times New Roman" w:eastAsia="Times New Roman" w:hAnsi="Times New Roman" w:cs="Times New Roman"/>
          <w:i/>
        </w:rPr>
        <w:t>: Cleansing process of interest group submissions</w:t>
      </w:r>
    </w:p>
    <w:p w:rsidR="00A538D6" w:rsidRPr="00C64B9F" w:rsidRDefault="00A538D6" w:rsidP="00A538D6">
      <w:pPr>
        <w:spacing w:before="100" w:beforeAutospacing="1" w:after="100" w:afterAutospacing="1"/>
        <w:jc w:val="center"/>
        <w:rPr>
          <w:rFonts w:ascii="Times New Roman" w:eastAsia="Times New Roman" w:hAnsi="Times New Roman" w:cs="Times New Roman"/>
        </w:rPr>
      </w:pPr>
      <w:r w:rsidRPr="00C64B9F">
        <w:rPr>
          <w:rFonts w:ascii="Times New Roman" w:hAnsi="Times New Roman" w:cs="Times New Roman"/>
          <w:noProof/>
          <w:lang w:val="en-NZ" w:eastAsia="en-NZ"/>
        </w:rPr>
        <w:drawing>
          <wp:inline distT="0" distB="0" distL="0" distR="0">
            <wp:extent cx="2442199" cy="191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3.pd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4435" cy="1927308"/>
                    </a:xfrm>
                    <a:prstGeom prst="rect">
                      <a:avLst/>
                    </a:prstGeom>
                  </pic:spPr>
                </pic:pic>
              </a:graphicData>
            </a:graphic>
          </wp:inline>
        </w:drawing>
      </w:r>
    </w:p>
    <w:p w:rsidR="00A538D6" w:rsidRDefault="00A538D6" w:rsidP="00A538D6">
      <w:pPr>
        <w:spacing w:before="100" w:beforeAutospacing="1" w:after="100" w:afterAutospacing="1"/>
        <w:jc w:val="both"/>
        <w:rPr>
          <w:rFonts w:ascii="Times New Roman" w:eastAsia="Times New Roman" w:hAnsi="Times New Roman" w:cs="Times New Roman"/>
          <w:sz w:val="22"/>
          <w:szCs w:val="22"/>
        </w:rPr>
      </w:pPr>
      <w:r w:rsidRPr="00C64B9F">
        <w:rPr>
          <w:rFonts w:ascii="Times New Roman" w:eastAsia="Times New Roman" w:hAnsi="Times New Roman" w:cs="Times New Roman"/>
          <w:sz w:val="22"/>
          <w:szCs w:val="22"/>
        </w:rPr>
        <w:t xml:space="preserve">Note: </w:t>
      </w:r>
      <w:r w:rsidR="00AE00D5">
        <w:rPr>
          <w:rFonts w:ascii="Times New Roman" w:eastAsia="Times New Roman" w:hAnsi="Times New Roman" w:cs="Times New Roman"/>
          <w:sz w:val="22"/>
          <w:szCs w:val="22"/>
        </w:rPr>
        <w:t>Some interest group submissions consisted of one document including the preferences to the Commission proposal as well as one separate cover letter with general, introductory remarks</w:t>
      </w:r>
      <w:r w:rsidRPr="00C64B9F">
        <w:rPr>
          <w:rFonts w:ascii="Times New Roman" w:eastAsia="Times New Roman" w:hAnsi="Times New Roman" w:cs="Times New Roman"/>
          <w:sz w:val="22"/>
          <w:szCs w:val="22"/>
        </w:rPr>
        <w:t>.</w:t>
      </w:r>
      <w:r w:rsidR="00AE00D5">
        <w:rPr>
          <w:rFonts w:ascii="Times New Roman" w:eastAsia="Times New Roman" w:hAnsi="Times New Roman" w:cs="Times New Roman"/>
          <w:sz w:val="22"/>
          <w:szCs w:val="22"/>
        </w:rPr>
        <w:t xml:space="preserve"> The cover letters were removed from the text corpus used in the analysis.</w:t>
      </w:r>
      <w:r w:rsidRPr="00C64B9F">
        <w:rPr>
          <w:rFonts w:ascii="Times New Roman" w:eastAsia="Times New Roman" w:hAnsi="Times New Roman" w:cs="Times New Roman"/>
          <w:sz w:val="22"/>
          <w:szCs w:val="22"/>
        </w:rPr>
        <w:t xml:space="preserve"> Duplicates mostly consist</w:t>
      </w:r>
      <w:r w:rsidR="00AE00D5">
        <w:rPr>
          <w:rFonts w:ascii="Times New Roman" w:eastAsia="Times New Roman" w:hAnsi="Times New Roman" w:cs="Times New Roman"/>
          <w:sz w:val="22"/>
          <w:szCs w:val="22"/>
        </w:rPr>
        <w:t>ed</w:t>
      </w:r>
      <w:r w:rsidRPr="00C64B9F">
        <w:rPr>
          <w:rFonts w:ascii="Times New Roman" w:eastAsia="Times New Roman" w:hAnsi="Times New Roman" w:cs="Times New Roman"/>
          <w:sz w:val="22"/>
          <w:szCs w:val="22"/>
        </w:rPr>
        <w:t xml:space="preserve"> of documents with identical answers by 212 German SMEs. Since the preferences are completely identical, the documents were aggregated to only one submission. Additionally, some documents had to be excluded from the analysis since they were not directly related to the concrete policy proposals. Most of those submissions were journal articles by academics that did not relate to the questions at hand. Lastly, a small margin of documents was not processable (e.g. because of formatting errors).</w:t>
      </w:r>
    </w:p>
    <w:p w:rsidR="00502783" w:rsidRPr="00C64B9F" w:rsidRDefault="00502783" w:rsidP="00A538D6">
      <w:pPr>
        <w:spacing w:before="100" w:beforeAutospacing="1" w:after="100" w:afterAutospacing="1"/>
        <w:jc w:val="both"/>
        <w:rPr>
          <w:rFonts w:ascii="Times New Roman" w:eastAsia="Times New Roman" w:hAnsi="Times New Roman" w:cs="Times New Roman"/>
          <w:sz w:val="22"/>
          <w:szCs w:val="22"/>
        </w:rPr>
      </w:pPr>
    </w:p>
    <w:p w:rsidR="00502783" w:rsidRPr="00502783" w:rsidRDefault="00502783" w:rsidP="00A538D6">
      <w:pPr>
        <w:spacing w:before="100" w:beforeAutospacing="1" w:after="100" w:afterAutospacing="1"/>
        <w:jc w:val="both"/>
        <w:rPr>
          <w:rFonts w:ascii="Times New Roman" w:eastAsia="Times New Roman" w:hAnsi="Times New Roman" w:cs="Times New Roman"/>
          <w:i/>
        </w:rPr>
      </w:pPr>
      <w:r>
        <w:rPr>
          <w:rFonts w:ascii="Times New Roman" w:eastAsia="Times New Roman" w:hAnsi="Times New Roman" w:cs="Times New Roman"/>
          <w:i/>
        </w:rPr>
        <w:t>Table 3: Descriptive Statistics</w:t>
      </w:r>
    </w:p>
    <w:p w:rsidR="00FD41FA" w:rsidRDefault="00977EB1" w:rsidP="00502783">
      <w:pPr>
        <w:spacing w:before="100" w:beforeAutospacing="1" w:after="100" w:afterAutospacing="1"/>
        <w:jc w:val="center"/>
        <w:rPr>
          <w:rFonts w:ascii="Times New Roman" w:eastAsia="Times New Roman" w:hAnsi="Times New Roman" w:cs="Times New Roman"/>
          <w:i/>
        </w:rPr>
      </w:pPr>
      <w:r>
        <w:rPr>
          <w:rFonts w:ascii="Times New Roman" w:eastAsia="Times New Roman" w:hAnsi="Times New Roman" w:cs="Times New Roman"/>
          <w:i/>
          <w:noProof/>
          <w:lang w:val="en-NZ" w:eastAsia="en-NZ"/>
        </w:rPr>
        <w:drawing>
          <wp:inline distT="0" distB="0" distL="0" distR="0">
            <wp:extent cx="5052345" cy="220762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criptive.pd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81216" cy="2220238"/>
                    </a:xfrm>
                    <a:prstGeom prst="rect">
                      <a:avLst/>
                    </a:prstGeom>
                  </pic:spPr>
                </pic:pic>
              </a:graphicData>
            </a:graphic>
          </wp:inline>
        </w:drawing>
      </w:r>
    </w:p>
    <w:p w:rsidR="00A72316" w:rsidRDefault="00A72316" w:rsidP="00A538D6">
      <w:pPr>
        <w:spacing w:before="100" w:beforeAutospacing="1" w:after="100" w:afterAutospacing="1"/>
        <w:jc w:val="both"/>
        <w:rPr>
          <w:rFonts w:ascii="Times New Roman" w:eastAsia="Times New Roman" w:hAnsi="Times New Roman" w:cs="Times New Roman"/>
          <w:i/>
        </w:rPr>
      </w:pPr>
    </w:p>
    <w:p w:rsidR="00FD41FA" w:rsidRDefault="00502783" w:rsidP="00A538D6">
      <w:pPr>
        <w:spacing w:before="100" w:beforeAutospacing="1" w:after="100" w:afterAutospacing="1"/>
        <w:jc w:val="both"/>
        <w:rPr>
          <w:rFonts w:ascii="Times New Roman" w:eastAsia="Times New Roman" w:hAnsi="Times New Roman" w:cs="Times New Roman"/>
          <w:i/>
        </w:rPr>
      </w:pPr>
      <w:r>
        <w:rPr>
          <w:rFonts w:ascii="Times New Roman" w:eastAsia="Times New Roman" w:hAnsi="Times New Roman" w:cs="Times New Roman"/>
          <w:i/>
        </w:rPr>
        <w:lastRenderedPageBreak/>
        <w:t>Table 4: Correlation matrix of main variables</w:t>
      </w:r>
    </w:p>
    <w:p w:rsidR="00502783" w:rsidRDefault="00502783" w:rsidP="00502783">
      <w:pPr>
        <w:spacing w:before="100" w:beforeAutospacing="1" w:after="100" w:afterAutospacing="1"/>
        <w:jc w:val="center"/>
        <w:rPr>
          <w:rFonts w:ascii="Times New Roman" w:eastAsia="Times New Roman" w:hAnsi="Times New Roman" w:cs="Times New Roman"/>
          <w:i/>
        </w:rPr>
      </w:pPr>
      <w:r>
        <w:rPr>
          <w:rFonts w:ascii="Times New Roman" w:eastAsia="Times New Roman" w:hAnsi="Times New Roman" w:cs="Times New Roman"/>
          <w:i/>
          <w:noProof/>
          <w:lang w:val="en-NZ" w:eastAsia="en-NZ"/>
        </w:rPr>
        <w:drawing>
          <wp:inline distT="0" distB="0" distL="0" distR="0">
            <wp:extent cx="5181862" cy="2050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relation table.pd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4925" cy="2052081"/>
                    </a:xfrm>
                    <a:prstGeom prst="rect">
                      <a:avLst/>
                    </a:prstGeom>
                  </pic:spPr>
                </pic:pic>
              </a:graphicData>
            </a:graphic>
          </wp:inline>
        </w:drawing>
      </w:r>
    </w:p>
    <w:p w:rsidR="00502783" w:rsidRDefault="00502783" w:rsidP="00A538D6">
      <w:pPr>
        <w:spacing w:before="100" w:beforeAutospacing="1" w:after="100" w:afterAutospacing="1"/>
        <w:jc w:val="both"/>
        <w:rPr>
          <w:rFonts w:ascii="Times New Roman" w:eastAsia="Times New Roman" w:hAnsi="Times New Roman" w:cs="Times New Roman"/>
          <w:i/>
        </w:rPr>
      </w:pPr>
      <w:r>
        <w:rPr>
          <w:rFonts w:ascii="Times New Roman" w:eastAsia="Times New Roman" w:hAnsi="Times New Roman" w:cs="Times New Roman"/>
          <w:i/>
        </w:rPr>
        <w:t>Table 4 (</w:t>
      </w:r>
      <w:proofErr w:type="spellStart"/>
      <w:r>
        <w:rPr>
          <w:rFonts w:ascii="Times New Roman" w:eastAsia="Times New Roman" w:hAnsi="Times New Roman" w:cs="Times New Roman"/>
          <w:i/>
        </w:rPr>
        <w:t>contin</w:t>
      </w:r>
      <w:proofErr w:type="spellEnd"/>
      <w:r>
        <w:rPr>
          <w:rFonts w:ascii="Times New Roman" w:eastAsia="Times New Roman" w:hAnsi="Times New Roman" w:cs="Times New Roman"/>
          <w:i/>
        </w:rPr>
        <w:t>.): Correlation matrix of main variables</w:t>
      </w:r>
    </w:p>
    <w:p w:rsidR="00502783" w:rsidRDefault="00502783" w:rsidP="00502783">
      <w:pPr>
        <w:spacing w:before="100" w:beforeAutospacing="1" w:after="100" w:afterAutospacing="1"/>
        <w:jc w:val="center"/>
        <w:rPr>
          <w:rFonts w:ascii="Times New Roman" w:eastAsia="Times New Roman" w:hAnsi="Times New Roman" w:cs="Times New Roman"/>
          <w:i/>
        </w:rPr>
      </w:pPr>
      <w:r>
        <w:rPr>
          <w:rFonts w:ascii="Times New Roman" w:eastAsia="Times New Roman" w:hAnsi="Times New Roman" w:cs="Times New Roman"/>
          <w:i/>
          <w:noProof/>
          <w:lang w:val="en-NZ" w:eastAsia="en-NZ"/>
        </w:rPr>
        <w:drawing>
          <wp:inline distT="0" distB="0" distL="0" distR="0">
            <wp:extent cx="5167795" cy="195929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relation table 2.pd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1539" cy="1964502"/>
                    </a:xfrm>
                    <a:prstGeom prst="rect">
                      <a:avLst/>
                    </a:prstGeom>
                  </pic:spPr>
                </pic:pic>
              </a:graphicData>
            </a:graphic>
          </wp:inline>
        </w:drawing>
      </w:r>
    </w:p>
    <w:p w:rsidR="00FD41FA" w:rsidRDefault="00FD41FA"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FD41FA" w:rsidRDefault="00FD41FA" w:rsidP="00A538D6">
      <w:pPr>
        <w:spacing w:before="100" w:beforeAutospacing="1" w:after="100" w:afterAutospacing="1"/>
        <w:jc w:val="both"/>
        <w:rPr>
          <w:rFonts w:ascii="Times New Roman" w:eastAsia="Times New Roman" w:hAnsi="Times New Roman" w:cs="Times New Roman"/>
          <w:i/>
        </w:rPr>
      </w:pPr>
    </w:p>
    <w:p w:rsidR="00FD41FA" w:rsidRDefault="00FD41FA"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502783" w:rsidRDefault="00502783" w:rsidP="00A538D6">
      <w:pPr>
        <w:spacing w:before="100" w:beforeAutospacing="1" w:after="100" w:afterAutospacing="1"/>
        <w:jc w:val="both"/>
        <w:rPr>
          <w:rFonts w:ascii="Times New Roman" w:eastAsia="Times New Roman" w:hAnsi="Times New Roman" w:cs="Times New Roman"/>
          <w:i/>
        </w:rPr>
      </w:pPr>
    </w:p>
    <w:p w:rsidR="00A538D6" w:rsidRPr="00C64B9F" w:rsidRDefault="00166461" w:rsidP="00A538D6">
      <w:pPr>
        <w:spacing w:before="100" w:beforeAutospacing="1" w:after="100" w:afterAutospacing="1"/>
        <w:jc w:val="both"/>
        <w:rPr>
          <w:rFonts w:ascii="Times New Roman" w:eastAsia="Times New Roman" w:hAnsi="Times New Roman" w:cs="Times New Roman"/>
          <w:i/>
        </w:rPr>
      </w:pPr>
      <w:r>
        <w:rPr>
          <w:rFonts w:ascii="Times New Roman" w:eastAsia="Times New Roman" w:hAnsi="Times New Roman" w:cs="Times New Roman"/>
          <w:i/>
        </w:rPr>
        <w:lastRenderedPageBreak/>
        <w:t>Figure</w:t>
      </w:r>
      <w:r w:rsidR="00A538D6" w:rsidRPr="00C64B9F">
        <w:rPr>
          <w:rFonts w:ascii="Times New Roman" w:eastAsia="Times New Roman" w:hAnsi="Times New Roman" w:cs="Times New Roman"/>
          <w:i/>
        </w:rPr>
        <w:t xml:space="preserve"> </w:t>
      </w:r>
      <w:r w:rsidR="00C00D8C">
        <w:rPr>
          <w:rFonts w:ascii="Times New Roman" w:eastAsia="Times New Roman" w:hAnsi="Times New Roman" w:cs="Times New Roman"/>
          <w:i/>
        </w:rPr>
        <w:t>4</w:t>
      </w:r>
      <w:r w:rsidR="00A538D6" w:rsidRPr="00C64B9F">
        <w:rPr>
          <w:rFonts w:ascii="Times New Roman" w:eastAsia="Times New Roman" w:hAnsi="Times New Roman" w:cs="Times New Roman"/>
          <w:i/>
        </w:rPr>
        <w:t xml:space="preserve">: </w:t>
      </w:r>
      <w:r w:rsidR="0068762A" w:rsidRPr="00C64B9F">
        <w:rPr>
          <w:rFonts w:ascii="Times New Roman" w:eastAsia="Times New Roman" w:hAnsi="Times New Roman" w:cs="Times New Roman"/>
          <w:i/>
        </w:rPr>
        <w:t>Distribution of all actors’ preferences by policy issue</w:t>
      </w:r>
    </w:p>
    <w:p w:rsidR="0068762A" w:rsidRPr="00C64B9F" w:rsidRDefault="00B3564C" w:rsidP="0068762A">
      <w:pPr>
        <w:spacing w:before="100" w:beforeAutospacing="1" w:after="100" w:afterAutospacing="1"/>
        <w:jc w:val="center"/>
        <w:rPr>
          <w:rFonts w:ascii="Times New Roman" w:eastAsia="Times New Roman" w:hAnsi="Times New Roman" w:cs="Times New Roman"/>
          <w:i/>
        </w:rPr>
      </w:pPr>
      <w:r>
        <w:rPr>
          <w:rFonts w:ascii="Times New Roman" w:eastAsia="Times New Roman" w:hAnsi="Times New Roman" w:cs="Times New Roman"/>
          <w:i/>
          <w:noProof/>
          <w:lang w:val="en-NZ" w:eastAsia="en-NZ"/>
        </w:rPr>
        <w:drawing>
          <wp:inline distT="0" distB="0" distL="0" distR="0">
            <wp:extent cx="5329646" cy="5329646"/>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lot01.pd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2531" cy="5392531"/>
                    </a:xfrm>
                    <a:prstGeom prst="rect">
                      <a:avLst/>
                    </a:prstGeom>
                  </pic:spPr>
                </pic:pic>
              </a:graphicData>
            </a:graphic>
          </wp:inline>
        </w:drawing>
      </w:r>
    </w:p>
    <w:p w:rsidR="00FD41FA" w:rsidRPr="00AE00D5" w:rsidRDefault="00AE00D5" w:rsidP="00A538D6">
      <w:pPr>
        <w:spacing w:before="100" w:beforeAutospacing="1" w:after="100" w:afterAutospacing="1"/>
        <w:rPr>
          <w:rFonts w:ascii="Times New Roman" w:eastAsia="Times New Roman" w:hAnsi="Times New Roman" w:cs="Times New Roman"/>
          <w:sz w:val="22"/>
          <w:szCs w:val="22"/>
        </w:rPr>
      </w:pPr>
      <w:r w:rsidRPr="00AE00D5">
        <w:rPr>
          <w:rFonts w:ascii="Times New Roman" w:eastAsia="Times New Roman" w:hAnsi="Times New Roman" w:cs="Times New Roman"/>
          <w:sz w:val="22"/>
          <w:szCs w:val="22"/>
        </w:rPr>
        <w:t xml:space="preserve">Note: </w:t>
      </w:r>
      <w:r>
        <w:rPr>
          <w:rFonts w:ascii="Times New Roman" w:eastAsia="Times New Roman" w:hAnsi="Times New Roman" w:cs="Times New Roman"/>
          <w:sz w:val="22"/>
          <w:szCs w:val="22"/>
        </w:rPr>
        <w:t>For a description of the content of each issue see Table 6 in this appendix.</w:t>
      </w: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FD41FA" w:rsidRDefault="00166461" w:rsidP="00A538D6">
      <w:pPr>
        <w:spacing w:before="100" w:beforeAutospacing="1" w:after="100" w:afterAutospacing="1"/>
        <w:rPr>
          <w:rFonts w:ascii="Times New Roman" w:eastAsia="Times New Roman" w:hAnsi="Times New Roman" w:cs="Times New Roman"/>
          <w:i/>
        </w:rPr>
      </w:pPr>
      <w:r>
        <w:rPr>
          <w:rFonts w:ascii="Times New Roman" w:eastAsia="Times New Roman" w:hAnsi="Times New Roman" w:cs="Times New Roman"/>
          <w:i/>
        </w:rPr>
        <w:lastRenderedPageBreak/>
        <w:t xml:space="preserve">Figure </w:t>
      </w:r>
      <w:r w:rsidR="00C00D8C">
        <w:rPr>
          <w:rFonts w:ascii="Times New Roman" w:eastAsia="Times New Roman" w:hAnsi="Times New Roman" w:cs="Times New Roman"/>
          <w:i/>
        </w:rPr>
        <w:t>5</w:t>
      </w:r>
      <w:r>
        <w:rPr>
          <w:rFonts w:ascii="Times New Roman" w:eastAsia="Times New Roman" w:hAnsi="Times New Roman" w:cs="Times New Roman"/>
          <w:i/>
        </w:rPr>
        <w:t>:</w:t>
      </w:r>
      <w:r w:rsidR="001807C4">
        <w:rPr>
          <w:rFonts w:ascii="Times New Roman" w:eastAsia="Times New Roman" w:hAnsi="Times New Roman" w:cs="Times New Roman"/>
          <w:i/>
        </w:rPr>
        <w:t xml:space="preserve"> Distribution of submissions by interest group type and issue</w:t>
      </w:r>
    </w:p>
    <w:p w:rsidR="00166461" w:rsidRDefault="00166461" w:rsidP="001807C4">
      <w:pPr>
        <w:spacing w:before="100" w:beforeAutospacing="1" w:after="100" w:afterAutospacing="1"/>
        <w:jc w:val="center"/>
        <w:rPr>
          <w:rFonts w:ascii="Times New Roman" w:eastAsia="Times New Roman" w:hAnsi="Times New Roman" w:cs="Times New Roman"/>
          <w:i/>
        </w:rPr>
      </w:pPr>
      <w:r>
        <w:rPr>
          <w:rFonts w:ascii="Times New Roman" w:eastAsia="Times New Roman" w:hAnsi="Times New Roman" w:cs="Times New Roman"/>
          <w:i/>
          <w:noProof/>
          <w:lang w:val="en-NZ" w:eastAsia="en-NZ"/>
        </w:rPr>
        <w:drawing>
          <wp:inline distT="0" distB="0" distL="0" distR="0">
            <wp:extent cx="3513909" cy="3123561"/>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ience Plot.pd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9049" cy="3128130"/>
                    </a:xfrm>
                    <a:prstGeom prst="rect">
                      <a:avLst/>
                    </a:prstGeom>
                  </pic:spPr>
                </pic:pic>
              </a:graphicData>
            </a:graphic>
          </wp:inline>
        </w:drawing>
      </w:r>
    </w:p>
    <w:p w:rsidR="00540274" w:rsidRDefault="00540274"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166461" w:rsidRDefault="00540274" w:rsidP="00A538D6">
      <w:pPr>
        <w:spacing w:before="100" w:beforeAutospacing="1" w:after="100" w:afterAutospacing="1"/>
        <w:rPr>
          <w:rFonts w:ascii="Times New Roman" w:eastAsia="Times New Roman" w:hAnsi="Times New Roman" w:cs="Times New Roman"/>
          <w:i/>
        </w:rPr>
      </w:pPr>
      <w:r>
        <w:rPr>
          <w:rFonts w:ascii="Times New Roman" w:eastAsia="Times New Roman" w:hAnsi="Times New Roman" w:cs="Times New Roman"/>
          <w:i/>
        </w:rPr>
        <w:t xml:space="preserve">Table </w:t>
      </w:r>
      <w:r w:rsidR="00977EB1">
        <w:rPr>
          <w:rFonts w:ascii="Times New Roman" w:eastAsia="Times New Roman" w:hAnsi="Times New Roman" w:cs="Times New Roman"/>
          <w:i/>
        </w:rPr>
        <w:t>5</w:t>
      </w:r>
      <w:r>
        <w:rPr>
          <w:rFonts w:ascii="Times New Roman" w:eastAsia="Times New Roman" w:hAnsi="Times New Roman" w:cs="Times New Roman"/>
          <w:i/>
        </w:rPr>
        <w:t xml:space="preserve">: Correlation of interest group </w:t>
      </w:r>
      <w:r w:rsidR="001807C4">
        <w:rPr>
          <w:rFonts w:ascii="Times New Roman" w:eastAsia="Times New Roman" w:hAnsi="Times New Roman" w:cs="Times New Roman"/>
          <w:i/>
        </w:rPr>
        <w:t>attention</w:t>
      </w:r>
      <w:r>
        <w:rPr>
          <w:rFonts w:ascii="Times New Roman" w:eastAsia="Times New Roman" w:hAnsi="Times New Roman" w:cs="Times New Roman"/>
          <w:i/>
        </w:rPr>
        <w:t xml:space="preserve"> across all issues</w:t>
      </w:r>
    </w:p>
    <w:p w:rsidR="00540274" w:rsidRDefault="00540274" w:rsidP="00540274">
      <w:pPr>
        <w:spacing w:before="100" w:beforeAutospacing="1" w:after="100" w:afterAutospacing="1"/>
        <w:jc w:val="center"/>
        <w:rPr>
          <w:rFonts w:ascii="Times New Roman" w:eastAsia="Times New Roman" w:hAnsi="Times New Roman" w:cs="Times New Roman"/>
          <w:i/>
        </w:rPr>
      </w:pPr>
      <w:r>
        <w:rPr>
          <w:rFonts w:ascii="Times New Roman" w:eastAsia="Times New Roman" w:hAnsi="Times New Roman" w:cs="Times New Roman"/>
          <w:i/>
          <w:noProof/>
          <w:lang w:val="en-NZ" w:eastAsia="en-NZ"/>
        </w:rPr>
        <w:drawing>
          <wp:inline distT="0" distB="0" distL="0" distR="0">
            <wp:extent cx="4916759" cy="12409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G_preferece_correlation.pd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34805" cy="1245526"/>
                    </a:xfrm>
                    <a:prstGeom prst="rect">
                      <a:avLst/>
                    </a:prstGeom>
                  </pic:spPr>
                </pic:pic>
              </a:graphicData>
            </a:graphic>
          </wp:inline>
        </w:drawing>
      </w:r>
    </w:p>
    <w:p w:rsidR="00166461" w:rsidRDefault="00166461" w:rsidP="00A538D6">
      <w:pPr>
        <w:spacing w:before="100" w:beforeAutospacing="1" w:after="100" w:afterAutospacing="1"/>
        <w:rPr>
          <w:rFonts w:ascii="Times New Roman" w:eastAsia="Times New Roman" w:hAnsi="Times New Roman" w:cs="Times New Roman"/>
          <w:i/>
        </w:rPr>
      </w:pPr>
    </w:p>
    <w:p w:rsidR="00166461" w:rsidRDefault="00166461" w:rsidP="00A538D6">
      <w:pPr>
        <w:spacing w:before="100" w:beforeAutospacing="1" w:after="100" w:afterAutospacing="1"/>
        <w:rPr>
          <w:rFonts w:ascii="Times New Roman" w:eastAsia="Times New Roman" w:hAnsi="Times New Roman" w:cs="Times New Roman"/>
          <w:i/>
        </w:rPr>
      </w:pPr>
    </w:p>
    <w:p w:rsidR="001807C4" w:rsidRDefault="001807C4" w:rsidP="00A538D6">
      <w:pPr>
        <w:spacing w:before="100" w:beforeAutospacing="1" w:after="100" w:afterAutospacing="1"/>
        <w:rPr>
          <w:rFonts w:ascii="Times New Roman" w:eastAsia="Times New Roman" w:hAnsi="Times New Roman" w:cs="Times New Roman"/>
          <w:i/>
        </w:rPr>
      </w:pPr>
    </w:p>
    <w:p w:rsidR="001807C4" w:rsidRDefault="001807C4" w:rsidP="00A538D6">
      <w:pPr>
        <w:spacing w:before="100" w:beforeAutospacing="1" w:after="100" w:afterAutospacing="1"/>
        <w:rPr>
          <w:rFonts w:ascii="Times New Roman" w:eastAsia="Times New Roman" w:hAnsi="Times New Roman" w:cs="Times New Roman"/>
          <w:i/>
        </w:rPr>
      </w:pPr>
    </w:p>
    <w:p w:rsidR="001807C4" w:rsidRDefault="001807C4" w:rsidP="00A538D6">
      <w:pPr>
        <w:spacing w:before="100" w:beforeAutospacing="1" w:after="100" w:afterAutospacing="1"/>
        <w:rPr>
          <w:rFonts w:ascii="Times New Roman" w:eastAsia="Times New Roman" w:hAnsi="Times New Roman" w:cs="Times New Roman"/>
          <w:i/>
        </w:rPr>
      </w:pPr>
    </w:p>
    <w:p w:rsidR="001807C4" w:rsidRDefault="001807C4" w:rsidP="00A538D6">
      <w:pPr>
        <w:spacing w:before="100" w:beforeAutospacing="1" w:after="100" w:afterAutospacing="1"/>
        <w:rPr>
          <w:rFonts w:ascii="Times New Roman" w:eastAsia="Times New Roman" w:hAnsi="Times New Roman" w:cs="Times New Roman"/>
          <w:i/>
        </w:rPr>
      </w:pPr>
    </w:p>
    <w:p w:rsidR="001807C4" w:rsidRDefault="001807C4" w:rsidP="00A538D6">
      <w:pPr>
        <w:spacing w:before="100" w:beforeAutospacing="1" w:after="100" w:afterAutospacing="1"/>
        <w:rPr>
          <w:rFonts w:ascii="Times New Roman" w:eastAsia="Times New Roman" w:hAnsi="Times New Roman" w:cs="Times New Roman"/>
          <w:i/>
        </w:rPr>
      </w:pPr>
    </w:p>
    <w:p w:rsidR="00FD41FA" w:rsidRDefault="00FD41FA" w:rsidP="00A538D6">
      <w:pPr>
        <w:spacing w:before="100" w:beforeAutospacing="1" w:after="100" w:afterAutospacing="1"/>
        <w:rPr>
          <w:rFonts w:ascii="Times New Roman" w:eastAsia="Times New Roman" w:hAnsi="Times New Roman" w:cs="Times New Roman"/>
          <w:i/>
        </w:rPr>
      </w:pPr>
    </w:p>
    <w:p w:rsidR="00A538D6" w:rsidRPr="00C64B9F" w:rsidRDefault="0068762A" w:rsidP="00A538D6">
      <w:pPr>
        <w:spacing w:before="100" w:beforeAutospacing="1" w:after="100" w:afterAutospacing="1"/>
        <w:rPr>
          <w:rFonts w:ascii="Times New Roman" w:eastAsia="Times New Roman" w:hAnsi="Times New Roman" w:cs="Times New Roman"/>
          <w:i/>
        </w:rPr>
      </w:pPr>
      <w:r w:rsidRPr="00C64B9F">
        <w:rPr>
          <w:rFonts w:ascii="Times New Roman" w:eastAsia="Times New Roman" w:hAnsi="Times New Roman" w:cs="Times New Roman"/>
          <w:i/>
        </w:rPr>
        <w:lastRenderedPageBreak/>
        <w:t xml:space="preserve">Table </w:t>
      </w:r>
      <w:r w:rsidR="00977EB1">
        <w:rPr>
          <w:rFonts w:ascii="Times New Roman" w:eastAsia="Times New Roman" w:hAnsi="Times New Roman" w:cs="Times New Roman"/>
          <w:i/>
        </w:rPr>
        <w:t>6</w:t>
      </w:r>
      <w:r w:rsidRPr="00C64B9F">
        <w:rPr>
          <w:rFonts w:ascii="Times New Roman" w:eastAsia="Times New Roman" w:hAnsi="Times New Roman" w:cs="Times New Roman"/>
          <w:i/>
        </w:rPr>
        <w:t xml:space="preserve">: Issue characteristics of distinct issues in the EU </w:t>
      </w:r>
      <w:r w:rsidR="00AE00D5">
        <w:rPr>
          <w:rFonts w:ascii="Times New Roman" w:eastAsia="Times New Roman" w:hAnsi="Times New Roman" w:cs="Times New Roman"/>
          <w:i/>
        </w:rPr>
        <w:t>Green Paper on audit market regulation</w:t>
      </w:r>
    </w:p>
    <w:p w:rsidR="00FA3A50" w:rsidRPr="00C64B9F" w:rsidRDefault="0068762A" w:rsidP="0068762A">
      <w:pPr>
        <w:jc w:val="center"/>
        <w:rPr>
          <w:rFonts w:ascii="Times New Roman" w:hAnsi="Times New Roman" w:cs="Times New Roman"/>
        </w:rPr>
      </w:pPr>
      <w:r w:rsidRPr="00C64B9F">
        <w:rPr>
          <w:rFonts w:ascii="Times New Roman" w:hAnsi="Times New Roman" w:cs="Times New Roman"/>
          <w:noProof/>
          <w:lang w:val="en-NZ" w:eastAsia="en-NZ"/>
        </w:rPr>
        <w:drawing>
          <wp:inline distT="0" distB="0" distL="0" distR="0">
            <wp:extent cx="5061980" cy="65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sue_char.pd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4560" cy="6600042"/>
                    </a:xfrm>
                    <a:prstGeom prst="rect">
                      <a:avLst/>
                    </a:prstGeom>
                  </pic:spPr>
                </pic:pic>
              </a:graphicData>
            </a:graphic>
          </wp:inline>
        </w:drawing>
      </w: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68762A">
      <w:pPr>
        <w:jc w:val="center"/>
        <w:rPr>
          <w:rFonts w:ascii="Times New Roman" w:hAnsi="Times New Roman" w:cs="Times New Roman"/>
        </w:rPr>
      </w:pPr>
    </w:p>
    <w:p w:rsidR="00C64B9F" w:rsidRPr="00C64B9F" w:rsidRDefault="00C64B9F" w:rsidP="00AE00D5">
      <w:pPr>
        <w:rPr>
          <w:rFonts w:ascii="Times New Roman" w:hAnsi="Times New Roman" w:cs="Times New Roman"/>
        </w:rPr>
      </w:pPr>
    </w:p>
    <w:p w:rsidR="00C64B9F" w:rsidRDefault="00C64B9F" w:rsidP="00C64B9F">
      <w:pPr>
        <w:rPr>
          <w:rFonts w:ascii="Times New Roman" w:hAnsi="Times New Roman" w:cs="Times New Roman"/>
          <w:i/>
        </w:rPr>
      </w:pPr>
      <w:r>
        <w:rPr>
          <w:rFonts w:ascii="Times New Roman" w:hAnsi="Times New Roman" w:cs="Times New Roman"/>
          <w:i/>
        </w:rPr>
        <w:lastRenderedPageBreak/>
        <w:t xml:space="preserve">Table </w:t>
      </w:r>
      <w:r w:rsidR="00977EB1">
        <w:rPr>
          <w:rFonts w:ascii="Times New Roman" w:hAnsi="Times New Roman" w:cs="Times New Roman"/>
          <w:i/>
        </w:rPr>
        <w:t>7</w:t>
      </w:r>
      <w:r>
        <w:rPr>
          <w:rFonts w:ascii="Times New Roman" w:hAnsi="Times New Roman" w:cs="Times New Roman"/>
          <w:i/>
        </w:rPr>
        <w:t>: Coding of success for each issue (main analysis)</w:t>
      </w:r>
    </w:p>
    <w:p w:rsidR="00C64B9F" w:rsidRDefault="00C64B9F" w:rsidP="00C64B9F">
      <w:pPr>
        <w:rPr>
          <w:rFonts w:ascii="Times New Roman" w:hAnsi="Times New Roman" w:cs="Times New Roman"/>
          <w:i/>
        </w:rPr>
      </w:pPr>
    </w:p>
    <w:p w:rsidR="00C64B9F" w:rsidRDefault="00C64B9F" w:rsidP="00C64B9F">
      <w:pPr>
        <w:jc w:val="center"/>
        <w:rPr>
          <w:rFonts w:ascii="Times New Roman" w:hAnsi="Times New Roman" w:cs="Times New Roman"/>
          <w:i/>
        </w:rPr>
      </w:pPr>
      <w:r w:rsidRPr="00B8628B">
        <w:rPr>
          <w:rFonts w:ascii="Times New Roman" w:hAnsi="Times New Roman" w:cs="Times New Roman"/>
          <w:i/>
          <w:noProof/>
          <w:sz w:val="28"/>
          <w:lang w:val="en-NZ" w:eastAsia="en-NZ"/>
        </w:rPr>
        <w:drawing>
          <wp:inline distT="0" distB="0" distL="0" distR="0">
            <wp:extent cx="5139700" cy="6544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ing_success.pd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3258" cy="6561415"/>
                    </a:xfrm>
                    <a:prstGeom prst="rect">
                      <a:avLst/>
                    </a:prstGeom>
                  </pic:spPr>
                </pic:pic>
              </a:graphicData>
            </a:graphic>
          </wp:inline>
        </w:drawing>
      </w:r>
    </w:p>
    <w:p w:rsidR="00360300" w:rsidRDefault="00360300" w:rsidP="00360300">
      <w:pPr>
        <w:jc w:val="both"/>
        <w:rPr>
          <w:rFonts w:ascii="Times New Roman" w:hAnsi="Times New Roman" w:cs="Times New Roman"/>
          <w:i/>
        </w:rPr>
      </w:pPr>
    </w:p>
    <w:p w:rsidR="00B426F6" w:rsidRDefault="00B426F6" w:rsidP="00C64B9F">
      <w:pPr>
        <w:jc w:val="center"/>
        <w:rPr>
          <w:rFonts w:ascii="Times New Roman" w:hAnsi="Times New Roman" w:cs="Times New Roman"/>
          <w:i/>
        </w:rPr>
      </w:pPr>
    </w:p>
    <w:p w:rsidR="00B426F6" w:rsidRDefault="00B426F6" w:rsidP="00C64B9F">
      <w:pPr>
        <w:jc w:val="center"/>
        <w:rPr>
          <w:rFonts w:ascii="Times New Roman" w:hAnsi="Times New Roman" w:cs="Times New Roman"/>
          <w:i/>
        </w:rPr>
      </w:pPr>
    </w:p>
    <w:p w:rsidR="00B426F6" w:rsidRDefault="00B426F6" w:rsidP="00C64B9F">
      <w:pPr>
        <w:jc w:val="center"/>
        <w:rPr>
          <w:rFonts w:ascii="Times New Roman" w:hAnsi="Times New Roman" w:cs="Times New Roman"/>
          <w:i/>
        </w:rPr>
      </w:pPr>
    </w:p>
    <w:p w:rsidR="00B426F6" w:rsidRDefault="00B426F6" w:rsidP="00C64B9F">
      <w:pPr>
        <w:jc w:val="center"/>
        <w:rPr>
          <w:rFonts w:ascii="Times New Roman" w:hAnsi="Times New Roman" w:cs="Times New Roman"/>
          <w:i/>
        </w:rPr>
      </w:pPr>
    </w:p>
    <w:p w:rsidR="00B426F6" w:rsidRDefault="00B426F6" w:rsidP="00C64B9F">
      <w:pPr>
        <w:jc w:val="center"/>
        <w:rPr>
          <w:rFonts w:ascii="Times New Roman" w:hAnsi="Times New Roman" w:cs="Times New Roman"/>
          <w:i/>
        </w:rPr>
      </w:pPr>
    </w:p>
    <w:p w:rsidR="00B426F6" w:rsidRDefault="00B426F6" w:rsidP="00C64B9F">
      <w:pPr>
        <w:jc w:val="center"/>
        <w:rPr>
          <w:rFonts w:ascii="Times New Roman" w:hAnsi="Times New Roman" w:cs="Times New Roman"/>
          <w:i/>
        </w:rPr>
      </w:pPr>
    </w:p>
    <w:p w:rsidR="00B426F6" w:rsidRDefault="00B426F6" w:rsidP="00C64B9F">
      <w:pPr>
        <w:jc w:val="center"/>
        <w:rPr>
          <w:rFonts w:ascii="Times New Roman" w:hAnsi="Times New Roman" w:cs="Times New Roman"/>
          <w:i/>
        </w:rPr>
      </w:pPr>
    </w:p>
    <w:p w:rsidR="00C00D8C" w:rsidRDefault="00C00D8C" w:rsidP="00B426F6">
      <w:pPr>
        <w:jc w:val="both"/>
        <w:rPr>
          <w:rFonts w:ascii="Times New Roman" w:hAnsi="Times New Roman" w:cs="Times New Roman"/>
          <w:i/>
        </w:rPr>
      </w:pPr>
    </w:p>
    <w:p w:rsidR="00C00D8C" w:rsidRDefault="00C00D8C" w:rsidP="00B426F6">
      <w:pPr>
        <w:jc w:val="both"/>
        <w:rPr>
          <w:rFonts w:ascii="Times New Roman" w:hAnsi="Times New Roman" w:cs="Times New Roman"/>
          <w:i/>
        </w:rPr>
      </w:pPr>
    </w:p>
    <w:p w:rsidR="00C00D8C" w:rsidRDefault="00C00D8C" w:rsidP="00B426F6">
      <w:pPr>
        <w:jc w:val="both"/>
        <w:rPr>
          <w:rFonts w:ascii="Times New Roman" w:hAnsi="Times New Roman" w:cs="Times New Roman"/>
          <w:i/>
        </w:rPr>
      </w:pPr>
    </w:p>
    <w:p w:rsidR="00C00D8C" w:rsidRDefault="00C00D8C" w:rsidP="00B426F6">
      <w:pPr>
        <w:jc w:val="both"/>
        <w:rPr>
          <w:rFonts w:ascii="Times New Roman" w:hAnsi="Times New Roman" w:cs="Times New Roman"/>
          <w:i/>
        </w:rPr>
      </w:pPr>
    </w:p>
    <w:p w:rsidR="00B426F6" w:rsidRDefault="00B426F6" w:rsidP="00B426F6">
      <w:pPr>
        <w:jc w:val="both"/>
        <w:rPr>
          <w:rFonts w:ascii="Times New Roman" w:hAnsi="Times New Roman" w:cs="Times New Roman"/>
          <w:i/>
        </w:rPr>
      </w:pPr>
      <w:r>
        <w:rPr>
          <w:rFonts w:ascii="Times New Roman" w:hAnsi="Times New Roman" w:cs="Times New Roman"/>
          <w:i/>
        </w:rPr>
        <w:t xml:space="preserve">Table </w:t>
      </w:r>
      <w:r w:rsidR="00977EB1">
        <w:rPr>
          <w:rFonts w:ascii="Times New Roman" w:hAnsi="Times New Roman" w:cs="Times New Roman"/>
          <w:i/>
        </w:rPr>
        <w:t>8</w:t>
      </w:r>
      <w:r>
        <w:rPr>
          <w:rFonts w:ascii="Times New Roman" w:hAnsi="Times New Roman" w:cs="Times New Roman"/>
          <w:i/>
        </w:rPr>
        <w:t>: Mixed-effect ordered logistic regression models (base group: public authorities)</w:t>
      </w:r>
    </w:p>
    <w:p w:rsidR="00B426F6" w:rsidRDefault="00B426F6" w:rsidP="00B426F6">
      <w:pPr>
        <w:jc w:val="both"/>
        <w:rPr>
          <w:rFonts w:ascii="Times New Roman" w:hAnsi="Times New Roman" w:cs="Times New Roman"/>
          <w:i/>
        </w:rPr>
      </w:pPr>
    </w:p>
    <w:p w:rsidR="00B426F6" w:rsidRDefault="00B426F6" w:rsidP="00B426F6">
      <w:pPr>
        <w:jc w:val="center"/>
        <w:rPr>
          <w:rFonts w:ascii="Times New Roman" w:hAnsi="Times New Roman" w:cs="Times New Roman"/>
          <w:i/>
        </w:rPr>
      </w:pPr>
      <w:r>
        <w:rPr>
          <w:rFonts w:ascii="Times New Roman" w:hAnsi="Times New Roman" w:cs="Times New Roman"/>
          <w:i/>
          <w:noProof/>
          <w:lang w:val="en-NZ" w:eastAsia="en-NZ"/>
        </w:rPr>
        <w:drawing>
          <wp:inline distT="0" distB="0" distL="0" distR="0">
            <wp:extent cx="4811350" cy="7994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_interest.pd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25547" cy="8018058"/>
                    </a:xfrm>
                    <a:prstGeom prst="rect">
                      <a:avLst/>
                    </a:prstGeom>
                  </pic:spPr>
                </pic:pic>
              </a:graphicData>
            </a:graphic>
          </wp:inline>
        </w:drawing>
      </w:r>
    </w:p>
    <w:p w:rsidR="002214A4" w:rsidRDefault="002214A4" w:rsidP="00B426F6">
      <w:pPr>
        <w:jc w:val="center"/>
        <w:rPr>
          <w:rFonts w:ascii="Times New Roman" w:hAnsi="Times New Roman" w:cs="Times New Roman"/>
          <w:i/>
        </w:rPr>
      </w:pPr>
    </w:p>
    <w:p w:rsidR="00B426F6" w:rsidRDefault="00B426F6" w:rsidP="00B426F6">
      <w:pPr>
        <w:jc w:val="both"/>
        <w:rPr>
          <w:rFonts w:ascii="Times New Roman" w:hAnsi="Times New Roman" w:cs="Times New Roman"/>
          <w:i/>
        </w:rPr>
      </w:pPr>
      <w:r>
        <w:rPr>
          <w:rFonts w:ascii="Times New Roman" w:hAnsi="Times New Roman" w:cs="Times New Roman"/>
          <w:i/>
        </w:rPr>
        <w:lastRenderedPageBreak/>
        <w:t xml:space="preserve">Table </w:t>
      </w:r>
      <w:r w:rsidR="00977EB1">
        <w:rPr>
          <w:rFonts w:ascii="Times New Roman" w:hAnsi="Times New Roman" w:cs="Times New Roman"/>
          <w:i/>
        </w:rPr>
        <w:t>9</w:t>
      </w:r>
      <w:r>
        <w:rPr>
          <w:rFonts w:ascii="Times New Roman" w:hAnsi="Times New Roman" w:cs="Times New Roman"/>
          <w:i/>
        </w:rPr>
        <w:t>: Mixed-effect ordered logistic regression models with alternative coding of success (base group: SME)</w:t>
      </w:r>
    </w:p>
    <w:p w:rsidR="00B426F6" w:rsidRDefault="00B426F6" w:rsidP="00B426F6">
      <w:pPr>
        <w:jc w:val="both"/>
        <w:rPr>
          <w:rFonts w:ascii="Times New Roman" w:hAnsi="Times New Roman" w:cs="Times New Roman"/>
          <w:i/>
        </w:rPr>
      </w:pPr>
    </w:p>
    <w:p w:rsidR="00B426F6" w:rsidRDefault="00B426F6" w:rsidP="00B426F6">
      <w:pPr>
        <w:jc w:val="center"/>
        <w:rPr>
          <w:rFonts w:ascii="Times New Roman" w:hAnsi="Times New Roman" w:cs="Times New Roman"/>
          <w:i/>
        </w:rPr>
      </w:pPr>
      <w:r>
        <w:rPr>
          <w:rFonts w:ascii="Times New Roman" w:hAnsi="Times New Roman" w:cs="Times New Roman"/>
          <w:i/>
          <w:noProof/>
          <w:lang w:val="en-NZ" w:eastAsia="en-NZ"/>
        </w:rPr>
        <w:drawing>
          <wp:inline distT="0" distB="0" distL="0" distR="0">
            <wp:extent cx="4909539" cy="805933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_main.pd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34934" cy="8101021"/>
                    </a:xfrm>
                    <a:prstGeom prst="rect">
                      <a:avLst/>
                    </a:prstGeom>
                  </pic:spPr>
                </pic:pic>
              </a:graphicData>
            </a:graphic>
          </wp:inline>
        </w:drawing>
      </w:r>
    </w:p>
    <w:p w:rsidR="002214A4" w:rsidRDefault="002214A4" w:rsidP="00B426F6">
      <w:pPr>
        <w:jc w:val="center"/>
        <w:rPr>
          <w:rFonts w:ascii="Times New Roman" w:hAnsi="Times New Roman" w:cs="Times New Roman"/>
          <w:i/>
        </w:rPr>
      </w:pPr>
    </w:p>
    <w:p w:rsidR="00B426F6" w:rsidRDefault="00DA2BAE" w:rsidP="00B426F6">
      <w:pPr>
        <w:jc w:val="both"/>
        <w:rPr>
          <w:rFonts w:ascii="Times New Roman" w:hAnsi="Times New Roman" w:cs="Times New Roman"/>
          <w:i/>
        </w:rPr>
      </w:pPr>
      <w:r>
        <w:rPr>
          <w:rFonts w:ascii="Times New Roman" w:hAnsi="Times New Roman" w:cs="Times New Roman"/>
          <w:i/>
        </w:rPr>
        <w:lastRenderedPageBreak/>
        <w:t xml:space="preserve">Table </w:t>
      </w:r>
      <w:r w:rsidR="00977EB1">
        <w:rPr>
          <w:rFonts w:ascii="Times New Roman" w:hAnsi="Times New Roman" w:cs="Times New Roman"/>
          <w:i/>
        </w:rPr>
        <w:t>10:</w:t>
      </w:r>
      <w:r>
        <w:rPr>
          <w:rFonts w:ascii="Times New Roman" w:hAnsi="Times New Roman" w:cs="Times New Roman"/>
          <w:i/>
        </w:rPr>
        <w:t xml:space="preserve"> Main</w:t>
      </w:r>
      <w:r w:rsidR="0067231A">
        <w:rPr>
          <w:rFonts w:ascii="Times New Roman" w:hAnsi="Times New Roman" w:cs="Times New Roman"/>
          <w:i/>
        </w:rPr>
        <w:t xml:space="preserve"> analysis with alternative statistical models (base group: SME)</w:t>
      </w:r>
    </w:p>
    <w:p w:rsidR="0067231A" w:rsidRDefault="0067231A" w:rsidP="00B426F6">
      <w:pPr>
        <w:jc w:val="both"/>
        <w:rPr>
          <w:rFonts w:ascii="Times New Roman" w:hAnsi="Times New Roman" w:cs="Times New Roman"/>
          <w:i/>
        </w:rPr>
      </w:pPr>
    </w:p>
    <w:p w:rsidR="0067231A" w:rsidRDefault="0067231A" w:rsidP="0067231A">
      <w:pPr>
        <w:jc w:val="center"/>
        <w:rPr>
          <w:rFonts w:ascii="Times New Roman" w:hAnsi="Times New Roman" w:cs="Times New Roman"/>
          <w:i/>
        </w:rPr>
      </w:pPr>
      <w:r>
        <w:rPr>
          <w:rFonts w:ascii="Times New Roman" w:hAnsi="Times New Roman" w:cs="Times New Roman"/>
          <w:i/>
          <w:noProof/>
          <w:lang w:val="en-NZ" w:eastAsia="en-NZ"/>
        </w:rPr>
        <w:drawing>
          <wp:inline distT="0" distB="0" distL="0" distR="0">
            <wp:extent cx="5198132" cy="8425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ernative models.pd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6998" cy="8439914"/>
                    </a:xfrm>
                    <a:prstGeom prst="rect">
                      <a:avLst/>
                    </a:prstGeom>
                  </pic:spPr>
                </pic:pic>
              </a:graphicData>
            </a:graphic>
          </wp:inline>
        </w:drawing>
      </w:r>
    </w:p>
    <w:p w:rsidR="009A5105" w:rsidRDefault="009A5105" w:rsidP="009A5105">
      <w:pPr>
        <w:rPr>
          <w:rFonts w:ascii="Times New Roman" w:hAnsi="Times New Roman" w:cs="Times New Roman"/>
          <w:b/>
        </w:rPr>
      </w:pPr>
      <w:r>
        <w:rPr>
          <w:rFonts w:ascii="Times New Roman" w:hAnsi="Times New Roman" w:cs="Times New Roman"/>
          <w:b/>
        </w:rPr>
        <w:lastRenderedPageBreak/>
        <w:t>Software Statement</w:t>
      </w:r>
    </w:p>
    <w:p w:rsidR="009A5105" w:rsidRDefault="009A5105" w:rsidP="009A5105">
      <w:pPr>
        <w:rPr>
          <w:rFonts w:ascii="Times New Roman" w:hAnsi="Times New Roman" w:cs="Times New Roman"/>
          <w:b/>
        </w:rPr>
      </w:pPr>
    </w:p>
    <w:p w:rsidR="009A5105" w:rsidRDefault="009A5105" w:rsidP="009A5105">
      <w:pPr>
        <w:rPr>
          <w:rFonts w:ascii="Times New Roman" w:hAnsi="Times New Roman" w:cs="Times New Roman"/>
        </w:rPr>
      </w:pPr>
      <w:r>
        <w:rPr>
          <w:rFonts w:ascii="Times New Roman" w:hAnsi="Times New Roman" w:cs="Times New Roman"/>
        </w:rPr>
        <w:t>The analysis was run under OS X 10.14.1 using R version 3.5.1 (</w:t>
      </w:r>
      <w:hyperlink r:id="rId18" w:history="1">
        <w:r w:rsidRPr="009A5105">
          <w:rPr>
            <w:rStyle w:val="Hyperlink"/>
            <w:rFonts w:ascii="Times New Roman" w:hAnsi="Times New Roman" w:cs="Times New Roman"/>
          </w:rPr>
          <w:t>R Core Team 2018</w:t>
        </w:r>
      </w:hyperlink>
      <w:r>
        <w:rPr>
          <w:rFonts w:ascii="Times New Roman" w:hAnsi="Times New Roman" w:cs="Times New Roman"/>
        </w:rPr>
        <w:t>). In the empirical analysis I made use of the following software packages:</w:t>
      </w:r>
    </w:p>
    <w:p w:rsidR="009A5105" w:rsidRDefault="009A5105" w:rsidP="009A5105">
      <w:pPr>
        <w:rPr>
          <w:rFonts w:ascii="Times New Roman" w:hAnsi="Times New Roman" w:cs="Times New Roman"/>
        </w:rPr>
      </w:pPr>
    </w:p>
    <w:p w:rsidR="009A5105" w:rsidRDefault="009A5105" w:rsidP="009A5105">
      <w:pPr>
        <w:spacing w:line="360" w:lineRule="auto"/>
        <w:rPr>
          <w:rFonts w:ascii="Times New Roman" w:hAnsi="Times New Roman" w:cs="Times New Roman"/>
        </w:rPr>
      </w:pPr>
      <w:proofErr w:type="spellStart"/>
      <w:r>
        <w:rPr>
          <w:rFonts w:ascii="Times New Roman" w:hAnsi="Times New Roman" w:cs="Times New Roman"/>
        </w:rPr>
        <w:t>dplyr</w:t>
      </w:r>
      <w:proofErr w:type="spellEnd"/>
      <w:r>
        <w:rPr>
          <w:rFonts w:ascii="Times New Roman" w:hAnsi="Times New Roman" w:cs="Times New Roman"/>
        </w:rPr>
        <w:t xml:space="preserve"> (</w:t>
      </w:r>
      <w:hyperlink r:id="rId19" w:history="1">
        <w:r w:rsidRPr="009A5105">
          <w:rPr>
            <w:rStyle w:val="Hyperlink"/>
            <w:rFonts w:ascii="Times New Roman" w:hAnsi="Times New Roman" w:cs="Times New Roman"/>
          </w:rPr>
          <w:t>Wickham 2018</w:t>
        </w:r>
      </w:hyperlink>
      <w:r>
        <w:rPr>
          <w:rFonts w:ascii="Times New Roman" w:hAnsi="Times New Roman" w:cs="Times New Roman"/>
        </w:rPr>
        <w:t>)</w:t>
      </w:r>
    </w:p>
    <w:p w:rsidR="009A5105" w:rsidRDefault="009A5105" w:rsidP="009A5105">
      <w:pPr>
        <w:spacing w:line="360" w:lineRule="auto"/>
        <w:rPr>
          <w:rFonts w:ascii="Times New Roman" w:hAnsi="Times New Roman" w:cs="Times New Roman"/>
        </w:rPr>
      </w:pPr>
      <w:proofErr w:type="spellStart"/>
      <w:r>
        <w:rPr>
          <w:rFonts w:ascii="Times New Roman" w:hAnsi="Times New Roman" w:cs="Times New Roman"/>
        </w:rPr>
        <w:t>extrafont</w:t>
      </w:r>
      <w:proofErr w:type="spellEnd"/>
      <w:r>
        <w:rPr>
          <w:rFonts w:ascii="Times New Roman" w:hAnsi="Times New Roman" w:cs="Times New Roman"/>
        </w:rPr>
        <w:t xml:space="preserve"> (</w:t>
      </w:r>
      <w:hyperlink r:id="rId20" w:history="1">
        <w:r w:rsidRPr="009A5105">
          <w:rPr>
            <w:rStyle w:val="Hyperlink"/>
            <w:rFonts w:ascii="Times New Roman" w:hAnsi="Times New Roman" w:cs="Times New Roman"/>
          </w:rPr>
          <w:t>Chang 2014</w:t>
        </w:r>
      </w:hyperlink>
      <w:r>
        <w:rPr>
          <w:rFonts w:ascii="Times New Roman" w:hAnsi="Times New Roman" w:cs="Times New Roman"/>
        </w:rPr>
        <w:t>)</w:t>
      </w:r>
    </w:p>
    <w:p w:rsidR="009A5105" w:rsidRDefault="009A5105" w:rsidP="009A5105">
      <w:pPr>
        <w:spacing w:line="360" w:lineRule="auto"/>
        <w:rPr>
          <w:rFonts w:ascii="Times New Roman" w:hAnsi="Times New Roman" w:cs="Times New Roman"/>
        </w:rPr>
      </w:pPr>
      <w:r>
        <w:rPr>
          <w:rFonts w:ascii="Times New Roman" w:hAnsi="Times New Roman" w:cs="Times New Roman"/>
        </w:rPr>
        <w:t>grid (</w:t>
      </w:r>
      <w:hyperlink r:id="rId21" w:history="1">
        <w:r w:rsidRPr="009A5105">
          <w:rPr>
            <w:rStyle w:val="Hyperlink"/>
            <w:rFonts w:ascii="Times New Roman" w:hAnsi="Times New Roman" w:cs="Times New Roman"/>
          </w:rPr>
          <w:t>Murrell 2005</w:t>
        </w:r>
      </w:hyperlink>
      <w:r>
        <w:rPr>
          <w:rFonts w:ascii="Times New Roman" w:hAnsi="Times New Roman" w:cs="Times New Roman"/>
        </w:rPr>
        <w:t>)</w:t>
      </w:r>
    </w:p>
    <w:p w:rsidR="009A5105" w:rsidRDefault="009A5105" w:rsidP="009A5105">
      <w:pPr>
        <w:spacing w:line="360" w:lineRule="auto"/>
        <w:rPr>
          <w:rFonts w:ascii="Times New Roman" w:hAnsi="Times New Roman" w:cs="Times New Roman"/>
        </w:rPr>
      </w:pPr>
      <w:proofErr w:type="spellStart"/>
      <w:r>
        <w:rPr>
          <w:rFonts w:ascii="Times New Roman" w:hAnsi="Times New Roman" w:cs="Times New Roman"/>
        </w:rPr>
        <w:t>gridExtra</w:t>
      </w:r>
      <w:proofErr w:type="spellEnd"/>
      <w:r>
        <w:rPr>
          <w:rFonts w:ascii="Times New Roman" w:hAnsi="Times New Roman" w:cs="Times New Roman"/>
        </w:rPr>
        <w:t xml:space="preserve"> (</w:t>
      </w:r>
      <w:proofErr w:type="spellStart"/>
      <w:r w:rsidR="00724412">
        <w:rPr>
          <w:rStyle w:val="Hyperlink"/>
          <w:rFonts w:ascii="Times New Roman" w:hAnsi="Times New Roman" w:cs="Times New Roman"/>
        </w:rPr>
        <w:fldChar w:fldCharType="begin"/>
      </w:r>
      <w:r w:rsidR="00934F1D">
        <w:rPr>
          <w:rStyle w:val="Hyperlink"/>
          <w:rFonts w:ascii="Times New Roman" w:hAnsi="Times New Roman" w:cs="Times New Roman"/>
        </w:rPr>
        <w:instrText xml:space="preserve"> HYPERLINK "https://cran.r-project.org/web/packages/gridExtra/index.html" </w:instrText>
      </w:r>
      <w:r w:rsidR="00724412">
        <w:rPr>
          <w:rStyle w:val="Hyperlink"/>
          <w:rFonts w:ascii="Times New Roman" w:hAnsi="Times New Roman" w:cs="Times New Roman"/>
        </w:rPr>
        <w:fldChar w:fldCharType="separate"/>
      </w:r>
      <w:r w:rsidRPr="009A5105">
        <w:rPr>
          <w:rStyle w:val="Hyperlink"/>
          <w:rFonts w:ascii="Times New Roman" w:hAnsi="Times New Roman" w:cs="Times New Roman"/>
        </w:rPr>
        <w:t>Auguie</w:t>
      </w:r>
      <w:proofErr w:type="spellEnd"/>
      <w:r w:rsidRPr="009A5105">
        <w:rPr>
          <w:rStyle w:val="Hyperlink"/>
          <w:rFonts w:ascii="Times New Roman" w:hAnsi="Times New Roman" w:cs="Times New Roman"/>
        </w:rPr>
        <w:t xml:space="preserve"> </w:t>
      </w:r>
      <w:r w:rsidR="0011753A">
        <w:rPr>
          <w:rStyle w:val="Hyperlink"/>
          <w:rFonts w:ascii="Times New Roman" w:hAnsi="Times New Roman" w:cs="Times New Roman"/>
        </w:rPr>
        <w:t>and</w:t>
      </w:r>
      <w:r w:rsidRPr="009A5105">
        <w:rPr>
          <w:rStyle w:val="Hyperlink"/>
          <w:rFonts w:ascii="Times New Roman" w:hAnsi="Times New Roman" w:cs="Times New Roman"/>
        </w:rPr>
        <w:t xml:space="preserve"> </w:t>
      </w:r>
      <w:proofErr w:type="spellStart"/>
      <w:r w:rsidRPr="009A5105">
        <w:rPr>
          <w:rStyle w:val="Hyperlink"/>
          <w:rFonts w:ascii="Times New Roman" w:hAnsi="Times New Roman" w:cs="Times New Roman"/>
        </w:rPr>
        <w:t>Antonov</w:t>
      </w:r>
      <w:proofErr w:type="spellEnd"/>
      <w:r w:rsidRPr="009A5105">
        <w:rPr>
          <w:rStyle w:val="Hyperlink"/>
          <w:rFonts w:ascii="Times New Roman" w:hAnsi="Times New Roman" w:cs="Times New Roman"/>
        </w:rPr>
        <w:t xml:space="preserve"> 2017</w:t>
      </w:r>
      <w:r w:rsidR="00724412">
        <w:rPr>
          <w:rStyle w:val="Hyperlink"/>
          <w:rFonts w:ascii="Times New Roman" w:hAnsi="Times New Roman" w:cs="Times New Roman"/>
        </w:rPr>
        <w:fldChar w:fldCharType="end"/>
      </w:r>
      <w:r>
        <w:rPr>
          <w:rFonts w:ascii="Times New Roman" w:hAnsi="Times New Roman" w:cs="Times New Roman"/>
        </w:rPr>
        <w:t>)</w:t>
      </w:r>
    </w:p>
    <w:p w:rsidR="009A5105" w:rsidRDefault="009A5105" w:rsidP="009A5105">
      <w:pPr>
        <w:spacing w:line="360" w:lineRule="auto"/>
        <w:rPr>
          <w:rFonts w:ascii="Times New Roman" w:hAnsi="Times New Roman" w:cs="Times New Roman"/>
        </w:rPr>
      </w:pPr>
      <w:r>
        <w:rPr>
          <w:rFonts w:ascii="Times New Roman" w:hAnsi="Times New Roman" w:cs="Times New Roman"/>
        </w:rPr>
        <w:t>lme4 (</w:t>
      </w:r>
      <w:hyperlink r:id="rId22" w:history="1">
        <w:r w:rsidR="0011753A" w:rsidRPr="0011753A">
          <w:rPr>
            <w:rStyle w:val="Hyperlink"/>
            <w:rFonts w:ascii="Times New Roman" w:hAnsi="Times New Roman" w:cs="Times New Roman"/>
          </w:rPr>
          <w:t>Bates et al. 2018</w:t>
        </w:r>
      </w:hyperlink>
      <w:r w:rsidR="0011753A">
        <w:rPr>
          <w:rFonts w:ascii="Times New Roman" w:hAnsi="Times New Roman" w:cs="Times New Roman"/>
        </w:rPr>
        <w:t>)</w:t>
      </w:r>
    </w:p>
    <w:p w:rsidR="009A5105" w:rsidRPr="0011753A" w:rsidRDefault="009A5105" w:rsidP="009A5105">
      <w:pPr>
        <w:spacing w:line="360" w:lineRule="auto"/>
        <w:rPr>
          <w:rFonts w:ascii="Times New Roman" w:hAnsi="Times New Roman" w:cs="Times New Roman"/>
          <w:lang w:val="de-DE"/>
        </w:rPr>
      </w:pPr>
      <w:r w:rsidRPr="0011753A">
        <w:rPr>
          <w:rFonts w:ascii="Times New Roman" w:hAnsi="Times New Roman" w:cs="Times New Roman"/>
          <w:lang w:val="de-DE"/>
        </w:rPr>
        <w:t>interplot</w:t>
      </w:r>
      <w:r w:rsidR="0011753A" w:rsidRPr="0011753A">
        <w:rPr>
          <w:rFonts w:ascii="Times New Roman" w:hAnsi="Times New Roman" w:cs="Times New Roman"/>
          <w:lang w:val="de-DE"/>
        </w:rPr>
        <w:t xml:space="preserve"> (</w:t>
      </w:r>
      <w:hyperlink r:id="rId23" w:history="1">
        <w:r w:rsidR="0011753A" w:rsidRPr="0011753A">
          <w:rPr>
            <w:rStyle w:val="Hyperlink"/>
            <w:rFonts w:ascii="Times New Roman" w:hAnsi="Times New Roman" w:cs="Times New Roman"/>
            <w:lang w:val="de-DE"/>
          </w:rPr>
          <w:t>Solt, Hu and Kenkel 2018</w:t>
        </w:r>
      </w:hyperlink>
      <w:r w:rsidR="0011753A">
        <w:rPr>
          <w:rFonts w:ascii="Times New Roman" w:hAnsi="Times New Roman" w:cs="Times New Roman"/>
          <w:lang w:val="de-DE"/>
        </w:rPr>
        <w:t>)</w:t>
      </w:r>
    </w:p>
    <w:p w:rsidR="009A5105" w:rsidRDefault="009A5105" w:rsidP="009A5105">
      <w:pPr>
        <w:spacing w:line="360" w:lineRule="auto"/>
        <w:rPr>
          <w:rFonts w:ascii="Times New Roman" w:hAnsi="Times New Roman" w:cs="Times New Roman"/>
        </w:rPr>
      </w:pPr>
      <w:r>
        <w:rPr>
          <w:rFonts w:ascii="Times New Roman" w:hAnsi="Times New Roman" w:cs="Times New Roman"/>
        </w:rPr>
        <w:t>ordinal</w:t>
      </w:r>
      <w:r w:rsidR="0011753A">
        <w:rPr>
          <w:rFonts w:ascii="Times New Roman" w:hAnsi="Times New Roman" w:cs="Times New Roman"/>
        </w:rPr>
        <w:t xml:space="preserve"> (</w:t>
      </w:r>
      <w:hyperlink r:id="rId24" w:history="1">
        <w:r w:rsidR="0011753A" w:rsidRPr="0011753A">
          <w:rPr>
            <w:rStyle w:val="Hyperlink"/>
            <w:rFonts w:ascii="Times New Roman" w:hAnsi="Times New Roman" w:cs="Times New Roman"/>
          </w:rPr>
          <w:t>Christensen 2018</w:t>
        </w:r>
      </w:hyperlink>
      <w:r w:rsidR="0011753A">
        <w:rPr>
          <w:rFonts w:ascii="Times New Roman" w:hAnsi="Times New Roman" w:cs="Times New Roman"/>
        </w:rPr>
        <w:t>)</w:t>
      </w:r>
    </w:p>
    <w:p w:rsidR="009A5105" w:rsidRDefault="009A5105" w:rsidP="009A5105">
      <w:pPr>
        <w:spacing w:line="360" w:lineRule="auto"/>
        <w:rPr>
          <w:rFonts w:ascii="Times New Roman" w:hAnsi="Times New Roman" w:cs="Times New Roman"/>
        </w:rPr>
      </w:pPr>
      <w:r>
        <w:rPr>
          <w:rFonts w:ascii="Times New Roman" w:hAnsi="Times New Roman" w:cs="Times New Roman"/>
        </w:rPr>
        <w:t>stargazer</w:t>
      </w:r>
      <w:r w:rsidR="0011753A">
        <w:rPr>
          <w:rFonts w:ascii="Times New Roman" w:hAnsi="Times New Roman" w:cs="Times New Roman"/>
        </w:rPr>
        <w:t xml:space="preserve"> (</w:t>
      </w:r>
      <w:proofErr w:type="spellStart"/>
      <w:r w:rsidR="00724412">
        <w:rPr>
          <w:rStyle w:val="Hyperlink"/>
          <w:rFonts w:ascii="Times New Roman" w:hAnsi="Times New Roman" w:cs="Times New Roman"/>
        </w:rPr>
        <w:fldChar w:fldCharType="begin"/>
      </w:r>
      <w:r w:rsidR="00934F1D">
        <w:rPr>
          <w:rStyle w:val="Hyperlink"/>
          <w:rFonts w:ascii="Times New Roman" w:hAnsi="Times New Roman" w:cs="Times New Roman"/>
        </w:rPr>
        <w:instrText xml:space="preserve"> HYPERLINK "https://cran.r-project.org/web/packages/stargazer/index.html" </w:instrText>
      </w:r>
      <w:r w:rsidR="00724412">
        <w:rPr>
          <w:rStyle w:val="Hyperlink"/>
          <w:rFonts w:ascii="Times New Roman" w:hAnsi="Times New Roman" w:cs="Times New Roman"/>
        </w:rPr>
        <w:fldChar w:fldCharType="separate"/>
      </w:r>
      <w:r w:rsidR="0011753A" w:rsidRPr="0011753A">
        <w:rPr>
          <w:rStyle w:val="Hyperlink"/>
          <w:rFonts w:ascii="Times New Roman" w:hAnsi="Times New Roman" w:cs="Times New Roman"/>
        </w:rPr>
        <w:t>Hlavac</w:t>
      </w:r>
      <w:proofErr w:type="spellEnd"/>
      <w:r w:rsidR="0011753A" w:rsidRPr="0011753A">
        <w:rPr>
          <w:rStyle w:val="Hyperlink"/>
          <w:rFonts w:ascii="Times New Roman" w:hAnsi="Times New Roman" w:cs="Times New Roman"/>
        </w:rPr>
        <w:t xml:space="preserve"> 2018</w:t>
      </w:r>
      <w:r w:rsidR="00724412">
        <w:rPr>
          <w:rStyle w:val="Hyperlink"/>
          <w:rFonts w:ascii="Times New Roman" w:hAnsi="Times New Roman" w:cs="Times New Roman"/>
        </w:rPr>
        <w:fldChar w:fldCharType="end"/>
      </w:r>
      <w:r w:rsidR="0011753A">
        <w:rPr>
          <w:rFonts w:ascii="Times New Roman" w:hAnsi="Times New Roman" w:cs="Times New Roman"/>
        </w:rPr>
        <w:t>)</w:t>
      </w:r>
    </w:p>
    <w:p w:rsidR="009A5105" w:rsidRPr="009A5105" w:rsidRDefault="009A5105" w:rsidP="009A5105">
      <w:pPr>
        <w:spacing w:line="360" w:lineRule="auto"/>
        <w:rPr>
          <w:rFonts w:ascii="Times New Roman" w:hAnsi="Times New Roman" w:cs="Times New Roman"/>
        </w:rPr>
      </w:pPr>
      <w:proofErr w:type="spellStart"/>
      <w:r>
        <w:rPr>
          <w:rFonts w:ascii="Times New Roman" w:hAnsi="Times New Roman" w:cs="Times New Roman"/>
        </w:rPr>
        <w:t>texreg</w:t>
      </w:r>
      <w:proofErr w:type="spellEnd"/>
      <w:r w:rsidR="0011753A">
        <w:rPr>
          <w:rFonts w:ascii="Times New Roman" w:hAnsi="Times New Roman" w:cs="Times New Roman"/>
        </w:rPr>
        <w:t xml:space="preserve"> (</w:t>
      </w:r>
      <w:proofErr w:type="spellStart"/>
      <w:r w:rsidR="00724412">
        <w:rPr>
          <w:rStyle w:val="Hyperlink"/>
          <w:rFonts w:ascii="Times New Roman" w:hAnsi="Times New Roman" w:cs="Times New Roman"/>
        </w:rPr>
        <w:fldChar w:fldCharType="begin"/>
      </w:r>
      <w:r w:rsidR="00934F1D">
        <w:rPr>
          <w:rStyle w:val="Hyperlink"/>
          <w:rFonts w:ascii="Times New Roman" w:hAnsi="Times New Roman" w:cs="Times New Roman"/>
        </w:rPr>
        <w:instrText xml:space="preserve"> HYPERLINK "https://cran.r-project.org/web/packages/texreg/index.html" </w:instrText>
      </w:r>
      <w:r w:rsidR="00724412">
        <w:rPr>
          <w:rStyle w:val="Hyperlink"/>
          <w:rFonts w:ascii="Times New Roman" w:hAnsi="Times New Roman" w:cs="Times New Roman"/>
        </w:rPr>
        <w:fldChar w:fldCharType="separate"/>
      </w:r>
      <w:r w:rsidR="0011753A" w:rsidRPr="0011753A">
        <w:rPr>
          <w:rStyle w:val="Hyperlink"/>
          <w:rFonts w:ascii="Times New Roman" w:hAnsi="Times New Roman" w:cs="Times New Roman"/>
        </w:rPr>
        <w:t>Leifeld</w:t>
      </w:r>
      <w:proofErr w:type="spellEnd"/>
      <w:r w:rsidR="0011753A" w:rsidRPr="0011753A">
        <w:rPr>
          <w:rStyle w:val="Hyperlink"/>
          <w:rFonts w:ascii="Times New Roman" w:hAnsi="Times New Roman" w:cs="Times New Roman"/>
        </w:rPr>
        <w:t xml:space="preserve"> 2017</w:t>
      </w:r>
      <w:r w:rsidR="00724412">
        <w:rPr>
          <w:rStyle w:val="Hyperlink"/>
          <w:rFonts w:ascii="Times New Roman" w:hAnsi="Times New Roman" w:cs="Times New Roman"/>
        </w:rPr>
        <w:fldChar w:fldCharType="end"/>
      </w:r>
      <w:r w:rsidR="0011753A">
        <w:rPr>
          <w:rFonts w:ascii="Times New Roman" w:hAnsi="Times New Roman" w:cs="Times New Roman"/>
        </w:rPr>
        <w:t>)</w:t>
      </w:r>
      <w:bookmarkStart w:id="0" w:name="_GoBack"/>
      <w:bookmarkEnd w:id="0"/>
    </w:p>
    <w:sectPr w:rsidR="009A5105" w:rsidRPr="009A5105" w:rsidSect="00E3587B">
      <w:footerReference w:type="even" r:id="rId25"/>
      <w:footerReference w:type="default" r:id="rId26"/>
      <w:pgSz w:w="11900" w:h="16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F4E" w:rsidRDefault="00322F4E" w:rsidP="00540274">
      <w:r>
        <w:separator/>
      </w:r>
    </w:p>
  </w:endnote>
  <w:endnote w:type="continuationSeparator" w:id="0">
    <w:p w:rsidR="00322F4E" w:rsidRDefault="00322F4E" w:rsidP="005402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413276155"/>
      <w:docPartObj>
        <w:docPartGallery w:val="Page Numbers (Bottom of Page)"/>
        <w:docPartUnique/>
      </w:docPartObj>
    </w:sdtPr>
    <w:sdtContent>
      <w:p w:rsidR="00540274" w:rsidRDefault="00724412" w:rsidP="00280D81">
        <w:pPr>
          <w:pStyle w:val="Footer"/>
          <w:framePr w:wrap="none" w:vAnchor="text" w:hAnchor="margin" w:xAlign="right" w:y="1"/>
          <w:rPr>
            <w:rStyle w:val="PageNumber"/>
          </w:rPr>
        </w:pPr>
        <w:r>
          <w:rPr>
            <w:rStyle w:val="PageNumber"/>
          </w:rPr>
          <w:fldChar w:fldCharType="begin"/>
        </w:r>
        <w:r w:rsidR="00540274">
          <w:rPr>
            <w:rStyle w:val="PageNumber"/>
          </w:rPr>
          <w:instrText xml:space="preserve"> PAGE </w:instrText>
        </w:r>
        <w:r>
          <w:rPr>
            <w:rStyle w:val="PageNumber"/>
          </w:rPr>
          <w:fldChar w:fldCharType="end"/>
        </w:r>
      </w:p>
    </w:sdtContent>
  </w:sdt>
  <w:p w:rsidR="00540274" w:rsidRDefault="00540274" w:rsidP="0054027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733150987"/>
      <w:docPartObj>
        <w:docPartGallery w:val="Page Numbers (Bottom of Page)"/>
        <w:docPartUnique/>
      </w:docPartObj>
    </w:sdtPr>
    <w:sdtContent>
      <w:p w:rsidR="00540274" w:rsidRDefault="00724412" w:rsidP="00280D81">
        <w:pPr>
          <w:pStyle w:val="Footer"/>
          <w:framePr w:wrap="none" w:vAnchor="text" w:hAnchor="margin" w:xAlign="right" w:y="1"/>
          <w:rPr>
            <w:rStyle w:val="PageNumber"/>
          </w:rPr>
        </w:pPr>
        <w:r w:rsidRPr="00540274">
          <w:rPr>
            <w:rStyle w:val="PageNumber"/>
            <w:rFonts w:ascii="Times New Roman" w:hAnsi="Times New Roman" w:cs="Times New Roman"/>
            <w:sz w:val="22"/>
            <w:szCs w:val="22"/>
          </w:rPr>
          <w:fldChar w:fldCharType="begin"/>
        </w:r>
        <w:r w:rsidR="00540274" w:rsidRPr="00540274">
          <w:rPr>
            <w:rStyle w:val="PageNumber"/>
            <w:rFonts w:ascii="Times New Roman" w:hAnsi="Times New Roman" w:cs="Times New Roman"/>
            <w:sz w:val="22"/>
            <w:szCs w:val="22"/>
          </w:rPr>
          <w:instrText xml:space="preserve"> PAGE </w:instrText>
        </w:r>
        <w:r w:rsidRPr="00540274">
          <w:rPr>
            <w:rStyle w:val="PageNumber"/>
            <w:rFonts w:ascii="Times New Roman" w:hAnsi="Times New Roman" w:cs="Times New Roman"/>
            <w:sz w:val="22"/>
            <w:szCs w:val="22"/>
          </w:rPr>
          <w:fldChar w:fldCharType="separate"/>
        </w:r>
        <w:r w:rsidR="00E12AA7">
          <w:rPr>
            <w:rStyle w:val="PageNumber"/>
            <w:rFonts w:ascii="Times New Roman" w:hAnsi="Times New Roman" w:cs="Times New Roman"/>
            <w:noProof/>
            <w:sz w:val="22"/>
            <w:szCs w:val="22"/>
          </w:rPr>
          <w:t>10</w:t>
        </w:r>
        <w:r w:rsidRPr="00540274">
          <w:rPr>
            <w:rStyle w:val="PageNumber"/>
            <w:rFonts w:ascii="Times New Roman" w:hAnsi="Times New Roman" w:cs="Times New Roman"/>
            <w:sz w:val="22"/>
            <w:szCs w:val="22"/>
          </w:rPr>
          <w:fldChar w:fldCharType="end"/>
        </w:r>
      </w:p>
    </w:sdtContent>
  </w:sdt>
  <w:p w:rsidR="00540274" w:rsidRDefault="00540274" w:rsidP="0054027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F4E" w:rsidRDefault="00322F4E" w:rsidP="00540274">
      <w:r>
        <w:separator/>
      </w:r>
    </w:p>
  </w:footnote>
  <w:footnote w:type="continuationSeparator" w:id="0">
    <w:p w:rsidR="00322F4E" w:rsidRDefault="00322F4E" w:rsidP="005402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characterSpacingControl w:val="doNotCompress"/>
  <w:footnotePr>
    <w:footnote w:id="-1"/>
    <w:footnote w:id="0"/>
  </w:footnotePr>
  <w:endnotePr>
    <w:endnote w:id="-1"/>
    <w:endnote w:id="0"/>
  </w:endnotePr>
  <w:compat/>
  <w:rsids>
    <w:rsidRoot w:val="00A538D6"/>
    <w:rsid w:val="0000169D"/>
    <w:rsid w:val="00063997"/>
    <w:rsid w:val="0011753A"/>
    <w:rsid w:val="00164273"/>
    <w:rsid w:val="00166461"/>
    <w:rsid w:val="001807C4"/>
    <w:rsid w:val="001C3B45"/>
    <w:rsid w:val="002214A4"/>
    <w:rsid w:val="00322F4E"/>
    <w:rsid w:val="00360300"/>
    <w:rsid w:val="004031F4"/>
    <w:rsid w:val="00502783"/>
    <w:rsid w:val="00540274"/>
    <w:rsid w:val="005B2FF1"/>
    <w:rsid w:val="005C5FF6"/>
    <w:rsid w:val="0067231A"/>
    <w:rsid w:val="0068762A"/>
    <w:rsid w:val="00724412"/>
    <w:rsid w:val="007E239C"/>
    <w:rsid w:val="00895E8F"/>
    <w:rsid w:val="00934F1D"/>
    <w:rsid w:val="00977EB1"/>
    <w:rsid w:val="009A5105"/>
    <w:rsid w:val="00A17DA9"/>
    <w:rsid w:val="00A538D6"/>
    <w:rsid w:val="00A72316"/>
    <w:rsid w:val="00AE00D5"/>
    <w:rsid w:val="00B3564C"/>
    <w:rsid w:val="00B426F6"/>
    <w:rsid w:val="00B636CE"/>
    <w:rsid w:val="00B8628B"/>
    <w:rsid w:val="00C00D8C"/>
    <w:rsid w:val="00C50FB8"/>
    <w:rsid w:val="00C64B9F"/>
    <w:rsid w:val="00DA23FF"/>
    <w:rsid w:val="00DA2BAE"/>
    <w:rsid w:val="00DC1238"/>
    <w:rsid w:val="00E12AA7"/>
    <w:rsid w:val="00E3587B"/>
    <w:rsid w:val="00FD41FA"/>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8D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0274"/>
    <w:pPr>
      <w:tabs>
        <w:tab w:val="center" w:pos="4680"/>
        <w:tab w:val="right" w:pos="9360"/>
      </w:tabs>
    </w:pPr>
  </w:style>
  <w:style w:type="character" w:customStyle="1" w:styleId="FooterChar">
    <w:name w:val="Footer Char"/>
    <w:basedOn w:val="DefaultParagraphFont"/>
    <w:link w:val="Footer"/>
    <w:uiPriority w:val="99"/>
    <w:rsid w:val="00540274"/>
    <w:rPr>
      <w:lang w:val="en-GB"/>
    </w:rPr>
  </w:style>
  <w:style w:type="character" w:styleId="PageNumber">
    <w:name w:val="page number"/>
    <w:basedOn w:val="DefaultParagraphFont"/>
    <w:uiPriority w:val="99"/>
    <w:semiHidden/>
    <w:unhideWhenUsed/>
    <w:rsid w:val="00540274"/>
  </w:style>
  <w:style w:type="paragraph" w:styleId="Header">
    <w:name w:val="header"/>
    <w:basedOn w:val="Normal"/>
    <w:link w:val="HeaderChar"/>
    <w:uiPriority w:val="99"/>
    <w:unhideWhenUsed/>
    <w:rsid w:val="00540274"/>
    <w:pPr>
      <w:tabs>
        <w:tab w:val="center" w:pos="4680"/>
        <w:tab w:val="right" w:pos="9360"/>
      </w:tabs>
    </w:pPr>
  </w:style>
  <w:style w:type="character" w:customStyle="1" w:styleId="HeaderChar">
    <w:name w:val="Header Char"/>
    <w:basedOn w:val="DefaultParagraphFont"/>
    <w:link w:val="Header"/>
    <w:uiPriority w:val="99"/>
    <w:rsid w:val="00540274"/>
    <w:rPr>
      <w:lang w:val="en-GB"/>
    </w:rPr>
  </w:style>
  <w:style w:type="character" w:styleId="Hyperlink">
    <w:name w:val="Hyperlink"/>
    <w:basedOn w:val="DefaultParagraphFont"/>
    <w:uiPriority w:val="99"/>
    <w:unhideWhenUsed/>
    <w:rsid w:val="009A5105"/>
    <w:rPr>
      <w:color w:val="0563C1" w:themeColor="hyperlink"/>
      <w:u w:val="single"/>
    </w:rPr>
  </w:style>
  <w:style w:type="character" w:customStyle="1" w:styleId="UnresolvedMention">
    <w:name w:val="Unresolved Mention"/>
    <w:basedOn w:val="DefaultParagraphFont"/>
    <w:uiPriority w:val="99"/>
    <w:rsid w:val="009A5105"/>
    <w:rPr>
      <w:color w:val="605E5C"/>
      <w:shd w:val="clear" w:color="auto" w:fill="E1DFDD"/>
    </w:rPr>
  </w:style>
  <w:style w:type="character" w:styleId="FollowedHyperlink">
    <w:name w:val="FollowedHyperlink"/>
    <w:basedOn w:val="DefaultParagraphFont"/>
    <w:uiPriority w:val="99"/>
    <w:semiHidden/>
    <w:unhideWhenUsed/>
    <w:rsid w:val="009A5105"/>
    <w:rPr>
      <w:color w:val="954F72" w:themeColor="followedHyperlink"/>
      <w:u w:val="single"/>
    </w:rPr>
  </w:style>
  <w:style w:type="paragraph" w:styleId="BalloonText">
    <w:name w:val="Balloon Text"/>
    <w:basedOn w:val="Normal"/>
    <w:link w:val="BalloonTextChar"/>
    <w:uiPriority w:val="99"/>
    <w:semiHidden/>
    <w:unhideWhenUsed/>
    <w:rsid w:val="00E12AA7"/>
    <w:rPr>
      <w:rFonts w:ascii="Tahoma" w:hAnsi="Tahoma" w:cs="Tahoma"/>
      <w:sz w:val="16"/>
      <w:szCs w:val="16"/>
    </w:rPr>
  </w:style>
  <w:style w:type="character" w:customStyle="1" w:styleId="BalloonTextChar">
    <w:name w:val="Balloon Text Char"/>
    <w:basedOn w:val="DefaultParagraphFont"/>
    <w:link w:val="BalloonText"/>
    <w:uiPriority w:val="99"/>
    <w:semiHidden/>
    <w:rsid w:val="00E12AA7"/>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yperlink" Target="https://www.r-project.org/"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stat.ethz.ch/R-manual/R-devel/library/grid/html/grid-package.html"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hyperlink" Target="https://cran.r-project.org/web/packages/extrafont/README.html"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yperlink" Target="https://cran.r-project.org/web/packages/ordinal/index.html" TargetMode="Externa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hyperlink" Target="https://cran.r-project.org/web/packages/interplot/index.html" TargetMode="External"/><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s://cran.r-project.org/web/packages/dplyr/"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s://cran.r-project.org/web/packages/lme4/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Mertens</dc:creator>
  <cp:lastModifiedBy>Jeremy Richardson</cp:lastModifiedBy>
  <cp:revision>2</cp:revision>
  <cp:lastPrinted>2018-08-22T11:38:00Z</cp:lastPrinted>
  <dcterms:created xsi:type="dcterms:W3CDTF">2018-11-23T02:42:00Z</dcterms:created>
  <dcterms:modified xsi:type="dcterms:W3CDTF">2018-11-23T02:42:00Z</dcterms:modified>
</cp:coreProperties>
</file>