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6E3" w:rsidRPr="007538DA" w:rsidRDefault="000476E3" w:rsidP="000476E3">
      <w:pPr>
        <w:jc w:val="center"/>
        <w:rPr>
          <w:b/>
        </w:rPr>
      </w:pPr>
      <w:r w:rsidRPr="007538DA">
        <w:rPr>
          <w:b/>
        </w:rPr>
        <w:t>Supplement</w:t>
      </w:r>
      <w:r w:rsidR="00EB6C46">
        <w:rPr>
          <w:b/>
        </w:rPr>
        <w:t>al Files</w:t>
      </w:r>
    </w:p>
    <w:p w:rsidR="000476E3" w:rsidRDefault="00571894" w:rsidP="00571894">
      <w:pPr>
        <w:rPr>
          <w:b/>
        </w:rPr>
      </w:pPr>
      <w:r w:rsidRPr="007458A0">
        <w:rPr>
          <w:b/>
        </w:rPr>
        <w:t xml:space="preserve">Supplemental </w:t>
      </w:r>
      <w:r w:rsidRPr="00571894">
        <w:rPr>
          <w:b/>
        </w:rPr>
        <w:t xml:space="preserve">Table 1. Presenting symptoms </w:t>
      </w:r>
      <w:r>
        <w:rPr>
          <w:b/>
        </w:rPr>
        <w:t xml:space="preserve">or findings </w:t>
      </w:r>
      <w:r w:rsidRPr="00571894">
        <w:rPr>
          <w:b/>
        </w:rPr>
        <w:t>for 82 subjects diagnosed with amyloidosis.</w:t>
      </w:r>
      <w:r>
        <w:t xml:space="preserve"> Consistent with the difficulty and delay in making the diagnosis, many subjects had multiple symptoms at the time of initial presentation.</w:t>
      </w:r>
    </w:p>
    <w:p w:rsidR="00571894" w:rsidRDefault="00571894" w:rsidP="000476E3">
      <w:pPr>
        <w:rPr>
          <w:b/>
        </w:rPr>
      </w:pPr>
    </w:p>
    <w:tbl>
      <w:tblPr>
        <w:tblW w:w="7200" w:type="dxa"/>
        <w:tblLook w:val="04A0" w:firstRow="1" w:lastRow="0" w:firstColumn="1" w:lastColumn="0" w:noHBand="0" w:noVBand="1"/>
      </w:tblPr>
      <w:tblGrid>
        <w:gridCol w:w="6240"/>
        <w:gridCol w:w="960"/>
      </w:tblGrid>
      <w:tr w:rsidR="00571894" w:rsidRPr="007458A0" w:rsidTr="00571894">
        <w:trPr>
          <w:trHeight w:val="44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rPr>
                <w:b/>
              </w:rPr>
            </w:pPr>
            <w:r w:rsidRPr="007458A0">
              <w:rPr>
                <w:b/>
              </w:rPr>
              <w:t xml:space="preserve">Presenting Symptom(s) </w:t>
            </w:r>
            <w:r>
              <w:rPr>
                <w:b/>
              </w:rPr>
              <w:t>or Finding(s)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  <w:rPr>
                <w:b/>
              </w:rPr>
            </w:pPr>
            <w:r w:rsidRPr="007458A0">
              <w:rPr>
                <w:b/>
              </w:rPr>
              <w:t>Count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 xml:space="preserve">, DOE, </w:t>
            </w:r>
            <w:proofErr w:type="spellStart"/>
            <w:r w:rsidRPr="007458A0">
              <w:t>SOB</w:t>
            </w:r>
            <w:r w:rsidRPr="007458A0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19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 xml:space="preserve">Carpal </w:t>
            </w:r>
            <w:r>
              <w:t>t</w:t>
            </w:r>
            <w:r w:rsidRPr="007458A0">
              <w:t xml:space="preserve">unnel </w:t>
            </w:r>
            <w:r>
              <w:t>s</w:t>
            </w:r>
            <w:r w:rsidRPr="007458A0">
              <w:t>yndrome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9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Fat., DOE, SOB, + LEE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8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 xml:space="preserve">, DOE, SOB + EKG or ECHO findings </w:t>
            </w:r>
            <w:r>
              <w:t>±</w:t>
            </w:r>
            <w:r w:rsidRPr="007458A0">
              <w:t xml:space="preserve"> LEE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8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>, DOE, SOB, + GI symptoms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6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 xml:space="preserve">Carpal </w:t>
            </w:r>
            <w:r>
              <w:t>t</w:t>
            </w:r>
            <w:r w:rsidRPr="007458A0">
              <w:t xml:space="preserve">unnel </w:t>
            </w:r>
            <w:r>
              <w:t>s</w:t>
            </w:r>
            <w:r w:rsidRPr="007458A0">
              <w:t xml:space="preserve">yndrome </w:t>
            </w:r>
            <w:r>
              <w:t>+</w:t>
            </w:r>
            <w:r w:rsidRPr="007458A0">
              <w:t xml:space="preserve"> 1 additional </w:t>
            </w:r>
            <w:r>
              <w:t>symptom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4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proofErr w:type="spellStart"/>
            <w:r>
              <w:t>Neuropathy</w:t>
            </w:r>
            <w:r w:rsidRPr="007458A0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3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EKG findings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3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>, DOE, SOB + volume overload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3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proofErr w:type="spellStart"/>
            <w:r w:rsidRPr="007458A0">
              <w:t>Presyncope</w:t>
            </w:r>
            <w:proofErr w:type="spellEnd"/>
            <w:r w:rsidRPr="007458A0">
              <w:t xml:space="preserve"> </w:t>
            </w:r>
            <w:r>
              <w:t>±</w:t>
            </w:r>
            <w:r w:rsidRPr="007458A0">
              <w:t xml:space="preserve"> additional symptoms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3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 xml:space="preserve">Heart Failure </w:t>
            </w:r>
            <w:r>
              <w:t>±</w:t>
            </w:r>
            <w:r w:rsidRPr="007458A0">
              <w:t xml:space="preserve"> DOE </w:t>
            </w:r>
            <w:r>
              <w:t>±</w:t>
            </w:r>
            <w:r w:rsidRPr="007458A0">
              <w:t xml:space="preserve"> LEE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3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Elevated Cardiac Marker</w:t>
            </w:r>
            <w:r>
              <w:t>s</w:t>
            </w:r>
            <w:r w:rsidRPr="007458A0">
              <w:t xml:space="preserve"> </w:t>
            </w:r>
            <w:r>
              <w:t>±</w:t>
            </w:r>
            <w:r w:rsidRPr="007458A0">
              <w:t xml:space="preserve"> ECHO or EKG findings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3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Palpitations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2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Cardiomyopathy and ECHO findings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2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Cardiomyopathy and GI symptoms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Cardiomyopathy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GI symptoms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 xml:space="preserve">, DOE, SOB + LEE + </w:t>
            </w:r>
            <w:r>
              <w:t>n</w:t>
            </w:r>
            <w:r w:rsidRPr="007458A0">
              <w:t>europathy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>, DOE</w:t>
            </w:r>
            <w:r>
              <w:t>,</w:t>
            </w:r>
            <w:r w:rsidRPr="007458A0">
              <w:t xml:space="preserve"> SOB, + </w:t>
            </w:r>
            <w:r>
              <w:t>n</w:t>
            </w:r>
            <w:r w:rsidRPr="007458A0">
              <w:t>europathy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</w:t>
            </w:r>
          </w:p>
        </w:tc>
      </w:tr>
      <w:tr w:rsidR="00571894" w:rsidRPr="007458A0" w:rsidTr="002C3CBA">
        <w:trPr>
          <w:trHeight w:val="30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>
              <w:t>Fat.</w:t>
            </w:r>
            <w:r w:rsidRPr="007458A0">
              <w:t xml:space="preserve">, DOE, SOB + EKG or ECHO findings + LEE + </w:t>
            </w:r>
            <w:r>
              <w:t>n</w:t>
            </w:r>
            <w:r w:rsidRPr="007458A0">
              <w:t>europathy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1</w:t>
            </w:r>
          </w:p>
        </w:tc>
      </w:tr>
      <w:tr w:rsidR="00571894" w:rsidRPr="007458A0" w:rsidTr="002C3CBA">
        <w:trPr>
          <w:trHeight w:val="35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</w:pPr>
            <w:r w:rsidRPr="007458A0"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71894" w:rsidRPr="007458A0" w:rsidRDefault="00571894" w:rsidP="002C3CBA">
            <w:pPr>
              <w:pStyle w:val="NoSpacing"/>
              <w:jc w:val="center"/>
            </w:pPr>
            <w:r w:rsidRPr="007458A0">
              <w:t>82</w:t>
            </w:r>
          </w:p>
        </w:tc>
      </w:tr>
    </w:tbl>
    <w:p w:rsidR="00571894" w:rsidRDefault="00571894" w:rsidP="00571894"/>
    <w:p w:rsidR="00571894" w:rsidRDefault="00571894" w:rsidP="00571894">
      <w:r>
        <w:t xml:space="preserve">KEY: Fat. – Fatigue; DOE – dyspnea on exertion, SOB – shortness of breath; LEE – lower extremity edema; EKG – Electrocardiogram; ECHO – echocardiogram; GI – gastrointestinal. </w:t>
      </w:r>
      <w:proofErr w:type="spellStart"/>
      <w:proofErr w:type="gramStart"/>
      <w:r w:rsidRPr="007458A0">
        <w:rPr>
          <w:vertAlign w:val="superscript"/>
        </w:rPr>
        <w:t>a</w:t>
      </w:r>
      <w:r>
        <w:t>Patients</w:t>
      </w:r>
      <w:proofErr w:type="spellEnd"/>
      <w:proofErr w:type="gramEnd"/>
      <w:r>
        <w:t xml:space="preserve"> could present with one or more of these closely related symptoms. </w:t>
      </w:r>
      <w:proofErr w:type="spellStart"/>
      <w:proofErr w:type="gramStart"/>
      <w:r w:rsidRPr="007458A0">
        <w:rPr>
          <w:vertAlign w:val="superscript"/>
        </w:rPr>
        <w:t>b</w:t>
      </w:r>
      <w:r>
        <w:t>Neuropathy</w:t>
      </w:r>
      <w:proofErr w:type="spellEnd"/>
      <w:proofErr w:type="gramEnd"/>
      <w:r>
        <w:t xml:space="preserve"> other than carpal tunnel syndrome.</w:t>
      </w:r>
    </w:p>
    <w:p w:rsidR="00571894" w:rsidRDefault="00571894" w:rsidP="000476E3">
      <w:pPr>
        <w:rPr>
          <w:b/>
        </w:rPr>
      </w:pPr>
    </w:p>
    <w:p w:rsidR="00571894" w:rsidRDefault="00571894">
      <w:pPr>
        <w:rPr>
          <w:b/>
        </w:rPr>
      </w:pPr>
      <w:r>
        <w:rPr>
          <w:b/>
        </w:rPr>
        <w:br w:type="page"/>
      </w:r>
    </w:p>
    <w:p w:rsidR="00571894" w:rsidRPr="004E08EC" w:rsidRDefault="00571894" w:rsidP="00571894">
      <w:pPr>
        <w:spacing w:line="480" w:lineRule="auto"/>
        <w:rPr>
          <w:b/>
          <w:sz w:val="24"/>
          <w:szCs w:val="26"/>
        </w:rPr>
      </w:pPr>
      <w:bookmarkStart w:id="0" w:name="_GoBack"/>
      <w:bookmarkEnd w:id="0"/>
      <w:r w:rsidRPr="00571894">
        <w:rPr>
          <w:b/>
          <w:sz w:val="24"/>
          <w:szCs w:val="26"/>
        </w:rPr>
        <w:lastRenderedPageBreak/>
        <w:t xml:space="preserve">Supplemental </w:t>
      </w:r>
      <w:r w:rsidRPr="004E08EC">
        <w:rPr>
          <w:b/>
          <w:sz w:val="24"/>
          <w:szCs w:val="26"/>
        </w:rPr>
        <w:t xml:space="preserve">Figure 1. Cardiac Amyloidosis Grading Schema. </w:t>
      </w:r>
      <w:r w:rsidRPr="004E08EC">
        <w:rPr>
          <w:sz w:val="24"/>
          <w:szCs w:val="26"/>
        </w:rPr>
        <w:t>Grade 1 &lt;10% involvement by amyloid, Grade 2 10‐25%, Grade 3 25‐50%, and Grade 4 &gt;50%.</w:t>
      </w:r>
    </w:p>
    <w:p w:rsidR="000476E3" w:rsidRDefault="00571894" w:rsidP="000476E3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3600" cy="4523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_amylo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06" w:rsidRDefault="00693A06" w:rsidP="00693A06">
      <w:pPr>
        <w:rPr>
          <w:b/>
        </w:rPr>
      </w:pPr>
    </w:p>
    <w:p w:rsidR="00571894" w:rsidRDefault="00571894" w:rsidP="00693A06">
      <w:pPr>
        <w:rPr>
          <w:b/>
        </w:rPr>
      </w:pPr>
    </w:p>
    <w:p w:rsidR="00571894" w:rsidRDefault="00571894" w:rsidP="00693A06">
      <w:pPr>
        <w:rPr>
          <w:b/>
        </w:rPr>
      </w:pPr>
    </w:p>
    <w:p w:rsidR="00571894" w:rsidRDefault="00571894">
      <w:pPr>
        <w:rPr>
          <w:b/>
        </w:rPr>
      </w:pPr>
      <w:r>
        <w:rPr>
          <w:b/>
        </w:rPr>
        <w:br w:type="page"/>
      </w:r>
    </w:p>
    <w:p w:rsidR="00693A06" w:rsidRDefault="00E42064" w:rsidP="00693A06">
      <w:pPr>
        <w:rPr>
          <w:b/>
        </w:rPr>
      </w:pPr>
      <w:r>
        <w:rPr>
          <w:b/>
        </w:rPr>
        <w:lastRenderedPageBreak/>
        <w:t xml:space="preserve">Supplemental </w:t>
      </w:r>
      <w:r w:rsidR="00693A06" w:rsidRPr="007538DA">
        <w:rPr>
          <w:b/>
        </w:rPr>
        <w:t xml:space="preserve">Figure </w:t>
      </w:r>
      <w:r w:rsidR="00571894">
        <w:rPr>
          <w:b/>
        </w:rPr>
        <w:t>2</w:t>
      </w:r>
      <w:r w:rsidR="00693A06" w:rsidRPr="007538DA">
        <w:rPr>
          <w:b/>
        </w:rPr>
        <w:t>.</w:t>
      </w:r>
      <w:r w:rsidR="00693A06">
        <w:t xml:space="preserve"> </w:t>
      </w:r>
      <w:r w:rsidR="00693A06">
        <w:rPr>
          <w:b/>
        </w:rPr>
        <w:t xml:space="preserve">Four Clinical Predictors of Delayed Diagnosis in the ATTR Subgroup, Ratio and 95% CI </w:t>
      </w:r>
    </w:p>
    <w:p w:rsidR="00693A06" w:rsidRDefault="00693A06" w:rsidP="00693A06">
      <w:r>
        <w:rPr>
          <w:b/>
          <w:noProof/>
        </w:rPr>
        <w:drawing>
          <wp:inline distT="0" distB="0" distL="0" distR="0" wp14:anchorId="39450F41" wp14:editId="2966F2ED">
            <wp:extent cx="5943600" cy="303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3-08 at 5.42.5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06" w:rsidRDefault="00693A06" w:rsidP="00693A06"/>
    <w:p w:rsidR="00693A06" w:rsidRDefault="00693A06" w:rsidP="00693A06"/>
    <w:p w:rsidR="00693A06" w:rsidRDefault="00693A06" w:rsidP="000476E3"/>
    <w:sectPr w:rsidR="00693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E3"/>
    <w:rsid w:val="000476E3"/>
    <w:rsid w:val="00047E7F"/>
    <w:rsid w:val="00165E9F"/>
    <w:rsid w:val="001E43D2"/>
    <w:rsid w:val="00571894"/>
    <w:rsid w:val="00693A06"/>
    <w:rsid w:val="009E3EF6"/>
    <w:rsid w:val="00D85392"/>
    <w:rsid w:val="00E42064"/>
    <w:rsid w:val="00EB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530921-ADEE-4F10-9FDB-6650D494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76E3"/>
    <w:pPr>
      <w:spacing w:after="0" w:line="240" w:lineRule="auto"/>
    </w:pPr>
  </w:style>
  <w:style w:type="table" w:styleId="TableGrid">
    <w:name w:val="Table Grid"/>
    <w:basedOn w:val="TableNormal"/>
    <w:uiPriority w:val="39"/>
    <w:rsid w:val="00047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3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A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Halushka</dc:creator>
  <cp:keywords/>
  <dc:description/>
  <cp:lastModifiedBy>Marc Halushka</cp:lastModifiedBy>
  <cp:revision>3</cp:revision>
  <cp:lastPrinted>2018-03-23T13:21:00Z</cp:lastPrinted>
  <dcterms:created xsi:type="dcterms:W3CDTF">2018-05-30T15:09:00Z</dcterms:created>
  <dcterms:modified xsi:type="dcterms:W3CDTF">2018-05-31T23:07:00Z</dcterms:modified>
</cp:coreProperties>
</file>