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CF422C" w14:textId="77777777" w:rsidR="004E2E94" w:rsidRDefault="004E2E94" w:rsidP="004E2E94">
      <w:pPr>
        <w:pStyle w:val="Heading1"/>
        <w:rPr>
          <w:lang w:eastAsia="zh-CN"/>
        </w:rPr>
      </w:pPr>
      <w:r>
        <w:rPr>
          <w:rFonts w:hint="eastAsia"/>
          <w:lang w:eastAsia="zh-CN"/>
        </w:rPr>
        <w:t>Supporting information:</w:t>
      </w:r>
    </w:p>
    <w:p w14:paraId="312A5832" w14:textId="77777777" w:rsidR="004E2E94" w:rsidRDefault="004E2E94" w:rsidP="004E2E94">
      <w:pPr>
        <w:jc w:val="center"/>
        <w:rPr>
          <w:lang w:eastAsia="zh-CN"/>
        </w:rPr>
      </w:pPr>
      <w:r>
        <w:rPr>
          <w:noProof/>
          <w:lang w:val="de-DE" w:eastAsia="de-DE"/>
        </w:rPr>
        <w:drawing>
          <wp:inline distT="0" distB="0" distL="0" distR="0" wp14:anchorId="5873A0DB" wp14:editId="66EECB78">
            <wp:extent cx="3985260" cy="3139440"/>
            <wp:effectExtent l="0" t="0" r="0" b="381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 concentration curve at 320 nm.PNG"/>
                    <pic:cNvPicPr/>
                  </pic:nvPicPr>
                  <pic:blipFill rotWithShape="1">
                    <a:blip r:embed="rId4" cstate="print">
                      <a:extLst>
                        <a:ext uri="{28A0092B-C50C-407E-A947-70E740481C1C}">
                          <a14:useLocalDpi xmlns:a14="http://schemas.microsoft.com/office/drawing/2010/main" val="0"/>
                        </a:ext>
                      </a:extLst>
                    </a:blip>
                    <a:srcRect t="6150" r="8017"/>
                    <a:stretch/>
                  </pic:blipFill>
                  <pic:spPr bwMode="auto">
                    <a:xfrm>
                      <a:off x="0" y="0"/>
                      <a:ext cx="3988620" cy="3142087"/>
                    </a:xfrm>
                    <a:prstGeom prst="rect">
                      <a:avLst/>
                    </a:prstGeom>
                    <a:ln>
                      <a:noFill/>
                    </a:ln>
                    <a:extLst>
                      <a:ext uri="{53640926-AAD7-44D8-BBD7-CCE9431645EC}">
                        <a14:shadowObscured xmlns:a14="http://schemas.microsoft.com/office/drawing/2010/main"/>
                      </a:ext>
                    </a:extLst>
                  </pic:spPr>
                </pic:pic>
              </a:graphicData>
            </a:graphic>
          </wp:inline>
        </w:drawing>
      </w:r>
    </w:p>
    <w:p w14:paraId="40863135" w14:textId="77777777" w:rsidR="004E2E94" w:rsidRDefault="004E2E94" w:rsidP="004E2E94">
      <w:pPr>
        <w:pStyle w:val="Normalparagraphstyle"/>
        <w:rPr>
          <w:lang w:eastAsia="zh-CN"/>
        </w:rPr>
      </w:pPr>
      <w:r>
        <w:rPr>
          <w:lang w:eastAsia="zh-CN"/>
        </w:rPr>
        <w:t>F</w:t>
      </w:r>
      <w:r>
        <w:rPr>
          <w:rFonts w:hint="eastAsia"/>
          <w:lang w:eastAsia="zh-CN"/>
        </w:rPr>
        <w:t>igure S1.</w:t>
      </w:r>
      <w:r w:rsidRPr="00696566">
        <w:rPr>
          <w:lang w:val="en-US"/>
        </w:rPr>
        <w:t xml:space="preserve"> </w:t>
      </w:r>
      <w:r>
        <w:rPr>
          <w:lang w:val="en-US"/>
        </w:rPr>
        <w:t xml:space="preserve">The linear regression fit of the </w:t>
      </w:r>
      <w:r>
        <w:rPr>
          <w:rFonts w:hint="eastAsia"/>
          <w:lang w:val="en-US" w:eastAsia="zh-CN"/>
        </w:rPr>
        <w:t xml:space="preserve">PD </w:t>
      </w:r>
      <w:r>
        <w:rPr>
          <w:lang w:val="en-US"/>
        </w:rPr>
        <w:t>concentration curve at 320 nm</w:t>
      </w:r>
      <w:r>
        <w:rPr>
          <w:rFonts w:hint="eastAsia"/>
          <w:lang w:val="en-US" w:eastAsia="zh-CN"/>
        </w:rPr>
        <w:t>.</w:t>
      </w:r>
    </w:p>
    <w:p w14:paraId="771A9D2F" w14:textId="77777777" w:rsidR="004E2E94" w:rsidRDefault="004E2E94" w:rsidP="004E2E94">
      <w:pPr>
        <w:jc w:val="both"/>
        <w:rPr>
          <w:lang w:eastAsia="zh-CN"/>
        </w:rPr>
      </w:pPr>
    </w:p>
    <w:p w14:paraId="530D1998" w14:textId="77777777" w:rsidR="004E2E94" w:rsidRDefault="004E2E94" w:rsidP="004E2E94">
      <w:pPr>
        <w:jc w:val="center"/>
        <w:rPr>
          <w:lang w:eastAsia="zh-CN"/>
        </w:rPr>
      </w:pPr>
      <w:r>
        <w:rPr>
          <w:lang w:eastAsia="zh-CN"/>
        </w:rPr>
        <w:object w:dxaOrig="14003" w:dyaOrig="9468" w14:anchorId="218EC8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8.25pt;height:230.25pt" o:ole="" filled="t">
            <v:imagedata r:id="rId5" o:title=""/>
          </v:shape>
          <o:OLEObject Type="Embed" ProgID="Prism5.Document" ShapeID="_x0000_i1025" DrawAspect="Content" ObjectID="_1593852641" r:id="rId6"/>
        </w:object>
      </w:r>
    </w:p>
    <w:p w14:paraId="389BD06F" w14:textId="77777777" w:rsidR="004E2E94" w:rsidRDefault="004E2E94" w:rsidP="004E2E94">
      <w:pPr>
        <w:pStyle w:val="Normalparagraphstyle"/>
        <w:rPr>
          <w:lang w:val="en-US" w:eastAsia="zh-CN"/>
        </w:rPr>
      </w:pPr>
      <w:r>
        <w:rPr>
          <w:rFonts w:hint="eastAsia"/>
          <w:lang w:eastAsia="zh-CN"/>
        </w:rPr>
        <w:t xml:space="preserve">Figure S2. </w:t>
      </w:r>
      <w:r>
        <w:rPr>
          <w:lang w:val="en-US"/>
        </w:rPr>
        <w:t xml:space="preserve">The CLSM images of </w:t>
      </w:r>
      <w:proofErr w:type="spellStart"/>
      <w:r>
        <w:rPr>
          <w:rFonts w:hint="eastAsia"/>
          <w:lang w:val="en-US" w:eastAsia="zh-CN"/>
        </w:rPr>
        <w:t>HbMPs</w:t>
      </w:r>
      <w:proofErr w:type="spellEnd"/>
      <w:r>
        <w:rPr>
          <w:lang w:val="en-US"/>
        </w:rPr>
        <w:t xml:space="preserve"> in a)</w:t>
      </w:r>
      <w:r>
        <w:rPr>
          <w:rFonts w:hint="eastAsia"/>
          <w:lang w:val="en-US" w:eastAsia="zh-CN"/>
        </w:rPr>
        <w:t xml:space="preserve"> 0.1 M</w:t>
      </w:r>
      <w:r>
        <w:rPr>
          <w:lang w:val="en-US"/>
        </w:rPr>
        <w:t xml:space="preserve"> PBS, b) 0.9 % NaCl, c) cell culture medium and d) human blood plasma. </w:t>
      </w:r>
    </w:p>
    <w:p w14:paraId="4C980199" w14:textId="77777777" w:rsidR="004E2E94" w:rsidRDefault="004E2E94" w:rsidP="004E2E94">
      <w:pPr>
        <w:spacing w:line="360" w:lineRule="auto"/>
        <w:jc w:val="both"/>
        <w:rPr>
          <w:rFonts w:ascii="Arial" w:hAnsi="Arial" w:cs="Arial"/>
          <w:sz w:val="20"/>
          <w:szCs w:val="20"/>
          <w:lang w:val="en-US" w:eastAsia="zh-CN"/>
        </w:rPr>
      </w:pPr>
    </w:p>
    <w:p w14:paraId="7E822B29" w14:textId="77777777" w:rsidR="004E2E94" w:rsidRDefault="004E2E94" w:rsidP="004E2E94">
      <w:pPr>
        <w:spacing w:line="360" w:lineRule="auto"/>
        <w:jc w:val="center"/>
        <w:rPr>
          <w:rFonts w:ascii="Arial" w:hAnsi="Arial" w:cs="Arial"/>
          <w:sz w:val="20"/>
          <w:szCs w:val="20"/>
          <w:lang w:val="en-US" w:eastAsia="zh-CN"/>
        </w:rPr>
      </w:pPr>
      <w:r>
        <w:rPr>
          <w:rFonts w:ascii="Arial" w:hAnsi="Arial" w:cs="Arial"/>
          <w:sz w:val="20"/>
          <w:szCs w:val="20"/>
          <w:lang w:val="en-US" w:eastAsia="zh-CN"/>
        </w:rPr>
        <w:object w:dxaOrig="14003" w:dyaOrig="9468" w14:anchorId="7DAFA799">
          <v:shape id="_x0000_i1026" type="#_x0000_t75" style="width:338.25pt;height:230.25pt" o:ole="" filled="t">
            <v:imagedata r:id="rId7" o:title=""/>
          </v:shape>
          <o:OLEObject Type="Embed" ProgID="Prism5.Document" ShapeID="_x0000_i1026" DrawAspect="Content" ObjectID="_1593852642" r:id="rId8"/>
        </w:object>
      </w:r>
    </w:p>
    <w:p w14:paraId="62BEC944" w14:textId="77777777" w:rsidR="004E2E94" w:rsidRDefault="004E2E94" w:rsidP="004E2E94">
      <w:pPr>
        <w:pStyle w:val="Normalparagraphstyle"/>
        <w:rPr>
          <w:lang w:val="en-US" w:eastAsia="zh-CN"/>
        </w:rPr>
      </w:pPr>
      <w:r>
        <w:rPr>
          <w:rFonts w:hint="eastAsia"/>
          <w:lang w:eastAsia="zh-CN"/>
        </w:rPr>
        <w:t xml:space="preserve">Figure S3. </w:t>
      </w:r>
      <w:r>
        <w:rPr>
          <w:lang w:val="en-US"/>
        </w:rPr>
        <w:t xml:space="preserve">CLSM images of </w:t>
      </w:r>
      <w:r>
        <w:rPr>
          <w:rFonts w:hint="eastAsia"/>
          <w:lang w:val="en-US" w:eastAsia="zh-CN"/>
        </w:rPr>
        <w:t>PD-</w:t>
      </w:r>
      <w:proofErr w:type="spellStart"/>
      <w:r>
        <w:rPr>
          <w:rFonts w:hint="eastAsia"/>
          <w:lang w:val="en-US" w:eastAsia="zh-CN"/>
        </w:rPr>
        <w:t>HbMPs</w:t>
      </w:r>
      <w:proofErr w:type="spellEnd"/>
      <w:r>
        <w:rPr>
          <w:rFonts w:hint="eastAsia"/>
          <w:lang w:val="en-US" w:eastAsia="zh-CN"/>
        </w:rPr>
        <w:t xml:space="preserve"> 1</w:t>
      </w:r>
      <w:r>
        <w:rPr>
          <w:lang w:val="en-US"/>
        </w:rPr>
        <w:t xml:space="preserve"> in a)</w:t>
      </w:r>
      <w:r>
        <w:rPr>
          <w:rFonts w:hint="eastAsia"/>
          <w:lang w:val="en-US" w:eastAsia="zh-CN"/>
        </w:rPr>
        <w:t xml:space="preserve"> 0.1 M</w:t>
      </w:r>
      <w:r>
        <w:rPr>
          <w:lang w:val="en-US"/>
        </w:rPr>
        <w:t xml:space="preserve"> PBS, b) 0.9 % NaCl, c) cell culture medium and d) human blood plasma. </w:t>
      </w:r>
    </w:p>
    <w:p w14:paraId="4C3C1BD4" w14:textId="77777777" w:rsidR="004E2E94" w:rsidRDefault="004E2E94" w:rsidP="004E2E94">
      <w:pPr>
        <w:jc w:val="both"/>
        <w:rPr>
          <w:lang w:val="en-US" w:eastAsia="zh-CN"/>
        </w:rPr>
      </w:pPr>
    </w:p>
    <w:p w14:paraId="390483F6" w14:textId="77777777" w:rsidR="004E2E94" w:rsidRDefault="004E2E94" w:rsidP="004E2E94">
      <w:pPr>
        <w:jc w:val="center"/>
        <w:rPr>
          <w:lang w:val="en-US" w:eastAsia="zh-CN"/>
        </w:rPr>
      </w:pPr>
      <w:r>
        <w:rPr>
          <w:lang w:val="en-US" w:eastAsia="zh-CN"/>
        </w:rPr>
        <w:object w:dxaOrig="14003" w:dyaOrig="9468" w14:anchorId="56BDA080">
          <v:shape id="_x0000_i1027" type="#_x0000_t75" style="width:338.25pt;height:230.25pt" o:ole="" filled="t">
            <v:imagedata r:id="rId9" o:title=""/>
          </v:shape>
          <o:OLEObject Type="Embed" ProgID="Prism5.Document" ShapeID="_x0000_i1027" DrawAspect="Content" ObjectID="_1593852643" r:id="rId10"/>
        </w:object>
      </w:r>
    </w:p>
    <w:p w14:paraId="7D473613" w14:textId="77777777" w:rsidR="004E2E94" w:rsidRDefault="004E2E94" w:rsidP="004E2E94">
      <w:pPr>
        <w:pStyle w:val="Normalparagraphstyle"/>
        <w:rPr>
          <w:lang w:val="en-US" w:eastAsia="zh-CN"/>
        </w:rPr>
      </w:pPr>
      <w:r>
        <w:rPr>
          <w:rFonts w:hint="eastAsia"/>
          <w:lang w:eastAsia="zh-CN"/>
        </w:rPr>
        <w:t xml:space="preserve">Figure S4. </w:t>
      </w:r>
      <w:r>
        <w:rPr>
          <w:lang w:val="en-US"/>
        </w:rPr>
        <w:t xml:space="preserve">CLSM images of </w:t>
      </w:r>
      <w:r>
        <w:rPr>
          <w:rFonts w:hint="eastAsia"/>
          <w:lang w:val="en-US" w:eastAsia="zh-CN"/>
        </w:rPr>
        <w:t>PD-</w:t>
      </w:r>
      <w:proofErr w:type="spellStart"/>
      <w:r>
        <w:rPr>
          <w:rFonts w:hint="eastAsia"/>
          <w:lang w:val="en-US" w:eastAsia="zh-CN"/>
        </w:rPr>
        <w:t>HbMPs</w:t>
      </w:r>
      <w:proofErr w:type="spellEnd"/>
      <w:r>
        <w:rPr>
          <w:rFonts w:hint="eastAsia"/>
          <w:lang w:val="en-US" w:eastAsia="zh-CN"/>
        </w:rPr>
        <w:t xml:space="preserve"> 2</w:t>
      </w:r>
      <w:r>
        <w:rPr>
          <w:lang w:val="en-US"/>
        </w:rPr>
        <w:t xml:space="preserve"> in a)</w:t>
      </w:r>
      <w:r>
        <w:rPr>
          <w:rFonts w:hint="eastAsia"/>
          <w:lang w:val="en-US" w:eastAsia="zh-CN"/>
        </w:rPr>
        <w:t xml:space="preserve"> 0.1 M</w:t>
      </w:r>
      <w:r>
        <w:rPr>
          <w:lang w:val="en-US"/>
        </w:rPr>
        <w:t xml:space="preserve"> PBS, b) 0.9 % NaCl, c) cell culture medium and d) human blood plasma. </w:t>
      </w:r>
    </w:p>
    <w:p w14:paraId="2FF28292" w14:textId="77777777" w:rsidR="004E2E94" w:rsidRDefault="004E2E94" w:rsidP="004E2E94">
      <w:pPr>
        <w:jc w:val="both"/>
        <w:rPr>
          <w:lang w:val="en-US" w:eastAsia="zh-CN"/>
        </w:rPr>
      </w:pPr>
    </w:p>
    <w:p w14:paraId="0587E4B3" w14:textId="77777777" w:rsidR="004E2E94" w:rsidRDefault="004E2E94" w:rsidP="004E2E94">
      <w:pPr>
        <w:pStyle w:val="Normalparagraphstyle"/>
        <w:jc w:val="center"/>
        <w:rPr>
          <w:lang w:val="en-US" w:eastAsia="zh-CN"/>
        </w:rPr>
      </w:pPr>
      <w:r>
        <w:rPr>
          <w:lang w:val="en-US" w:eastAsia="zh-CN"/>
        </w:rPr>
        <w:object w:dxaOrig="14570" w:dyaOrig="9468" w14:anchorId="43C33B85">
          <v:shape id="_x0000_i1028" type="#_x0000_t75" style="width:352.5pt;height:230.25pt" o:ole="" filled="t">
            <v:imagedata r:id="rId11" o:title=""/>
          </v:shape>
          <o:OLEObject Type="Embed" ProgID="Prism5.Document" ShapeID="_x0000_i1028" DrawAspect="Content" ObjectID="_1593852644" r:id="rId12"/>
        </w:object>
      </w:r>
    </w:p>
    <w:p w14:paraId="495D4958" w14:textId="77777777" w:rsidR="004E2E94" w:rsidRPr="002D0A2D" w:rsidRDefault="004E2E94" w:rsidP="004E2E94">
      <w:pPr>
        <w:pStyle w:val="Normalparagraphstyle"/>
        <w:rPr>
          <w:lang w:val="en-US" w:eastAsia="zh-CN"/>
        </w:rPr>
      </w:pPr>
      <w:r w:rsidRPr="002D0A2D">
        <w:rPr>
          <w:lang w:eastAsia="zh-CN"/>
        </w:rPr>
        <w:t xml:space="preserve">Figure S5. </w:t>
      </w:r>
      <w:r w:rsidRPr="002D0A2D">
        <w:rPr>
          <w:lang w:val="en-US"/>
        </w:rPr>
        <w:t xml:space="preserve">CLSM images of </w:t>
      </w:r>
      <w:r w:rsidRPr="002D0A2D">
        <w:rPr>
          <w:lang w:val="en-US" w:eastAsia="zh-CN"/>
        </w:rPr>
        <w:t>PD-</w:t>
      </w:r>
      <w:proofErr w:type="spellStart"/>
      <w:r w:rsidRPr="002D0A2D">
        <w:rPr>
          <w:lang w:val="en-US" w:eastAsia="zh-CN"/>
        </w:rPr>
        <w:t>HbMPs</w:t>
      </w:r>
      <w:proofErr w:type="spellEnd"/>
      <w:r w:rsidRPr="002D0A2D">
        <w:rPr>
          <w:lang w:val="en-US" w:eastAsia="zh-CN"/>
        </w:rPr>
        <w:t xml:space="preserve"> 3</w:t>
      </w:r>
      <w:r w:rsidRPr="002D0A2D">
        <w:rPr>
          <w:lang w:val="en-US"/>
        </w:rPr>
        <w:t xml:space="preserve"> in a)</w:t>
      </w:r>
      <w:r w:rsidRPr="002D0A2D">
        <w:rPr>
          <w:lang w:val="en-US" w:eastAsia="zh-CN"/>
        </w:rPr>
        <w:t xml:space="preserve"> 0.1 M</w:t>
      </w:r>
      <w:r w:rsidRPr="002D0A2D">
        <w:rPr>
          <w:lang w:val="en-US"/>
        </w:rPr>
        <w:t xml:space="preserve"> PBS, b) 0.9 % NaCl, c) cell culture medium and d) human blood plasma. </w:t>
      </w:r>
    </w:p>
    <w:p w14:paraId="1AD39627" w14:textId="77777777" w:rsidR="004E2E94" w:rsidRDefault="004E2E94" w:rsidP="004E2E94">
      <w:pPr>
        <w:pStyle w:val="Paragraph"/>
        <w:jc w:val="center"/>
        <w:rPr>
          <w:lang w:val="en-US"/>
        </w:rPr>
      </w:pPr>
      <w:r w:rsidRPr="00573874">
        <w:rPr>
          <w:rFonts w:asciiTheme="minorHAnsi" w:hAnsiTheme="minorHAnsi" w:cstheme="minorHAnsi"/>
          <w:noProof/>
          <w:sz w:val="22"/>
          <w:szCs w:val="22"/>
          <w:lang w:val="de-DE" w:eastAsia="de-DE"/>
        </w:rPr>
        <w:drawing>
          <wp:inline distT="0" distB="0" distL="0" distR="0" wp14:anchorId="7200B998" wp14:editId="20DCF7DA">
            <wp:extent cx="2876550" cy="283845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76550" cy="2838450"/>
                    </a:xfrm>
                    <a:prstGeom prst="rect">
                      <a:avLst/>
                    </a:prstGeom>
                    <a:noFill/>
                    <a:ln>
                      <a:noFill/>
                    </a:ln>
                  </pic:spPr>
                </pic:pic>
              </a:graphicData>
            </a:graphic>
          </wp:inline>
        </w:drawing>
      </w:r>
    </w:p>
    <w:p w14:paraId="42342033" w14:textId="77777777" w:rsidR="004E2E94" w:rsidRDefault="004E2E94" w:rsidP="004E2E94">
      <w:pPr>
        <w:pStyle w:val="Paragraph"/>
        <w:rPr>
          <w:lang w:val="en-US"/>
        </w:rPr>
      </w:pPr>
      <w:r>
        <w:rPr>
          <w:lang w:val="en-US"/>
        </w:rPr>
        <w:t>Figure S6 (Figure 3a in reference 33) shows the influence of scattering on the absorption spectra of hemoglobin (</w:t>
      </w:r>
      <w:proofErr w:type="spellStart"/>
      <w:r>
        <w:rPr>
          <w:lang w:val="en-US"/>
        </w:rPr>
        <w:t>HbPs</w:t>
      </w:r>
      <w:proofErr w:type="spellEnd"/>
      <w:r>
        <w:rPr>
          <w:lang w:val="en-US"/>
        </w:rPr>
        <w:t xml:space="preserve">) as well as albumin (APs) particles. </w:t>
      </w:r>
    </w:p>
    <w:p w14:paraId="64C409AF" w14:textId="77777777" w:rsidR="004E2E94" w:rsidRDefault="004E2E94" w:rsidP="004E2E94">
      <w:pPr>
        <w:pStyle w:val="BATitle"/>
        <w:spacing w:before="0" w:after="0"/>
        <w:jc w:val="left"/>
        <w:rPr>
          <w:rFonts w:asciiTheme="minorHAnsi" w:hAnsiTheme="minorHAnsi" w:cstheme="minorHAnsi"/>
          <w:sz w:val="22"/>
          <w:szCs w:val="22"/>
        </w:rPr>
      </w:pPr>
      <w:r w:rsidRPr="00573874">
        <w:rPr>
          <w:rFonts w:asciiTheme="minorHAnsi" w:hAnsiTheme="minorHAnsi" w:cstheme="minorHAnsi"/>
          <w:sz w:val="22"/>
          <w:szCs w:val="22"/>
        </w:rPr>
        <w:t xml:space="preserve">Figure 3a presents the absorption spectra of oxygenated and deoxygenated </w:t>
      </w:r>
      <w:proofErr w:type="spellStart"/>
      <w:r w:rsidRPr="00573874">
        <w:rPr>
          <w:rFonts w:asciiTheme="minorHAnsi" w:hAnsiTheme="minorHAnsi" w:cstheme="minorHAnsi"/>
          <w:sz w:val="22"/>
          <w:szCs w:val="22"/>
        </w:rPr>
        <w:t>HbPs</w:t>
      </w:r>
      <w:proofErr w:type="spellEnd"/>
      <w:r w:rsidRPr="00573874">
        <w:rPr>
          <w:rFonts w:asciiTheme="minorHAnsi" w:hAnsiTheme="minorHAnsi" w:cstheme="minorHAnsi"/>
          <w:sz w:val="22"/>
          <w:szCs w:val="22"/>
        </w:rPr>
        <w:t xml:space="preserve"> in comparison to the corresponding spectra of stroma free Hb as well as to the absorption </w:t>
      </w:r>
      <w:r w:rsidRPr="00573874">
        <w:rPr>
          <w:rFonts w:asciiTheme="minorHAnsi" w:hAnsiTheme="minorHAnsi" w:cstheme="minorHAnsi"/>
          <w:sz w:val="22"/>
          <w:szCs w:val="22"/>
        </w:rPr>
        <w:lastRenderedPageBreak/>
        <w:t>spectrum of albumin particles (APs) prepared by the same procedure. Due to light scattering the spectra of particles (</w:t>
      </w:r>
      <w:proofErr w:type="spellStart"/>
      <w:r w:rsidRPr="00573874">
        <w:rPr>
          <w:rFonts w:asciiTheme="minorHAnsi" w:hAnsiTheme="minorHAnsi" w:cstheme="minorHAnsi"/>
          <w:sz w:val="22"/>
          <w:szCs w:val="22"/>
        </w:rPr>
        <w:t>HbPs</w:t>
      </w:r>
      <w:proofErr w:type="spellEnd"/>
      <w:r w:rsidRPr="00573874">
        <w:rPr>
          <w:rFonts w:asciiTheme="minorHAnsi" w:hAnsiTheme="minorHAnsi" w:cstheme="minorHAnsi"/>
          <w:sz w:val="22"/>
          <w:szCs w:val="22"/>
        </w:rPr>
        <w:t xml:space="preserve"> and APs) are shifted towards higher absorption values over the whole wavelength interval. However, the typical absorption maxima of oxygenated and deoxygenated Hb are clearly reflected in the respective spectra of </w:t>
      </w:r>
      <w:proofErr w:type="spellStart"/>
      <w:r w:rsidRPr="00573874">
        <w:rPr>
          <w:rFonts w:asciiTheme="minorHAnsi" w:hAnsiTheme="minorHAnsi" w:cstheme="minorHAnsi"/>
          <w:sz w:val="22"/>
          <w:szCs w:val="22"/>
        </w:rPr>
        <w:t>HbPs</w:t>
      </w:r>
      <w:proofErr w:type="spellEnd"/>
      <w:r w:rsidRPr="00573874">
        <w:rPr>
          <w:rFonts w:asciiTheme="minorHAnsi" w:hAnsiTheme="minorHAnsi" w:cstheme="minorHAnsi"/>
          <w:sz w:val="22"/>
          <w:szCs w:val="22"/>
        </w:rPr>
        <w:t xml:space="preserve"> and are absent in the spectrum of APs. The shift of the </w:t>
      </w:r>
      <w:proofErr w:type="spellStart"/>
      <w:r w:rsidRPr="00573874">
        <w:rPr>
          <w:rFonts w:asciiTheme="minorHAnsi" w:hAnsiTheme="minorHAnsi" w:cstheme="minorHAnsi"/>
          <w:sz w:val="22"/>
          <w:szCs w:val="22"/>
        </w:rPr>
        <w:t>Soret</w:t>
      </w:r>
      <w:proofErr w:type="spellEnd"/>
      <w:r w:rsidRPr="00573874">
        <w:rPr>
          <w:rFonts w:asciiTheme="minorHAnsi" w:hAnsiTheme="minorHAnsi" w:cstheme="minorHAnsi"/>
          <w:sz w:val="22"/>
          <w:szCs w:val="22"/>
        </w:rPr>
        <w:t xml:space="preserve"> peak as well as the spectral changes in the region 530 – 590 nm by oxygenation and deoxygenation confirm the ability of </w:t>
      </w:r>
      <w:proofErr w:type="spellStart"/>
      <w:r w:rsidRPr="00573874">
        <w:rPr>
          <w:rFonts w:asciiTheme="minorHAnsi" w:hAnsiTheme="minorHAnsi" w:cstheme="minorHAnsi"/>
          <w:sz w:val="22"/>
          <w:szCs w:val="22"/>
        </w:rPr>
        <w:t>HbPs</w:t>
      </w:r>
      <w:proofErr w:type="spellEnd"/>
      <w:r w:rsidRPr="00573874">
        <w:rPr>
          <w:rFonts w:asciiTheme="minorHAnsi" w:hAnsiTheme="minorHAnsi" w:cstheme="minorHAnsi"/>
          <w:sz w:val="22"/>
          <w:szCs w:val="22"/>
        </w:rPr>
        <w:t xml:space="preserve"> to bind and release oxygen</w:t>
      </w:r>
      <w:r>
        <w:rPr>
          <w:rFonts w:asciiTheme="minorHAnsi" w:hAnsiTheme="minorHAnsi" w:cstheme="minorHAnsi"/>
          <w:sz w:val="22"/>
          <w:szCs w:val="22"/>
        </w:rPr>
        <w:t>.</w:t>
      </w:r>
    </w:p>
    <w:p w14:paraId="4FB47183" w14:textId="77777777" w:rsidR="004E2E94" w:rsidRPr="008307C5" w:rsidRDefault="004E2E94" w:rsidP="004E2E94">
      <w:pPr>
        <w:pStyle w:val="Newparagraph"/>
      </w:pPr>
    </w:p>
    <w:p w14:paraId="4C0A72AC" w14:textId="77777777" w:rsidR="000B1232" w:rsidRDefault="000B1232">
      <w:bookmarkStart w:id="0" w:name="_GoBack"/>
      <w:bookmarkEnd w:id="0"/>
    </w:p>
    <w:sectPr w:rsidR="000B1232" w:rsidSect="002B7A20">
      <w:footerReference w:type="default" r:id="rId14"/>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7464197"/>
      <w:docPartObj>
        <w:docPartGallery w:val="Page Numbers (Bottom of Page)"/>
        <w:docPartUnique/>
      </w:docPartObj>
    </w:sdtPr>
    <w:sdtEndPr/>
    <w:sdtContent>
      <w:p w14:paraId="581D34F2" w14:textId="77777777" w:rsidR="00B84D94" w:rsidRDefault="004E2E94">
        <w:pPr>
          <w:pStyle w:val="Footer"/>
          <w:jc w:val="right"/>
        </w:pPr>
        <w:r>
          <w:fldChar w:fldCharType="begin"/>
        </w:r>
        <w:r>
          <w:instrText>PAGE   \* MERGEFORMAT</w:instrText>
        </w:r>
        <w:r>
          <w:fldChar w:fldCharType="separate"/>
        </w:r>
        <w:r w:rsidRPr="00B17D58">
          <w:rPr>
            <w:noProof/>
            <w:lang w:val="de-DE"/>
          </w:rPr>
          <w:t>20</w:t>
        </w:r>
        <w:r>
          <w:fldChar w:fldCharType="end"/>
        </w:r>
      </w:p>
    </w:sdtContent>
  </w:sdt>
  <w:p w14:paraId="7384FE14" w14:textId="77777777" w:rsidR="00B84D94" w:rsidRDefault="004E2E94">
    <w:pPr>
      <w:pStyle w:val="Footer"/>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2E94"/>
    <w:rsid w:val="000B1232"/>
    <w:rsid w:val="004E2E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863E10"/>
  <w15:chartTrackingRefBased/>
  <w15:docId w15:val="{C077D923-1AD9-4C3E-AD0D-F24F96087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ABC 正文"/>
    <w:qFormat/>
    <w:rsid w:val="004E2E94"/>
    <w:pPr>
      <w:spacing w:after="0" w:line="480" w:lineRule="auto"/>
    </w:pPr>
    <w:rPr>
      <w:rFonts w:ascii="Times New Roman" w:eastAsia="SimSun" w:hAnsi="Times New Roman" w:cs="Times New Roman"/>
      <w:sz w:val="24"/>
      <w:szCs w:val="24"/>
      <w:lang w:val="en-GB" w:eastAsia="en-GB"/>
    </w:rPr>
  </w:style>
  <w:style w:type="paragraph" w:styleId="Heading1">
    <w:name w:val="heading 1"/>
    <w:basedOn w:val="Normal"/>
    <w:next w:val="Paragraph"/>
    <w:link w:val="Heading1Char"/>
    <w:qFormat/>
    <w:rsid w:val="004E2E94"/>
    <w:pPr>
      <w:keepNext/>
      <w:spacing w:before="360" w:after="60" w:line="360" w:lineRule="auto"/>
      <w:ind w:right="567"/>
      <w:contextualSpacing/>
      <w:outlineLvl w:val="0"/>
    </w:pPr>
    <w:rPr>
      <w:rFonts w:cs="Arial"/>
      <w:b/>
      <w:bCs/>
      <w:kern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E2E94"/>
    <w:rPr>
      <w:rFonts w:ascii="Times New Roman" w:eastAsia="SimSun" w:hAnsi="Times New Roman" w:cs="Arial"/>
      <w:b/>
      <w:bCs/>
      <w:kern w:val="32"/>
      <w:sz w:val="24"/>
      <w:szCs w:val="32"/>
      <w:lang w:val="en-GB" w:eastAsia="en-GB"/>
    </w:rPr>
  </w:style>
  <w:style w:type="paragraph" w:customStyle="1" w:styleId="Normalparagraphstyle">
    <w:name w:val="Normal paragraph style"/>
    <w:basedOn w:val="Normal"/>
    <w:next w:val="Normal"/>
    <w:rsid w:val="004E2E94"/>
  </w:style>
  <w:style w:type="paragraph" w:customStyle="1" w:styleId="Paragraph">
    <w:name w:val="Paragraph"/>
    <w:basedOn w:val="Normal"/>
    <w:next w:val="Newparagraph"/>
    <w:qFormat/>
    <w:rsid w:val="004E2E94"/>
    <w:pPr>
      <w:widowControl w:val="0"/>
      <w:spacing w:before="240"/>
    </w:pPr>
  </w:style>
  <w:style w:type="paragraph" w:customStyle="1" w:styleId="Newparagraph">
    <w:name w:val="New paragraph"/>
    <w:basedOn w:val="Normal"/>
    <w:qFormat/>
    <w:rsid w:val="004E2E94"/>
    <w:pPr>
      <w:ind w:firstLine="720"/>
    </w:pPr>
  </w:style>
  <w:style w:type="paragraph" w:styleId="Footer">
    <w:name w:val="footer"/>
    <w:basedOn w:val="Normal"/>
    <w:link w:val="FooterChar"/>
    <w:uiPriority w:val="99"/>
    <w:rsid w:val="004E2E94"/>
    <w:pPr>
      <w:tabs>
        <w:tab w:val="center" w:pos="4320"/>
        <w:tab w:val="right" w:pos="8640"/>
      </w:tabs>
      <w:spacing w:before="240" w:line="240" w:lineRule="auto"/>
      <w:contextualSpacing/>
    </w:pPr>
  </w:style>
  <w:style w:type="character" w:customStyle="1" w:styleId="FooterChar">
    <w:name w:val="Footer Char"/>
    <w:basedOn w:val="DefaultParagraphFont"/>
    <w:link w:val="Footer"/>
    <w:uiPriority w:val="99"/>
    <w:rsid w:val="004E2E94"/>
    <w:rPr>
      <w:rFonts w:ascii="Times New Roman" w:eastAsia="SimSun" w:hAnsi="Times New Roman" w:cs="Times New Roman"/>
      <w:sz w:val="24"/>
      <w:szCs w:val="24"/>
      <w:lang w:val="en-GB" w:eastAsia="en-GB"/>
    </w:rPr>
  </w:style>
  <w:style w:type="paragraph" w:customStyle="1" w:styleId="BATitle">
    <w:name w:val="BA_Title"/>
    <w:basedOn w:val="Normal"/>
    <w:next w:val="Normal"/>
    <w:rsid w:val="004E2E94"/>
    <w:pPr>
      <w:spacing w:before="720" w:after="360"/>
      <w:jc w:val="center"/>
    </w:pPr>
    <w:rPr>
      <w:sz w:val="44"/>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6.emf"/><Relationship Id="rId3" Type="http://schemas.openxmlformats.org/officeDocument/2006/relationships/webSettings" Target="webSettings.xml"/><Relationship Id="rId7" Type="http://schemas.openxmlformats.org/officeDocument/2006/relationships/image" Target="media/image3.emf"/><Relationship Id="rId12" Type="http://schemas.openxmlformats.org/officeDocument/2006/relationships/oleObject" Target="embeddings/oleObject4.bin"/><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image" Target="media/image5.emf"/><Relationship Id="rId5" Type="http://schemas.openxmlformats.org/officeDocument/2006/relationships/image" Target="media/image2.emf"/><Relationship Id="rId15" Type="http://schemas.openxmlformats.org/officeDocument/2006/relationships/fontTable" Target="fontTable.xml"/><Relationship Id="rId10" Type="http://schemas.openxmlformats.org/officeDocument/2006/relationships/oleObject" Target="embeddings/oleObject3.bin"/><Relationship Id="rId4" Type="http://schemas.openxmlformats.org/officeDocument/2006/relationships/image" Target="media/image1.PNG"/><Relationship Id="rId9" Type="http://schemas.openxmlformats.org/officeDocument/2006/relationships/image" Target="media/image4.em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Pages>
  <Words>236</Words>
  <Characters>1348</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 Greubel</dc:creator>
  <cp:keywords/>
  <dc:description/>
  <cp:lastModifiedBy>Louis Greubel</cp:lastModifiedBy>
  <cp:revision>1</cp:revision>
  <dcterms:created xsi:type="dcterms:W3CDTF">2018-07-23T17:03:00Z</dcterms:created>
  <dcterms:modified xsi:type="dcterms:W3CDTF">2018-07-23T17:04:00Z</dcterms:modified>
</cp:coreProperties>
</file>