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0A" w:rsidRPr="003B22CC" w:rsidRDefault="007E14F8" w:rsidP="0080329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2CC"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:rsidR="00803292" w:rsidRPr="003B22CC" w:rsidRDefault="00F2605D" w:rsidP="0080329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2CC">
        <w:rPr>
          <w:rFonts w:ascii="Times New Roman" w:hAnsi="Times New Roman" w:cs="Times New Roman"/>
          <w:b/>
          <w:sz w:val="24"/>
          <w:szCs w:val="24"/>
        </w:rPr>
        <w:t xml:space="preserve">Relationship between </w:t>
      </w:r>
      <w:r w:rsidR="007E14F8" w:rsidRPr="003B22CC">
        <w:rPr>
          <w:rFonts w:ascii="Times New Roman" w:hAnsi="Times New Roman" w:cs="Times New Roman"/>
          <w:b/>
          <w:sz w:val="24"/>
          <w:szCs w:val="24"/>
        </w:rPr>
        <w:t>deviation</w:t>
      </w:r>
      <w:r w:rsidRPr="003B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4F8" w:rsidRPr="003B22CC">
        <w:rPr>
          <w:rFonts w:ascii="Times New Roman" w:hAnsi="Times New Roman" w:cs="Times New Roman"/>
          <w:b/>
          <w:sz w:val="24"/>
          <w:szCs w:val="24"/>
        </w:rPr>
        <w:t>of actual grocery expenditure and food category spending</w:t>
      </w:r>
      <w:r w:rsidRPr="003B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4F8" w:rsidRPr="003B22CC">
        <w:rPr>
          <w:rFonts w:ascii="Times New Roman" w:hAnsi="Times New Roman" w:cs="Times New Roman"/>
          <w:b/>
          <w:sz w:val="24"/>
          <w:szCs w:val="24"/>
        </w:rPr>
        <w:t xml:space="preserve">from </w:t>
      </w:r>
      <w:proofErr w:type="spellStart"/>
      <w:r w:rsidRPr="003B22CC">
        <w:rPr>
          <w:rFonts w:ascii="Times New Roman" w:hAnsi="Times New Roman" w:cs="Times New Roman"/>
          <w:b/>
          <w:sz w:val="24"/>
          <w:szCs w:val="24"/>
        </w:rPr>
        <w:t>TFP</w:t>
      </w:r>
      <w:r w:rsidRPr="003B22CC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3B22CC">
        <w:rPr>
          <w:rFonts w:ascii="Times New Roman" w:hAnsi="Times New Roman" w:cs="Times New Roman"/>
          <w:b/>
          <w:sz w:val="24"/>
          <w:szCs w:val="24"/>
        </w:rPr>
        <w:t xml:space="preserve"> recommendation</w:t>
      </w:r>
      <w:bookmarkStart w:id="0" w:name="_GoBack"/>
      <w:bookmarkEnd w:id="0"/>
      <w:r w:rsidRPr="003B22CC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tbl>
      <w:tblPr>
        <w:tblStyle w:val="LightShading"/>
        <w:tblpPr w:leftFromText="180" w:rightFromText="180" w:vertAnchor="text" w:horzAnchor="margin" w:tblpY="31"/>
        <w:tblW w:w="788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710"/>
        <w:gridCol w:w="1368"/>
        <w:gridCol w:w="1368"/>
      </w:tblGrid>
      <w:tr w:rsidR="004564A5" w:rsidRPr="003B22CC" w:rsidTr="00456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4564A5" w:rsidRPr="003B22CC" w:rsidRDefault="004564A5" w:rsidP="0060715F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sz w:val="24"/>
                <w:szCs w:val="24"/>
              </w:rPr>
              <w:t xml:space="preserve">Food category </w:t>
            </w:r>
          </w:p>
          <w:p w:rsidR="004564A5" w:rsidRPr="003B22CC" w:rsidRDefault="004564A5" w:rsidP="0060715F">
            <w:pPr>
              <w:spacing w:before="240"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sz w:val="24"/>
                <w:szCs w:val="24"/>
              </w:rPr>
              <w:t>(dependent variable)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564A5" w:rsidRPr="003B22CC" w:rsidRDefault="002F3BC2" w:rsidP="002F4202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64A5" w:rsidRPr="003B22CC">
              <w:rPr>
                <w:rFonts w:ascii="Times New Roman" w:hAnsi="Times New Roman" w:cs="Times New Roman"/>
                <w:sz w:val="24"/>
                <w:szCs w:val="24"/>
              </w:rPr>
              <w:t>tandardized β coefficient</w:t>
            </w:r>
            <w:r w:rsidR="004564A5" w:rsidRPr="003B2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564A5" w:rsidRPr="003B22CC" w:rsidRDefault="004564A5" w:rsidP="0047129A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sz w:val="24"/>
                <w:szCs w:val="24"/>
              </w:rPr>
              <w:t xml:space="preserve">Standard error </w:t>
            </w:r>
            <w:proofErr w:type="gramStart"/>
            <w:r w:rsidRPr="003B22CC">
              <w:rPr>
                <w:rFonts w:ascii="Times New Roman" w:hAnsi="Times New Roman" w:cs="Times New Roman"/>
                <w:sz w:val="24"/>
                <w:szCs w:val="24"/>
              </w:rPr>
              <w:t>of  β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564A5" w:rsidRPr="003B22CC" w:rsidRDefault="004564A5" w:rsidP="0047129A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sz w:val="24"/>
                <w:szCs w:val="24"/>
              </w:rPr>
              <w:t xml:space="preserve">p-value </w:t>
            </w:r>
            <w:proofErr w:type="gramStart"/>
            <w:r w:rsidRPr="003B22CC">
              <w:rPr>
                <w:rFonts w:ascii="Times New Roman" w:hAnsi="Times New Roman" w:cs="Times New Roman"/>
                <w:sz w:val="24"/>
                <w:szCs w:val="24"/>
              </w:rPr>
              <w:t>of  β</w:t>
            </w:r>
            <w:proofErr w:type="gramEnd"/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181" w:rsidRPr="003B22CC" w:rsidRDefault="00D41181" w:rsidP="00D41181">
            <w:pPr>
              <w:spacing w:before="24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181" w:rsidRPr="003B22CC" w:rsidRDefault="00D41181" w:rsidP="00D41181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0.786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181" w:rsidRPr="003B22CC" w:rsidRDefault="00D41181" w:rsidP="00D41181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181" w:rsidRPr="003B22CC" w:rsidRDefault="00D41181" w:rsidP="00D41181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Low fat dairy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0.664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Potato and potato products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0.656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Poultry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vegetables</w:t>
            </w:r>
            <w:r w:rsidRPr="003B22CC">
              <w:rPr>
                <w:rStyle w:val="font241"/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Eggs and egg mixtures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Refined grains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Legumes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Orange vegetables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Cheese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Whole grain breads, rice and pasta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Nuts and nut butters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Dark green vegetables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Sugar, sweets and candies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Milk drinks and milk desserts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>Gravies and condiments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Whole grain cereal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Fats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Frozen entrees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Bacon, sausage and lunchmeat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Soups (dry)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Soft drinks, sodas, fruit drinks and </w:t>
            </w:r>
            <w:proofErr w:type="spellStart"/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ades</w:t>
            </w:r>
            <w:proofErr w:type="spellEnd"/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Whole grain snacks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Red meat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Fruit juice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Coffee and tea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Soups (ready to serve and condensed)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</w:tr>
      <w:tr w:rsidR="00D41181" w:rsidRPr="003B22CC" w:rsidTr="0098562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Seafood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0.594</w:t>
            </w:r>
          </w:p>
        </w:tc>
      </w:tr>
      <w:tr w:rsidR="00D41181" w:rsidRPr="003B22CC" w:rsidTr="0098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Whole milk, yogurt and cream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41181" w:rsidRPr="003B22CC" w:rsidRDefault="00D41181" w:rsidP="00D411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0.906</w:t>
            </w:r>
          </w:p>
        </w:tc>
      </w:tr>
    </w:tbl>
    <w:p w:rsidR="00F2605D" w:rsidRPr="003B22CC" w:rsidRDefault="00F2605D" w:rsidP="00803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64A5" w:rsidRPr="003B22CC" w:rsidRDefault="004564A5" w:rsidP="00803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64A5" w:rsidRPr="003B22CC" w:rsidRDefault="004564A5" w:rsidP="00803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64A5" w:rsidRPr="003B22CC" w:rsidRDefault="004564A5" w:rsidP="00803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64A5" w:rsidRPr="003B22CC" w:rsidRDefault="004564A5" w:rsidP="00803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1181" w:rsidRPr="003B22CC" w:rsidRDefault="00D41181" w:rsidP="004564A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D41181" w:rsidRPr="003B22CC" w:rsidRDefault="00D41181" w:rsidP="004564A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D41181" w:rsidRPr="003B22CC" w:rsidRDefault="00D41181" w:rsidP="004564A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D41181" w:rsidRPr="003B22CC" w:rsidRDefault="00D41181" w:rsidP="004564A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D41181" w:rsidRPr="003B22CC" w:rsidRDefault="00D41181" w:rsidP="004564A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D41181" w:rsidRPr="003B22CC" w:rsidRDefault="00D41181" w:rsidP="004564A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D41181" w:rsidRPr="003B22CC" w:rsidRDefault="00D41181" w:rsidP="004564A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803292" w:rsidRPr="009876C4" w:rsidRDefault="00803292" w:rsidP="00D41181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B22CC">
        <w:rPr>
          <w:rFonts w:ascii="Times New Roman" w:hAnsi="Times New Roman" w:cs="Times New Roman"/>
          <w:sz w:val="24"/>
          <w:szCs w:val="24"/>
        </w:rPr>
        <w:t xml:space="preserve">TFP = Thrifty Food Plan                                                                                                                                                                                            </w:t>
      </w:r>
      <w:r w:rsidR="0060715F" w:rsidRPr="003B22CC">
        <w:rPr>
          <w:rFonts w:ascii="Times New Roman" w:hAnsi="Times New Roman" w:cs="Times New Roman"/>
          <w:sz w:val="24"/>
          <w:szCs w:val="24"/>
          <w:vertAlign w:val="superscript"/>
        </w:rPr>
        <w:t xml:space="preserve">a  </w:t>
      </w:r>
      <w:r w:rsidR="0060715F" w:rsidRPr="003B22CC">
        <w:rPr>
          <w:rFonts w:ascii="Times New Roman" w:hAnsi="Times New Roman" w:cs="Times New Roman"/>
          <w:sz w:val="24"/>
          <w:szCs w:val="24"/>
        </w:rPr>
        <w:t>For this multivariate regression model, the independent variable was the ratio of total grocery expenditure to TFP recommended total cost, and the dependent variables were ratio</w:t>
      </w:r>
      <w:r w:rsidR="00023A50" w:rsidRPr="003B22CC">
        <w:rPr>
          <w:rFonts w:ascii="Times New Roman" w:hAnsi="Times New Roman" w:cs="Times New Roman"/>
          <w:sz w:val="24"/>
          <w:szCs w:val="24"/>
        </w:rPr>
        <w:t>s of amount</w:t>
      </w:r>
      <w:r w:rsidR="0060715F" w:rsidRPr="003B22CC">
        <w:rPr>
          <w:rFonts w:ascii="Times New Roman" w:hAnsi="Times New Roman" w:cs="Times New Roman"/>
          <w:sz w:val="24"/>
          <w:szCs w:val="24"/>
        </w:rPr>
        <w:t xml:space="preserve"> spent on each food category to </w:t>
      </w:r>
      <w:r w:rsidR="00023A50" w:rsidRPr="003B22CC">
        <w:rPr>
          <w:rFonts w:ascii="Times New Roman" w:hAnsi="Times New Roman" w:cs="Times New Roman"/>
          <w:sz w:val="24"/>
          <w:szCs w:val="24"/>
        </w:rPr>
        <w:t xml:space="preserve">its </w:t>
      </w:r>
      <w:r w:rsidR="004564A5" w:rsidRPr="003B22CC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60715F" w:rsidRPr="003B22CC">
        <w:rPr>
          <w:rFonts w:ascii="Times New Roman" w:hAnsi="Times New Roman" w:cs="Times New Roman"/>
          <w:sz w:val="24"/>
          <w:szCs w:val="24"/>
        </w:rPr>
        <w:t xml:space="preserve">TFP recommendation </w:t>
      </w:r>
      <w:r w:rsidR="004564A5" w:rsidRPr="003B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4564A5" w:rsidRPr="003B22C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545ED3" w:rsidRPr="003B22CC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="00545ED3" w:rsidRPr="003B22CC">
        <w:rPr>
          <w:rFonts w:ascii="Times New Roman" w:hAnsi="Times New Roman" w:cs="Times New Roman"/>
          <w:sz w:val="24"/>
          <w:szCs w:val="24"/>
        </w:rPr>
        <w:t xml:space="preserve"> for demographic characteristics</w:t>
      </w:r>
      <w:r w:rsidRPr="003B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564A5" w:rsidRPr="003B22C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3B22CC"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 w:rsidRPr="003B22CC">
        <w:rPr>
          <w:rFonts w:ascii="Times New Roman" w:hAnsi="Times New Roman" w:cs="Times New Roman"/>
          <w:sz w:val="24"/>
          <w:szCs w:val="24"/>
        </w:rPr>
        <w:t xml:space="preserve"> other than potato, legumes, dark green and orange vegetables</w:t>
      </w:r>
    </w:p>
    <w:sectPr w:rsidR="00803292" w:rsidRPr="009876C4" w:rsidSect="008032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52" w:rsidRDefault="00D95C52">
      <w:pPr>
        <w:spacing w:after="0" w:line="240" w:lineRule="auto"/>
      </w:pPr>
      <w:r>
        <w:separator/>
      </w:r>
    </w:p>
  </w:endnote>
  <w:endnote w:type="continuationSeparator" w:id="0">
    <w:p w:rsidR="00D95C52" w:rsidRDefault="00D9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24" w:rsidRDefault="00D9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52" w:rsidRDefault="00D95C52">
      <w:pPr>
        <w:spacing w:after="0" w:line="240" w:lineRule="auto"/>
      </w:pPr>
      <w:r>
        <w:separator/>
      </w:r>
    </w:p>
  </w:footnote>
  <w:footnote w:type="continuationSeparator" w:id="0">
    <w:p w:rsidR="00D95C52" w:rsidRDefault="00D9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BE"/>
    <w:rsid w:val="00023A50"/>
    <w:rsid w:val="001B2A4D"/>
    <w:rsid w:val="002F3BC2"/>
    <w:rsid w:val="002F4202"/>
    <w:rsid w:val="002F4898"/>
    <w:rsid w:val="00312FEE"/>
    <w:rsid w:val="003B22CC"/>
    <w:rsid w:val="004564A5"/>
    <w:rsid w:val="0047129A"/>
    <w:rsid w:val="00495321"/>
    <w:rsid w:val="004F5F03"/>
    <w:rsid w:val="0051580A"/>
    <w:rsid w:val="00545ED3"/>
    <w:rsid w:val="0060715F"/>
    <w:rsid w:val="006420E9"/>
    <w:rsid w:val="006E6E37"/>
    <w:rsid w:val="00710514"/>
    <w:rsid w:val="007716C9"/>
    <w:rsid w:val="007E14F8"/>
    <w:rsid w:val="00803292"/>
    <w:rsid w:val="00804C1E"/>
    <w:rsid w:val="0094622B"/>
    <w:rsid w:val="00A36349"/>
    <w:rsid w:val="00AE34AA"/>
    <w:rsid w:val="00BC5CFE"/>
    <w:rsid w:val="00C324B8"/>
    <w:rsid w:val="00CA168C"/>
    <w:rsid w:val="00D40DE3"/>
    <w:rsid w:val="00D41181"/>
    <w:rsid w:val="00D95C52"/>
    <w:rsid w:val="00E568BB"/>
    <w:rsid w:val="00EA23BE"/>
    <w:rsid w:val="00F2605D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C46EE-7327-4D7B-A71C-EB00BD7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A23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unhideWhenUsed/>
    <w:rsid w:val="0094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92"/>
  </w:style>
  <w:style w:type="character" w:styleId="LineNumber">
    <w:name w:val="line number"/>
    <w:basedOn w:val="DefaultParagraphFont"/>
    <w:uiPriority w:val="99"/>
    <w:semiHidden/>
    <w:unhideWhenUsed/>
    <w:rsid w:val="00803292"/>
  </w:style>
  <w:style w:type="character" w:styleId="CommentReference">
    <w:name w:val="annotation reference"/>
    <w:basedOn w:val="DefaultParagraphFont"/>
    <w:uiPriority w:val="99"/>
    <w:semiHidden/>
    <w:unhideWhenUsed/>
    <w:rsid w:val="00710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14"/>
    <w:rPr>
      <w:rFonts w:ascii="Tahoma" w:hAnsi="Tahoma" w:cs="Tahoma"/>
      <w:sz w:val="16"/>
      <w:szCs w:val="16"/>
    </w:rPr>
  </w:style>
  <w:style w:type="character" w:customStyle="1" w:styleId="font241">
    <w:name w:val="font241"/>
    <w:basedOn w:val="DefaultParagraphFont"/>
    <w:rsid w:val="00D41181"/>
    <w:rPr>
      <w:rFonts w:ascii="Calibri" w:hAnsi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1BA5D0-5A3E-4195-A1C5-FC2BFF37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Namrata</dc:creator>
  <cp:lastModifiedBy>Sanjeevi, Namrata (NIH/NICHD) [F]</cp:lastModifiedBy>
  <cp:revision>6</cp:revision>
  <dcterms:created xsi:type="dcterms:W3CDTF">2018-03-08T19:49:00Z</dcterms:created>
  <dcterms:modified xsi:type="dcterms:W3CDTF">2018-10-17T16:33:00Z</dcterms:modified>
</cp:coreProperties>
</file>