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0" w:rsidRPr="00C05892" w:rsidRDefault="00A56360" w:rsidP="00C05892">
      <w:pPr>
        <w:rPr>
          <w:rFonts w:ascii="Arial" w:hAnsi="Arial" w:cs="Arial"/>
          <w:b/>
          <w:sz w:val="20"/>
          <w:szCs w:val="20"/>
        </w:rPr>
      </w:pPr>
      <w:bookmarkStart w:id="0" w:name="_Toc493689761"/>
      <w:bookmarkStart w:id="1" w:name="_Toc493690141"/>
      <w:bookmarkStart w:id="2" w:name="_Toc493690931"/>
      <w:bookmarkStart w:id="3" w:name="_Toc493691447"/>
      <w:bookmarkStart w:id="4" w:name="_Toc493692301"/>
      <w:bookmarkStart w:id="5" w:name="_Toc493692477"/>
      <w:bookmarkStart w:id="6" w:name="_Toc500942578"/>
      <w:r>
        <w:rPr>
          <w:rFonts w:ascii="Arial" w:hAnsi="Arial" w:cs="Arial"/>
          <w:b/>
          <w:sz w:val="20"/>
          <w:szCs w:val="20"/>
        </w:rPr>
        <w:t>S6 Table</w:t>
      </w:r>
      <w:r w:rsidRPr="00C05892">
        <w:rPr>
          <w:rFonts w:ascii="Arial" w:hAnsi="Arial" w:cs="Arial"/>
          <w:b/>
          <w:sz w:val="20"/>
          <w:szCs w:val="20"/>
        </w:rPr>
        <w:t xml:space="preserve"> </w:t>
      </w:r>
      <w:bookmarkStart w:id="7" w:name="_Toc493691990"/>
      <w:r w:rsidRPr="00C05892">
        <w:rPr>
          <w:rFonts w:ascii="Arial" w:hAnsi="Arial" w:cs="Arial"/>
          <w:b/>
          <w:sz w:val="20"/>
          <w:szCs w:val="20"/>
        </w:rPr>
        <w:t>Hierarchical conceptual framework and interpretation of effect estimates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56360" w:rsidRPr="00417B30" w:rsidRDefault="00A56360" w:rsidP="00C05892">
      <w:pPr>
        <w:rPr>
          <w:rFonts w:ascii="Arial" w:hAnsi="Arial" w:cs="Arial"/>
          <w:sz w:val="16"/>
          <w:szCs w:val="16"/>
        </w:rPr>
      </w:pPr>
      <w:r w:rsidRPr="00417B30">
        <w:rPr>
          <w:rFonts w:ascii="Arial" w:hAnsi="Arial" w:cs="Arial"/>
          <w:sz w:val="16"/>
          <w:szCs w:val="16"/>
        </w:rPr>
        <w:t xml:space="preserve"> (based 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>[1]</w:t>
      </w:r>
      <w:r w:rsidRPr="00417B30">
        <w:rPr>
          <w:rFonts w:ascii="Arial" w:hAnsi="Arial" w:cs="Arial"/>
          <w:sz w:val="16"/>
          <w:szCs w:val="16"/>
        </w:rPr>
        <w:t>)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362"/>
        <w:gridCol w:w="3149"/>
        <w:gridCol w:w="4505"/>
      </w:tblGrid>
      <w:tr w:rsidR="00A56360" w:rsidRPr="00871E33" w:rsidTr="00A52BAA">
        <w:trPr>
          <w:trHeight w:val="471"/>
        </w:trPr>
        <w:tc>
          <w:tcPr>
            <w:tcW w:w="1252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b/>
                <w:szCs w:val="20"/>
              </w:rPr>
            </w:pPr>
            <w:r w:rsidRPr="00871E33">
              <w:rPr>
                <w:rFonts w:eastAsia="Calibri" w:cs="Arial"/>
                <w:b/>
                <w:szCs w:val="20"/>
              </w:rPr>
              <w:t>Hierarchical models</w:t>
            </w:r>
          </w:p>
        </w:tc>
        <w:tc>
          <w:tcPr>
            <w:tcW w:w="3548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b/>
                <w:szCs w:val="20"/>
              </w:rPr>
            </w:pPr>
            <w:r w:rsidRPr="00871E33">
              <w:rPr>
                <w:rFonts w:eastAsia="Calibri" w:cs="Arial"/>
                <w:b/>
                <w:szCs w:val="20"/>
              </w:rPr>
              <w:t>Explanatory variables</w:t>
            </w:r>
          </w:p>
        </w:tc>
        <w:tc>
          <w:tcPr>
            <w:tcW w:w="5179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b/>
                <w:szCs w:val="20"/>
              </w:rPr>
            </w:pPr>
            <w:r w:rsidRPr="00871E33">
              <w:rPr>
                <w:rFonts w:eastAsia="Calibri" w:cs="Arial"/>
                <w:b/>
                <w:szCs w:val="20"/>
              </w:rPr>
              <w:t>Interpretation of effect estimates</w:t>
            </w:r>
          </w:p>
        </w:tc>
      </w:tr>
      <w:tr w:rsidR="00A56360" w:rsidRPr="00871E33" w:rsidTr="00A52BAA">
        <w:trPr>
          <w:trHeight w:val="771"/>
        </w:trPr>
        <w:tc>
          <w:tcPr>
            <w:tcW w:w="1252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 xml:space="preserve">`Minimally’ adjusted model </w:t>
            </w:r>
          </w:p>
        </w:tc>
        <w:tc>
          <w:tcPr>
            <w:tcW w:w="3548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 xml:space="preserve">Each explanatory variable adjusted in-turn for </w:t>
            </w:r>
            <w:r w:rsidRPr="00871E33">
              <w:rPr>
                <w:rFonts w:eastAsia="Calibri" w:cs="Arial"/>
                <w:i/>
                <w:szCs w:val="20"/>
              </w:rPr>
              <w:t>a priori</w:t>
            </w:r>
            <w:r w:rsidRPr="00871E33">
              <w:rPr>
                <w:rFonts w:eastAsia="Calibri" w:cs="Arial"/>
                <w:szCs w:val="20"/>
              </w:rPr>
              <w:t xml:space="preserve"> confounders: year of birth and gender</w:t>
            </w:r>
          </w:p>
        </w:tc>
        <w:tc>
          <w:tcPr>
            <w:tcW w:w="5179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 xml:space="preserve">Effect estimate of each variable adjusted for </w:t>
            </w:r>
            <w:r w:rsidRPr="00871E33">
              <w:rPr>
                <w:rFonts w:eastAsia="Calibri" w:cs="Arial"/>
                <w:i/>
                <w:szCs w:val="20"/>
              </w:rPr>
              <w:t>a</w:t>
            </w:r>
            <w:r w:rsidRPr="00871E33">
              <w:rPr>
                <w:rFonts w:eastAsia="Calibri" w:cs="Arial"/>
                <w:szCs w:val="20"/>
              </w:rPr>
              <w:t xml:space="preserve"> </w:t>
            </w:r>
            <w:r w:rsidRPr="00871E33">
              <w:rPr>
                <w:rFonts w:eastAsia="Calibri" w:cs="Arial"/>
                <w:i/>
                <w:szCs w:val="20"/>
              </w:rPr>
              <w:t>priori</w:t>
            </w:r>
            <w:r w:rsidRPr="00871E33">
              <w:rPr>
                <w:rFonts w:eastAsia="Calibri" w:cs="Arial"/>
                <w:szCs w:val="20"/>
              </w:rPr>
              <w:t xml:space="preserve"> confounders.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</w:p>
        </w:tc>
      </w:tr>
      <w:tr w:rsidR="00A56360" w:rsidRPr="00871E33" w:rsidTr="00A52BAA">
        <w:trPr>
          <w:trHeight w:val="771"/>
        </w:trPr>
        <w:tc>
          <w:tcPr>
            <w:tcW w:w="1252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Model-1*</w:t>
            </w:r>
            <w:r w:rsidRPr="00871E33">
              <w:rPr>
                <w:rFonts w:eastAsia="Calibri" w:cs="Arial"/>
                <w:szCs w:val="20"/>
                <w:vertAlign w:val="superscript"/>
              </w:rPr>
              <w:t>^</w:t>
            </w:r>
          </w:p>
        </w:tc>
        <w:tc>
          <w:tcPr>
            <w:tcW w:w="3548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Ethnicity +immigration status</w:t>
            </w:r>
            <w:r w:rsidRPr="00871E33">
              <w:rPr>
                <w:rFonts w:eastAsia="Calibri" w:cs="Arial"/>
                <w:szCs w:val="20"/>
                <w:vertAlign w:val="superscript"/>
              </w:rPr>
              <w:t>^</w:t>
            </w:r>
            <w:r w:rsidRPr="00871E33">
              <w:rPr>
                <w:rFonts w:eastAsia="Calibri" w:cs="Arial"/>
                <w:szCs w:val="20"/>
              </w:rPr>
              <w:t xml:space="preserve"> with </w:t>
            </w:r>
            <w:r w:rsidRPr="00871E33">
              <w:rPr>
                <w:rFonts w:eastAsia="Calibri" w:cs="Arial"/>
                <w:i/>
                <w:szCs w:val="20"/>
              </w:rPr>
              <w:t>a priori</w:t>
            </w:r>
            <w:r w:rsidRPr="00871E33">
              <w:rPr>
                <w:rFonts w:eastAsia="Calibri" w:cs="Arial"/>
                <w:szCs w:val="20"/>
              </w:rPr>
              <w:t xml:space="preserve"> confounders</w:t>
            </w:r>
          </w:p>
        </w:tc>
        <w:tc>
          <w:tcPr>
            <w:tcW w:w="5179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 xml:space="preserve">Effects of ethnicity and immigration status adjusted for each other and </w:t>
            </w:r>
            <w:r w:rsidRPr="00871E33">
              <w:rPr>
                <w:rFonts w:eastAsia="Calibri" w:cs="Arial"/>
                <w:i/>
                <w:szCs w:val="20"/>
              </w:rPr>
              <w:t xml:space="preserve">a priori </w:t>
            </w:r>
            <w:r w:rsidRPr="00871E33">
              <w:rPr>
                <w:rFonts w:eastAsia="Calibri" w:cs="Arial"/>
                <w:szCs w:val="20"/>
              </w:rPr>
              <w:t>confounders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</w:p>
        </w:tc>
      </w:tr>
      <w:tr w:rsidR="00A56360" w:rsidRPr="00871E33" w:rsidTr="00A52BAA">
        <w:trPr>
          <w:trHeight w:val="1416"/>
        </w:trPr>
        <w:tc>
          <w:tcPr>
            <w:tcW w:w="1252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Model-2*</w:t>
            </w:r>
          </w:p>
        </w:tc>
        <w:tc>
          <w:tcPr>
            <w:tcW w:w="3548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Model-1+ patient-</w:t>
            </w:r>
            <w:r w:rsidR="00C34707" w:rsidRPr="00C34707">
              <w:rPr>
                <w:rFonts w:eastAsia="Calibri" w:cs="Arial"/>
                <w:szCs w:val="20"/>
              </w:rPr>
              <w:t>LSOA</w:t>
            </w:r>
            <w:r w:rsidR="00C34707">
              <w:rPr>
                <w:rFonts w:eastAsia="Calibri" w:cs="Arial"/>
                <w:szCs w:val="20"/>
              </w:rPr>
              <w:t>-</w:t>
            </w:r>
            <w:r w:rsidRPr="00871E33">
              <w:rPr>
                <w:rFonts w:eastAsia="Calibri" w:cs="Arial"/>
                <w:szCs w:val="20"/>
              </w:rPr>
              <w:t>level deprivation</w:t>
            </w:r>
            <w:r w:rsidRPr="00871E33">
              <w:rPr>
                <w:rFonts w:eastAsia="Calibri" w:cs="Arial"/>
                <w:szCs w:val="20"/>
                <w:vertAlign w:val="superscript"/>
              </w:rPr>
              <w:t>#</w:t>
            </w:r>
          </w:p>
        </w:tc>
        <w:tc>
          <w:tcPr>
            <w:tcW w:w="5179" w:type="dxa"/>
          </w:tcPr>
          <w:p w:rsidR="00A56360" w:rsidRPr="00871E33" w:rsidRDefault="00A56360" w:rsidP="00A52BAA">
            <w:pPr>
              <w:pStyle w:val="ListParagraph"/>
              <w:ind w:left="0"/>
              <w:rPr>
                <w:rFonts w:eastAsia="Calibri"/>
                <w:b w:val="0"/>
                <w:sz w:val="20"/>
                <w:szCs w:val="20"/>
              </w:rPr>
            </w:pPr>
            <w:r w:rsidRPr="00871E33">
              <w:rPr>
                <w:rFonts w:eastAsia="Calibri"/>
                <w:b w:val="0"/>
                <w:sz w:val="20"/>
                <w:szCs w:val="20"/>
              </w:rPr>
              <w:t>(</w:t>
            </w:r>
            <w:proofErr w:type="spellStart"/>
            <w:r w:rsidRPr="00871E33">
              <w:rPr>
                <w:rFonts w:eastAsia="Calibri"/>
                <w:b w:val="0"/>
                <w:sz w:val="20"/>
                <w:szCs w:val="20"/>
              </w:rPr>
              <w:t>i</w:t>
            </w:r>
            <w:proofErr w:type="spellEnd"/>
            <w:r w:rsidRPr="00871E33">
              <w:rPr>
                <w:rFonts w:eastAsia="Calibri"/>
                <w:b w:val="0"/>
                <w:sz w:val="20"/>
                <w:szCs w:val="20"/>
              </w:rPr>
              <w:t xml:space="preserve">) Effects of  ethnicity  and immigration status not mediated via deprivation and adjusted for each other and </w:t>
            </w:r>
            <w:r w:rsidRPr="00871E33">
              <w:rPr>
                <w:rFonts w:eastAsia="Calibri"/>
                <w:b w:val="0"/>
                <w:i/>
                <w:sz w:val="20"/>
                <w:szCs w:val="20"/>
              </w:rPr>
              <w:t>a priori</w:t>
            </w:r>
            <w:r w:rsidRPr="00871E33">
              <w:rPr>
                <w:rFonts w:eastAsia="Calibri"/>
                <w:b w:val="0"/>
                <w:sz w:val="20"/>
                <w:szCs w:val="20"/>
              </w:rPr>
              <w:t xml:space="preserve"> confounders 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(ii) Effect of patient</w:t>
            </w:r>
            <w:r w:rsidR="00C34707" w:rsidRPr="00871E33">
              <w:rPr>
                <w:rFonts w:eastAsia="Calibri" w:cs="Arial"/>
                <w:szCs w:val="20"/>
              </w:rPr>
              <w:t>-</w:t>
            </w:r>
            <w:r w:rsidR="00C34707" w:rsidRPr="00C34707">
              <w:rPr>
                <w:rFonts w:eastAsia="Calibri" w:cs="Arial"/>
                <w:szCs w:val="20"/>
              </w:rPr>
              <w:t>LSOA</w:t>
            </w:r>
            <w:r w:rsidR="00C34707">
              <w:rPr>
                <w:rFonts w:eastAsia="Calibri" w:cs="Arial"/>
                <w:szCs w:val="20"/>
              </w:rPr>
              <w:t>-</w:t>
            </w:r>
            <w:r w:rsidRPr="00871E33">
              <w:rPr>
                <w:rFonts w:eastAsia="Calibri" w:cs="Arial"/>
                <w:szCs w:val="20"/>
              </w:rPr>
              <w:t xml:space="preserve">level deprivation adjusted for </w:t>
            </w:r>
            <w:r w:rsidRPr="00871E33">
              <w:rPr>
                <w:rFonts w:eastAsia="Calibri" w:cs="Arial"/>
                <w:i/>
                <w:szCs w:val="20"/>
              </w:rPr>
              <w:t>a priori</w:t>
            </w:r>
            <w:r w:rsidRPr="00871E33">
              <w:rPr>
                <w:rFonts w:eastAsia="Calibri" w:cs="Arial"/>
                <w:szCs w:val="20"/>
              </w:rPr>
              <w:t xml:space="preserve"> confounders, ethnicity and immigration status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</w:p>
        </w:tc>
      </w:tr>
      <w:tr w:rsidR="00A56360" w:rsidRPr="00871E33" w:rsidTr="00A52BAA">
        <w:trPr>
          <w:trHeight w:val="1543"/>
        </w:trPr>
        <w:tc>
          <w:tcPr>
            <w:tcW w:w="1252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Model-3*</w:t>
            </w:r>
          </w:p>
        </w:tc>
        <w:tc>
          <w:tcPr>
            <w:tcW w:w="3548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 xml:space="preserve">Model-2 + rest of the explanatory variables~ </w:t>
            </w:r>
          </w:p>
        </w:tc>
        <w:tc>
          <w:tcPr>
            <w:tcW w:w="5179" w:type="dxa"/>
          </w:tcPr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(</w:t>
            </w:r>
            <w:proofErr w:type="spellStart"/>
            <w:r w:rsidRPr="00871E33">
              <w:rPr>
                <w:rFonts w:eastAsia="Calibri" w:cs="Arial"/>
                <w:szCs w:val="20"/>
              </w:rPr>
              <w:t>i</w:t>
            </w:r>
            <w:proofErr w:type="spellEnd"/>
            <w:r w:rsidRPr="00871E33">
              <w:rPr>
                <w:rFonts w:eastAsia="Calibri" w:cs="Arial"/>
                <w:szCs w:val="20"/>
              </w:rPr>
              <w:t>) Effect of ethnicity and immigration status not mediated via deprivation and other explanatory variables~ *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(ii) Effect of deprivation not mediated via  other explanatory variables~*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  <w:r w:rsidRPr="00871E33">
              <w:rPr>
                <w:rFonts w:eastAsia="Calibri" w:cs="Arial"/>
                <w:szCs w:val="20"/>
              </w:rPr>
              <w:t>(iii) Effect of other explanatory variables~ *</w:t>
            </w:r>
          </w:p>
          <w:p w:rsidR="00A56360" w:rsidRPr="00871E33" w:rsidRDefault="00A56360" w:rsidP="00A52BAA">
            <w:pPr>
              <w:spacing w:after="120"/>
              <w:rPr>
                <w:rFonts w:eastAsia="Calibri" w:cs="Arial"/>
                <w:szCs w:val="20"/>
              </w:rPr>
            </w:pPr>
          </w:p>
        </w:tc>
      </w:tr>
    </w:tbl>
    <w:p w:rsidR="00A56360" w:rsidRPr="00871E33" w:rsidRDefault="00A56360" w:rsidP="00C05892">
      <w:pPr>
        <w:rPr>
          <w:rFonts w:ascii="Arial" w:hAnsi="Arial" w:cs="Arial"/>
          <w:sz w:val="16"/>
          <w:szCs w:val="16"/>
        </w:rPr>
      </w:pPr>
      <w:r w:rsidRPr="00871E33">
        <w:rPr>
          <w:rFonts w:ascii="Arial" w:hAnsi="Arial" w:cs="Arial"/>
          <w:sz w:val="16"/>
          <w:szCs w:val="16"/>
        </w:rPr>
        <w:t xml:space="preserve">*all variables in the model adjusted for each other and </w:t>
      </w:r>
      <w:r w:rsidRPr="00871E33">
        <w:rPr>
          <w:rFonts w:ascii="Arial" w:hAnsi="Arial" w:cs="Arial"/>
          <w:i/>
          <w:sz w:val="16"/>
          <w:szCs w:val="16"/>
        </w:rPr>
        <w:t>a priori</w:t>
      </w:r>
      <w:r w:rsidRPr="00871E33">
        <w:rPr>
          <w:rFonts w:ascii="Arial" w:hAnsi="Arial" w:cs="Arial"/>
          <w:sz w:val="16"/>
          <w:szCs w:val="16"/>
        </w:rPr>
        <w:t xml:space="preserve"> confounders: year of birth, sex and calendar period </w:t>
      </w:r>
      <w:r w:rsidRPr="00871E33">
        <w:rPr>
          <w:rFonts w:ascii="Arial" w:eastAsia="Calibri" w:hAnsi="Arial" w:cs="Arial"/>
          <w:sz w:val="16"/>
          <w:szCs w:val="16"/>
          <w:vertAlign w:val="superscript"/>
        </w:rPr>
        <w:t>^</w:t>
      </w:r>
      <w:r w:rsidRPr="00871E33">
        <w:rPr>
          <w:rFonts w:ascii="Arial" w:eastAsia="Calibri" w:hAnsi="Arial" w:cs="Arial"/>
          <w:sz w:val="16"/>
          <w:szCs w:val="16"/>
        </w:rPr>
        <w:t xml:space="preserve">ethnicity and immigration status examined for </w:t>
      </w:r>
      <w:proofErr w:type="spellStart"/>
      <w:r w:rsidRPr="00871E33">
        <w:rPr>
          <w:rFonts w:ascii="Arial" w:hAnsi="Arial" w:cs="Arial"/>
          <w:sz w:val="16"/>
          <w:szCs w:val="16"/>
        </w:rPr>
        <w:t>multicollinearity</w:t>
      </w:r>
      <w:proofErr w:type="spellEnd"/>
      <w:r w:rsidRPr="00871E33">
        <w:rPr>
          <w:rFonts w:ascii="Arial" w:eastAsia="Calibri" w:hAnsi="Arial" w:cs="Arial"/>
          <w:sz w:val="16"/>
          <w:szCs w:val="16"/>
        </w:rPr>
        <w:t xml:space="preserve"> </w:t>
      </w:r>
      <w:r w:rsidR="00C34707">
        <w:rPr>
          <w:rFonts w:ascii="Arial" w:eastAsia="Calibri" w:hAnsi="Arial" w:cs="Arial"/>
          <w:sz w:val="16"/>
          <w:szCs w:val="16"/>
        </w:rPr>
        <w:t xml:space="preserve">LSOA </w:t>
      </w:r>
      <w:r w:rsidR="00871796" w:rsidRPr="00871796">
        <w:rPr>
          <w:rFonts w:ascii="Arial" w:eastAsia="Calibri" w:hAnsi="Arial" w:cs="Arial"/>
          <w:sz w:val="16"/>
          <w:szCs w:val="16"/>
        </w:rPr>
        <w:t xml:space="preserve">Lower-layer Super Output Area </w:t>
      </w:r>
      <w:bookmarkStart w:id="8" w:name="_GoBack"/>
      <w:bookmarkEnd w:id="8"/>
      <w:r w:rsidRPr="00871E33">
        <w:rPr>
          <w:rFonts w:ascii="Arial" w:eastAsia="Calibri" w:hAnsi="Arial" w:cs="Arial"/>
          <w:sz w:val="16"/>
          <w:szCs w:val="16"/>
          <w:vertAlign w:val="superscript"/>
        </w:rPr>
        <w:t>#</w:t>
      </w:r>
      <w:r w:rsidRPr="00871E33">
        <w:rPr>
          <w:rFonts w:ascii="Arial" w:eastAsia="Calibri" w:hAnsi="Arial" w:cs="Arial"/>
          <w:sz w:val="16"/>
          <w:szCs w:val="16"/>
        </w:rPr>
        <w:t xml:space="preserve"> patient</w:t>
      </w:r>
      <w:r w:rsidR="00C34707" w:rsidRPr="00C34707">
        <w:rPr>
          <w:rFonts w:ascii="Arial" w:eastAsia="Calibri" w:hAnsi="Arial" w:cs="Arial"/>
          <w:sz w:val="16"/>
          <w:szCs w:val="16"/>
        </w:rPr>
        <w:t>-LSOA-</w:t>
      </w:r>
      <w:r w:rsidRPr="00871E33">
        <w:rPr>
          <w:rFonts w:ascii="Arial" w:eastAsia="Calibri" w:hAnsi="Arial" w:cs="Arial"/>
          <w:sz w:val="16"/>
          <w:szCs w:val="16"/>
        </w:rPr>
        <w:t>level and practice</w:t>
      </w:r>
      <w:r w:rsidR="00C34707" w:rsidRPr="00C34707">
        <w:rPr>
          <w:rFonts w:ascii="Arial" w:eastAsia="Calibri" w:hAnsi="Arial" w:cs="Arial"/>
          <w:sz w:val="16"/>
          <w:szCs w:val="16"/>
        </w:rPr>
        <w:t>-LSOA-</w:t>
      </w:r>
      <w:r w:rsidRPr="00871E33">
        <w:rPr>
          <w:rFonts w:ascii="Arial" w:eastAsia="Calibri" w:hAnsi="Arial" w:cs="Arial"/>
          <w:sz w:val="16"/>
          <w:szCs w:val="16"/>
        </w:rPr>
        <w:t>level deprivation were considered to be correlated therefore only patient</w:t>
      </w:r>
      <w:r w:rsidR="003E3F5A" w:rsidRPr="003E3F5A">
        <w:rPr>
          <w:rFonts w:ascii="Arial" w:eastAsia="Calibri" w:hAnsi="Arial" w:cs="Arial"/>
          <w:sz w:val="16"/>
          <w:szCs w:val="16"/>
        </w:rPr>
        <w:t>-LSOA-</w:t>
      </w:r>
      <w:r w:rsidRPr="00871E33">
        <w:rPr>
          <w:rFonts w:ascii="Arial" w:eastAsia="Calibri" w:hAnsi="Arial" w:cs="Arial"/>
          <w:sz w:val="16"/>
          <w:szCs w:val="16"/>
        </w:rPr>
        <w:t>level deprivation used</w:t>
      </w:r>
      <w:r w:rsidRPr="00871E33">
        <w:rPr>
          <w:rFonts w:ascii="Arial" w:hAnsi="Arial" w:cs="Arial"/>
          <w:sz w:val="16"/>
          <w:szCs w:val="16"/>
        </w:rPr>
        <w:t xml:space="preserve"> </w:t>
      </w:r>
      <w:r w:rsidRPr="00871E33">
        <w:rPr>
          <w:rFonts w:ascii="Arial" w:eastAsia="Calibri" w:hAnsi="Arial" w:cs="Arial"/>
          <w:sz w:val="16"/>
          <w:szCs w:val="16"/>
        </w:rPr>
        <w:t xml:space="preserve">~ care home residence, living alone status and cohabitation status (living alone and cohabitation examined for </w:t>
      </w:r>
      <w:proofErr w:type="spellStart"/>
      <w:r w:rsidRPr="00871E33">
        <w:rPr>
          <w:rFonts w:ascii="Arial" w:hAnsi="Arial" w:cs="Arial"/>
          <w:sz w:val="16"/>
          <w:szCs w:val="16"/>
        </w:rPr>
        <w:t>multicollinearity</w:t>
      </w:r>
      <w:proofErr w:type="spellEnd"/>
      <w:r w:rsidRPr="00871E33">
        <w:rPr>
          <w:rFonts w:ascii="Arial" w:hAnsi="Arial" w:cs="Arial"/>
          <w:sz w:val="16"/>
          <w:szCs w:val="16"/>
        </w:rPr>
        <w:t>)</w:t>
      </w:r>
    </w:p>
    <w:p w:rsidR="00A56360" w:rsidRDefault="00A56360"/>
    <w:p w:rsidR="00A56360" w:rsidRDefault="00A56360"/>
    <w:p w:rsidR="00A56360" w:rsidRPr="00A56360" w:rsidRDefault="00A56360" w:rsidP="00645693">
      <w:pPr>
        <w:pStyle w:val="EndNoteBibliography"/>
        <w:rPr>
          <w:rFonts w:ascii="Arial" w:hAnsi="Arial" w:cs="Arial"/>
          <w:sz w:val="20"/>
          <w:szCs w:val="20"/>
        </w:rPr>
      </w:pPr>
      <w:r w:rsidRPr="00A56360">
        <w:rPr>
          <w:rFonts w:ascii="Arial" w:hAnsi="Arial" w:cs="Arial"/>
          <w:sz w:val="20"/>
          <w:szCs w:val="20"/>
        </w:rPr>
        <w:t>1.</w:t>
      </w:r>
      <w:r w:rsidRPr="00A56360">
        <w:rPr>
          <w:rFonts w:ascii="Arial" w:hAnsi="Arial" w:cs="Arial"/>
          <w:sz w:val="20"/>
          <w:szCs w:val="20"/>
        </w:rPr>
        <w:tab/>
        <w:t>Victora CG, Huttly SR, Fuchs SC, Olinto MT. The role of conceptual frameworks in epidemiological analysis: a hierarchical approach. Int J Epidemiol. 1997;26(1):224-7. PubMed PMID: 9126524.</w:t>
      </w:r>
    </w:p>
    <w:p w:rsidR="00A56360" w:rsidRDefault="00A56360"/>
    <w:p w:rsidR="00EA25C3" w:rsidRDefault="00871796"/>
    <w:sectPr w:rsidR="00EA25C3" w:rsidSect="00871E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04" w:rsidRDefault="003E3F5A">
      <w:pPr>
        <w:spacing w:after="0" w:line="240" w:lineRule="auto"/>
      </w:pPr>
      <w:r>
        <w:separator/>
      </w:r>
    </w:p>
  </w:endnote>
  <w:endnote w:type="continuationSeparator" w:id="0">
    <w:p w:rsidR="008B0304" w:rsidRDefault="003E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03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892" w:rsidRDefault="00A56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892" w:rsidRDefault="0087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04" w:rsidRDefault="003E3F5A">
      <w:pPr>
        <w:spacing w:after="0" w:line="240" w:lineRule="auto"/>
      </w:pPr>
      <w:r>
        <w:separator/>
      </w:r>
    </w:p>
  </w:footnote>
  <w:footnote w:type="continuationSeparator" w:id="0">
    <w:p w:rsidR="008B0304" w:rsidRDefault="003E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50E"/>
    <w:multiLevelType w:val="hybridMultilevel"/>
    <w:tmpl w:val="7BF011B8"/>
    <w:lvl w:ilvl="0" w:tplc="2906581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6360"/>
    <w:rsid w:val="00042863"/>
    <w:rsid w:val="000B01C5"/>
    <w:rsid w:val="000E0DB6"/>
    <w:rsid w:val="00176D2F"/>
    <w:rsid w:val="003E2E11"/>
    <w:rsid w:val="003E3F5A"/>
    <w:rsid w:val="005403D5"/>
    <w:rsid w:val="0062574A"/>
    <w:rsid w:val="00764416"/>
    <w:rsid w:val="00821397"/>
    <w:rsid w:val="00871796"/>
    <w:rsid w:val="008B0304"/>
    <w:rsid w:val="009668B2"/>
    <w:rsid w:val="00A56360"/>
    <w:rsid w:val="00A6479A"/>
    <w:rsid w:val="00AC219C"/>
    <w:rsid w:val="00B014D7"/>
    <w:rsid w:val="00B22C34"/>
    <w:rsid w:val="00B26672"/>
    <w:rsid w:val="00B3568A"/>
    <w:rsid w:val="00C34707"/>
    <w:rsid w:val="00E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103EE-C519-4EA5-9D66-37B1FBA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56360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6360"/>
    <w:pPr>
      <w:numPr>
        <w:numId w:val="1"/>
      </w:numPr>
      <w:spacing w:after="120" w:line="240" w:lineRule="auto"/>
      <w:contextualSpacing/>
    </w:pPr>
    <w:rPr>
      <w:rFonts w:ascii="Arial" w:hAnsi="Arial" w:cs="Arial"/>
      <w:b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A56360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A56360"/>
    <w:rPr>
      <w:rFonts w:ascii="Arial" w:hAnsi="Arial" w:cs="Arial"/>
      <w:b/>
      <w:iCs/>
      <w:sz w:val="20"/>
      <w:szCs w:val="20"/>
    </w:rPr>
  </w:style>
  <w:style w:type="table" w:styleId="TableGrid">
    <w:name w:val="Table Grid"/>
    <w:basedOn w:val="TableNormal"/>
    <w:uiPriority w:val="39"/>
    <w:rsid w:val="00A5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5636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636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636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6360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60"/>
  </w:style>
  <w:style w:type="paragraph" w:styleId="Footer">
    <w:name w:val="footer"/>
    <w:basedOn w:val="Normal"/>
    <w:link w:val="FooterChar"/>
    <w:uiPriority w:val="99"/>
    <w:unhideWhenUsed/>
    <w:rsid w:val="00A5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4</cp:revision>
  <dcterms:created xsi:type="dcterms:W3CDTF">2018-04-25T09:19:00Z</dcterms:created>
  <dcterms:modified xsi:type="dcterms:W3CDTF">2018-09-22T10:54:00Z</dcterms:modified>
</cp:coreProperties>
</file>