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A2D0" w14:textId="77777777" w:rsidR="00323C24" w:rsidRDefault="00323C24" w:rsidP="00323C24">
      <w:pPr>
        <w:spacing w:after="200" w:line="276" w:lineRule="auto"/>
        <w:outlineLvl w:val="0"/>
        <w:rPr>
          <w:rFonts w:ascii="Arial" w:hAnsi="Arial" w:cs="Arial"/>
          <w:b/>
        </w:rPr>
      </w:pPr>
      <w:bookmarkStart w:id="0" w:name="_GoBack"/>
      <w:bookmarkEnd w:id="0"/>
    </w:p>
    <w:p w14:paraId="2E400DEF" w14:textId="77777777" w:rsidR="00323C24" w:rsidRDefault="00323C24" w:rsidP="00323C24">
      <w:pPr>
        <w:spacing w:after="200" w:line="276" w:lineRule="auto"/>
        <w:outlineLvl w:val="0"/>
        <w:rPr>
          <w:rFonts w:ascii="Arial" w:hAnsi="Arial" w:cs="Arial"/>
          <w:b/>
        </w:rPr>
      </w:pPr>
    </w:p>
    <w:p w14:paraId="6A6353C7" w14:textId="77777777" w:rsidR="00323C24" w:rsidRDefault="00323C24" w:rsidP="00323C24">
      <w:pPr>
        <w:spacing w:after="200" w:line="276" w:lineRule="auto"/>
        <w:outlineLvl w:val="0"/>
        <w:rPr>
          <w:rFonts w:ascii="Arial" w:hAnsi="Arial" w:cs="Arial"/>
          <w:b/>
        </w:rPr>
      </w:pPr>
    </w:p>
    <w:p w14:paraId="7F91DDD8" w14:textId="77777777" w:rsidR="00323C24" w:rsidRDefault="00323C24" w:rsidP="00323C24">
      <w:pPr>
        <w:spacing w:after="200" w:line="276" w:lineRule="auto"/>
        <w:outlineLvl w:val="0"/>
        <w:rPr>
          <w:rFonts w:ascii="Arial" w:hAnsi="Arial" w:cs="Arial"/>
          <w:b/>
        </w:rPr>
      </w:pPr>
    </w:p>
    <w:p w14:paraId="19F89E88" w14:textId="77777777" w:rsidR="00323C24" w:rsidRDefault="00323C24" w:rsidP="00323C24">
      <w:pPr>
        <w:spacing w:after="200" w:line="276" w:lineRule="auto"/>
        <w:outlineLvl w:val="0"/>
        <w:rPr>
          <w:rFonts w:ascii="Arial" w:hAnsi="Arial" w:cs="Arial"/>
          <w:b/>
        </w:rPr>
      </w:pPr>
    </w:p>
    <w:p w14:paraId="71E69302" w14:textId="77777777" w:rsidR="00323C24" w:rsidRPr="00A36297" w:rsidRDefault="00323C24" w:rsidP="00323C24">
      <w:pPr>
        <w:spacing w:after="200"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A36297">
        <w:rPr>
          <w:rFonts w:ascii="Arial" w:hAnsi="Arial" w:cs="Arial"/>
          <w:b/>
          <w:sz w:val="40"/>
          <w:szCs w:val="40"/>
        </w:rPr>
        <w:t>SUPPLEMENTARY MATERIAL</w:t>
      </w:r>
    </w:p>
    <w:p w14:paraId="35A29822" w14:textId="77777777" w:rsidR="00323C24" w:rsidRDefault="00323C24" w:rsidP="00323C2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B3131D" w14:textId="57DAF5C8" w:rsidR="00323C24" w:rsidRPr="00124776" w:rsidRDefault="00323C24" w:rsidP="00323C24">
      <w:pPr>
        <w:spacing w:after="200"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Supplementa</w:t>
      </w:r>
      <w:r w:rsidR="00562484">
        <w:rPr>
          <w:rFonts w:ascii="Arial" w:hAnsi="Arial" w:cs="Arial"/>
          <w:b/>
        </w:rPr>
        <w:t>ry</w:t>
      </w:r>
      <w:r>
        <w:rPr>
          <w:rFonts w:ascii="Arial" w:hAnsi="Arial" w:cs="Arial"/>
          <w:b/>
        </w:rPr>
        <w:t xml:space="preserve"> Table 1. </w:t>
      </w:r>
      <w:r w:rsidRPr="00124776">
        <w:rPr>
          <w:rFonts w:ascii="Arial" w:hAnsi="Arial" w:cs="Arial"/>
        </w:rPr>
        <w:t>List of all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International Classification of Diseases, 9</w:t>
      </w:r>
      <w:r w:rsidRPr="001247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revision, clinical modification codes (ICD-9-CM) used in the study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3C24" w:rsidRPr="0075284F" w14:paraId="0A35D81C" w14:textId="77777777" w:rsidTr="00A551D2">
        <w:tc>
          <w:tcPr>
            <w:tcW w:w="4675" w:type="dxa"/>
            <w:vAlign w:val="center"/>
          </w:tcPr>
          <w:p w14:paraId="25F1134F" w14:textId="77777777" w:rsidR="00323C24" w:rsidRPr="00180165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80165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4675" w:type="dxa"/>
            <w:vAlign w:val="center"/>
          </w:tcPr>
          <w:p w14:paraId="2C7E7406" w14:textId="77777777" w:rsidR="00323C24" w:rsidRPr="00180165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180165">
              <w:rPr>
                <w:rFonts w:ascii="Arial" w:hAnsi="Arial" w:cs="Arial"/>
                <w:b/>
              </w:rPr>
              <w:t>ICD-9-CM codes</w:t>
            </w:r>
          </w:p>
        </w:tc>
      </w:tr>
      <w:tr w:rsidR="00323C24" w:rsidRPr="0075284F" w14:paraId="4317C775" w14:textId="77777777" w:rsidTr="00A551D2">
        <w:trPr>
          <w:trHeight w:val="578"/>
        </w:trPr>
        <w:tc>
          <w:tcPr>
            <w:tcW w:w="4675" w:type="dxa"/>
            <w:vAlign w:val="center"/>
          </w:tcPr>
          <w:p w14:paraId="4EB05A0D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180165">
              <w:rPr>
                <w:rFonts w:ascii="Arial" w:hAnsi="Arial" w:cs="Arial"/>
              </w:rPr>
              <w:t>Kidney Transplantation Procedure</w:t>
            </w:r>
          </w:p>
        </w:tc>
        <w:tc>
          <w:tcPr>
            <w:tcW w:w="4675" w:type="dxa"/>
            <w:vAlign w:val="center"/>
          </w:tcPr>
          <w:p w14:paraId="5E7B812F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55.6; 55.61, 55.69</w:t>
            </w:r>
          </w:p>
        </w:tc>
      </w:tr>
      <w:tr w:rsidR="00323C24" w:rsidRPr="0075284F" w14:paraId="7510042D" w14:textId="77777777" w:rsidTr="00A551D2">
        <w:tc>
          <w:tcPr>
            <w:tcW w:w="4675" w:type="dxa"/>
            <w:vAlign w:val="center"/>
          </w:tcPr>
          <w:p w14:paraId="024BB61D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F446E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iver transplantation Procedure </w:t>
            </w:r>
          </w:p>
        </w:tc>
        <w:tc>
          <w:tcPr>
            <w:tcW w:w="4675" w:type="dxa"/>
            <w:vAlign w:val="center"/>
          </w:tcPr>
          <w:p w14:paraId="2D962B83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50.5, 50.51, 50.59</w:t>
            </w:r>
          </w:p>
        </w:tc>
      </w:tr>
      <w:tr w:rsidR="00323C24" w:rsidRPr="0075284F" w14:paraId="0FB59FF7" w14:textId="77777777" w:rsidTr="00A551D2">
        <w:tc>
          <w:tcPr>
            <w:tcW w:w="4675" w:type="dxa"/>
            <w:vAlign w:val="center"/>
          </w:tcPr>
          <w:p w14:paraId="027D1D0D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Pancreas Transplantation</w:t>
            </w:r>
          </w:p>
        </w:tc>
        <w:tc>
          <w:tcPr>
            <w:tcW w:w="4675" w:type="dxa"/>
            <w:vAlign w:val="center"/>
          </w:tcPr>
          <w:p w14:paraId="14D02204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52.8, 52.80 to 52.86</w:t>
            </w:r>
          </w:p>
        </w:tc>
      </w:tr>
      <w:tr w:rsidR="00323C24" w:rsidRPr="0075284F" w14:paraId="590547D3" w14:textId="77777777" w:rsidTr="00A551D2">
        <w:tc>
          <w:tcPr>
            <w:tcW w:w="4675" w:type="dxa"/>
            <w:vAlign w:val="center"/>
          </w:tcPr>
          <w:p w14:paraId="45C68D2A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Transplantation</w:t>
            </w:r>
          </w:p>
        </w:tc>
        <w:tc>
          <w:tcPr>
            <w:tcW w:w="4675" w:type="dxa"/>
            <w:vAlign w:val="center"/>
          </w:tcPr>
          <w:p w14:paraId="6D225434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37.51</w:t>
            </w:r>
          </w:p>
        </w:tc>
      </w:tr>
      <w:tr w:rsidR="00323C24" w:rsidRPr="00C340AD" w14:paraId="267CF72F" w14:textId="77777777" w:rsidTr="00A551D2">
        <w:tc>
          <w:tcPr>
            <w:tcW w:w="4675" w:type="dxa"/>
            <w:vAlign w:val="center"/>
          </w:tcPr>
          <w:p w14:paraId="3AA14A16" w14:textId="77777777" w:rsidR="00323C24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Intestinal Transplantation</w:t>
            </w:r>
          </w:p>
        </w:tc>
        <w:tc>
          <w:tcPr>
            <w:tcW w:w="4675" w:type="dxa"/>
            <w:vAlign w:val="center"/>
          </w:tcPr>
          <w:p w14:paraId="58A3FF10" w14:textId="77777777" w:rsidR="00323C24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46.97</w:t>
            </w:r>
          </w:p>
        </w:tc>
      </w:tr>
      <w:tr w:rsidR="00323C24" w:rsidRPr="0075284F" w14:paraId="5302F86B" w14:textId="77777777" w:rsidTr="00A551D2">
        <w:tc>
          <w:tcPr>
            <w:tcW w:w="4675" w:type="dxa"/>
            <w:vAlign w:val="center"/>
          </w:tcPr>
          <w:p w14:paraId="23238EE8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Cerebrovascular Accident (CVA)</w:t>
            </w:r>
          </w:p>
        </w:tc>
        <w:tc>
          <w:tcPr>
            <w:tcW w:w="4675" w:type="dxa"/>
            <w:vAlign w:val="center"/>
          </w:tcPr>
          <w:p w14:paraId="262E230A" w14:textId="77777777" w:rsidR="00323C24" w:rsidRPr="00F446E3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433.x1, 434.x1, 435.x, 436.x</w:t>
            </w:r>
          </w:p>
        </w:tc>
      </w:tr>
      <w:tr w:rsidR="00323C24" w:rsidRPr="0075284F" w14:paraId="772584DF" w14:textId="77777777" w:rsidTr="00A551D2">
        <w:tc>
          <w:tcPr>
            <w:tcW w:w="4675" w:type="dxa"/>
            <w:vAlign w:val="center"/>
          </w:tcPr>
          <w:p w14:paraId="34010D25" w14:textId="77777777" w:rsidR="00323C24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Myocardial Infarction (AMI)</w:t>
            </w:r>
          </w:p>
        </w:tc>
        <w:tc>
          <w:tcPr>
            <w:tcW w:w="4675" w:type="dxa"/>
            <w:vAlign w:val="center"/>
          </w:tcPr>
          <w:p w14:paraId="276209FA" w14:textId="77777777" w:rsidR="00323C24" w:rsidRPr="0075284F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410.x, 410.x0, 410.x1, 410.x2</w:t>
            </w:r>
          </w:p>
        </w:tc>
      </w:tr>
      <w:tr w:rsidR="00323C24" w:rsidRPr="00A36297" w14:paraId="6A5FC24C" w14:textId="77777777" w:rsidTr="00A551D2">
        <w:tc>
          <w:tcPr>
            <w:tcW w:w="4675" w:type="dxa"/>
            <w:vAlign w:val="center"/>
          </w:tcPr>
          <w:p w14:paraId="75676308" w14:textId="77777777" w:rsidR="00323C24" w:rsidRPr="0030685E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36297">
              <w:rPr>
                <w:rFonts w:ascii="Arial" w:hAnsi="Arial" w:cs="Arial"/>
              </w:rPr>
              <w:t>HF</w:t>
            </w:r>
          </w:p>
        </w:tc>
        <w:tc>
          <w:tcPr>
            <w:tcW w:w="4675" w:type="dxa"/>
            <w:vAlign w:val="center"/>
          </w:tcPr>
          <w:p w14:paraId="1A4F2C36" w14:textId="77777777" w:rsidR="00323C24" w:rsidRPr="00A36297" w:rsidRDefault="00323C24" w:rsidP="00A551D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A36297">
              <w:rPr>
                <w:rFonts w:ascii="Arial" w:hAnsi="Arial" w:cs="Arial"/>
              </w:rPr>
              <w:t>402.01, 402.11, 402.91, 404.01, 404.03, 404.11, 404.13, 404.91, 404.93, 428.0, 428.x</w:t>
            </w:r>
          </w:p>
        </w:tc>
      </w:tr>
    </w:tbl>
    <w:p w14:paraId="76ADBDAA" w14:textId="77777777" w:rsidR="00323C24" w:rsidRDefault="00323C24" w:rsidP="00323C24">
      <w:pPr>
        <w:spacing w:after="200" w:line="276" w:lineRule="auto"/>
        <w:rPr>
          <w:rFonts w:ascii="Arial" w:hAnsi="Arial" w:cs="Arial"/>
          <w:b/>
        </w:rPr>
      </w:pPr>
    </w:p>
    <w:p w14:paraId="02521DB8" w14:textId="77777777" w:rsidR="00323C24" w:rsidRDefault="00323C24" w:rsidP="00323C2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34AD22B" w14:textId="79275790" w:rsidR="00323C24" w:rsidRDefault="00323C24" w:rsidP="00323C2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</w:t>
      </w:r>
      <w:r w:rsidR="00562484">
        <w:rPr>
          <w:rFonts w:ascii="Arial" w:hAnsi="Arial" w:cs="Arial"/>
          <w:b/>
        </w:rPr>
        <w:t>ry</w:t>
      </w:r>
      <w:r>
        <w:rPr>
          <w:rFonts w:ascii="Arial" w:hAnsi="Arial" w:cs="Arial"/>
          <w:b/>
        </w:rPr>
        <w:t xml:space="preserve"> Figure 1. </w:t>
      </w:r>
      <w:r w:rsidRPr="00124776">
        <w:rPr>
          <w:rFonts w:ascii="Arial" w:hAnsi="Arial" w:cs="Arial"/>
        </w:rPr>
        <w:t xml:space="preserve">Composition of “pulmonary circulation disorder” </w:t>
      </w:r>
      <w:proofErr w:type="spellStart"/>
      <w:r w:rsidRPr="00124776">
        <w:rPr>
          <w:rFonts w:ascii="Arial" w:hAnsi="Arial" w:cs="Arial"/>
        </w:rPr>
        <w:t>Elixhauser</w:t>
      </w:r>
      <w:proofErr w:type="spellEnd"/>
      <w:r w:rsidRPr="00124776">
        <w:rPr>
          <w:rFonts w:ascii="Arial" w:hAnsi="Arial" w:cs="Arial"/>
        </w:rPr>
        <w:t xml:space="preserve"> co-morbidity in all adults between 2004-2013 in United States</w:t>
      </w:r>
    </w:p>
    <w:p w14:paraId="086D898D" w14:textId="77777777" w:rsidR="00323C24" w:rsidRPr="00F446E3" w:rsidRDefault="00323C24" w:rsidP="00323C24">
      <w:pPr>
        <w:spacing w:after="200"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258553B" wp14:editId="11CA7774">
            <wp:extent cx="6223635" cy="3660140"/>
            <wp:effectExtent l="0" t="0" r="24765" b="2286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D42AD1A" w14:textId="77777777" w:rsidR="00323C24" w:rsidRDefault="00323C24" w:rsidP="00323C24">
      <w:pPr>
        <w:spacing w:after="200" w:line="276" w:lineRule="auto"/>
        <w:rPr>
          <w:rFonts w:ascii="Arial" w:hAnsi="Arial" w:cs="Arial"/>
          <w:b/>
        </w:rPr>
      </w:pPr>
    </w:p>
    <w:p w14:paraId="31F7B834" w14:textId="650DB6B2" w:rsidR="002F288A" w:rsidRDefault="002F288A">
      <w:r>
        <w:br w:type="page"/>
      </w:r>
    </w:p>
    <w:p w14:paraId="5A26BB81" w14:textId="237F823E" w:rsidR="0033632E" w:rsidRDefault="002F288A" w:rsidP="002F288A">
      <w:pPr>
        <w:spacing w:after="200" w:line="276" w:lineRule="auto"/>
        <w:rPr>
          <w:rFonts w:ascii="Arial" w:hAnsi="Arial" w:cs="Arial"/>
        </w:rPr>
      </w:pPr>
      <w:r w:rsidRPr="002F288A">
        <w:rPr>
          <w:rFonts w:ascii="Arial" w:hAnsi="Arial" w:cs="Arial"/>
          <w:b/>
        </w:rPr>
        <w:lastRenderedPageBreak/>
        <w:t xml:space="preserve">Supplementary Figure 2. </w:t>
      </w:r>
      <w:r w:rsidRPr="002F288A">
        <w:rPr>
          <w:rFonts w:ascii="Arial" w:hAnsi="Arial" w:cs="Arial"/>
        </w:rPr>
        <w:t>Age-adjusted incidence of Major Adverse Cardiovascular Events (MACE) post kidney transplant in all adults in United States from 2004 through 2013.</w:t>
      </w:r>
    </w:p>
    <w:p w14:paraId="6DB43DB1" w14:textId="7C99D29D" w:rsidR="002F288A" w:rsidRPr="002F288A" w:rsidRDefault="002F288A" w:rsidP="002F288A">
      <w:pPr>
        <w:spacing w:after="20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31CE77" wp14:editId="1148969E">
            <wp:extent cx="5943600" cy="357187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F288A" w:rsidRPr="002F288A" w:rsidSect="00DD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24"/>
    <w:rsid w:val="000E0C77"/>
    <w:rsid w:val="002F288A"/>
    <w:rsid w:val="00323C24"/>
    <w:rsid w:val="003E7942"/>
    <w:rsid w:val="00562484"/>
    <w:rsid w:val="00712765"/>
    <w:rsid w:val="00765C7E"/>
    <w:rsid w:val="00871492"/>
    <w:rsid w:val="00A321F4"/>
    <w:rsid w:val="00B97690"/>
    <w:rsid w:val="00DD1249"/>
    <w:rsid w:val="00E13BF7"/>
    <w:rsid w:val="00F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115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23C24"/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Volumes\Seagate%20Backup%20Plus%20Drive\Research\NIS%20Projects\kidney%20txp\Pulm%20circ%20figure%20to%20be%20added%20to%20final%20manuscrip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Work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EE2E-47F7-9991-89223CB4ECE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E2E-47F7-9991-89223CB4ECE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E2E-47F7-9991-89223CB4EC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Sheet1!$C$3:$C$5</c:f>
              <c:strCache>
                <c:ptCount val="3"/>
                <c:pt idx="0">
                  <c:v>Pulmonary Hypertension with or without ventricular dysfunction</c:v>
                </c:pt>
                <c:pt idx="1">
                  <c:v>Pulmonary Embolism</c:v>
                </c:pt>
                <c:pt idx="2">
                  <c:v>Others</c:v>
                </c:pt>
              </c:strCache>
            </c:strRef>
          </c:cat>
          <c:val>
            <c:numRef>
              <c:f>Sheet1!$D$3:$D$5</c:f>
              <c:numCache>
                <c:formatCode>General</c:formatCode>
                <c:ptCount val="3"/>
                <c:pt idx="0">
                  <c:v>2319</c:v>
                </c:pt>
                <c:pt idx="1">
                  <c:v>151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2E-47F7-9991-89223CB4ECE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AGE-ADJUSTED</a:t>
            </a:r>
            <a:r>
              <a:rPr lang="en-US" b="1" baseline="0"/>
              <a:t> INCIDENCE OF MACE</a:t>
            </a:r>
            <a:endParaRPr lang="en-US" b="1"/>
          </a:p>
        </c:rich>
      </c:tx>
      <c:layout>
        <c:manualLayout>
          <c:xMode val="edge"/>
          <c:yMode val="edge"/>
          <c:x val="0.25818897637795302"/>
          <c:y val="4.97777777777778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Sheet1!$B$17:$B$26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Sheet1!$C$17:$C$26</c:f>
              <c:numCache>
                <c:formatCode>0.0%</c:formatCode>
                <c:ptCount val="10"/>
                <c:pt idx="0">
                  <c:v>5.6940995968895097E-2</c:v>
                </c:pt>
                <c:pt idx="1">
                  <c:v>4.9008201167599998E-2</c:v>
                </c:pt>
                <c:pt idx="2">
                  <c:v>5.2490447532000002E-2</c:v>
                </c:pt>
                <c:pt idx="3">
                  <c:v>6.0941268927199997E-2</c:v>
                </c:pt>
                <c:pt idx="4">
                  <c:v>4.6708029656749597E-2</c:v>
                </c:pt>
                <c:pt idx="5">
                  <c:v>4.9111001808200001E-2</c:v>
                </c:pt>
                <c:pt idx="6">
                  <c:v>4.9404996921399998E-2</c:v>
                </c:pt>
                <c:pt idx="7">
                  <c:v>5.8618030126699999E-2</c:v>
                </c:pt>
                <c:pt idx="8">
                  <c:v>5.4159799997799997E-2</c:v>
                </c:pt>
                <c:pt idx="9">
                  <c:v>5.66343050101E-2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56-4CA2-BAEC-527B402319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1898704"/>
        <c:axId val="1817435632"/>
      </c:lineChart>
      <c:catAx>
        <c:axId val="17518987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YEAR</a:t>
                </a:r>
              </a:p>
            </c:rich>
          </c:tx>
          <c:layout>
            <c:manualLayout>
              <c:xMode val="edge"/>
              <c:yMode val="edge"/>
              <c:x val="0.45742829873538499"/>
              <c:y val="0.913781512605042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817435632"/>
        <c:crosses val="autoZero"/>
        <c:auto val="1"/>
        <c:lblAlgn val="ctr"/>
        <c:lblOffset val="100"/>
        <c:noMultiLvlLbl val="0"/>
      </c:catAx>
      <c:valAx>
        <c:axId val="181743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/>
                  <a:t>MACE</a:t>
                </a:r>
                <a:r>
                  <a:rPr lang="en-US" sz="1200" b="1" baseline="0"/>
                  <a:t> (%)</a:t>
                </a:r>
                <a:endParaRPr lang="en-US" sz="1200" b="1"/>
              </a:p>
            </c:rich>
          </c:tx>
          <c:layout>
            <c:manualLayout>
              <c:xMode val="edge"/>
              <c:yMode val="edge"/>
              <c:x val="1.01010101010101E-2"/>
              <c:y val="0.394053331568847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75189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830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Goyal</dc:creator>
  <cp:keywords/>
  <dc:description/>
  <cp:lastModifiedBy>Kathrin Schuetz</cp:lastModifiedBy>
  <cp:revision>4</cp:revision>
  <dcterms:created xsi:type="dcterms:W3CDTF">2018-07-17T03:46:00Z</dcterms:created>
  <dcterms:modified xsi:type="dcterms:W3CDTF">2018-10-09T10:24:00Z</dcterms:modified>
</cp:coreProperties>
</file>