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857C" w14:textId="77777777" w:rsidR="00720E8F" w:rsidRPr="009F29B2" w:rsidRDefault="00AD792F" w:rsidP="00720E8F">
      <w:pPr>
        <w:rPr>
          <w:lang w:val="en-US"/>
        </w:rPr>
      </w:pPr>
      <w:bookmarkStart w:id="0" w:name="_GoBack"/>
      <w:bookmarkEnd w:id="0"/>
      <w:r w:rsidRPr="009F29B2">
        <w:rPr>
          <w:b/>
          <w:lang w:val="en-US"/>
        </w:rPr>
        <w:t>Supplementary Table 1</w:t>
      </w:r>
      <w:r w:rsidR="00720E8F" w:rsidRPr="009F29B2">
        <w:rPr>
          <w:b/>
          <w:lang w:val="en-US"/>
        </w:rPr>
        <w:t>. Summary of recently published literature reviews on determinants of vaccine acceptance and hesitancy</w:t>
      </w:r>
    </w:p>
    <w:tbl>
      <w:tblPr>
        <w:tblStyle w:val="TableGrid"/>
        <w:tblW w:w="5000" w:type="pct"/>
        <w:tblLook w:val="04A0" w:firstRow="1" w:lastRow="0" w:firstColumn="1" w:lastColumn="0" w:noHBand="0" w:noVBand="1"/>
      </w:tblPr>
      <w:tblGrid>
        <w:gridCol w:w="1535"/>
        <w:gridCol w:w="1648"/>
        <w:gridCol w:w="2064"/>
        <w:gridCol w:w="1726"/>
        <w:gridCol w:w="1063"/>
        <w:gridCol w:w="983"/>
        <w:gridCol w:w="3977"/>
      </w:tblGrid>
      <w:tr w:rsidR="00720E8F" w:rsidRPr="009F29B2" w14:paraId="3295B587" w14:textId="77777777" w:rsidTr="00720E8F">
        <w:trPr>
          <w:trHeight w:val="333"/>
          <w:tblHeader/>
        </w:trPr>
        <w:tc>
          <w:tcPr>
            <w:tcW w:w="591" w:type="pct"/>
            <w:vMerge w:val="restart"/>
            <w:vAlign w:val="center"/>
          </w:tcPr>
          <w:p w14:paraId="5E2CD5D7" w14:textId="77777777" w:rsidR="00720E8F" w:rsidRPr="009F29B2" w:rsidRDefault="00720E8F" w:rsidP="00BF3A23">
            <w:pPr>
              <w:jc w:val="center"/>
              <w:rPr>
                <w:b/>
                <w:sz w:val="16"/>
                <w:szCs w:val="16"/>
                <w:lang w:val="en-US"/>
              </w:rPr>
            </w:pPr>
            <w:r w:rsidRPr="009F29B2">
              <w:rPr>
                <w:b/>
                <w:sz w:val="16"/>
                <w:szCs w:val="16"/>
                <w:lang w:val="en-US"/>
              </w:rPr>
              <w:t>First author/ Year of publication/ Title</w:t>
            </w:r>
          </w:p>
        </w:tc>
        <w:tc>
          <w:tcPr>
            <w:tcW w:w="2091" w:type="pct"/>
            <w:gridSpan w:val="3"/>
            <w:vAlign w:val="center"/>
          </w:tcPr>
          <w:p w14:paraId="7914733E" w14:textId="77777777" w:rsidR="00720E8F" w:rsidRPr="009F29B2" w:rsidRDefault="00720E8F" w:rsidP="00BF3A23">
            <w:pPr>
              <w:jc w:val="center"/>
              <w:rPr>
                <w:b/>
                <w:sz w:val="16"/>
                <w:szCs w:val="16"/>
                <w:lang w:val="en-US"/>
              </w:rPr>
            </w:pPr>
            <w:r w:rsidRPr="009F29B2">
              <w:rPr>
                <w:b/>
                <w:sz w:val="16"/>
                <w:szCs w:val="16"/>
                <w:lang w:val="en-US"/>
              </w:rPr>
              <w:t>Description of the reviews</w:t>
            </w:r>
          </w:p>
        </w:tc>
        <w:tc>
          <w:tcPr>
            <w:tcW w:w="409" w:type="pct"/>
            <w:vMerge w:val="restart"/>
            <w:vAlign w:val="center"/>
          </w:tcPr>
          <w:p w14:paraId="2095FF12" w14:textId="77777777" w:rsidR="00720E8F" w:rsidRPr="009F29B2" w:rsidRDefault="00720E8F" w:rsidP="00BF3A23">
            <w:pPr>
              <w:jc w:val="center"/>
              <w:rPr>
                <w:b/>
                <w:sz w:val="16"/>
                <w:szCs w:val="16"/>
                <w:lang w:val="en-US"/>
              </w:rPr>
            </w:pPr>
            <w:proofErr w:type="spellStart"/>
            <w:r w:rsidRPr="009F29B2">
              <w:rPr>
                <w:b/>
                <w:sz w:val="16"/>
                <w:szCs w:val="16"/>
                <w:lang w:val="en-US"/>
              </w:rPr>
              <w:t>Nb</w:t>
            </w:r>
            <w:proofErr w:type="spellEnd"/>
            <w:r w:rsidRPr="009F29B2">
              <w:rPr>
                <w:b/>
                <w:sz w:val="16"/>
                <w:szCs w:val="16"/>
                <w:lang w:val="en-US"/>
              </w:rPr>
              <w:t xml:space="preserve"> of studies included</w:t>
            </w:r>
          </w:p>
        </w:tc>
        <w:tc>
          <w:tcPr>
            <w:tcW w:w="378" w:type="pct"/>
            <w:vMerge w:val="restart"/>
            <w:vAlign w:val="center"/>
          </w:tcPr>
          <w:p w14:paraId="35671E98" w14:textId="77777777" w:rsidR="00720E8F" w:rsidRPr="009F29B2" w:rsidRDefault="00720E8F" w:rsidP="00BF3A23">
            <w:pPr>
              <w:jc w:val="center"/>
              <w:rPr>
                <w:b/>
                <w:sz w:val="16"/>
                <w:szCs w:val="16"/>
                <w:lang w:val="en-US"/>
              </w:rPr>
            </w:pPr>
            <w:r w:rsidRPr="009F29B2">
              <w:rPr>
                <w:b/>
                <w:sz w:val="16"/>
                <w:szCs w:val="16"/>
                <w:lang w:val="en-US"/>
              </w:rPr>
              <w:t>Quality assessment of studies</w:t>
            </w:r>
          </w:p>
        </w:tc>
        <w:tc>
          <w:tcPr>
            <w:tcW w:w="1530" w:type="pct"/>
            <w:vMerge w:val="restart"/>
            <w:vAlign w:val="center"/>
          </w:tcPr>
          <w:p w14:paraId="500D8AE1" w14:textId="77777777" w:rsidR="00720E8F" w:rsidRPr="009F29B2" w:rsidRDefault="00720E8F" w:rsidP="00BF3A23">
            <w:pPr>
              <w:rPr>
                <w:b/>
                <w:sz w:val="16"/>
                <w:szCs w:val="16"/>
                <w:lang w:val="en-US"/>
              </w:rPr>
            </w:pPr>
            <w:r w:rsidRPr="009F29B2">
              <w:rPr>
                <w:b/>
                <w:sz w:val="16"/>
                <w:szCs w:val="16"/>
                <w:lang w:val="en-US"/>
              </w:rPr>
              <w:t>Main conclusions</w:t>
            </w:r>
          </w:p>
        </w:tc>
      </w:tr>
      <w:tr w:rsidR="00720E8F" w:rsidRPr="009F29B2" w14:paraId="6198EB65" w14:textId="77777777" w:rsidTr="00720E8F">
        <w:trPr>
          <w:tblHeader/>
        </w:trPr>
        <w:tc>
          <w:tcPr>
            <w:tcW w:w="591" w:type="pct"/>
            <w:vMerge/>
            <w:vAlign w:val="center"/>
          </w:tcPr>
          <w:p w14:paraId="3461C313" w14:textId="77777777" w:rsidR="00720E8F" w:rsidRPr="009F29B2" w:rsidRDefault="00720E8F" w:rsidP="00BF3A23">
            <w:pPr>
              <w:jc w:val="center"/>
              <w:rPr>
                <w:lang w:val="en-US"/>
              </w:rPr>
            </w:pPr>
          </w:p>
        </w:tc>
        <w:tc>
          <w:tcPr>
            <w:tcW w:w="634" w:type="pct"/>
            <w:vAlign w:val="center"/>
          </w:tcPr>
          <w:p w14:paraId="2585913C" w14:textId="77777777" w:rsidR="00720E8F" w:rsidRPr="009F29B2" w:rsidRDefault="00720E8F" w:rsidP="00BF3A23">
            <w:pPr>
              <w:jc w:val="center"/>
              <w:rPr>
                <w:b/>
                <w:sz w:val="16"/>
                <w:szCs w:val="16"/>
                <w:lang w:val="en-US"/>
              </w:rPr>
            </w:pPr>
            <w:r w:rsidRPr="009F29B2">
              <w:rPr>
                <w:b/>
                <w:sz w:val="16"/>
                <w:szCs w:val="16"/>
                <w:lang w:val="en-US"/>
              </w:rPr>
              <w:t>General Purpose and setting</w:t>
            </w:r>
          </w:p>
        </w:tc>
        <w:tc>
          <w:tcPr>
            <w:tcW w:w="794" w:type="pct"/>
            <w:vAlign w:val="center"/>
          </w:tcPr>
          <w:p w14:paraId="102182C4" w14:textId="77777777" w:rsidR="00720E8F" w:rsidRPr="009F29B2" w:rsidRDefault="00720E8F" w:rsidP="00BF3A23">
            <w:pPr>
              <w:jc w:val="center"/>
              <w:rPr>
                <w:sz w:val="16"/>
                <w:szCs w:val="16"/>
                <w:lang w:val="en-US"/>
              </w:rPr>
            </w:pPr>
            <w:r w:rsidRPr="009F29B2">
              <w:rPr>
                <w:b/>
                <w:sz w:val="16"/>
                <w:szCs w:val="16"/>
                <w:lang w:val="en-US"/>
              </w:rPr>
              <w:t>Inclusion / Exclusion criteria</w:t>
            </w:r>
          </w:p>
        </w:tc>
        <w:tc>
          <w:tcPr>
            <w:tcW w:w="664" w:type="pct"/>
            <w:vAlign w:val="center"/>
          </w:tcPr>
          <w:p w14:paraId="70A2561E" w14:textId="77777777" w:rsidR="00720E8F" w:rsidRPr="009F29B2" w:rsidRDefault="00720E8F" w:rsidP="00BF3A23">
            <w:pPr>
              <w:jc w:val="center"/>
              <w:rPr>
                <w:sz w:val="16"/>
                <w:szCs w:val="16"/>
                <w:lang w:val="en-US"/>
              </w:rPr>
            </w:pPr>
            <w:r w:rsidRPr="009F29B2">
              <w:rPr>
                <w:b/>
                <w:sz w:val="16"/>
                <w:szCs w:val="16"/>
                <w:lang w:val="en-US"/>
              </w:rPr>
              <w:t>Main outcome measure</w:t>
            </w:r>
          </w:p>
        </w:tc>
        <w:tc>
          <w:tcPr>
            <w:tcW w:w="409" w:type="pct"/>
            <w:vMerge/>
            <w:vAlign w:val="center"/>
          </w:tcPr>
          <w:p w14:paraId="1ECEB097" w14:textId="77777777" w:rsidR="00720E8F" w:rsidRPr="009F29B2" w:rsidRDefault="00720E8F" w:rsidP="00BF3A23">
            <w:pPr>
              <w:jc w:val="center"/>
              <w:rPr>
                <w:lang w:val="en-US"/>
              </w:rPr>
            </w:pPr>
          </w:p>
        </w:tc>
        <w:tc>
          <w:tcPr>
            <w:tcW w:w="378" w:type="pct"/>
            <w:vMerge/>
            <w:vAlign w:val="center"/>
          </w:tcPr>
          <w:p w14:paraId="7A5955B6" w14:textId="77777777" w:rsidR="00720E8F" w:rsidRPr="009F29B2" w:rsidRDefault="00720E8F" w:rsidP="00BF3A23">
            <w:pPr>
              <w:jc w:val="center"/>
              <w:rPr>
                <w:lang w:val="en-US"/>
              </w:rPr>
            </w:pPr>
          </w:p>
        </w:tc>
        <w:tc>
          <w:tcPr>
            <w:tcW w:w="1530" w:type="pct"/>
            <w:vMerge/>
            <w:vAlign w:val="center"/>
          </w:tcPr>
          <w:p w14:paraId="503A248C" w14:textId="77777777" w:rsidR="00720E8F" w:rsidRPr="009F29B2" w:rsidRDefault="00720E8F" w:rsidP="00BF3A23">
            <w:pPr>
              <w:rPr>
                <w:lang w:val="en-US"/>
              </w:rPr>
            </w:pPr>
          </w:p>
        </w:tc>
      </w:tr>
      <w:tr w:rsidR="00720E8F" w:rsidRPr="00B733F0" w14:paraId="2731695B" w14:textId="77777777" w:rsidTr="00720E8F">
        <w:tc>
          <w:tcPr>
            <w:tcW w:w="591" w:type="pct"/>
            <w:vAlign w:val="center"/>
          </w:tcPr>
          <w:p w14:paraId="428B680B" w14:textId="77777777" w:rsidR="00720E8F" w:rsidRPr="009F29B2" w:rsidRDefault="00720E8F" w:rsidP="00BF3A23">
            <w:pPr>
              <w:jc w:val="center"/>
              <w:rPr>
                <w:sz w:val="16"/>
                <w:szCs w:val="16"/>
                <w:lang w:val="en-US"/>
              </w:rPr>
            </w:pPr>
            <w:r w:rsidRPr="009F29B2">
              <w:rPr>
                <w:sz w:val="16"/>
                <w:szCs w:val="16"/>
                <w:lang w:val="en-US"/>
              </w:rPr>
              <w:t xml:space="preserve">Bocquier, A., 2017, </w:t>
            </w:r>
            <w:r w:rsidRPr="009F29B2">
              <w:rPr>
                <w:i/>
                <w:sz w:val="16"/>
                <w:szCs w:val="16"/>
                <w:lang w:val="en-US"/>
              </w:rPr>
              <w:t>Socioeconomic differences in childhood vaccination in developed countries: a systematic review of quantitative studies</w:t>
            </w:r>
          </w:p>
        </w:tc>
        <w:tc>
          <w:tcPr>
            <w:tcW w:w="634" w:type="pct"/>
            <w:vAlign w:val="center"/>
          </w:tcPr>
          <w:p w14:paraId="79234C7A" w14:textId="77777777" w:rsidR="00720E8F" w:rsidRPr="009F29B2" w:rsidRDefault="00720E8F" w:rsidP="00BF3A23">
            <w:pPr>
              <w:autoSpaceDE w:val="0"/>
              <w:autoSpaceDN w:val="0"/>
              <w:adjustRightInd w:val="0"/>
              <w:jc w:val="center"/>
              <w:rPr>
                <w:rFonts w:cstheme="minorHAnsi"/>
                <w:sz w:val="16"/>
                <w:szCs w:val="16"/>
                <w:lang w:val="en-US"/>
              </w:rPr>
            </w:pPr>
            <w:r w:rsidRPr="009F29B2">
              <w:rPr>
                <w:rFonts w:cstheme="minorHAnsi"/>
                <w:sz w:val="16"/>
                <w:szCs w:val="16"/>
                <w:lang w:val="en-US"/>
              </w:rPr>
              <w:t>To analyze evidence about the associations between parental socioeconomic status (SES) and 1) childhood vaccine uptake and 2) cognitive determinants of parents' decisions about childhood vaccination</w:t>
            </w:r>
          </w:p>
        </w:tc>
        <w:tc>
          <w:tcPr>
            <w:tcW w:w="794" w:type="pct"/>
            <w:vAlign w:val="center"/>
          </w:tcPr>
          <w:p w14:paraId="5A39E665" w14:textId="77777777" w:rsidR="00720E8F" w:rsidRPr="009F29B2" w:rsidRDefault="00720E8F" w:rsidP="00BF3A23">
            <w:pPr>
              <w:autoSpaceDE w:val="0"/>
              <w:autoSpaceDN w:val="0"/>
              <w:adjustRightInd w:val="0"/>
              <w:rPr>
                <w:rFonts w:cstheme="minorHAnsi"/>
                <w:b/>
                <w:sz w:val="16"/>
                <w:szCs w:val="16"/>
                <w:lang w:val="en-US"/>
              </w:rPr>
            </w:pPr>
            <w:r w:rsidRPr="009F29B2">
              <w:rPr>
                <w:rFonts w:cstheme="minorHAnsi"/>
                <w:b/>
                <w:sz w:val="16"/>
                <w:szCs w:val="16"/>
                <w:lang w:val="en-US"/>
              </w:rPr>
              <w:t>Inclusion:</w:t>
            </w:r>
          </w:p>
          <w:p w14:paraId="7A48971D"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Articles in English</w:t>
            </w:r>
          </w:p>
          <w:p w14:paraId="4DDA3F5A"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Targeted children (birth to 12 years) and their parents living in developed countries ranked "very high" in the 2014 United Nations Human Development Index (HDI)</w:t>
            </w:r>
          </w:p>
          <w:p w14:paraId="48BD3770"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SES included education, occupation, income or any combination of these variables</w:t>
            </w:r>
          </w:p>
          <w:p w14:paraId="1E049211"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Presenting results from multivariate analyses in longitudinal, cross-sectional or case-control studies</w:t>
            </w:r>
          </w:p>
          <w:p w14:paraId="30644981"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Data collected in 2000 or later</w:t>
            </w:r>
          </w:p>
          <w:p w14:paraId="12649D9A"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Showing moderate global quality rating according to an adaptation of the Effective Public Health Practice Project</w:t>
            </w:r>
          </w:p>
          <w:p w14:paraId="38FED837" w14:textId="77777777" w:rsidR="00720E8F" w:rsidRPr="009F29B2" w:rsidRDefault="00720E8F" w:rsidP="00BF3A23">
            <w:pPr>
              <w:pStyle w:val="ListParagraph"/>
              <w:autoSpaceDE w:val="0"/>
              <w:autoSpaceDN w:val="0"/>
              <w:adjustRightInd w:val="0"/>
              <w:ind w:left="169"/>
              <w:rPr>
                <w:rFonts w:cstheme="minorHAnsi"/>
                <w:sz w:val="16"/>
                <w:szCs w:val="16"/>
                <w:lang w:val="en-US"/>
              </w:rPr>
            </w:pPr>
          </w:p>
          <w:p w14:paraId="23B98375" w14:textId="77777777" w:rsidR="00720E8F" w:rsidRPr="009F29B2" w:rsidRDefault="00720E8F" w:rsidP="00BF3A23">
            <w:pPr>
              <w:rPr>
                <w:b/>
                <w:sz w:val="16"/>
                <w:szCs w:val="16"/>
                <w:lang w:val="en-US"/>
              </w:rPr>
            </w:pPr>
            <w:r w:rsidRPr="009F29B2">
              <w:rPr>
                <w:b/>
                <w:sz w:val="16"/>
                <w:szCs w:val="16"/>
                <w:lang w:val="en-US"/>
              </w:rPr>
              <w:t>Exclusion:</w:t>
            </w:r>
          </w:p>
          <w:p w14:paraId="1EF4F24D"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Studies with outcome for the HPV vaccine and for vaccines not publicly funded during the study period</w:t>
            </w:r>
          </w:p>
        </w:tc>
        <w:tc>
          <w:tcPr>
            <w:tcW w:w="664" w:type="pct"/>
            <w:vAlign w:val="center"/>
          </w:tcPr>
          <w:p w14:paraId="360042CC" w14:textId="77777777" w:rsidR="00720E8F" w:rsidRPr="009F29B2" w:rsidRDefault="00720E8F" w:rsidP="00BF3A23">
            <w:pPr>
              <w:jc w:val="center"/>
              <w:rPr>
                <w:sz w:val="16"/>
                <w:szCs w:val="16"/>
                <w:lang w:val="en-US"/>
              </w:rPr>
            </w:pPr>
            <w:r w:rsidRPr="009F29B2">
              <w:rPr>
                <w:sz w:val="16"/>
                <w:szCs w:val="16"/>
                <w:lang w:val="en-US"/>
              </w:rPr>
              <w:t>Childhood vaccine uptake and cognitive determinants of the parental decision about their child's vaccination</w:t>
            </w:r>
          </w:p>
        </w:tc>
        <w:tc>
          <w:tcPr>
            <w:tcW w:w="409" w:type="pct"/>
            <w:vAlign w:val="center"/>
          </w:tcPr>
          <w:p w14:paraId="430F693F" w14:textId="77777777" w:rsidR="00720E8F" w:rsidRPr="009F29B2" w:rsidRDefault="00720E8F" w:rsidP="00BF3A23">
            <w:pPr>
              <w:jc w:val="center"/>
              <w:rPr>
                <w:sz w:val="16"/>
                <w:szCs w:val="16"/>
                <w:lang w:val="en-US"/>
              </w:rPr>
            </w:pPr>
            <w:r w:rsidRPr="009F29B2">
              <w:rPr>
                <w:sz w:val="16"/>
                <w:szCs w:val="16"/>
                <w:lang w:val="en-US"/>
              </w:rPr>
              <w:t>43 articles</w:t>
            </w:r>
          </w:p>
        </w:tc>
        <w:tc>
          <w:tcPr>
            <w:tcW w:w="378" w:type="pct"/>
            <w:vAlign w:val="center"/>
          </w:tcPr>
          <w:p w14:paraId="41456742" w14:textId="77777777" w:rsidR="00720E8F" w:rsidRPr="009F29B2" w:rsidRDefault="00720E8F" w:rsidP="00BF3A23">
            <w:pPr>
              <w:jc w:val="center"/>
              <w:rPr>
                <w:sz w:val="16"/>
                <w:szCs w:val="16"/>
                <w:lang w:val="en-US"/>
              </w:rPr>
            </w:pPr>
            <w:r w:rsidRPr="009F29B2">
              <w:rPr>
                <w:sz w:val="16"/>
                <w:szCs w:val="16"/>
                <w:lang w:val="en-US"/>
              </w:rPr>
              <w:t>Reported</w:t>
            </w:r>
          </w:p>
        </w:tc>
        <w:tc>
          <w:tcPr>
            <w:tcW w:w="1530" w:type="pct"/>
            <w:vAlign w:val="center"/>
          </w:tcPr>
          <w:p w14:paraId="1E9732DC"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Thirty-four of the 43 included articles analyzed SES differences in childhood vaccine uptake, while 7 examined differences in its cognitive determinants and 2 measuring both outcomes.</w:t>
            </w:r>
          </w:p>
          <w:p w14:paraId="2986DA45"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Sixteen articles came from North America countries (USA, Canada), 18 from Europe (Belgium, UK, Ireland, Germany, Greece, and Italy) and 2 from Australia.</w:t>
            </w:r>
          </w:p>
          <w:p w14:paraId="35705352"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Study design was cross-sectional in 27 articles, cohort in 6 and case-control in 3. Fifteen used data representative at the national level while other were conducted at the state/regional, local or county/district level.</w:t>
            </w:r>
          </w:p>
          <w:p w14:paraId="31394ADB"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Results varied across types of vaccines and countries. For series of recommended vaccines, some evidence of higher completion rates among high-SES children in several settings where universal programs provide 100% free vaccines to all children.</w:t>
            </w:r>
          </w:p>
          <w:p w14:paraId="7DF973C5"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The same gradient was found for some vaccines only partially free of charge such as rotavirus vaccine in Belgium. For MMR vaccines, some evidence were found for an inverse relation (i. e. lower uptake among high-SES children) in various settings such as the UK and Germany.</w:t>
            </w:r>
          </w:p>
          <w:p w14:paraId="65DB3FF4"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Results were inconsistent for studies analyzing SES differences in cognitive determinants of parents' childhood vaccination decisions and the study examining the potential mediating effect of parental beliefs on the relation between SES and childhood vaccine uptake found such an effect.</w:t>
            </w:r>
          </w:p>
        </w:tc>
      </w:tr>
      <w:tr w:rsidR="00720E8F" w:rsidRPr="00B733F0" w14:paraId="43C1E877" w14:textId="77777777" w:rsidTr="00720E8F">
        <w:tc>
          <w:tcPr>
            <w:tcW w:w="591" w:type="pct"/>
            <w:vAlign w:val="center"/>
          </w:tcPr>
          <w:p w14:paraId="2DA3893F" w14:textId="77777777" w:rsidR="00720E8F" w:rsidRPr="009F29B2" w:rsidRDefault="00720E8F" w:rsidP="00BF3A23">
            <w:pPr>
              <w:jc w:val="center"/>
              <w:rPr>
                <w:i/>
                <w:sz w:val="16"/>
                <w:szCs w:val="16"/>
                <w:lang w:val="en-US"/>
              </w:rPr>
            </w:pPr>
            <w:r w:rsidRPr="009F29B2">
              <w:rPr>
                <w:sz w:val="16"/>
                <w:szCs w:val="16"/>
                <w:lang w:val="en-US"/>
              </w:rPr>
              <w:t xml:space="preserve">Forster, A.S., 2016, </w:t>
            </w:r>
            <w:r w:rsidRPr="009F29B2">
              <w:rPr>
                <w:i/>
                <w:sz w:val="16"/>
                <w:szCs w:val="16"/>
                <w:lang w:val="en-US"/>
              </w:rPr>
              <w:t xml:space="preserve">A qualitative systematic review of factors influencing parents’ vaccination </w:t>
            </w:r>
            <w:r w:rsidRPr="009F29B2">
              <w:rPr>
                <w:i/>
                <w:sz w:val="16"/>
                <w:szCs w:val="16"/>
                <w:lang w:val="en-US"/>
              </w:rPr>
              <w:lastRenderedPageBreak/>
              <w:t>decision-making in the United Kingdom</w:t>
            </w:r>
          </w:p>
        </w:tc>
        <w:tc>
          <w:tcPr>
            <w:tcW w:w="634" w:type="pct"/>
            <w:vAlign w:val="center"/>
          </w:tcPr>
          <w:p w14:paraId="75D510C6" w14:textId="77777777" w:rsidR="00720E8F" w:rsidRPr="009F29B2" w:rsidRDefault="00720E8F" w:rsidP="00BF3A23">
            <w:pPr>
              <w:autoSpaceDE w:val="0"/>
              <w:autoSpaceDN w:val="0"/>
              <w:adjustRightInd w:val="0"/>
              <w:jc w:val="center"/>
              <w:rPr>
                <w:sz w:val="16"/>
                <w:szCs w:val="16"/>
                <w:lang w:val="en-US"/>
              </w:rPr>
            </w:pPr>
            <w:r w:rsidRPr="009F29B2">
              <w:rPr>
                <w:sz w:val="16"/>
                <w:szCs w:val="16"/>
                <w:lang w:val="en-US"/>
              </w:rPr>
              <w:lastRenderedPageBreak/>
              <w:t>To understand the factors influencing UK parents' decisions to vaccinate a child</w:t>
            </w:r>
          </w:p>
        </w:tc>
        <w:tc>
          <w:tcPr>
            <w:tcW w:w="794" w:type="pct"/>
            <w:vAlign w:val="center"/>
          </w:tcPr>
          <w:p w14:paraId="09F1626F" w14:textId="77777777" w:rsidR="00720E8F" w:rsidRPr="009F29B2" w:rsidRDefault="00720E8F" w:rsidP="00BF3A23">
            <w:pPr>
              <w:autoSpaceDE w:val="0"/>
              <w:autoSpaceDN w:val="0"/>
              <w:adjustRightInd w:val="0"/>
              <w:rPr>
                <w:rFonts w:cstheme="minorHAnsi"/>
                <w:b/>
                <w:sz w:val="16"/>
                <w:szCs w:val="16"/>
                <w:lang w:val="en-US"/>
              </w:rPr>
            </w:pPr>
            <w:r w:rsidRPr="009F29B2">
              <w:rPr>
                <w:rFonts w:cstheme="minorHAnsi"/>
                <w:b/>
                <w:sz w:val="16"/>
                <w:szCs w:val="16"/>
                <w:lang w:val="en-US"/>
              </w:rPr>
              <w:t>Inclusion:</w:t>
            </w:r>
          </w:p>
          <w:p w14:paraId="0C5A0263"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Articles published in peer reviewed journals</w:t>
            </w:r>
          </w:p>
          <w:p w14:paraId="741A3D12"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Articles written in English</w:t>
            </w:r>
          </w:p>
          <w:p w14:paraId="2DA5C2B7"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 xml:space="preserve">Reporting qualitative findings (e.g. from interviews, focus groups, </w:t>
            </w:r>
            <w:r w:rsidRPr="009F29B2">
              <w:rPr>
                <w:rFonts w:cstheme="minorHAnsi"/>
                <w:sz w:val="16"/>
                <w:szCs w:val="16"/>
                <w:lang w:val="en-US"/>
              </w:rPr>
              <w:lastRenderedPageBreak/>
              <w:t>free-text survey responses)</w:t>
            </w:r>
          </w:p>
          <w:p w14:paraId="4B2BC4F7"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No time restriction</w:t>
            </w:r>
          </w:p>
          <w:p w14:paraId="69301371" w14:textId="77777777" w:rsidR="00720E8F" w:rsidRPr="009F29B2" w:rsidRDefault="00720E8F" w:rsidP="00BF3A23">
            <w:pPr>
              <w:pStyle w:val="ListParagraph"/>
              <w:autoSpaceDE w:val="0"/>
              <w:autoSpaceDN w:val="0"/>
              <w:adjustRightInd w:val="0"/>
              <w:ind w:left="169"/>
              <w:rPr>
                <w:rFonts w:cstheme="minorHAnsi"/>
                <w:sz w:val="16"/>
                <w:szCs w:val="16"/>
                <w:lang w:val="en-US"/>
              </w:rPr>
            </w:pPr>
          </w:p>
          <w:p w14:paraId="7466BC7A" w14:textId="77777777" w:rsidR="00720E8F" w:rsidRPr="009F29B2" w:rsidRDefault="00720E8F" w:rsidP="00BF3A23">
            <w:pPr>
              <w:autoSpaceDE w:val="0"/>
              <w:autoSpaceDN w:val="0"/>
              <w:adjustRightInd w:val="0"/>
              <w:rPr>
                <w:rFonts w:cstheme="minorHAnsi"/>
                <w:b/>
                <w:sz w:val="16"/>
                <w:szCs w:val="16"/>
                <w:lang w:val="en-US"/>
              </w:rPr>
            </w:pPr>
            <w:r w:rsidRPr="009F29B2">
              <w:rPr>
                <w:rFonts w:cstheme="minorHAnsi"/>
                <w:b/>
                <w:sz w:val="16"/>
                <w:szCs w:val="16"/>
                <w:lang w:val="en-US"/>
              </w:rPr>
              <w:t>Exclusion:</w:t>
            </w:r>
          </w:p>
          <w:p w14:paraId="245979C6"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Letters, dissertation abstracts, book chapters, reviews and commentaries</w:t>
            </w:r>
          </w:p>
        </w:tc>
        <w:tc>
          <w:tcPr>
            <w:tcW w:w="664" w:type="pct"/>
            <w:vAlign w:val="center"/>
          </w:tcPr>
          <w:p w14:paraId="17A178AC" w14:textId="77777777" w:rsidR="00720E8F" w:rsidRPr="009F29B2" w:rsidRDefault="00720E8F" w:rsidP="00BF3A23">
            <w:pPr>
              <w:jc w:val="center"/>
              <w:rPr>
                <w:sz w:val="16"/>
                <w:szCs w:val="16"/>
                <w:lang w:val="en-US"/>
              </w:rPr>
            </w:pPr>
            <w:r w:rsidRPr="009F29B2">
              <w:rPr>
                <w:sz w:val="16"/>
                <w:szCs w:val="16"/>
                <w:lang w:val="en-US"/>
              </w:rPr>
              <w:lastRenderedPageBreak/>
              <w:t>Factors influencing parents' vaccination decisions</w:t>
            </w:r>
          </w:p>
        </w:tc>
        <w:tc>
          <w:tcPr>
            <w:tcW w:w="409" w:type="pct"/>
            <w:vAlign w:val="center"/>
          </w:tcPr>
          <w:p w14:paraId="289F2CDC" w14:textId="77777777" w:rsidR="00720E8F" w:rsidRPr="009F29B2" w:rsidRDefault="00720E8F" w:rsidP="00BF3A23">
            <w:pPr>
              <w:jc w:val="center"/>
              <w:rPr>
                <w:sz w:val="16"/>
                <w:szCs w:val="16"/>
                <w:lang w:val="en-US"/>
              </w:rPr>
            </w:pPr>
            <w:r w:rsidRPr="009F29B2">
              <w:rPr>
                <w:sz w:val="16"/>
                <w:szCs w:val="16"/>
                <w:lang w:val="en-US"/>
              </w:rPr>
              <w:t>34 articles</w:t>
            </w:r>
          </w:p>
        </w:tc>
        <w:tc>
          <w:tcPr>
            <w:tcW w:w="378" w:type="pct"/>
            <w:vAlign w:val="center"/>
          </w:tcPr>
          <w:p w14:paraId="7D88CD9C" w14:textId="77777777" w:rsidR="00720E8F" w:rsidRPr="009F29B2" w:rsidRDefault="00720E8F" w:rsidP="00BF3A23">
            <w:pPr>
              <w:jc w:val="center"/>
              <w:rPr>
                <w:sz w:val="16"/>
                <w:szCs w:val="16"/>
                <w:lang w:val="en-US"/>
              </w:rPr>
            </w:pPr>
            <w:r w:rsidRPr="009F29B2">
              <w:rPr>
                <w:sz w:val="16"/>
                <w:szCs w:val="16"/>
                <w:lang w:val="en-US"/>
              </w:rPr>
              <w:t>Reported</w:t>
            </w:r>
          </w:p>
        </w:tc>
        <w:tc>
          <w:tcPr>
            <w:tcW w:w="1530" w:type="pct"/>
            <w:vAlign w:val="center"/>
          </w:tcPr>
          <w:p w14:paraId="0444C3C6"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The majority of articles focused on MMR vaccine (n=17) or vaccination in general (n=11) and most used interviews (n=18) of focus groups (n=9).</w:t>
            </w:r>
          </w:p>
          <w:p w14:paraId="5D173E32"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The authors’ thematic synthesis identified two types of decision-making used by parents: non-deliberative and deliberative.</w:t>
            </w:r>
          </w:p>
          <w:p w14:paraId="5FB9F800"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lastRenderedPageBreak/>
              <w:t>Both approaches were not mutually exclusive and there was evidence that some parents adopted both at different times.</w:t>
            </w:r>
          </w:p>
          <w:p w14:paraId="7C6C1128"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Non-deliberative decisions were characterized by those in which parents were happy to comply, where parents did not think they had a choice, and/or relied on social norms.</w:t>
            </w:r>
          </w:p>
          <w:p w14:paraId="58DB20B8"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Deliberative decisions were those involving parents' weighing up the risks and benefits of vaccination, making an assessment of the appropriateness of vaccinating their child based on others advice/experiences and social judgment.</w:t>
            </w:r>
          </w:p>
          <w:p w14:paraId="69830FFA"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Parents' emotions affected the themes within deliberative decision-making, and the media sometimes influenced this. Trust was affected by the media.</w:t>
            </w:r>
          </w:p>
          <w:p w14:paraId="6408E18E"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Practical issues influenced whether those who intended to vaccinate their children actually did so.</w:t>
            </w:r>
          </w:p>
        </w:tc>
      </w:tr>
      <w:tr w:rsidR="00720E8F" w:rsidRPr="00B733F0" w14:paraId="553A46E9" w14:textId="77777777" w:rsidTr="00720E8F">
        <w:tc>
          <w:tcPr>
            <w:tcW w:w="591" w:type="pct"/>
            <w:vAlign w:val="center"/>
          </w:tcPr>
          <w:p w14:paraId="00FFFBF2" w14:textId="77777777" w:rsidR="00720E8F" w:rsidRPr="009F29B2" w:rsidRDefault="00720E8F" w:rsidP="00BF3A23">
            <w:pPr>
              <w:jc w:val="center"/>
              <w:rPr>
                <w:i/>
                <w:sz w:val="16"/>
                <w:szCs w:val="16"/>
                <w:lang w:val="en-US"/>
              </w:rPr>
            </w:pPr>
            <w:proofErr w:type="spellStart"/>
            <w:r w:rsidRPr="009F29B2">
              <w:rPr>
                <w:sz w:val="16"/>
                <w:szCs w:val="16"/>
                <w:lang w:val="en-US"/>
              </w:rPr>
              <w:lastRenderedPageBreak/>
              <w:t>Fournet</w:t>
            </w:r>
            <w:proofErr w:type="spellEnd"/>
            <w:r w:rsidRPr="009F29B2">
              <w:rPr>
                <w:sz w:val="16"/>
                <w:szCs w:val="16"/>
                <w:lang w:val="en-US"/>
              </w:rPr>
              <w:t xml:space="preserve">, N., 2018, </w:t>
            </w:r>
            <w:r w:rsidRPr="009F29B2">
              <w:rPr>
                <w:i/>
                <w:sz w:val="16"/>
                <w:szCs w:val="16"/>
                <w:lang w:val="en-US"/>
              </w:rPr>
              <w:t>Under-vaccinated groups in Europe and their beliefs, attitudes and reasons for non-vaccination; two systematic reviews</w:t>
            </w:r>
          </w:p>
        </w:tc>
        <w:tc>
          <w:tcPr>
            <w:tcW w:w="634" w:type="pct"/>
            <w:vAlign w:val="center"/>
          </w:tcPr>
          <w:p w14:paraId="777116CD" w14:textId="77777777" w:rsidR="00720E8F" w:rsidRPr="009F29B2" w:rsidRDefault="00720E8F" w:rsidP="00BF3A23">
            <w:pPr>
              <w:autoSpaceDE w:val="0"/>
              <w:autoSpaceDN w:val="0"/>
              <w:adjustRightInd w:val="0"/>
              <w:jc w:val="center"/>
              <w:rPr>
                <w:sz w:val="16"/>
                <w:szCs w:val="16"/>
                <w:lang w:val="en-US"/>
              </w:rPr>
            </w:pPr>
            <w:r w:rsidRPr="009F29B2">
              <w:rPr>
                <w:sz w:val="16"/>
                <w:szCs w:val="16"/>
                <w:lang w:val="en-US"/>
              </w:rPr>
              <w:t>To identify and describe under-vaccinated groups (UVGs) in Europe and to describe their beliefs, attitudes and reasons for non-vaccination</w:t>
            </w:r>
          </w:p>
        </w:tc>
        <w:tc>
          <w:tcPr>
            <w:tcW w:w="794" w:type="pct"/>
            <w:vAlign w:val="center"/>
          </w:tcPr>
          <w:p w14:paraId="4884B6E7" w14:textId="77777777" w:rsidR="00720E8F" w:rsidRPr="009F29B2" w:rsidRDefault="00720E8F" w:rsidP="00BF3A23">
            <w:pPr>
              <w:autoSpaceDE w:val="0"/>
              <w:autoSpaceDN w:val="0"/>
              <w:adjustRightInd w:val="0"/>
              <w:rPr>
                <w:rFonts w:cstheme="minorHAnsi"/>
                <w:b/>
                <w:sz w:val="16"/>
                <w:szCs w:val="16"/>
                <w:lang w:val="en-US"/>
              </w:rPr>
            </w:pPr>
            <w:r w:rsidRPr="009F29B2">
              <w:rPr>
                <w:rFonts w:cstheme="minorHAnsi"/>
                <w:b/>
                <w:sz w:val="16"/>
                <w:szCs w:val="16"/>
                <w:lang w:val="en-US"/>
              </w:rPr>
              <w:t>Inclusion:</w:t>
            </w:r>
          </w:p>
          <w:p w14:paraId="266987AC"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Articles published in English in peer reviewed journals</w:t>
            </w:r>
          </w:p>
          <w:p w14:paraId="39869D76"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Published between 1950 and May 2013</w:t>
            </w:r>
          </w:p>
          <w:p w14:paraId="7C5398BF"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Focus on UVGs</w:t>
            </w:r>
          </w:p>
          <w:p w14:paraId="2E17D245"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Both qualitative and quantitative study design</w:t>
            </w:r>
          </w:p>
          <w:p w14:paraId="62EA76B5"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Studies conducted in European countries</w:t>
            </w:r>
          </w:p>
          <w:p w14:paraId="57D8EF32" w14:textId="77777777" w:rsidR="00720E8F" w:rsidRPr="009F29B2" w:rsidRDefault="00720E8F" w:rsidP="00BF3A23">
            <w:pPr>
              <w:rPr>
                <w:b/>
                <w:sz w:val="16"/>
                <w:szCs w:val="16"/>
                <w:lang w:val="en-US"/>
              </w:rPr>
            </w:pPr>
          </w:p>
          <w:p w14:paraId="385D2B27" w14:textId="77777777" w:rsidR="00720E8F" w:rsidRPr="009F29B2" w:rsidRDefault="00720E8F" w:rsidP="00BF3A23">
            <w:pPr>
              <w:autoSpaceDE w:val="0"/>
              <w:autoSpaceDN w:val="0"/>
              <w:adjustRightInd w:val="0"/>
              <w:rPr>
                <w:rFonts w:cstheme="minorHAnsi"/>
                <w:b/>
                <w:sz w:val="16"/>
                <w:szCs w:val="16"/>
                <w:lang w:val="en-US"/>
              </w:rPr>
            </w:pPr>
            <w:r w:rsidRPr="009F29B2">
              <w:rPr>
                <w:rFonts w:cstheme="minorHAnsi"/>
                <w:b/>
                <w:sz w:val="16"/>
                <w:szCs w:val="16"/>
                <w:lang w:val="en-US"/>
              </w:rPr>
              <w:t>Exclusion:</w:t>
            </w:r>
          </w:p>
          <w:p w14:paraId="694D56C6"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b/>
                <w:sz w:val="16"/>
                <w:szCs w:val="16"/>
                <w:lang w:val="en-US"/>
              </w:rPr>
            </w:pPr>
            <w:r w:rsidRPr="009F29B2">
              <w:rPr>
                <w:rFonts w:cstheme="minorHAnsi"/>
                <w:sz w:val="16"/>
                <w:szCs w:val="16"/>
                <w:lang w:val="en-US"/>
              </w:rPr>
              <w:t>Focus on general population or people living together in closed settings as prisons or nursing homes or some groups who are (partly) refusers or hard-to-reach but are not easily identifiable.</w:t>
            </w:r>
          </w:p>
        </w:tc>
        <w:tc>
          <w:tcPr>
            <w:tcW w:w="664" w:type="pct"/>
            <w:vAlign w:val="center"/>
          </w:tcPr>
          <w:p w14:paraId="5706E170" w14:textId="77777777" w:rsidR="00720E8F" w:rsidRPr="009F29B2" w:rsidRDefault="00720E8F" w:rsidP="00BF3A23">
            <w:pPr>
              <w:autoSpaceDE w:val="0"/>
              <w:autoSpaceDN w:val="0"/>
              <w:adjustRightInd w:val="0"/>
              <w:jc w:val="center"/>
              <w:rPr>
                <w:sz w:val="16"/>
                <w:szCs w:val="16"/>
                <w:lang w:val="en-US"/>
              </w:rPr>
            </w:pPr>
            <w:r w:rsidRPr="009F29B2">
              <w:rPr>
                <w:sz w:val="16"/>
                <w:szCs w:val="16"/>
                <w:lang w:val="en-US"/>
              </w:rPr>
              <w:t>Beliefs, attitudes and reasons for non-vaccination among each UVG found in the literature</w:t>
            </w:r>
          </w:p>
        </w:tc>
        <w:tc>
          <w:tcPr>
            <w:tcW w:w="409" w:type="pct"/>
            <w:vAlign w:val="center"/>
          </w:tcPr>
          <w:p w14:paraId="3E037B07" w14:textId="77777777" w:rsidR="00720E8F" w:rsidRPr="009F29B2" w:rsidRDefault="00720E8F" w:rsidP="00BF3A23">
            <w:pPr>
              <w:jc w:val="center"/>
              <w:rPr>
                <w:sz w:val="16"/>
                <w:szCs w:val="16"/>
                <w:lang w:val="en-US"/>
              </w:rPr>
            </w:pPr>
            <w:r w:rsidRPr="009F29B2">
              <w:rPr>
                <w:sz w:val="16"/>
                <w:szCs w:val="16"/>
                <w:lang w:val="en-US"/>
              </w:rPr>
              <w:t>48 articles for the first search and 13 articles for the second search</w:t>
            </w:r>
          </w:p>
        </w:tc>
        <w:tc>
          <w:tcPr>
            <w:tcW w:w="378" w:type="pct"/>
            <w:vAlign w:val="center"/>
          </w:tcPr>
          <w:p w14:paraId="26938041" w14:textId="77777777" w:rsidR="00720E8F" w:rsidRPr="009F29B2" w:rsidRDefault="00720E8F" w:rsidP="00BF3A23">
            <w:pPr>
              <w:jc w:val="center"/>
              <w:rPr>
                <w:sz w:val="16"/>
                <w:szCs w:val="16"/>
                <w:lang w:val="en-US"/>
              </w:rPr>
            </w:pPr>
            <w:r w:rsidRPr="009F29B2">
              <w:rPr>
                <w:sz w:val="16"/>
                <w:szCs w:val="16"/>
                <w:lang w:val="en-US"/>
              </w:rPr>
              <w:t>Not reported</w:t>
            </w:r>
          </w:p>
        </w:tc>
        <w:tc>
          <w:tcPr>
            <w:tcW w:w="1530" w:type="pct"/>
            <w:vAlign w:val="center"/>
          </w:tcPr>
          <w:p w14:paraId="03AC06BF"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 xml:space="preserve">Five UVGs were identified through the first search: Orthodox Protestants (n=11), </w:t>
            </w:r>
            <w:proofErr w:type="spellStart"/>
            <w:r w:rsidRPr="009F29B2">
              <w:rPr>
                <w:rFonts w:eastAsia="Times New Roman" w:cstheme="minorHAnsi"/>
                <w:sz w:val="16"/>
                <w:szCs w:val="16"/>
                <w:lang w:val="en-US"/>
              </w:rPr>
              <w:t>Anthroposophists</w:t>
            </w:r>
            <w:proofErr w:type="spellEnd"/>
            <w:r w:rsidRPr="009F29B2">
              <w:rPr>
                <w:rFonts w:eastAsia="Times New Roman" w:cstheme="minorHAnsi"/>
                <w:sz w:val="16"/>
                <w:szCs w:val="16"/>
                <w:lang w:val="en-US"/>
              </w:rPr>
              <w:t xml:space="preserve"> (n=9), Roma (n=18), Irish </w:t>
            </w:r>
            <w:proofErr w:type="spellStart"/>
            <w:r w:rsidRPr="009F29B2">
              <w:rPr>
                <w:rFonts w:eastAsia="Times New Roman" w:cstheme="minorHAnsi"/>
                <w:sz w:val="16"/>
                <w:szCs w:val="16"/>
                <w:lang w:val="en-US"/>
              </w:rPr>
              <w:t>Travellers</w:t>
            </w:r>
            <w:proofErr w:type="spellEnd"/>
            <w:r w:rsidRPr="009F29B2">
              <w:rPr>
                <w:rFonts w:eastAsia="Times New Roman" w:cstheme="minorHAnsi"/>
                <w:sz w:val="16"/>
                <w:szCs w:val="16"/>
                <w:lang w:val="en-US"/>
              </w:rPr>
              <w:t xml:space="preserve"> (n=7), and Orthodox Jewish communities (n=2). Two articles mentioned 2 UVGs and 1 article mentioned 4 UVGs.</w:t>
            </w:r>
          </w:p>
          <w:p w14:paraId="798B8BA6"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 xml:space="preserve">For their second search, authors included 1 article About Orthodox Protestants, 4 about Roma, 3 about Irish </w:t>
            </w:r>
            <w:proofErr w:type="spellStart"/>
            <w:r w:rsidRPr="009F29B2">
              <w:rPr>
                <w:rFonts w:eastAsia="Times New Roman" w:cstheme="minorHAnsi"/>
                <w:sz w:val="16"/>
                <w:szCs w:val="16"/>
                <w:lang w:val="en-US"/>
              </w:rPr>
              <w:t>Travellers</w:t>
            </w:r>
            <w:proofErr w:type="spellEnd"/>
            <w:r w:rsidRPr="009F29B2">
              <w:rPr>
                <w:rFonts w:eastAsia="Times New Roman" w:cstheme="minorHAnsi"/>
                <w:sz w:val="16"/>
                <w:szCs w:val="16"/>
                <w:lang w:val="en-US"/>
              </w:rPr>
              <w:t xml:space="preserve"> and 1 about both groups, 2 about </w:t>
            </w:r>
            <w:proofErr w:type="spellStart"/>
            <w:r w:rsidRPr="009F29B2">
              <w:rPr>
                <w:rFonts w:eastAsia="Times New Roman" w:cstheme="minorHAnsi"/>
                <w:sz w:val="16"/>
                <w:szCs w:val="16"/>
                <w:lang w:val="en-US"/>
              </w:rPr>
              <w:t>Anthroposophists</w:t>
            </w:r>
            <w:proofErr w:type="spellEnd"/>
            <w:r w:rsidRPr="009F29B2">
              <w:rPr>
                <w:rFonts w:eastAsia="Times New Roman" w:cstheme="minorHAnsi"/>
                <w:sz w:val="16"/>
                <w:szCs w:val="16"/>
                <w:lang w:val="en-US"/>
              </w:rPr>
              <w:t>, and 2 about Orthodox Jewish communities.</w:t>
            </w:r>
          </w:p>
          <w:p w14:paraId="79795D55"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A variety of beliefs and objections to vaccination were reported among each group. Not all members have the same beliefs.</w:t>
            </w:r>
          </w:p>
          <w:p w14:paraId="3FFE73CD"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Some similar beliefs were shared between different groups. The most frequently mentioned shared reasons for not vaccinating their children are: the perceived non-severity of the disease, the perceived un-safety of the vaccine (e.g. the fear of side effects and misconceptions), and the need for more information or the lack of information about for example risks of vaccination.</w:t>
            </w:r>
          </w:p>
          <w:p w14:paraId="1FAD44EF"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 xml:space="preserve">Each UVG has its own specific factors. Low vaccination coverage for certain diseases among the </w:t>
            </w:r>
            <w:proofErr w:type="spellStart"/>
            <w:r w:rsidRPr="009F29B2">
              <w:rPr>
                <w:rFonts w:eastAsia="Times New Roman" w:cstheme="minorHAnsi"/>
                <w:sz w:val="16"/>
                <w:szCs w:val="16"/>
                <w:lang w:val="en-US"/>
              </w:rPr>
              <w:t>Anthroposophists</w:t>
            </w:r>
            <w:proofErr w:type="spellEnd"/>
            <w:r w:rsidRPr="009F29B2">
              <w:rPr>
                <w:rFonts w:eastAsia="Times New Roman" w:cstheme="minorHAnsi"/>
                <w:sz w:val="16"/>
                <w:szCs w:val="16"/>
                <w:lang w:val="en-US"/>
              </w:rPr>
              <w:t xml:space="preserve"> could be explained by their specific philosophy of a healthy lifestyle. For Orthodox Protestant, firm trust in Divine Providence seems to be the most important reason for not being vaccinated. This religious factor is incidentally also found among the Orthodox Jewish communities. Low vaccination coverage among Roma and the Irish </w:t>
            </w:r>
            <w:proofErr w:type="spellStart"/>
            <w:r w:rsidRPr="009F29B2">
              <w:rPr>
                <w:rFonts w:eastAsia="Times New Roman" w:cstheme="minorHAnsi"/>
                <w:sz w:val="16"/>
                <w:szCs w:val="16"/>
                <w:lang w:val="en-US"/>
              </w:rPr>
              <w:t>Travellers</w:t>
            </w:r>
            <w:proofErr w:type="spellEnd"/>
            <w:r w:rsidRPr="009F29B2">
              <w:rPr>
                <w:rFonts w:eastAsia="Times New Roman" w:cstheme="minorHAnsi"/>
                <w:sz w:val="16"/>
                <w:szCs w:val="16"/>
                <w:lang w:val="en-US"/>
              </w:rPr>
              <w:t xml:space="preserve"> communities is predominantly explained by poor access to health care services due to mobility.</w:t>
            </w:r>
          </w:p>
        </w:tc>
      </w:tr>
      <w:tr w:rsidR="00720E8F" w:rsidRPr="00B733F0" w14:paraId="6B9EAEB5" w14:textId="77777777" w:rsidTr="00720E8F">
        <w:tc>
          <w:tcPr>
            <w:tcW w:w="591" w:type="pct"/>
            <w:vAlign w:val="center"/>
          </w:tcPr>
          <w:p w14:paraId="37BF3A6D" w14:textId="77777777" w:rsidR="00720E8F" w:rsidRPr="009F29B2" w:rsidRDefault="00720E8F" w:rsidP="00720E8F">
            <w:pPr>
              <w:jc w:val="center"/>
              <w:rPr>
                <w:i/>
                <w:sz w:val="16"/>
                <w:szCs w:val="16"/>
                <w:lang w:val="en-US"/>
              </w:rPr>
            </w:pPr>
            <w:proofErr w:type="spellStart"/>
            <w:r w:rsidRPr="009F29B2">
              <w:rPr>
                <w:sz w:val="16"/>
                <w:szCs w:val="16"/>
                <w:lang w:val="en-US"/>
              </w:rPr>
              <w:t>Kurup</w:t>
            </w:r>
            <w:proofErr w:type="spellEnd"/>
            <w:r w:rsidRPr="009F29B2">
              <w:rPr>
                <w:sz w:val="16"/>
                <w:szCs w:val="16"/>
                <w:lang w:val="en-US"/>
              </w:rPr>
              <w:t xml:space="preserve">, L., 2017, </w:t>
            </w:r>
            <w:r w:rsidRPr="009F29B2">
              <w:rPr>
                <w:i/>
                <w:sz w:val="16"/>
                <w:szCs w:val="16"/>
                <w:lang w:val="en-US"/>
              </w:rPr>
              <w:t>An integrative review on parents’ perceptions of their children’s vaccinations</w:t>
            </w:r>
          </w:p>
        </w:tc>
        <w:tc>
          <w:tcPr>
            <w:tcW w:w="634" w:type="pct"/>
            <w:vAlign w:val="center"/>
          </w:tcPr>
          <w:p w14:paraId="3E314303" w14:textId="77777777" w:rsidR="00720E8F" w:rsidRPr="009F29B2" w:rsidRDefault="00720E8F" w:rsidP="00720E8F">
            <w:pPr>
              <w:autoSpaceDE w:val="0"/>
              <w:autoSpaceDN w:val="0"/>
              <w:adjustRightInd w:val="0"/>
              <w:jc w:val="center"/>
              <w:rPr>
                <w:sz w:val="16"/>
                <w:szCs w:val="16"/>
                <w:lang w:val="en-US"/>
              </w:rPr>
            </w:pPr>
            <w:r w:rsidRPr="009F29B2">
              <w:rPr>
                <w:sz w:val="16"/>
                <w:szCs w:val="16"/>
                <w:lang w:val="en-US"/>
              </w:rPr>
              <w:t>To summarize the current body of evidence and to provide a comprehensive overview of the perceptions of parents with children eligible for vaccinations</w:t>
            </w:r>
          </w:p>
        </w:tc>
        <w:tc>
          <w:tcPr>
            <w:tcW w:w="794" w:type="pct"/>
            <w:vAlign w:val="center"/>
          </w:tcPr>
          <w:p w14:paraId="02E494A6" w14:textId="77777777" w:rsidR="00720E8F" w:rsidRPr="009F29B2" w:rsidRDefault="00720E8F" w:rsidP="00720E8F">
            <w:pPr>
              <w:autoSpaceDE w:val="0"/>
              <w:autoSpaceDN w:val="0"/>
              <w:adjustRightInd w:val="0"/>
              <w:rPr>
                <w:rFonts w:cstheme="minorHAnsi"/>
                <w:b/>
                <w:sz w:val="16"/>
                <w:szCs w:val="16"/>
                <w:lang w:val="en-US"/>
              </w:rPr>
            </w:pPr>
            <w:r w:rsidRPr="009F29B2">
              <w:rPr>
                <w:rFonts w:cstheme="minorHAnsi"/>
                <w:b/>
                <w:sz w:val="16"/>
                <w:szCs w:val="16"/>
                <w:lang w:val="en-US"/>
              </w:rPr>
              <w:t>Inclusion:</w:t>
            </w:r>
          </w:p>
          <w:p w14:paraId="16274D85"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Articles published in English between 2005 and 2016</w:t>
            </w:r>
          </w:p>
          <w:p w14:paraId="7CD5970B"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Both qualitative and quantitative study design</w:t>
            </w:r>
          </w:p>
          <w:p w14:paraId="29108CE4"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Involving mandatory and optional vaccines</w:t>
            </w:r>
          </w:p>
          <w:p w14:paraId="7AF9BF19"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Limited to studies involving children below 6 years of age</w:t>
            </w:r>
          </w:p>
          <w:p w14:paraId="5A250BBB"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Achieving at least 60% of the JBI criteria for methodology quality</w:t>
            </w:r>
          </w:p>
          <w:p w14:paraId="5A3FE344" w14:textId="77777777" w:rsidR="00720E8F" w:rsidRPr="009F29B2" w:rsidRDefault="00720E8F" w:rsidP="00720E8F">
            <w:pPr>
              <w:pStyle w:val="ListParagraph"/>
              <w:autoSpaceDE w:val="0"/>
              <w:autoSpaceDN w:val="0"/>
              <w:adjustRightInd w:val="0"/>
              <w:ind w:left="169"/>
              <w:rPr>
                <w:rFonts w:cstheme="minorHAnsi"/>
                <w:sz w:val="16"/>
                <w:szCs w:val="16"/>
                <w:lang w:val="en-US"/>
              </w:rPr>
            </w:pPr>
          </w:p>
          <w:p w14:paraId="5FFE9BD7" w14:textId="77777777" w:rsidR="00720E8F" w:rsidRPr="009F29B2" w:rsidRDefault="00720E8F" w:rsidP="00720E8F">
            <w:pPr>
              <w:autoSpaceDE w:val="0"/>
              <w:autoSpaceDN w:val="0"/>
              <w:adjustRightInd w:val="0"/>
              <w:rPr>
                <w:rFonts w:cstheme="minorHAnsi"/>
                <w:b/>
                <w:sz w:val="16"/>
                <w:szCs w:val="16"/>
                <w:lang w:val="en-US"/>
              </w:rPr>
            </w:pPr>
            <w:r w:rsidRPr="009F29B2">
              <w:rPr>
                <w:rFonts w:cstheme="minorHAnsi"/>
                <w:b/>
                <w:sz w:val="16"/>
                <w:szCs w:val="16"/>
                <w:lang w:val="en-US"/>
              </w:rPr>
              <w:t>Exclusion:</w:t>
            </w:r>
          </w:p>
          <w:p w14:paraId="45AD75C6"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Studies recruiting parents of children with disabilities</w:t>
            </w:r>
          </w:p>
          <w:p w14:paraId="2A8C11A3"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Studies involving school-based vaccination</w:t>
            </w:r>
          </w:p>
        </w:tc>
        <w:tc>
          <w:tcPr>
            <w:tcW w:w="664" w:type="pct"/>
            <w:vAlign w:val="center"/>
          </w:tcPr>
          <w:p w14:paraId="5A8D527C" w14:textId="77777777" w:rsidR="00720E8F" w:rsidRPr="009F29B2" w:rsidRDefault="00720E8F" w:rsidP="00720E8F">
            <w:pPr>
              <w:jc w:val="center"/>
              <w:rPr>
                <w:sz w:val="16"/>
                <w:szCs w:val="16"/>
                <w:lang w:val="en-US"/>
              </w:rPr>
            </w:pPr>
            <w:r w:rsidRPr="009F29B2">
              <w:rPr>
                <w:sz w:val="16"/>
                <w:szCs w:val="16"/>
                <w:lang w:val="en-US"/>
              </w:rPr>
              <w:t>Parental perceptions regarding their child’s vaccination</w:t>
            </w:r>
          </w:p>
        </w:tc>
        <w:tc>
          <w:tcPr>
            <w:tcW w:w="409" w:type="pct"/>
            <w:vAlign w:val="center"/>
          </w:tcPr>
          <w:p w14:paraId="7AA248B1" w14:textId="77777777" w:rsidR="00720E8F" w:rsidRPr="00B733F0" w:rsidRDefault="00720E8F" w:rsidP="00720E8F">
            <w:pPr>
              <w:jc w:val="center"/>
              <w:rPr>
                <w:sz w:val="16"/>
                <w:szCs w:val="16"/>
              </w:rPr>
            </w:pPr>
            <w:r w:rsidRPr="00B733F0">
              <w:rPr>
                <w:sz w:val="16"/>
                <w:szCs w:val="16"/>
              </w:rPr>
              <w:t>20 articles (10 qualitative design, 10 quantitative one)</w:t>
            </w:r>
          </w:p>
        </w:tc>
        <w:tc>
          <w:tcPr>
            <w:tcW w:w="378" w:type="pct"/>
            <w:vAlign w:val="center"/>
          </w:tcPr>
          <w:p w14:paraId="3ECBB2D9" w14:textId="77777777" w:rsidR="00720E8F" w:rsidRPr="009F29B2" w:rsidRDefault="00720E8F" w:rsidP="00720E8F">
            <w:pPr>
              <w:jc w:val="center"/>
              <w:rPr>
                <w:sz w:val="16"/>
                <w:szCs w:val="16"/>
                <w:lang w:val="en-US"/>
              </w:rPr>
            </w:pPr>
            <w:r w:rsidRPr="009F29B2">
              <w:rPr>
                <w:sz w:val="16"/>
                <w:szCs w:val="16"/>
                <w:lang w:val="en-US"/>
              </w:rPr>
              <w:t>Assessed for inclusion</w:t>
            </w:r>
          </w:p>
        </w:tc>
        <w:tc>
          <w:tcPr>
            <w:tcW w:w="1530" w:type="pct"/>
            <w:vAlign w:val="center"/>
          </w:tcPr>
          <w:p w14:paraId="2799151C"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15 studies were conducted in Western countries, 4 in Asia and 1 in the Middle East.</w:t>
            </w:r>
          </w:p>
          <w:p w14:paraId="36CBAAB0"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The parents had varied views on vaccination and they had many vaccination-related concerns and difficulties.</w:t>
            </w:r>
          </w:p>
          <w:p w14:paraId="3E6001C5"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By example, parents often viewed vaccinations as a social responsibility, whereby everyone had a duty to ensure that their children were vaccinated. Social influences and experiences of the vaccination may also influence parental views.</w:t>
            </w:r>
          </w:p>
          <w:p w14:paraId="0430C89F"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Regarding vaccination-related concerns and difficulties, these included side effects, vaccination safety, vaccination-related pain and inconveniences.</w:t>
            </w:r>
          </w:p>
          <w:p w14:paraId="5E8D3E5F" w14:textId="77777777" w:rsidR="00720E8F" w:rsidRPr="009F29B2" w:rsidRDefault="00720E8F" w:rsidP="00720E8F">
            <w:pPr>
              <w:pStyle w:val="ListParagraph"/>
              <w:numPr>
                <w:ilvl w:val="0"/>
                <w:numId w:val="1"/>
              </w:numPr>
              <w:autoSpaceDE w:val="0"/>
              <w:autoSpaceDN w:val="0"/>
              <w:adjustRightInd w:val="0"/>
              <w:spacing w:after="0" w:line="240" w:lineRule="auto"/>
              <w:rPr>
                <w:rFonts w:ascii="AdvP7B6C" w:hAnsi="AdvP7B6C" w:cs="AdvP7B6C"/>
                <w:sz w:val="20"/>
                <w:szCs w:val="20"/>
                <w:lang w:val="en-US"/>
              </w:rPr>
            </w:pPr>
            <w:r w:rsidRPr="009F29B2">
              <w:rPr>
                <w:rFonts w:eastAsia="Times New Roman" w:cstheme="minorHAnsi"/>
                <w:sz w:val="16"/>
                <w:szCs w:val="16"/>
                <w:lang w:val="en-US"/>
              </w:rPr>
              <w:t>Different factors influenced their vaccination decisions and they had varied support needs. Physician recommendation was the most commonly cited factor in influencing parents’ vaccination decisions. Social and cultural influences especially differences between the countries of origin in the published studies also affected parental choices regarding their children’s vaccinations. Accessibility and affordability of vaccination services also promoted vaccination uptake.</w:t>
            </w:r>
          </w:p>
        </w:tc>
      </w:tr>
      <w:tr w:rsidR="00720E8F" w:rsidRPr="00B733F0" w14:paraId="36D5EABC" w14:textId="77777777" w:rsidTr="00720E8F">
        <w:tc>
          <w:tcPr>
            <w:tcW w:w="591" w:type="pct"/>
            <w:vAlign w:val="center"/>
          </w:tcPr>
          <w:p w14:paraId="41A13AAF" w14:textId="4615CD1A" w:rsidR="00720E8F" w:rsidRPr="009F29B2" w:rsidRDefault="00720E8F" w:rsidP="00720E8F">
            <w:pPr>
              <w:jc w:val="center"/>
              <w:rPr>
                <w:i/>
                <w:sz w:val="16"/>
                <w:szCs w:val="16"/>
                <w:lang w:val="en-US"/>
              </w:rPr>
            </w:pPr>
          </w:p>
        </w:tc>
        <w:tc>
          <w:tcPr>
            <w:tcW w:w="634" w:type="pct"/>
            <w:vAlign w:val="center"/>
          </w:tcPr>
          <w:p w14:paraId="615518D3" w14:textId="00400BB6" w:rsidR="00720E8F" w:rsidRPr="009F29B2" w:rsidRDefault="00720E8F" w:rsidP="00720E8F">
            <w:pPr>
              <w:autoSpaceDE w:val="0"/>
              <w:autoSpaceDN w:val="0"/>
              <w:adjustRightInd w:val="0"/>
              <w:jc w:val="center"/>
              <w:rPr>
                <w:sz w:val="16"/>
                <w:szCs w:val="16"/>
                <w:lang w:val="en-US"/>
              </w:rPr>
            </w:pPr>
          </w:p>
        </w:tc>
        <w:tc>
          <w:tcPr>
            <w:tcW w:w="794" w:type="pct"/>
            <w:vAlign w:val="center"/>
          </w:tcPr>
          <w:p w14:paraId="5E50D848" w14:textId="43F619D0"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b/>
                <w:sz w:val="16"/>
                <w:szCs w:val="16"/>
                <w:lang w:val="en-US"/>
              </w:rPr>
            </w:pPr>
          </w:p>
        </w:tc>
        <w:tc>
          <w:tcPr>
            <w:tcW w:w="664" w:type="pct"/>
            <w:vAlign w:val="center"/>
          </w:tcPr>
          <w:p w14:paraId="5E861C71" w14:textId="53492378" w:rsidR="00720E8F" w:rsidRPr="009F29B2" w:rsidRDefault="00720E8F" w:rsidP="00720E8F">
            <w:pPr>
              <w:jc w:val="center"/>
              <w:rPr>
                <w:sz w:val="16"/>
                <w:szCs w:val="16"/>
                <w:lang w:val="en-US"/>
              </w:rPr>
            </w:pPr>
          </w:p>
        </w:tc>
        <w:tc>
          <w:tcPr>
            <w:tcW w:w="409" w:type="pct"/>
            <w:vAlign w:val="center"/>
          </w:tcPr>
          <w:p w14:paraId="59FE1688" w14:textId="37E28371" w:rsidR="00720E8F" w:rsidRPr="009F29B2" w:rsidRDefault="00720E8F" w:rsidP="00720E8F">
            <w:pPr>
              <w:jc w:val="center"/>
              <w:rPr>
                <w:sz w:val="16"/>
                <w:szCs w:val="16"/>
                <w:lang w:val="en-US"/>
              </w:rPr>
            </w:pPr>
          </w:p>
        </w:tc>
        <w:tc>
          <w:tcPr>
            <w:tcW w:w="378" w:type="pct"/>
            <w:vAlign w:val="center"/>
          </w:tcPr>
          <w:p w14:paraId="03B34670" w14:textId="07D95F85" w:rsidR="00720E8F" w:rsidRPr="009F29B2" w:rsidRDefault="00720E8F" w:rsidP="00720E8F">
            <w:pPr>
              <w:jc w:val="center"/>
              <w:rPr>
                <w:sz w:val="16"/>
                <w:szCs w:val="16"/>
                <w:lang w:val="en-US"/>
              </w:rPr>
            </w:pPr>
          </w:p>
        </w:tc>
        <w:tc>
          <w:tcPr>
            <w:tcW w:w="1530" w:type="pct"/>
            <w:vAlign w:val="center"/>
          </w:tcPr>
          <w:p w14:paraId="167237DE" w14:textId="299B3448"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p>
        </w:tc>
      </w:tr>
      <w:tr w:rsidR="00720E8F" w:rsidRPr="00B733F0" w14:paraId="619C8470" w14:textId="77777777" w:rsidTr="00720E8F">
        <w:tc>
          <w:tcPr>
            <w:tcW w:w="591" w:type="pct"/>
            <w:vAlign w:val="center"/>
          </w:tcPr>
          <w:p w14:paraId="479AF2C8" w14:textId="77777777" w:rsidR="00720E8F" w:rsidRPr="009F29B2" w:rsidRDefault="00720E8F" w:rsidP="00BF3A23">
            <w:pPr>
              <w:jc w:val="center"/>
              <w:rPr>
                <w:i/>
                <w:sz w:val="16"/>
                <w:szCs w:val="16"/>
                <w:lang w:val="en-US"/>
              </w:rPr>
            </w:pPr>
            <w:r w:rsidRPr="009F29B2">
              <w:rPr>
                <w:sz w:val="16"/>
                <w:szCs w:val="16"/>
                <w:lang w:val="en-US"/>
              </w:rPr>
              <w:t xml:space="preserve">Smith, L.E., 2017, </w:t>
            </w:r>
            <w:r w:rsidRPr="009F29B2">
              <w:rPr>
                <w:i/>
                <w:sz w:val="16"/>
                <w:szCs w:val="16"/>
                <w:lang w:val="en-US"/>
              </w:rPr>
              <w:t>A systematic review of factors affecting vaccine uptake in young children</w:t>
            </w:r>
          </w:p>
        </w:tc>
        <w:tc>
          <w:tcPr>
            <w:tcW w:w="634" w:type="pct"/>
            <w:vAlign w:val="center"/>
          </w:tcPr>
          <w:p w14:paraId="1E60BD3F" w14:textId="77777777" w:rsidR="00720E8F" w:rsidRPr="009F29B2" w:rsidRDefault="00720E8F" w:rsidP="00BF3A23">
            <w:pPr>
              <w:autoSpaceDE w:val="0"/>
              <w:autoSpaceDN w:val="0"/>
              <w:adjustRightInd w:val="0"/>
              <w:jc w:val="center"/>
              <w:rPr>
                <w:sz w:val="16"/>
                <w:szCs w:val="16"/>
                <w:lang w:val="en-US"/>
              </w:rPr>
            </w:pPr>
            <w:r w:rsidRPr="009F29B2">
              <w:rPr>
                <w:sz w:val="16"/>
                <w:szCs w:val="16"/>
                <w:lang w:val="en-US"/>
              </w:rPr>
              <w:t>To identify psychological, social and contextual factors affecting the uptake of routine childhood vaccination for healthy children aged 5 and under in high-income countries</w:t>
            </w:r>
          </w:p>
        </w:tc>
        <w:tc>
          <w:tcPr>
            <w:tcW w:w="794" w:type="pct"/>
            <w:vAlign w:val="center"/>
          </w:tcPr>
          <w:p w14:paraId="0048E485" w14:textId="77777777" w:rsidR="00720E8F" w:rsidRPr="009F29B2" w:rsidRDefault="00720E8F" w:rsidP="00BF3A23">
            <w:pPr>
              <w:rPr>
                <w:b/>
                <w:sz w:val="16"/>
                <w:szCs w:val="16"/>
                <w:lang w:val="en-US"/>
              </w:rPr>
            </w:pPr>
            <w:r w:rsidRPr="009F29B2">
              <w:rPr>
                <w:b/>
                <w:sz w:val="16"/>
                <w:szCs w:val="16"/>
                <w:lang w:val="en-US"/>
              </w:rPr>
              <w:t>Inclusion:</w:t>
            </w:r>
          </w:p>
          <w:p w14:paraId="07737280"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Published in English</w:t>
            </w:r>
          </w:p>
          <w:p w14:paraId="72FC441B"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Studies conducted with children aged 5 years or under</w:t>
            </w:r>
          </w:p>
          <w:p w14:paraId="52CDC373"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Qualitative and quantitative study design</w:t>
            </w:r>
          </w:p>
          <w:p w14:paraId="3ACFE2E0"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Studies conducted in high-income countries</w:t>
            </w:r>
          </w:p>
          <w:p w14:paraId="543F8BE2"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Presented data on uptake of a named vaccine and if the vaccine was part of the routine vaccination schedule in that region</w:t>
            </w:r>
          </w:p>
          <w:p w14:paraId="24E63525"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Presented data on the association between possible psychological predictors and childhood vaccination, or gave a quantitative account of parents’ self-reported reasons for or against vaccination</w:t>
            </w:r>
          </w:p>
          <w:p w14:paraId="2E919054" w14:textId="77777777" w:rsidR="00720E8F" w:rsidRPr="009F29B2" w:rsidRDefault="00720E8F" w:rsidP="00BF3A23">
            <w:pPr>
              <w:rPr>
                <w:b/>
                <w:sz w:val="16"/>
                <w:szCs w:val="16"/>
                <w:lang w:val="en-US"/>
              </w:rPr>
            </w:pPr>
          </w:p>
          <w:p w14:paraId="215AAFB9" w14:textId="77777777" w:rsidR="00720E8F" w:rsidRPr="009F29B2" w:rsidRDefault="00720E8F" w:rsidP="00BF3A23">
            <w:pPr>
              <w:autoSpaceDE w:val="0"/>
              <w:autoSpaceDN w:val="0"/>
              <w:adjustRightInd w:val="0"/>
              <w:rPr>
                <w:rFonts w:cstheme="minorHAnsi"/>
                <w:b/>
                <w:sz w:val="16"/>
                <w:szCs w:val="16"/>
                <w:lang w:val="en-US"/>
              </w:rPr>
            </w:pPr>
            <w:r w:rsidRPr="009F29B2">
              <w:rPr>
                <w:rFonts w:cstheme="minorHAnsi"/>
                <w:b/>
                <w:sz w:val="16"/>
                <w:szCs w:val="16"/>
                <w:lang w:val="en-US"/>
              </w:rPr>
              <w:t>Exclusion:</w:t>
            </w:r>
          </w:p>
          <w:p w14:paraId="2F141171"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rFonts w:cstheme="minorHAnsi"/>
                <w:sz w:val="16"/>
                <w:szCs w:val="16"/>
                <w:lang w:val="en-US"/>
              </w:rPr>
            </w:pPr>
            <w:r w:rsidRPr="009F29B2">
              <w:rPr>
                <w:rFonts w:cstheme="minorHAnsi"/>
                <w:sz w:val="16"/>
                <w:szCs w:val="16"/>
                <w:lang w:val="en-US"/>
              </w:rPr>
              <w:t>Studies recruiting of children because of pre-existing ill health</w:t>
            </w:r>
          </w:p>
          <w:p w14:paraId="2FEDEF99" w14:textId="77777777" w:rsidR="00720E8F" w:rsidRPr="009F29B2" w:rsidRDefault="00720E8F" w:rsidP="00720E8F">
            <w:pPr>
              <w:pStyle w:val="ListParagraph"/>
              <w:numPr>
                <w:ilvl w:val="0"/>
                <w:numId w:val="2"/>
              </w:numPr>
              <w:autoSpaceDE w:val="0"/>
              <w:autoSpaceDN w:val="0"/>
              <w:adjustRightInd w:val="0"/>
              <w:spacing w:after="0" w:line="240" w:lineRule="auto"/>
              <w:ind w:left="169" w:hanging="169"/>
              <w:rPr>
                <w:b/>
                <w:sz w:val="16"/>
                <w:szCs w:val="16"/>
                <w:lang w:val="en-US"/>
              </w:rPr>
            </w:pPr>
            <w:r w:rsidRPr="009F29B2">
              <w:rPr>
                <w:rFonts w:cstheme="minorHAnsi"/>
                <w:sz w:val="16"/>
                <w:szCs w:val="16"/>
                <w:lang w:val="en-US"/>
              </w:rPr>
              <w:t>Presented only data on demographic predictors or predictors related to the mode of delivery of information, present of an intervention, or frequency of vaccination appointment reminders</w:t>
            </w:r>
          </w:p>
        </w:tc>
        <w:tc>
          <w:tcPr>
            <w:tcW w:w="664" w:type="pct"/>
            <w:vAlign w:val="center"/>
          </w:tcPr>
          <w:p w14:paraId="560D885D" w14:textId="77777777" w:rsidR="00720E8F" w:rsidRPr="009F29B2" w:rsidRDefault="00720E8F" w:rsidP="00BF3A23">
            <w:pPr>
              <w:jc w:val="center"/>
              <w:rPr>
                <w:sz w:val="16"/>
                <w:szCs w:val="16"/>
                <w:lang w:val="en-US"/>
              </w:rPr>
            </w:pPr>
            <w:r w:rsidRPr="009F29B2">
              <w:rPr>
                <w:sz w:val="16"/>
                <w:szCs w:val="16"/>
                <w:lang w:val="en-US"/>
              </w:rPr>
              <w:t>Uptake of routine vaccines in young children</w:t>
            </w:r>
          </w:p>
        </w:tc>
        <w:tc>
          <w:tcPr>
            <w:tcW w:w="409" w:type="pct"/>
            <w:vAlign w:val="center"/>
          </w:tcPr>
          <w:p w14:paraId="60353212" w14:textId="77777777" w:rsidR="00720E8F" w:rsidRPr="009F29B2" w:rsidRDefault="00720E8F" w:rsidP="00BF3A23">
            <w:pPr>
              <w:jc w:val="center"/>
              <w:rPr>
                <w:sz w:val="16"/>
                <w:szCs w:val="16"/>
                <w:lang w:val="en-US"/>
              </w:rPr>
            </w:pPr>
            <w:r w:rsidRPr="009F29B2">
              <w:rPr>
                <w:sz w:val="16"/>
                <w:szCs w:val="16"/>
                <w:lang w:val="en-US"/>
              </w:rPr>
              <w:t>68 articles</w:t>
            </w:r>
          </w:p>
        </w:tc>
        <w:tc>
          <w:tcPr>
            <w:tcW w:w="378" w:type="pct"/>
            <w:vAlign w:val="center"/>
          </w:tcPr>
          <w:p w14:paraId="73CED805" w14:textId="77777777" w:rsidR="00720E8F" w:rsidRPr="009F29B2" w:rsidRDefault="00720E8F" w:rsidP="00BF3A23">
            <w:pPr>
              <w:jc w:val="center"/>
              <w:rPr>
                <w:sz w:val="16"/>
                <w:szCs w:val="16"/>
                <w:lang w:val="en-US"/>
              </w:rPr>
            </w:pPr>
            <w:r w:rsidRPr="009F29B2">
              <w:rPr>
                <w:sz w:val="16"/>
                <w:szCs w:val="16"/>
                <w:lang w:val="en-US"/>
              </w:rPr>
              <w:t>Reported</w:t>
            </w:r>
          </w:p>
        </w:tc>
        <w:tc>
          <w:tcPr>
            <w:tcW w:w="1530" w:type="pct"/>
            <w:vAlign w:val="center"/>
          </w:tcPr>
          <w:p w14:paraId="61421ED7"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Included studies were conducted in twelve countries and investigated thirteen vaccines. Thirty-seven studies used cross-sectional designs, fifteen used case-control designs and twelve used cohort designs.</w:t>
            </w:r>
          </w:p>
          <w:p w14:paraId="40A61504"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 xml:space="preserve">There is strong evidence or an association between vaccination uptake and: not perceiving vaccines to cause adverse effects; general positive attitudes towards vaccination; positive vaccine recommendations; and perceiving fewer practical difficulties of vaccination. </w:t>
            </w:r>
          </w:p>
          <w:p w14:paraId="3E811E68"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 xml:space="preserve">While there was good evidence for an association between vaccination and perceived susceptibility to the illness, evidence for an association between perceived severity of an illness and vaccination was weak. </w:t>
            </w:r>
          </w:p>
          <w:p w14:paraId="7A786175"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 xml:space="preserve">Other factors associated with vaccination include knowledge about the vaccine, social influences and trust in the healthcare profession. </w:t>
            </w:r>
          </w:p>
          <w:p w14:paraId="773FB1FF"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Having increased information about the vaccine was associated with vaccination, but the influence of different sources of information needs more research.</w:t>
            </w:r>
          </w:p>
        </w:tc>
      </w:tr>
      <w:tr w:rsidR="00720E8F" w:rsidRPr="00B733F0" w14:paraId="1F2CA5DA" w14:textId="77777777" w:rsidTr="00720E8F">
        <w:tc>
          <w:tcPr>
            <w:tcW w:w="591" w:type="pct"/>
            <w:vAlign w:val="center"/>
          </w:tcPr>
          <w:p w14:paraId="4C919FD1" w14:textId="77777777" w:rsidR="00720E8F" w:rsidRPr="009F29B2" w:rsidRDefault="00720E8F" w:rsidP="00BF3A23">
            <w:pPr>
              <w:jc w:val="center"/>
              <w:rPr>
                <w:sz w:val="16"/>
                <w:szCs w:val="16"/>
                <w:lang w:val="en-US"/>
              </w:rPr>
            </w:pPr>
            <w:proofErr w:type="spellStart"/>
            <w:r w:rsidRPr="009F29B2">
              <w:rPr>
                <w:sz w:val="16"/>
                <w:szCs w:val="16"/>
                <w:lang w:val="en-US"/>
              </w:rPr>
              <w:t>Tabacchi</w:t>
            </w:r>
            <w:proofErr w:type="spellEnd"/>
            <w:r w:rsidRPr="009F29B2">
              <w:rPr>
                <w:sz w:val="16"/>
                <w:szCs w:val="16"/>
                <w:lang w:val="en-US"/>
              </w:rPr>
              <w:t xml:space="preserve">, G., 2016, </w:t>
            </w:r>
            <w:r w:rsidRPr="009F29B2">
              <w:rPr>
                <w:i/>
                <w:sz w:val="16"/>
                <w:szCs w:val="16"/>
                <w:lang w:val="en-US"/>
              </w:rPr>
              <w:t>Determinants of European parents’ decision on the vaccination of their children against measles, mumps and rubella: A systematic review and meta-analysis</w:t>
            </w:r>
          </w:p>
        </w:tc>
        <w:tc>
          <w:tcPr>
            <w:tcW w:w="634" w:type="pct"/>
            <w:vAlign w:val="center"/>
          </w:tcPr>
          <w:p w14:paraId="09ACFAAF" w14:textId="77777777" w:rsidR="00720E8F" w:rsidRPr="009F29B2" w:rsidRDefault="00720E8F" w:rsidP="00BF3A23">
            <w:pPr>
              <w:autoSpaceDE w:val="0"/>
              <w:autoSpaceDN w:val="0"/>
              <w:adjustRightInd w:val="0"/>
              <w:jc w:val="center"/>
              <w:rPr>
                <w:sz w:val="16"/>
                <w:szCs w:val="16"/>
                <w:lang w:val="en-US"/>
              </w:rPr>
            </w:pPr>
            <w:r w:rsidRPr="009F29B2">
              <w:rPr>
                <w:sz w:val="16"/>
                <w:szCs w:val="16"/>
                <w:lang w:val="en-US"/>
              </w:rPr>
              <w:t>To identify the main factors associated with partial and full MMR vaccination uptake in European parents and performing a meta-analysis of the main classes of factors predicting parental MMR vaccine catch-up</w:t>
            </w:r>
          </w:p>
        </w:tc>
        <w:tc>
          <w:tcPr>
            <w:tcW w:w="794" w:type="pct"/>
            <w:vAlign w:val="center"/>
          </w:tcPr>
          <w:p w14:paraId="4C19B250" w14:textId="77777777" w:rsidR="00720E8F" w:rsidRPr="009F29B2" w:rsidRDefault="00720E8F" w:rsidP="00BF3A23">
            <w:pPr>
              <w:rPr>
                <w:b/>
                <w:sz w:val="16"/>
                <w:szCs w:val="16"/>
                <w:lang w:val="en-US"/>
              </w:rPr>
            </w:pPr>
            <w:r w:rsidRPr="009F29B2">
              <w:rPr>
                <w:b/>
                <w:sz w:val="16"/>
                <w:szCs w:val="16"/>
                <w:lang w:val="en-US"/>
              </w:rPr>
              <w:t>Inclusion:</w:t>
            </w:r>
          </w:p>
          <w:p w14:paraId="10DA7D62"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Published between 2000 and 2014 in English</w:t>
            </w:r>
          </w:p>
          <w:p w14:paraId="2908D5AB"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Studies conducted in European countries</w:t>
            </w:r>
          </w:p>
          <w:p w14:paraId="52F9DC62"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Qualitative and quantitative study design</w:t>
            </w:r>
          </w:p>
          <w:p w14:paraId="56887E95"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Focus on routine childhood vaccinations against MMR</w:t>
            </w:r>
          </w:p>
          <w:p w14:paraId="4D6CF1F2" w14:textId="77777777" w:rsidR="00720E8F" w:rsidRPr="009F29B2" w:rsidRDefault="00720E8F" w:rsidP="00BF3A23">
            <w:pPr>
              <w:rPr>
                <w:b/>
                <w:sz w:val="16"/>
                <w:szCs w:val="16"/>
                <w:lang w:val="en-US"/>
              </w:rPr>
            </w:pPr>
          </w:p>
          <w:p w14:paraId="678AA641" w14:textId="77777777" w:rsidR="00720E8F" w:rsidRPr="009F29B2" w:rsidRDefault="00720E8F" w:rsidP="00BF3A23">
            <w:pPr>
              <w:rPr>
                <w:b/>
                <w:sz w:val="16"/>
                <w:szCs w:val="16"/>
                <w:lang w:val="en-US"/>
              </w:rPr>
            </w:pPr>
            <w:r w:rsidRPr="009F29B2">
              <w:rPr>
                <w:b/>
                <w:sz w:val="16"/>
                <w:szCs w:val="16"/>
                <w:lang w:val="en-US"/>
              </w:rPr>
              <w:t>Exclusion:</w:t>
            </w:r>
          </w:p>
          <w:p w14:paraId="4D19078B"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Published in a language different from English</w:t>
            </w:r>
          </w:p>
          <w:p w14:paraId="544349F8"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Studies conducted in non-European countries or rural areas only</w:t>
            </w:r>
          </w:p>
          <w:p w14:paraId="34798D34"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Studies reporting vaccination information on sick populations, very pre-term infants and migrants</w:t>
            </w:r>
          </w:p>
          <w:p w14:paraId="362AE320"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Studies reporting only the impact of the coverage of vaccination or not reporting direct linking with uptake</w:t>
            </w:r>
          </w:p>
          <w:p w14:paraId="2658174C"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Studies reporting uptake determinants not on parents</w:t>
            </w:r>
          </w:p>
          <w:p w14:paraId="1C827BD4"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Focus groups with less than 10 parents were arbitrarily excluded</w:t>
            </w:r>
          </w:p>
          <w:p w14:paraId="54D536DA" w14:textId="77777777" w:rsidR="00720E8F" w:rsidRPr="009F29B2" w:rsidRDefault="00720E8F" w:rsidP="00720E8F">
            <w:pPr>
              <w:pStyle w:val="ListParagraph"/>
              <w:numPr>
                <w:ilvl w:val="0"/>
                <w:numId w:val="1"/>
              </w:numPr>
              <w:spacing w:after="0" w:line="240" w:lineRule="auto"/>
              <w:rPr>
                <w:b/>
                <w:sz w:val="16"/>
                <w:szCs w:val="16"/>
                <w:lang w:val="en-US"/>
              </w:rPr>
            </w:pPr>
            <w:r w:rsidRPr="009F29B2">
              <w:rPr>
                <w:sz w:val="16"/>
                <w:szCs w:val="16"/>
                <w:lang w:val="en-US"/>
              </w:rPr>
              <w:t>Methodology studies or papers reporting no specific indications on MMR</w:t>
            </w:r>
          </w:p>
        </w:tc>
        <w:tc>
          <w:tcPr>
            <w:tcW w:w="664" w:type="pct"/>
            <w:vAlign w:val="center"/>
          </w:tcPr>
          <w:p w14:paraId="12A623F0" w14:textId="77777777" w:rsidR="00720E8F" w:rsidRPr="009F29B2" w:rsidRDefault="00720E8F" w:rsidP="00BF3A23">
            <w:pPr>
              <w:jc w:val="center"/>
              <w:rPr>
                <w:sz w:val="16"/>
                <w:szCs w:val="16"/>
                <w:lang w:val="en-US"/>
              </w:rPr>
            </w:pPr>
            <w:r w:rsidRPr="009F29B2">
              <w:rPr>
                <w:sz w:val="16"/>
                <w:szCs w:val="16"/>
                <w:lang w:val="en-US"/>
              </w:rPr>
              <w:t>Factors associated with MMR vaccine uptake by parents</w:t>
            </w:r>
          </w:p>
        </w:tc>
        <w:tc>
          <w:tcPr>
            <w:tcW w:w="409" w:type="pct"/>
            <w:vAlign w:val="center"/>
          </w:tcPr>
          <w:p w14:paraId="0ABD6065" w14:textId="77777777" w:rsidR="00720E8F" w:rsidRPr="009F29B2" w:rsidRDefault="00720E8F" w:rsidP="00BF3A23">
            <w:pPr>
              <w:jc w:val="center"/>
              <w:rPr>
                <w:sz w:val="16"/>
                <w:szCs w:val="16"/>
                <w:lang w:val="en-US"/>
              </w:rPr>
            </w:pPr>
            <w:r w:rsidRPr="009F29B2">
              <w:rPr>
                <w:sz w:val="16"/>
                <w:szCs w:val="16"/>
                <w:lang w:val="en-US"/>
              </w:rPr>
              <w:t>45 articles included in the qualitative synthesis; 26 articles included in the meta-analysis</w:t>
            </w:r>
          </w:p>
        </w:tc>
        <w:tc>
          <w:tcPr>
            <w:tcW w:w="378" w:type="pct"/>
            <w:vAlign w:val="center"/>
          </w:tcPr>
          <w:p w14:paraId="1E27AAA1" w14:textId="77777777" w:rsidR="00720E8F" w:rsidRPr="009F29B2" w:rsidRDefault="00720E8F" w:rsidP="00BF3A23">
            <w:pPr>
              <w:jc w:val="center"/>
              <w:rPr>
                <w:sz w:val="16"/>
                <w:szCs w:val="16"/>
                <w:lang w:val="en-US"/>
              </w:rPr>
            </w:pPr>
            <w:r w:rsidRPr="009F29B2">
              <w:rPr>
                <w:sz w:val="16"/>
                <w:szCs w:val="16"/>
                <w:lang w:val="en-US"/>
              </w:rPr>
              <w:t>Assessed for studies included in the meta-analysis</w:t>
            </w:r>
          </w:p>
        </w:tc>
        <w:tc>
          <w:tcPr>
            <w:tcW w:w="1530" w:type="pct"/>
            <w:vAlign w:val="center"/>
          </w:tcPr>
          <w:p w14:paraId="72C9B535"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The results of the qualitative synthesis showed that most parents are not totally directed to one clear attitude toward vaccination.</w:t>
            </w:r>
          </w:p>
          <w:p w14:paraId="3F39A079"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Factors associated with lower MMR vaccine uptake were misleading knowledge, beliefs and perceptions on vaccines, negative attitudes and behaviors toward vaccination, demographic characteristics, higher child’s age, low socio-economic status, especially low income and education, high number of children, irregular marital status.</w:t>
            </w:r>
          </w:p>
          <w:p w14:paraId="20CE234B"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The factors explaining heterogeneity were country location, administration modality, collection setting and responses reported on MMR alone or in combination.</w:t>
            </w:r>
          </w:p>
        </w:tc>
      </w:tr>
      <w:tr w:rsidR="00720E8F" w:rsidRPr="00B733F0" w14:paraId="797FB108" w14:textId="77777777" w:rsidTr="00720E8F">
        <w:tc>
          <w:tcPr>
            <w:tcW w:w="591" w:type="pct"/>
            <w:vAlign w:val="center"/>
          </w:tcPr>
          <w:p w14:paraId="0EE3591E" w14:textId="77777777" w:rsidR="00720E8F" w:rsidRPr="009F29B2" w:rsidRDefault="00720E8F" w:rsidP="00BF3A23">
            <w:pPr>
              <w:jc w:val="center"/>
              <w:rPr>
                <w:i/>
                <w:sz w:val="16"/>
                <w:szCs w:val="16"/>
                <w:lang w:val="en-US"/>
              </w:rPr>
            </w:pPr>
            <w:proofErr w:type="spellStart"/>
            <w:r w:rsidRPr="009F29B2">
              <w:rPr>
                <w:sz w:val="16"/>
                <w:szCs w:val="16"/>
                <w:lang w:val="en-US"/>
              </w:rPr>
              <w:t>Tauil</w:t>
            </w:r>
            <w:proofErr w:type="spellEnd"/>
            <w:r w:rsidRPr="009F29B2">
              <w:rPr>
                <w:sz w:val="16"/>
                <w:szCs w:val="16"/>
                <w:lang w:val="en-US"/>
              </w:rPr>
              <w:t xml:space="preserve">, M., 2016, </w:t>
            </w:r>
            <w:r w:rsidRPr="009F29B2">
              <w:rPr>
                <w:i/>
                <w:sz w:val="16"/>
                <w:szCs w:val="16"/>
                <w:lang w:val="en-US"/>
              </w:rPr>
              <w:t>Factors associated with incomplete or delayed vaccination across countries: A systematic review</w:t>
            </w:r>
          </w:p>
        </w:tc>
        <w:tc>
          <w:tcPr>
            <w:tcW w:w="634" w:type="pct"/>
            <w:vAlign w:val="center"/>
          </w:tcPr>
          <w:p w14:paraId="42DE7ADC" w14:textId="77777777" w:rsidR="00720E8F" w:rsidRPr="009F29B2" w:rsidRDefault="00720E8F" w:rsidP="00BF3A23">
            <w:pPr>
              <w:autoSpaceDE w:val="0"/>
              <w:autoSpaceDN w:val="0"/>
              <w:adjustRightInd w:val="0"/>
              <w:jc w:val="center"/>
              <w:rPr>
                <w:rFonts w:ascii="Tahoma" w:hAnsi="Tahoma" w:cs="Tahoma"/>
                <w:sz w:val="18"/>
                <w:szCs w:val="18"/>
                <w:lang w:val="en-US"/>
              </w:rPr>
            </w:pPr>
            <w:r w:rsidRPr="009F29B2">
              <w:rPr>
                <w:sz w:val="16"/>
                <w:szCs w:val="16"/>
                <w:lang w:val="en-US"/>
              </w:rPr>
              <w:t>To review factors that influence the adherence to childhood vaccination schedule in different countries, especially related to socioeconomic conditions and healthcare system characteristics</w:t>
            </w:r>
          </w:p>
        </w:tc>
        <w:tc>
          <w:tcPr>
            <w:tcW w:w="794" w:type="pct"/>
            <w:vAlign w:val="center"/>
          </w:tcPr>
          <w:p w14:paraId="6C1C3524" w14:textId="77777777" w:rsidR="00720E8F" w:rsidRPr="009F29B2" w:rsidRDefault="00720E8F" w:rsidP="00BF3A23">
            <w:pPr>
              <w:rPr>
                <w:b/>
                <w:sz w:val="16"/>
                <w:szCs w:val="16"/>
                <w:lang w:val="en-US"/>
              </w:rPr>
            </w:pPr>
            <w:r w:rsidRPr="009F29B2">
              <w:rPr>
                <w:b/>
                <w:sz w:val="16"/>
                <w:szCs w:val="16"/>
                <w:lang w:val="en-US"/>
              </w:rPr>
              <w:t>Inclusion:</w:t>
            </w:r>
          </w:p>
          <w:p w14:paraId="112FA383"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Observational studies published in peer-reviewed journals in English, Spanish and Portuguese</w:t>
            </w:r>
          </w:p>
          <w:p w14:paraId="6BA08EC3"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Published from January 1992 to June 2014</w:t>
            </w:r>
          </w:p>
          <w:p w14:paraId="0991B532"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Articles that assessed vaccination schedule with at least 3 diphtheria-tetanus-pertussis, 3 polio and 1 measles vaccines in children aged 0-24 months</w:t>
            </w:r>
          </w:p>
          <w:p w14:paraId="35E0F770" w14:textId="77777777" w:rsidR="00720E8F" w:rsidRPr="009F29B2" w:rsidRDefault="00720E8F" w:rsidP="00BF3A23">
            <w:pPr>
              <w:rPr>
                <w:b/>
                <w:sz w:val="16"/>
                <w:szCs w:val="16"/>
                <w:lang w:val="en-US"/>
              </w:rPr>
            </w:pPr>
          </w:p>
          <w:p w14:paraId="128146FA" w14:textId="77777777" w:rsidR="00720E8F" w:rsidRPr="009F29B2" w:rsidRDefault="00720E8F" w:rsidP="00BF3A23">
            <w:pPr>
              <w:rPr>
                <w:b/>
                <w:sz w:val="16"/>
                <w:szCs w:val="16"/>
                <w:lang w:val="en-US"/>
              </w:rPr>
            </w:pPr>
            <w:r w:rsidRPr="009F29B2">
              <w:rPr>
                <w:b/>
                <w:sz w:val="16"/>
                <w:szCs w:val="16"/>
                <w:lang w:val="en-US"/>
              </w:rPr>
              <w:t>Exclusion:</w:t>
            </w:r>
          </w:p>
          <w:p w14:paraId="048C9CA5"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Off topic</w:t>
            </w:r>
          </w:p>
          <w:p w14:paraId="216225C8" w14:textId="77777777" w:rsidR="00720E8F" w:rsidRPr="009F29B2" w:rsidRDefault="00720E8F" w:rsidP="00720E8F">
            <w:pPr>
              <w:pStyle w:val="ListParagraph"/>
              <w:numPr>
                <w:ilvl w:val="0"/>
                <w:numId w:val="1"/>
              </w:numPr>
              <w:spacing w:after="0" w:line="240" w:lineRule="auto"/>
              <w:rPr>
                <w:sz w:val="16"/>
                <w:szCs w:val="16"/>
                <w:lang w:val="en-US"/>
              </w:rPr>
            </w:pPr>
            <w:r w:rsidRPr="009F29B2">
              <w:rPr>
                <w:sz w:val="16"/>
                <w:szCs w:val="16"/>
                <w:lang w:val="en-US"/>
              </w:rPr>
              <w:t>Not a primary study</w:t>
            </w:r>
          </w:p>
        </w:tc>
        <w:tc>
          <w:tcPr>
            <w:tcW w:w="664" w:type="pct"/>
            <w:vAlign w:val="center"/>
          </w:tcPr>
          <w:p w14:paraId="4D503A34" w14:textId="77777777" w:rsidR="00720E8F" w:rsidRPr="009F29B2" w:rsidRDefault="00720E8F" w:rsidP="00BF3A23">
            <w:pPr>
              <w:jc w:val="center"/>
              <w:rPr>
                <w:sz w:val="20"/>
                <w:szCs w:val="20"/>
                <w:lang w:val="en-US"/>
              </w:rPr>
            </w:pPr>
            <w:r w:rsidRPr="009F29B2">
              <w:rPr>
                <w:sz w:val="16"/>
                <w:szCs w:val="16"/>
                <w:lang w:val="en-US"/>
              </w:rPr>
              <w:t>Adherence to childhood vaccination schedule (measured by completeness and/or timeliness)</w:t>
            </w:r>
          </w:p>
        </w:tc>
        <w:tc>
          <w:tcPr>
            <w:tcW w:w="409" w:type="pct"/>
            <w:vAlign w:val="center"/>
          </w:tcPr>
          <w:p w14:paraId="19D5C0D9" w14:textId="77777777" w:rsidR="00720E8F" w:rsidRPr="009F29B2" w:rsidRDefault="00720E8F" w:rsidP="00BF3A23">
            <w:pPr>
              <w:autoSpaceDE w:val="0"/>
              <w:autoSpaceDN w:val="0"/>
              <w:adjustRightInd w:val="0"/>
              <w:jc w:val="center"/>
              <w:rPr>
                <w:sz w:val="16"/>
                <w:szCs w:val="16"/>
                <w:lang w:val="en-US"/>
              </w:rPr>
            </w:pPr>
            <w:r w:rsidRPr="009F29B2">
              <w:rPr>
                <w:sz w:val="16"/>
                <w:szCs w:val="16"/>
                <w:lang w:val="en-US"/>
              </w:rPr>
              <w:t>23 articles</w:t>
            </w:r>
          </w:p>
        </w:tc>
        <w:tc>
          <w:tcPr>
            <w:tcW w:w="378" w:type="pct"/>
            <w:vAlign w:val="center"/>
          </w:tcPr>
          <w:p w14:paraId="38540426" w14:textId="77777777" w:rsidR="00720E8F" w:rsidRPr="009F29B2" w:rsidRDefault="00720E8F" w:rsidP="00BF3A23">
            <w:pPr>
              <w:jc w:val="center"/>
              <w:rPr>
                <w:sz w:val="16"/>
                <w:szCs w:val="16"/>
                <w:lang w:val="en-US"/>
              </w:rPr>
            </w:pPr>
            <w:r w:rsidRPr="009F29B2">
              <w:rPr>
                <w:sz w:val="16"/>
                <w:szCs w:val="16"/>
                <w:lang w:val="en-US"/>
              </w:rPr>
              <w:t>Not reported</w:t>
            </w:r>
          </w:p>
        </w:tc>
        <w:tc>
          <w:tcPr>
            <w:tcW w:w="1530" w:type="pct"/>
            <w:vAlign w:val="center"/>
          </w:tcPr>
          <w:p w14:paraId="0A2FEBF1"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 xml:space="preserve">Among studies, 14 referred to completeness, 7 to timeliness and 2 to both. </w:t>
            </w:r>
          </w:p>
          <w:p w14:paraId="6B7B30A0"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Most cited factors were higher birth order and low maternal education/socioeconomic status.</w:t>
            </w:r>
          </w:p>
          <w:p w14:paraId="70054D2D"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Irregular monitoring by the healthcare system was reported by countries with "mainly private" healthcare system.</w:t>
            </w:r>
          </w:p>
          <w:p w14:paraId="166EBCA6"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Out-of-hospital birth, no reminder(s) about the next follow-up visit, and mother working outside the home were cited by countries with low/medium HDI.</w:t>
            </w:r>
          </w:p>
          <w:p w14:paraId="3147E52D"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In countries with very high HDI, ethnicity, use of private healthcare services and no health insurance were cited.</w:t>
            </w:r>
          </w:p>
          <w:p w14:paraId="2E2FC405" w14:textId="77777777" w:rsidR="00720E8F" w:rsidRPr="009F29B2" w:rsidRDefault="00720E8F" w:rsidP="00720E8F">
            <w:pPr>
              <w:pStyle w:val="ListParagraph"/>
              <w:numPr>
                <w:ilvl w:val="0"/>
                <w:numId w:val="1"/>
              </w:numPr>
              <w:autoSpaceDE w:val="0"/>
              <w:autoSpaceDN w:val="0"/>
              <w:adjustRightInd w:val="0"/>
              <w:spacing w:after="0" w:line="240" w:lineRule="auto"/>
              <w:rPr>
                <w:rFonts w:eastAsia="Times New Roman" w:cstheme="minorHAnsi"/>
                <w:sz w:val="16"/>
                <w:szCs w:val="16"/>
                <w:lang w:val="en-US"/>
              </w:rPr>
            </w:pPr>
            <w:r w:rsidRPr="009F29B2">
              <w:rPr>
                <w:rFonts w:eastAsia="Times New Roman" w:cstheme="minorHAnsi"/>
                <w:sz w:val="16"/>
                <w:szCs w:val="16"/>
                <w:lang w:val="en-US"/>
              </w:rPr>
              <w:t>The role of migration on vaccination coverage was reported by 3 studies in settings with distinct characteristics.</w:t>
            </w:r>
          </w:p>
        </w:tc>
      </w:tr>
    </w:tbl>
    <w:p w14:paraId="32B7691B" w14:textId="77777777" w:rsidR="00720E8F" w:rsidRPr="009F29B2" w:rsidRDefault="00720E8F">
      <w:pPr>
        <w:rPr>
          <w:lang w:val="en-US"/>
        </w:rPr>
        <w:sectPr w:rsidR="00720E8F" w:rsidRPr="009F29B2" w:rsidSect="00720E8F">
          <w:pgSz w:w="15840" w:h="12240" w:orient="landscape"/>
          <w:pgMar w:top="1417" w:right="1417" w:bottom="1417" w:left="1417" w:header="708" w:footer="708" w:gutter="0"/>
          <w:cols w:space="708"/>
          <w:docGrid w:linePitch="360"/>
        </w:sectPr>
      </w:pPr>
    </w:p>
    <w:p w14:paraId="41480B8C" w14:textId="77777777" w:rsidR="00AD792F" w:rsidRPr="009F29B2" w:rsidRDefault="00AD792F" w:rsidP="00AD792F">
      <w:pPr>
        <w:spacing w:line="240" w:lineRule="auto"/>
        <w:jc w:val="both"/>
        <w:rPr>
          <w:b/>
          <w:lang w:val="en-US"/>
        </w:rPr>
      </w:pPr>
      <w:r w:rsidRPr="009F29B2">
        <w:rPr>
          <w:b/>
          <w:lang w:val="en-US"/>
        </w:rPr>
        <w:t>Supplementary Table 2. ENTREQ Statement</w:t>
      </w:r>
    </w:p>
    <w:tbl>
      <w:tblPr>
        <w:tblStyle w:val="TableGrid"/>
        <w:tblW w:w="10060" w:type="dxa"/>
        <w:tblLook w:val="04A0" w:firstRow="1" w:lastRow="0" w:firstColumn="1" w:lastColumn="0" w:noHBand="0" w:noVBand="1"/>
      </w:tblPr>
      <w:tblGrid>
        <w:gridCol w:w="2068"/>
        <w:gridCol w:w="7992"/>
      </w:tblGrid>
      <w:tr w:rsidR="00EF0502" w:rsidRPr="009F29B2" w14:paraId="6FB7E2A6" w14:textId="77777777" w:rsidTr="00EF0502">
        <w:tc>
          <w:tcPr>
            <w:tcW w:w="2068" w:type="dxa"/>
          </w:tcPr>
          <w:p w14:paraId="03EFD26E" w14:textId="77777777" w:rsidR="00EF0502" w:rsidRPr="009F29B2" w:rsidRDefault="00EF0502" w:rsidP="00BF3A23">
            <w:pPr>
              <w:jc w:val="center"/>
              <w:rPr>
                <w:b/>
                <w:lang w:val="en-US"/>
              </w:rPr>
            </w:pPr>
            <w:r w:rsidRPr="009F29B2">
              <w:rPr>
                <w:b/>
                <w:lang w:val="en-US"/>
              </w:rPr>
              <w:t>No. Item</w:t>
            </w:r>
          </w:p>
        </w:tc>
        <w:tc>
          <w:tcPr>
            <w:tcW w:w="7992" w:type="dxa"/>
          </w:tcPr>
          <w:p w14:paraId="22686DE6" w14:textId="0BE13010" w:rsidR="00EF0502" w:rsidRPr="009F29B2" w:rsidRDefault="00EF0502" w:rsidP="00BF3A23">
            <w:pPr>
              <w:jc w:val="center"/>
              <w:rPr>
                <w:b/>
                <w:lang w:val="en-US"/>
              </w:rPr>
            </w:pPr>
            <w:r w:rsidRPr="009F29B2">
              <w:rPr>
                <w:b/>
                <w:lang w:val="en-US"/>
              </w:rPr>
              <w:t>Description</w:t>
            </w:r>
          </w:p>
        </w:tc>
      </w:tr>
      <w:tr w:rsidR="00EF0502" w:rsidRPr="00B733F0" w14:paraId="5F6CB7BB" w14:textId="77777777" w:rsidTr="00EF0502">
        <w:tc>
          <w:tcPr>
            <w:tcW w:w="2068" w:type="dxa"/>
          </w:tcPr>
          <w:p w14:paraId="7C7EDB8F" w14:textId="77777777" w:rsidR="00EF0502" w:rsidRPr="009F29B2" w:rsidRDefault="00EF0502" w:rsidP="00BF3A23">
            <w:pPr>
              <w:rPr>
                <w:lang w:val="en-US"/>
              </w:rPr>
            </w:pPr>
            <w:r w:rsidRPr="009F29B2">
              <w:rPr>
                <w:lang w:val="en-US"/>
              </w:rPr>
              <w:t>1. Aim</w:t>
            </w:r>
          </w:p>
        </w:tc>
        <w:tc>
          <w:tcPr>
            <w:tcW w:w="7992" w:type="dxa"/>
          </w:tcPr>
          <w:p w14:paraId="5DE421EA" w14:textId="2864F719" w:rsidR="00EF0502" w:rsidRPr="009F29B2" w:rsidRDefault="00EF0502" w:rsidP="00BF3A23">
            <w:pPr>
              <w:rPr>
                <w:b/>
                <w:lang w:val="en-US"/>
              </w:rPr>
            </w:pPr>
            <w:r w:rsidRPr="009F29B2">
              <w:rPr>
                <w:b/>
                <w:lang w:val="en-US"/>
              </w:rPr>
              <w:t>To review the existing qualitative literature on parents’ attitudes toward childhood vaccination</w:t>
            </w:r>
          </w:p>
        </w:tc>
      </w:tr>
      <w:tr w:rsidR="00EF0502" w:rsidRPr="00B733F0" w14:paraId="16226E68" w14:textId="77777777" w:rsidTr="00EF0502">
        <w:tc>
          <w:tcPr>
            <w:tcW w:w="2068" w:type="dxa"/>
          </w:tcPr>
          <w:p w14:paraId="68D165EF" w14:textId="77777777" w:rsidR="00EF0502" w:rsidRPr="009F29B2" w:rsidRDefault="00EF0502" w:rsidP="00BF3A23">
            <w:pPr>
              <w:rPr>
                <w:lang w:val="en-US"/>
              </w:rPr>
            </w:pPr>
            <w:r w:rsidRPr="009F29B2">
              <w:rPr>
                <w:lang w:val="en-US"/>
              </w:rPr>
              <w:t>2. Synthesis methodology</w:t>
            </w:r>
          </w:p>
        </w:tc>
        <w:tc>
          <w:tcPr>
            <w:tcW w:w="7992" w:type="dxa"/>
          </w:tcPr>
          <w:p w14:paraId="78EEA20A" w14:textId="599FB78D" w:rsidR="00EF0502" w:rsidRPr="009F29B2" w:rsidRDefault="00EF0502" w:rsidP="00C635F4">
            <w:pPr>
              <w:rPr>
                <w:b/>
                <w:lang w:val="en-US"/>
              </w:rPr>
            </w:pPr>
            <w:r w:rsidRPr="009F29B2">
              <w:rPr>
                <w:b/>
                <w:lang w:val="en-US"/>
              </w:rPr>
              <w:t xml:space="preserve">The socio-ecological model </w:t>
            </w:r>
            <w:r w:rsidR="00C635F4" w:rsidRPr="009F29B2">
              <w:rPr>
                <w:b/>
                <w:lang w:val="en-US"/>
              </w:rPr>
              <w:t>was used as a</w:t>
            </w:r>
            <w:r w:rsidRPr="009F29B2">
              <w:rPr>
                <w:b/>
                <w:lang w:val="en-US"/>
              </w:rPr>
              <w:t xml:space="preserve"> conceptual framework to </w:t>
            </w:r>
            <w:r w:rsidR="00C635F4" w:rsidRPr="009F29B2">
              <w:rPr>
                <w:b/>
                <w:lang w:val="en-US"/>
              </w:rPr>
              <w:t xml:space="preserve">conduct </w:t>
            </w:r>
            <w:r w:rsidRPr="009F29B2">
              <w:rPr>
                <w:b/>
                <w:lang w:val="en-US"/>
              </w:rPr>
              <w:t xml:space="preserve">a thematic analysis. It offers a comprehensive and pragmatic approach for developing effective health promotion programs centered on a specific behavior and which are capable of targeting change at multiple levels. Salient factors explaining parental decision-making about childhood vaccination were mapped on </w:t>
            </w:r>
            <w:proofErr w:type="spellStart"/>
            <w:r w:rsidRPr="009F29B2">
              <w:rPr>
                <w:b/>
                <w:lang w:val="en-US"/>
              </w:rPr>
              <w:t>Peretti-Watel</w:t>
            </w:r>
            <w:proofErr w:type="spellEnd"/>
            <w:r w:rsidRPr="009F29B2">
              <w:rPr>
                <w:b/>
                <w:lang w:val="en-US"/>
              </w:rPr>
              <w:t xml:space="preserve"> et al.’s model of vaccine hesitancy</w:t>
            </w:r>
          </w:p>
        </w:tc>
      </w:tr>
      <w:tr w:rsidR="00EF0502" w:rsidRPr="00B733F0" w14:paraId="69345477" w14:textId="77777777" w:rsidTr="00EF0502">
        <w:tc>
          <w:tcPr>
            <w:tcW w:w="2068" w:type="dxa"/>
          </w:tcPr>
          <w:p w14:paraId="41F23751" w14:textId="77777777" w:rsidR="00EF0502" w:rsidRPr="009F29B2" w:rsidRDefault="00EF0502" w:rsidP="00BF3A23">
            <w:pPr>
              <w:rPr>
                <w:lang w:val="en-US"/>
              </w:rPr>
            </w:pPr>
            <w:r w:rsidRPr="009F29B2">
              <w:rPr>
                <w:lang w:val="en-US"/>
              </w:rPr>
              <w:t>3. Approach to searching</w:t>
            </w:r>
          </w:p>
        </w:tc>
        <w:tc>
          <w:tcPr>
            <w:tcW w:w="7992" w:type="dxa"/>
          </w:tcPr>
          <w:p w14:paraId="48D21949" w14:textId="063DCCA9" w:rsidR="00EF0502" w:rsidRPr="009F29B2" w:rsidRDefault="00EF0502" w:rsidP="00BF3A23">
            <w:pPr>
              <w:rPr>
                <w:b/>
                <w:lang w:val="en-US"/>
              </w:rPr>
            </w:pPr>
            <w:r w:rsidRPr="009F29B2">
              <w:rPr>
                <w:b/>
                <w:lang w:val="en-US"/>
              </w:rPr>
              <w:t>A comprehensive search strategy was developed to retrieve all available articles related to the research question</w:t>
            </w:r>
          </w:p>
        </w:tc>
      </w:tr>
      <w:tr w:rsidR="00EF0502" w:rsidRPr="00B733F0" w14:paraId="3984DC0A" w14:textId="77777777" w:rsidTr="00EF0502">
        <w:tc>
          <w:tcPr>
            <w:tcW w:w="2068" w:type="dxa"/>
          </w:tcPr>
          <w:p w14:paraId="17994907" w14:textId="77777777" w:rsidR="00EF0502" w:rsidRPr="009F29B2" w:rsidRDefault="00EF0502" w:rsidP="00BF3A23">
            <w:pPr>
              <w:rPr>
                <w:lang w:val="en-US"/>
              </w:rPr>
            </w:pPr>
            <w:r w:rsidRPr="009F29B2">
              <w:rPr>
                <w:lang w:val="en-US"/>
              </w:rPr>
              <w:t>4. Inclusion criteria</w:t>
            </w:r>
          </w:p>
        </w:tc>
        <w:tc>
          <w:tcPr>
            <w:tcW w:w="7992" w:type="dxa"/>
          </w:tcPr>
          <w:p w14:paraId="22D721F9" w14:textId="1572EE0B" w:rsidR="00EF0502" w:rsidRPr="009F29B2" w:rsidRDefault="00EF0502" w:rsidP="00BF3A23">
            <w:pPr>
              <w:rPr>
                <w:b/>
                <w:lang w:val="en-US"/>
              </w:rPr>
            </w:pPr>
            <w:r w:rsidRPr="009F29B2">
              <w:rPr>
                <w:b/>
                <w:lang w:val="en-US"/>
              </w:rPr>
              <w:t xml:space="preserve">Inclusion criteria: </w:t>
            </w:r>
            <w:r w:rsidR="00DD4C5C" w:rsidRPr="009F29B2">
              <w:rPr>
                <w:b/>
                <w:lang w:val="en-US"/>
              </w:rPr>
              <w:t>(</w:t>
            </w:r>
            <w:r w:rsidRPr="009F29B2">
              <w:rPr>
                <w:b/>
                <w:lang w:val="en-US"/>
              </w:rPr>
              <w:t xml:space="preserve">1) </w:t>
            </w:r>
            <w:r w:rsidR="00DD4C5C" w:rsidRPr="009F29B2">
              <w:rPr>
                <w:b/>
                <w:lang w:val="en-US"/>
              </w:rPr>
              <w:t xml:space="preserve">studies </w:t>
            </w:r>
            <w:r w:rsidRPr="009F29B2">
              <w:rPr>
                <w:b/>
                <w:lang w:val="en-US"/>
              </w:rPr>
              <w:t xml:space="preserve">focused on the views, decision-making or experiences of parents, parents to be or informal caregivers (hereafter, referred to as “parents”) regarding vaccinations for children under the age of 5; (2) </w:t>
            </w:r>
            <w:r w:rsidR="00DD4C5C" w:rsidRPr="009F29B2">
              <w:rPr>
                <w:b/>
                <w:lang w:val="en-US"/>
              </w:rPr>
              <w:t>studies using</w:t>
            </w:r>
            <w:r w:rsidRPr="009F29B2">
              <w:rPr>
                <w:b/>
                <w:lang w:val="en-US"/>
              </w:rPr>
              <w:t xml:space="preserve"> qualitative methods for both data collection (e.g., interviews, focus groups discussion) and data analysis (e.g., constant comparison, grounded theory); (3) </w:t>
            </w:r>
            <w:r w:rsidR="00DD4C5C" w:rsidRPr="009F29B2">
              <w:rPr>
                <w:b/>
                <w:lang w:val="en-US"/>
              </w:rPr>
              <w:t xml:space="preserve">studies </w:t>
            </w:r>
            <w:r w:rsidRPr="009F29B2">
              <w:rPr>
                <w:b/>
                <w:lang w:val="en-US"/>
              </w:rPr>
              <w:t>conducted in countries that ranked “very high” on the 2016 United Nations (UN) Human Development Index (HDI); and (4) peer-reviewed</w:t>
            </w:r>
            <w:r w:rsidR="00DD4C5C" w:rsidRPr="009F29B2">
              <w:rPr>
                <w:b/>
                <w:lang w:val="en-US"/>
              </w:rPr>
              <w:t xml:space="preserve"> studies.</w:t>
            </w:r>
          </w:p>
          <w:p w14:paraId="1B514A06" w14:textId="77777777" w:rsidR="00EF0502" w:rsidRPr="009F29B2" w:rsidRDefault="00EF0502" w:rsidP="00BF3A23">
            <w:pPr>
              <w:rPr>
                <w:b/>
                <w:lang w:val="en-US"/>
              </w:rPr>
            </w:pPr>
          </w:p>
          <w:p w14:paraId="323F1683" w14:textId="1E0979A0" w:rsidR="00EF0502" w:rsidRPr="009F29B2" w:rsidRDefault="00EF0502" w:rsidP="00A55172">
            <w:pPr>
              <w:tabs>
                <w:tab w:val="left" w:pos="2427"/>
              </w:tabs>
              <w:jc w:val="both"/>
              <w:rPr>
                <w:lang w:val="en-US"/>
              </w:rPr>
            </w:pPr>
            <w:r w:rsidRPr="009F29B2">
              <w:rPr>
                <w:b/>
                <w:lang w:val="en-US"/>
              </w:rPr>
              <w:t xml:space="preserve">Exclusion criteria: </w:t>
            </w:r>
            <w:r w:rsidR="00DD4C5C" w:rsidRPr="009F29B2">
              <w:rPr>
                <w:b/>
                <w:lang w:val="en-US"/>
              </w:rPr>
              <w:t>(</w:t>
            </w:r>
            <w:r w:rsidR="00C635F4" w:rsidRPr="009F29B2">
              <w:rPr>
                <w:b/>
                <w:lang w:val="en-US"/>
              </w:rPr>
              <w:t>1) studies targeting hypothetical vaccines</w:t>
            </w:r>
            <w:r w:rsidR="00A55172" w:rsidRPr="009F29B2">
              <w:rPr>
                <w:b/>
                <w:lang w:val="en-US"/>
              </w:rPr>
              <w:t>,</w:t>
            </w:r>
            <w:r w:rsidR="00C635F4" w:rsidRPr="009F29B2">
              <w:rPr>
                <w:b/>
                <w:lang w:val="en-US"/>
              </w:rPr>
              <w:t xml:space="preserve"> vaccines given to teenagers</w:t>
            </w:r>
            <w:r w:rsidR="00A55172" w:rsidRPr="009F29B2">
              <w:rPr>
                <w:b/>
                <w:lang w:val="en-US"/>
              </w:rPr>
              <w:t>,</w:t>
            </w:r>
            <w:r w:rsidR="00C635F4" w:rsidRPr="009F29B2">
              <w:rPr>
                <w:b/>
                <w:lang w:val="en-US"/>
              </w:rPr>
              <w:t xml:space="preserve"> vaccines given in responses to an outbreak situation</w:t>
            </w:r>
            <w:r w:rsidR="00A55172" w:rsidRPr="009F29B2">
              <w:rPr>
                <w:b/>
                <w:lang w:val="en-US"/>
              </w:rPr>
              <w:t>,</w:t>
            </w:r>
            <w:r w:rsidR="00C635F4" w:rsidRPr="009F29B2">
              <w:rPr>
                <w:b/>
                <w:lang w:val="en-US"/>
              </w:rPr>
              <w:t xml:space="preserve"> </w:t>
            </w:r>
            <w:r w:rsidR="00A55172" w:rsidRPr="009F29B2">
              <w:rPr>
                <w:b/>
                <w:lang w:val="en-US"/>
              </w:rPr>
              <w:t xml:space="preserve">or </w:t>
            </w:r>
            <w:r w:rsidR="00C635F4" w:rsidRPr="009F29B2">
              <w:rPr>
                <w:b/>
                <w:lang w:val="en-US"/>
              </w:rPr>
              <w:t>speci</w:t>
            </w:r>
            <w:r w:rsidR="00A55172" w:rsidRPr="009F29B2">
              <w:rPr>
                <w:b/>
                <w:lang w:val="en-US"/>
              </w:rPr>
              <w:t xml:space="preserve">fic vaccines; </w:t>
            </w:r>
            <w:r w:rsidR="00DD4C5C" w:rsidRPr="009F29B2">
              <w:rPr>
                <w:b/>
                <w:lang w:val="en-US"/>
              </w:rPr>
              <w:t xml:space="preserve">(2) </w:t>
            </w:r>
            <w:r w:rsidR="00C635F4" w:rsidRPr="009F29B2">
              <w:rPr>
                <w:b/>
                <w:lang w:val="en-US"/>
              </w:rPr>
              <w:t xml:space="preserve">studies conducted among </w:t>
            </w:r>
            <w:r w:rsidR="00A55172" w:rsidRPr="009F29B2">
              <w:rPr>
                <w:b/>
                <w:lang w:val="en-US"/>
              </w:rPr>
              <w:t>specific populations (e.g., hard-to-reach / under-vaccinated, low SES, chronically-ill);</w:t>
            </w:r>
            <w:r w:rsidR="00C635F4" w:rsidRPr="009F29B2">
              <w:rPr>
                <w:b/>
                <w:lang w:val="en-US"/>
              </w:rPr>
              <w:t xml:space="preserve"> </w:t>
            </w:r>
            <w:r w:rsidR="00DD4C5C" w:rsidRPr="009F29B2">
              <w:rPr>
                <w:b/>
                <w:lang w:val="en-US"/>
              </w:rPr>
              <w:t xml:space="preserve">(3) </w:t>
            </w:r>
            <w:r w:rsidR="00C635F4" w:rsidRPr="009F29B2">
              <w:rPr>
                <w:b/>
                <w:lang w:val="en-US"/>
              </w:rPr>
              <w:t>studies conducted to inform or pre-test communication tools or approaches to educate or inform parents a</w:t>
            </w:r>
            <w:r w:rsidR="00A55172" w:rsidRPr="009F29B2">
              <w:rPr>
                <w:b/>
                <w:lang w:val="en-US"/>
              </w:rPr>
              <w:t>bout childhood vaccination,</w:t>
            </w:r>
            <w:r w:rsidR="00DD4C5C" w:rsidRPr="009F29B2">
              <w:rPr>
                <w:b/>
                <w:lang w:val="en-US"/>
              </w:rPr>
              <w:t xml:space="preserve"> </w:t>
            </w:r>
            <w:r w:rsidR="00C635F4" w:rsidRPr="009F29B2">
              <w:rPr>
                <w:b/>
                <w:lang w:val="en-US"/>
              </w:rPr>
              <w:t>studies analyzing interactions on childhood vaccination between health care professiona</w:t>
            </w:r>
            <w:r w:rsidR="00A55172" w:rsidRPr="009F29B2">
              <w:rPr>
                <w:b/>
                <w:lang w:val="en-US"/>
              </w:rPr>
              <w:t>ls and parents vaccines,</w:t>
            </w:r>
            <w:r w:rsidR="00DD4C5C" w:rsidRPr="009F29B2">
              <w:rPr>
                <w:b/>
                <w:lang w:val="en-US"/>
              </w:rPr>
              <w:t xml:space="preserve"> and</w:t>
            </w:r>
            <w:r w:rsidR="00C635F4" w:rsidRPr="009F29B2">
              <w:rPr>
                <w:b/>
                <w:lang w:val="en-US"/>
              </w:rPr>
              <w:t xml:space="preserve"> studies analyzing soci</w:t>
            </w:r>
            <w:r w:rsidR="00A55172" w:rsidRPr="009F29B2">
              <w:rPr>
                <w:b/>
                <w:lang w:val="en-US"/>
              </w:rPr>
              <w:t>al media content on vaccination;</w:t>
            </w:r>
            <w:r w:rsidR="00C635F4" w:rsidRPr="009F29B2">
              <w:rPr>
                <w:b/>
                <w:lang w:val="en-US"/>
              </w:rPr>
              <w:t xml:space="preserve"> </w:t>
            </w:r>
            <w:r w:rsidR="00DD4C5C" w:rsidRPr="009F29B2">
              <w:rPr>
                <w:b/>
                <w:lang w:val="en-US"/>
              </w:rPr>
              <w:t xml:space="preserve">(4) </w:t>
            </w:r>
            <w:r w:rsidR="00A55172" w:rsidRPr="009F29B2">
              <w:rPr>
                <w:b/>
                <w:lang w:val="en-US"/>
              </w:rPr>
              <w:t>e</w:t>
            </w:r>
            <w:r w:rsidR="00C635F4" w:rsidRPr="009F29B2">
              <w:rPr>
                <w:b/>
                <w:lang w:val="en-US"/>
              </w:rPr>
              <w:t>ditorial, letters, conferences abstracts, thesis and commentaries.</w:t>
            </w:r>
          </w:p>
        </w:tc>
      </w:tr>
      <w:tr w:rsidR="00EF0502" w:rsidRPr="00B733F0" w14:paraId="1A8D4BAF" w14:textId="77777777" w:rsidTr="00EF0502">
        <w:tc>
          <w:tcPr>
            <w:tcW w:w="2068" w:type="dxa"/>
          </w:tcPr>
          <w:p w14:paraId="38FA32AA" w14:textId="77777777" w:rsidR="00EF0502" w:rsidRPr="009F29B2" w:rsidRDefault="00EF0502" w:rsidP="00BF3A23">
            <w:pPr>
              <w:rPr>
                <w:lang w:val="en-US"/>
              </w:rPr>
            </w:pPr>
            <w:r w:rsidRPr="009F29B2">
              <w:rPr>
                <w:lang w:val="en-US"/>
              </w:rPr>
              <w:t>5. Data sources</w:t>
            </w:r>
          </w:p>
        </w:tc>
        <w:tc>
          <w:tcPr>
            <w:tcW w:w="7992" w:type="dxa"/>
          </w:tcPr>
          <w:p w14:paraId="6ADC9B52" w14:textId="43B32213" w:rsidR="00EF0502" w:rsidRPr="009F29B2" w:rsidRDefault="00EF0502" w:rsidP="00BF3A23">
            <w:pPr>
              <w:autoSpaceDE w:val="0"/>
              <w:autoSpaceDN w:val="0"/>
              <w:adjustRightInd w:val="0"/>
              <w:rPr>
                <w:lang w:val="en-US"/>
              </w:rPr>
            </w:pPr>
            <w:r w:rsidRPr="009F29B2">
              <w:rPr>
                <w:rFonts w:cs="PalatinoLinotype"/>
                <w:b/>
                <w:szCs w:val="20"/>
                <w:lang w:val="en-US"/>
              </w:rPr>
              <w:t xml:space="preserve">The following electronic databases were searched: MEDLINE &amp; </w:t>
            </w:r>
            <w:proofErr w:type="spellStart"/>
            <w:r w:rsidRPr="009F29B2">
              <w:rPr>
                <w:rFonts w:cs="PalatinoLinotype"/>
                <w:b/>
                <w:szCs w:val="20"/>
                <w:lang w:val="en-US"/>
              </w:rPr>
              <w:t>Embase</w:t>
            </w:r>
            <w:proofErr w:type="spellEnd"/>
            <w:r w:rsidRPr="009F29B2">
              <w:rPr>
                <w:rFonts w:cs="PalatinoLinotype"/>
                <w:b/>
                <w:szCs w:val="20"/>
                <w:lang w:val="en-US"/>
              </w:rPr>
              <w:t xml:space="preserve"> (</w:t>
            </w:r>
            <w:proofErr w:type="spellStart"/>
            <w:r w:rsidRPr="009F29B2">
              <w:rPr>
                <w:rFonts w:cs="PalatinoLinotype"/>
                <w:b/>
                <w:szCs w:val="20"/>
                <w:lang w:val="en-US"/>
              </w:rPr>
              <w:t>OvidSP</w:t>
            </w:r>
            <w:proofErr w:type="spellEnd"/>
            <w:r w:rsidRPr="009F29B2">
              <w:rPr>
                <w:rFonts w:cs="PalatinoLinotype"/>
                <w:b/>
                <w:szCs w:val="20"/>
                <w:lang w:val="en-US"/>
              </w:rPr>
              <w:t xml:space="preserve">); Cumulative Index to Nursing and Allied Health Literature – CINAHL, </w:t>
            </w:r>
            <w:proofErr w:type="spellStart"/>
            <w:r w:rsidRPr="009F29B2">
              <w:rPr>
                <w:rFonts w:cs="PalatinoLinotype"/>
                <w:b/>
                <w:szCs w:val="20"/>
                <w:lang w:val="en-US"/>
              </w:rPr>
              <w:t>PsyInfo</w:t>
            </w:r>
            <w:proofErr w:type="spellEnd"/>
            <w:r w:rsidRPr="009F29B2">
              <w:rPr>
                <w:rFonts w:cs="PalatinoLinotype"/>
                <w:b/>
                <w:szCs w:val="20"/>
                <w:lang w:val="en-US"/>
              </w:rPr>
              <w:t xml:space="preserve">, ERIC and </w:t>
            </w:r>
            <w:proofErr w:type="spellStart"/>
            <w:r w:rsidRPr="009F29B2">
              <w:rPr>
                <w:rFonts w:cs="PalatinoLinotype"/>
                <w:b/>
                <w:szCs w:val="20"/>
                <w:lang w:val="en-US"/>
              </w:rPr>
              <w:t>SocINDEX</w:t>
            </w:r>
            <w:proofErr w:type="spellEnd"/>
            <w:r w:rsidRPr="009F29B2">
              <w:rPr>
                <w:rFonts w:cs="PalatinoLinotype"/>
                <w:b/>
                <w:szCs w:val="20"/>
                <w:lang w:val="en-US"/>
              </w:rPr>
              <w:t xml:space="preserve"> (EBSCOhost). All data were limit</w:t>
            </w:r>
            <w:r w:rsidR="00A55172" w:rsidRPr="009F29B2">
              <w:rPr>
                <w:rFonts w:cs="PalatinoLinotype"/>
                <w:b/>
                <w:szCs w:val="20"/>
                <w:lang w:val="en-US"/>
              </w:rPr>
              <w:t>ed to publications in English or</w:t>
            </w:r>
            <w:r w:rsidRPr="009F29B2">
              <w:rPr>
                <w:rFonts w:cs="PalatinoLinotype"/>
                <w:b/>
                <w:szCs w:val="20"/>
                <w:lang w:val="en-US"/>
              </w:rPr>
              <w:t xml:space="preserve"> French from the last 10 years (from 2007 to 2017).</w:t>
            </w:r>
          </w:p>
        </w:tc>
      </w:tr>
      <w:tr w:rsidR="00EF0502" w:rsidRPr="00B733F0" w14:paraId="379360A5" w14:textId="77777777" w:rsidTr="00EF0502">
        <w:tc>
          <w:tcPr>
            <w:tcW w:w="2068" w:type="dxa"/>
          </w:tcPr>
          <w:p w14:paraId="399D3C29" w14:textId="77777777" w:rsidR="00EF0502" w:rsidRPr="009F29B2" w:rsidRDefault="00EF0502" w:rsidP="00BF3A23">
            <w:pPr>
              <w:rPr>
                <w:lang w:val="en-US"/>
              </w:rPr>
            </w:pPr>
            <w:r w:rsidRPr="009F29B2">
              <w:rPr>
                <w:lang w:val="en-US"/>
              </w:rPr>
              <w:t>6. Electronic search strategy</w:t>
            </w:r>
          </w:p>
        </w:tc>
        <w:tc>
          <w:tcPr>
            <w:tcW w:w="7992" w:type="dxa"/>
          </w:tcPr>
          <w:p w14:paraId="5797AA93" w14:textId="082852AB" w:rsidR="00EF0502" w:rsidRPr="009F29B2" w:rsidRDefault="00A55172" w:rsidP="00B97230">
            <w:pPr>
              <w:rPr>
                <w:rFonts w:cs="PalatinoLinotype"/>
                <w:b/>
                <w:szCs w:val="20"/>
                <w:lang w:val="en-US"/>
              </w:rPr>
            </w:pPr>
            <w:r w:rsidRPr="009F29B2">
              <w:rPr>
                <w:rFonts w:cs="PalatinoLinotype"/>
                <w:b/>
                <w:szCs w:val="20"/>
                <w:lang w:val="en-US"/>
              </w:rPr>
              <w:t xml:space="preserve">Electronic search strategy is </w:t>
            </w:r>
            <w:r w:rsidR="00EF0502" w:rsidRPr="009F29B2">
              <w:rPr>
                <w:rFonts w:cs="PalatinoLinotype"/>
                <w:b/>
                <w:szCs w:val="20"/>
                <w:lang w:val="en-US"/>
              </w:rPr>
              <w:t>ou</w:t>
            </w:r>
            <w:r w:rsidRPr="009F29B2">
              <w:rPr>
                <w:rFonts w:cs="PalatinoLinotype"/>
                <w:b/>
                <w:szCs w:val="20"/>
                <w:lang w:val="en-US"/>
              </w:rPr>
              <w:t xml:space="preserve">tlined in Supplementary Table </w:t>
            </w:r>
            <w:r w:rsidR="00B97230" w:rsidRPr="009F29B2">
              <w:rPr>
                <w:rFonts w:cs="PalatinoLinotype"/>
                <w:b/>
                <w:szCs w:val="20"/>
                <w:lang w:val="en-US"/>
              </w:rPr>
              <w:t>3</w:t>
            </w:r>
            <w:r w:rsidR="00EF0502" w:rsidRPr="009F29B2">
              <w:rPr>
                <w:rFonts w:cs="PalatinoLinotype"/>
                <w:b/>
                <w:szCs w:val="20"/>
                <w:lang w:val="en-US"/>
              </w:rPr>
              <w:t>.</w:t>
            </w:r>
          </w:p>
        </w:tc>
      </w:tr>
      <w:tr w:rsidR="00EF0502" w:rsidRPr="00B733F0" w14:paraId="202DF7FA" w14:textId="77777777" w:rsidTr="00EF0502">
        <w:tc>
          <w:tcPr>
            <w:tcW w:w="2068" w:type="dxa"/>
          </w:tcPr>
          <w:p w14:paraId="2BEF7A13" w14:textId="77777777" w:rsidR="00EF0502" w:rsidRPr="009F29B2" w:rsidRDefault="00EF0502" w:rsidP="00BF3A23">
            <w:pPr>
              <w:rPr>
                <w:lang w:val="en-US"/>
              </w:rPr>
            </w:pPr>
            <w:r w:rsidRPr="009F29B2">
              <w:rPr>
                <w:lang w:val="en-US"/>
              </w:rPr>
              <w:t>7. Study screening methods</w:t>
            </w:r>
          </w:p>
        </w:tc>
        <w:tc>
          <w:tcPr>
            <w:tcW w:w="7992" w:type="dxa"/>
          </w:tcPr>
          <w:p w14:paraId="16A3DBB9" w14:textId="3EE21AA6" w:rsidR="00EF0502" w:rsidRPr="009F29B2" w:rsidRDefault="00EF0502" w:rsidP="00A55172">
            <w:pPr>
              <w:autoSpaceDE w:val="0"/>
              <w:autoSpaceDN w:val="0"/>
              <w:adjustRightInd w:val="0"/>
              <w:rPr>
                <w:rFonts w:cs="PalatinoLinotype"/>
                <w:b/>
                <w:szCs w:val="20"/>
                <w:lang w:val="en-US"/>
              </w:rPr>
            </w:pPr>
            <w:r w:rsidRPr="009F29B2">
              <w:rPr>
                <w:rFonts w:cs="PalatinoLinotype"/>
                <w:b/>
                <w:szCs w:val="20"/>
                <w:lang w:val="en-US"/>
              </w:rPr>
              <w:t>Two independent reviewers (ED, DG) screened study titles and abstracts for suitability against inc</w:t>
            </w:r>
            <w:r w:rsidR="00A55172" w:rsidRPr="009F29B2">
              <w:rPr>
                <w:rFonts w:cs="PalatinoLinotype"/>
                <w:b/>
                <w:szCs w:val="20"/>
                <w:lang w:val="en-US"/>
              </w:rPr>
              <w:t>lusion and exclusion criteria. It was required that both reviewers agreed on t</w:t>
            </w:r>
            <w:r w:rsidRPr="009F29B2">
              <w:rPr>
                <w:rFonts w:cs="PalatinoLinotype"/>
                <w:b/>
                <w:szCs w:val="20"/>
                <w:lang w:val="en-US"/>
              </w:rPr>
              <w:t xml:space="preserve">he decision to include or exclude a study. </w:t>
            </w:r>
          </w:p>
        </w:tc>
      </w:tr>
      <w:tr w:rsidR="00EF0502" w:rsidRPr="00B733F0" w14:paraId="6A7FB544" w14:textId="77777777" w:rsidTr="00EF0502">
        <w:tc>
          <w:tcPr>
            <w:tcW w:w="2068" w:type="dxa"/>
          </w:tcPr>
          <w:p w14:paraId="1E8EF94E" w14:textId="77777777" w:rsidR="00EF0502" w:rsidRPr="009F29B2" w:rsidRDefault="00EF0502" w:rsidP="00BF3A23">
            <w:pPr>
              <w:rPr>
                <w:lang w:val="en-US"/>
              </w:rPr>
            </w:pPr>
            <w:r w:rsidRPr="009F29B2">
              <w:rPr>
                <w:lang w:val="en-US"/>
              </w:rPr>
              <w:t>8. Study characteristics</w:t>
            </w:r>
          </w:p>
        </w:tc>
        <w:tc>
          <w:tcPr>
            <w:tcW w:w="7992" w:type="dxa"/>
          </w:tcPr>
          <w:p w14:paraId="6674225A" w14:textId="4DC43E57" w:rsidR="00EF0502" w:rsidRPr="009F29B2" w:rsidRDefault="00EF0502" w:rsidP="00B97230">
            <w:pPr>
              <w:rPr>
                <w:rFonts w:cs="PalatinoLinotype"/>
                <w:b/>
                <w:szCs w:val="20"/>
                <w:lang w:val="en-US"/>
              </w:rPr>
            </w:pPr>
            <w:r w:rsidRPr="009F29B2">
              <w:rPr>
                <w:rFonts w:cs="PalatinoLinotype"/>
                <w:b/>
                <w:szCs w:val="20"/>
                <w:lang w:val="en-US"/>
              </w:rPr>
              <w:t xml:space="preserve">Study characteristics is outlined in Supplementary Table </w:t>
            </w:r>
            <w:r w:rsidR="00B97230" w:rsidRPr="009F29B2">
              <w:rPr>
                <w:rFonts w:cs="PalatinoLinotype"/>
                <w:b/>
                <w:szCs w:val="20"/>
                <w:lang w:val="en-US"/>
              </w:rPr>
              <w:t>4</w:t>
            </w:r>
            <w:r w:rsidRPr="009F29B2">
              <w:rPr>
                <w:rFonts w:cs="PalatinoLinotype"/>
                <w:b/>
                <w:szCs w:val="20"/>
                <w:lang w:val="en-US"/>
              </w:rPr>
              <w:t>.</w:t>
            </w:r>
          </w:p>
        </w:tc>
      </w:tr>
      <w:tr w:rsidR="00EF0502" w:rsidRPr="00B733F0" w14:paraId="178BADB9" w14:textId="77777777" w:rsidTr="00EF0502">
        <w:tc>
          <w:tcPr>
            <w:tcW w:w="2068" w:type="dxa"/>
          </w:tcPr>
          <w:p w14:paraId="4059D462" w14:textId="77777777" w:rsidR="00EF0502" w:rsidRPr="009F29B2" w:rsidRDefault="00EF0502" w:rsidP="00BF3A23">
            <w:pPr>
              <w:rPr>
                <w:lang w:val="en-US"/>
              </w:rPr>
            </w:pPr>
            <w:r w:rsidRPr="009F29B2">
              <w:rPr>
                <w:lang w:val="en-US"/>
              </w:rPr>
              <w:t>9. Study selection results</w:t>
            </w:r>
          </w:p>
        </w:tc>
        <w:tc>
          <w:tcPr>
            <w:tcW w:w="7992" w:type="dxa"/>
          </w:tcPr>
          <w:p w14:paraId="0FC4CB1D" w14:textId="1318F14D" w:rsidR="00EF0502" w:rsidRPr="009F29B2" w:rsidRDefault="00EF0502" w:rsidP="000647E6">
            <w:pPr>
              <w:autoSpaceDE w:val="0"/>
              <w:autoSpaceDN w:val="0"/>
              <w:adjustRightInd w:val="0"/>
              <w:rPr>
                <w:rFonts w:cs="PalatinoLinotype"/>
                <w:b/>
                <w:szCs w:val="20"/>
                <w:lang w:val="en-US"/>
              </w:rPr>
            </w:pPr>
            <w:r w:rsidRPr="009F29B2">
              <w:rPr>
                <w:rFonts w:cs="PalatinoLinotype"/>
                <w:b/>
                <w:szCs w:val="20"/>
                <w:lang w:val="en-US"/>
              </w:rPr>
              <w:t>The study selection p</w:t>
            </w:r>
            <w:r w:rsidR="00B97230" w:rsidRPr="009F29B2">
              <w:rPr>
                <w:rFonts w:cs="PalatinoLinotype"/>
                <w:b/>
                <w:szCs w:val="20"/>
                <w:lang w:val="en-US"/>
              </w:rPr>
              <w:t>rocess is outlined in Figure 2.</w:t>
            </w:r>
            <w:r w:rsidRPr="009F29B2">
              <w:rPr>
                <w:rFonts w:cs="PalatinoLinotype"/>
                <w:b/>
                <w:szCs w:val="20"/>
                <w:lang w:val="en-US"/>
              </w:rPr>
              <w:t xml:space="preserve"> </w:t>
            </w:r>
          </w:p>
        </w:tc>
      </w:tr>
      <w:tr w:rsidR="00EF0502" w:rsidRPr="00B733F0" w14:paraId="46E29E85" w14:textId="77777777" w:rsidTr="00EF0502">
        <w:tc>
          <w:tcPr>
            <w:tcW w:w="2068" w:type="dxa"/>
          </w:tcPr>
          <w:p w14:paraId="64944FA5" w14:textId="77777777" w:rsidR="00EF0502" w:rsidRPr="009F29B2" w:rsidRDefault="00EF0502" w:rsidP="00BF3A23">
            <w:pPr>
              <w:rPr>
                <w:lang w:val="en-US"/>
              </w:rPr>
            </w:pPr>
            <w:r w:rsidRPr="009F29B2">
              <w:rPr>
                <w:lang w:val="en-US"/>
              </w:rPr>
              <w:t>10. Rationale for appraisal</w:t>
            </w:r>
          </w:p>
        </w:tc>
        <w:tc>
          <w:tcPr>
            <w:tcW w:w="7992" w:type="dxa"/>
          </w:tcPr>
          <w:p w14:paraId="78D779BB" w14:textId="65132969" w:rsidR="00EF0502" w:rsidRPr="009F29B2" w:rsidRDefault="00EF0502" w:rsidP="00A55172">
            <w:pPr>
              <w:autoSpaceDE w:val="0"/>
              <w:autoSpaceDN w:val="0"/>
              <w:adjustRightInd w:val="0"/>
              <w:rPr>
                <w:rFonts w:cs="PalatinoLinotype"/>
                <w:b/>
                <w:lang w:val="en-US"/>
              </w:rPr>
            </w:pPr>
            <w:r w:rsidRPr="009F29B2">
              <w:rPr>
                <w:b/>
                <w:lang w:val="en-US"/>
              </w:rPr>
              <w:t xml:space="preserve">The rational for appraisal was </w:t>
            </w:r>
            <w:r w:rsidR="00A55172" w:rsidRPr="009F29B2">
              <w:rPr>
                <w:b/>
                <w:lang w:val="en-US"/>
              </w:rPr>
              <w:t xml:space="preserve">used </w:t>
            </w:r>
            <w:r w:rsidRPr="009F29B2">
              <w:rPr>
                <w:b/>
                <w:lang w:val="en-US"/>
              </w:rPr>
              <w:t xml:space="preserve">to assess the quality of </w:t>
            </w:r>
            <w:r w:rsidR="00A55172" w:rsidRPr="009F29B2">
              <w:rPr>
                <w:b/>
                <w:lang w:val="en-US"/>
              </w:rPr>
              <w:t>the authors’ description of their methods and theoretical approaches</w:t>
            </w:r>
            <w:r w:rsidRPr="009F29B2">
              <w:rPr>
                <w:b/>
                <w:lang w:val="en-US"/>
              </w:rPr>
              <w:t>.</w:t>
            </w:r>
          </w:p>
        </w:tc>
      </w:tr>
      <w:tr w:rsidR="00EF0502" w:rsidRPr="00B733F0" w14:paraId="63EFA761" w14:textId="77777777" w:rsidTr="00EF0502">
        <w:tc>
          <w:tcPr>
            <w:tcW w:w="2068" w:type="dxa"/>
          </w:tcPr>
          <w:p w14:paraId="7EE824A3" w14:textId="77777777" w:rsidR="00EF0502" w:rsidRPr="009F29B2" w:rsidRDefault="00EF0502" w:rsidP="00BF3A23">
            <w:pPr>
              <w:rPr>
                <w:lang w:val="en-US"/>
              </w:rPr>
            </w:pPr>
            <w:r w:rsidRPr="009F29B2">
              <w:rPr>
                <w:lang w:val="en-US"/>
              </w:rPr>
              <w:t>11. Appraisal items</w:t>
            </w:r>
          </w:p>
        </w:tc>
        <w:tc>
          <w:tcPr>
            <w:tcW w:w="7992" w:type="dxa"/>
          </w:tcPr>
          <w:p w14:paraId="671DCA3D" w14:textId="07CD03A5" w:rsidR="00EF0502" w:rsidRPr="009F29B2" w:rsidRDefault="00EF0502" w:rsidP="000647E6">
            <w:pPr>
              <w:autoSpaceDE w:val="0"/>
              <w:autoSpaceDN w:val="0"/>
              <w:adjustRightInd w:val="0"/>
              <w:rPr>
                <w:rFonts w:ascii="PalatinoLinotype" w:hAnsi="PalatinoLinotype" w:cs="PalatinoLinotype"/>
                <w:sz w:val="20"/>
                <w:szCs w:val="20"/>
                <w:lang w:val="en-US"/>
              </w:rPr>
            </w:pPr>
            <w:r w:rsidRPr="009F29B2">
              <w:rPr>
                <w:rFonts w:cs="PalatinoLinotype"/>
                <w:b/>
                <w:lang w:val="en-US"/>
              </w:rPr>
              <w:t xml:space="preserve">A modified version of CASP guidelines was used to appraise the included studies. </w:t>
            </w:r>
          </w:p>
        </w:tc>
      </w:tr>
      <w:tr w:rsidR="00EF0502" w:rsidRPr="009F29B2" w14:paraId="0A42B220" w14:textId="77777777" w:rsidTr="00EF0502">
        <w:tc>
          <w:tcPr>
            <w:tcW w:w="2068" w:type="dxa"/>
          </w:tcPr>
          <w:p w14:paraId="7BF52F31" w14:textId="77777777" w:rsidR="00EF0502" w:rsidRPr="009F29B2" w:rsidRDefault="00EF0502" w:rsidP="00BF3A23">
            <w:pPr>
              <w:rPr>
                <w:lang w:val="en-US"/>
              </w:rPr>
            </w:pPr>
            <w:r w:rsidRPr="009F29B2">
              <w:rPr>
                <w:lang w:val="en-US"/>
              </w:rPr>
              <w:t>12. Appraisal process</w:t>
            </w:r>
          </w:p>
        </w:tc>
        <w:tc>
          <w:tcPr>
            <w:tcW w:w="7992" w:type="dxa"/>
          </w:tcPr>
          <w:p w14:paraId="5F203240" w14:textId="032523AE" w:rsidR="00EF0502" w:rsidRPr="009F29B2" w:rsidRDefault="00EF0502" w:rsidP="00BF3A23">
            <w:pPr>
              <w:autoSpaceDE w:val="0"/>
              <w:autoSpaceDN w:val="0"/>
              <w:adjustRightInd w:val="0"/>
              <w:rPr>
                <w:rFonts w:ascii="PalatinoLinotype" w:hAnsi="PalatinoLinotype" w:cs="PalatinoLinotype"/>
                <w:sz w:val="20"/>
                <w:szCs w:val="20"/>
                <w:lang w:val="en-US"/>
              </w:rPr>
            </w:pPr>
            <w:r w:rsidRPr="009F29B2">
              <w:rPr>
                <w:rFonts w:cs="PalatinoLinotype"/>
                <w:b/>
                <w:lang w:val="en-US"/>
              </w:rPr>
              <w:t>Appraisal was conducted independently by two independent reviewers</w:t>
            </w:r>
            <w:r w:rsidR="00A55172" w:rsidRPr="009F29B2">
              <w:rPr>
                <w:rFonts w:cs="PalatinoLinotype"/>
                <w:b/>
                <w:lang w:val="en-US"/>
              </w:rPr>
              <w:t xml:space="preserve"> (ED, DG)</w:t>
            </w:r>
            <w:r w:rsidRPr="009F29B2">
              <w:rPr>
                <w:rFonts w:cs="PalatinoLinotype"/>
                <w:b/>
                <w:lang w:val="en-US"/>
              </w:rPr>
              <w:t>. The two reviewers discussed if consensus was required.</w:t>
            </w:r>
          </w:p>
        </w:tc>
      </w:tr>
      <w:tr w:rsidR="00EF0502" w:rsidRPr="00B733F0" w14:paraId="6F70FCA8" w14:textId="77777777" w:rsidTr="00EF0502">
        <w:tc>
          <w:tcPr>
            <w:tcW w:w="2068" w:type="dxa"/>
          </w:tcPr>
          <w:p w14:paraId="3BB8323E" w14:textId="77777777" w:rsidR="00EF0502" w:rsidRPr="009F29B2" w:rsidRDefault="00EF0502" w:rsidP="00BF3A23">
            <w:pPr>
              <w:rPr>
                <w:lang w:val="en-US"/>
              </w:rPr>
            </w:pPr>
            <w:r w:rsidRPr="009F29B2">
              <w:rPr>
                <w:lang w:val="en-US"/>
              </w:rPr>
              <w:t>13. Appraisal results</w:t>
            </w:r>
          </w:p>
        </w:tc>
        <w:tc>
          <w:tcPr>
            <w:tcW w:w="7992" w:type="dxa"/>
          </w:tcPr>
          <w:p w14:paraId="69B97AF2" w14:textId="7FAD1997" w:rsidR="00EF0502" w:rsidRPr="009F29B2" w:rsidRDefault="00EF0502" w:rsidP="00B97230">
            <w:pPr>
              <w:rPr>
                <w:b/>
                <w:lang w:val="en-US"/>
              </w:rPr>
            </w:pPr>
            <w:r w:rsidRPr="009F29B2">
              <w:rPr>
                <w:b/>
                <w:lang w:val="en-US"/>
              </w:rPr>
              <w:t xml:space="preserve">Appraisal results are presented in Supplementary Table </w:t>
            </w:r>
            <w:r w:rsidR="00B97230" w:rsidRPr="009F29B2">
              <w:rPr>
                <w:b/>
                <w:lang w:val="en-US"/>
              </w:rPr>
              <w:t>4</w:t>
            </w:r>
            <w:r w:rsidRPr="009F29B2">
              <w:rPr>
                <w:b/>
                <w:lang w:val="en-US"/>
              </w:rPr>
              <w:t>.</w:t>
            </w:r>
          </w:p>
        </w:tc>
      </w:tr>
      <w:tr w:rsidR="00EF0502" w:rsidRPr="00B733F0" w14:paraId="59648F87" w14:textId="77777777" w:rsidTr="00EF0502">
        <w:tc>
          <w:tcPr>
            <w:tcW w:w="2068" w:type="dxa"/>
          </w:tcPr>
          <w:p w14:paraId="5C99BEA1" w14:textId="77777777" w:rsidR="00EF0502" w:rsidRPr="009F29B2" w:rsidRDefault="00EF0502" w:rsidP="00BF3A23">
            <w:pPr>
              <w:rPr>
                <w:lang w:val="en-US"/>
              </w:rPr>
            </w:pPr>
            <w:r w:rsidRPr="009F29B2">
              <w:rPr>
                <w:lang w:val="en-US"/>
              </w:rPr>
              <w:t>14. Data extraction</w:t>
            </w:r>
          </w:p>
        </w:tc>
        <w:tc>
          <w:tcPr>
            <w:tcW w:w="7992" w:type="dxa"/>
          </w:tcPr>
          <w:p w14:paraId="14FE0079" w14:textId="702207C4" w:rsidR="00EF0502" w:rsidRPr="009F29B2" w:rsidRDefault="00EF0502" w:rsidP="000647E6">
            <w:pPr>
              <w:autoSpaceDE w:val="0"/>
              <w:autoSpaceDN w:val="0"/>
              <w:adjustRightInd w:val="0"/>
              <w:rPr>
                <w:b/>
                <w:lang w:val="en-US"/>
              </w:rPr>
            </w:pPr>
            <w:r w:rsidRPr="009F29B2">
              <w:rPr>
                <w:b/>
                <w:lang w:val="en-US"/>
              </w:rPr>
              <w:t xml:space="preserve">To extract data, a unified matrix was used to record the characteristics of included studies. Extracted data for each included studies are presented in Supplementary Table </w:t>
            </w:r>
            <w:r w:rsidR="00B97230" w:rsidRPr="009F29B2">
              <w:rPr>
                <w:b/>
                <w:lang w:val="en-US"/>
              </w:rPr>
              <w:t>4</w:t>
            </w:r>
            <w:r w:rsidRPr="009F29B2">
              <w:rPr>
                <w:b/>
                <w:lang w:val="en-US"/>
              </w:rPr>
              <w:t>.</w:t>
            </w:r>
          </w:p>
          <w:p w14:paraId="6BDCF0FB" w14:textId="42781FAF" w:rsidR="00EF0502" w:rsidRPr="009F29B2" w:rsidRDefault="00EF0502" w:rsidP="000647E6">
            <w:pPr>
              <w:autoSpaceDE w:val="0"/>
              <w:autoSpaceDN w:val="0"/>
              <w:adjustRightInd w:val="0"/>
              <w:rPr>
                <w:rFonts w:ascii="PalatinoLinotype" w:hAnsi="PalatinoLinotype" w:cs="PalatinoLinotype"/>
                <w:sz w:val="20"/>
                <w:szCs w:val="20"/>
                <w:lang w:val="en-US"/>
              </w:rPr>
            </w:pPr>
          </w:p>
        </w:tc>
      </w:tr>
      <w:tr w:rsidR="00EF0502" w:rsidRPr="00B733F0" w14:paraId="63C76A13" w14:textId="77777777" w:rsidTr="00EF0502">
        <w:tc>
          <w:tcPr>
            <w:tcW w:w="2068" w:type="dxa"/>
          </w:tcPr>
          <w:p w14:paraId="01E30A0F" w14:textId="77777777" w:rsidR="00EF0502" w:rsidRPr="009F29B2" w:rsidRDefault="00EF0502" w:rsidP="00BF3A23">
            <w:pPr>
              <w:rPr>
                <w:lang w:val="en-US"/>
              </w:rPr>
            </w:pPr>
            <w:r w:rsidRPr="009F29B2">
              <w:rPr>
                <w:lang w:val="en-US"/>
              </w:rPr>
              <w:t>15 Software</w:t>
            </w:r>
          </w:p>
        </w:tc>
        <w:tc>
          <w:tcPr>
            <w:tcW w:w="7992" w:type="dxa"/>
          </w:tcPr>
          <w:p w14:paraId="377F9627" w14:textId="305A84C3" w:rsidR="00EF0502" w:rsidRPr="009F29B2" w:rsidRDefault="00EF0502" w:rsidP="00BF3A23">
            <w:pPr>
              <w:rPr>
                <w:b/>
                <w:lang w:val="en-US"/>
              </w:rPr>
            </w:pPr>
            <w:r w:rsidRPr="009F29B2">
              <w:rPr>
                <w:b/>
                <w:lang w:val="en-US"/>
              </w:rPr>
              <w:t>Endnotes software was used to manage databases search results.</w:t>
            </w:r>
            <w:r w:rsidR="00A55172" w:rsidRPr="009F29B2">
              <w:rPr>
                <w:b/>
                <w:lang w:val="en-US"/>
              </w:rPr>
              <w:t xml:space="preserve"> NVivo V10 was used to conduct content analysis.</w:t>
            </w:r>
          </w:p>
        </w:tc>
      </w:tr>
      <w:tr w:rsidR="00EF0502" w:rsidRPr="00B733F0" w14:paraId="7A4A6B09" w14:textId="77777777" w:rsidTr="00EF0502">
        <w:tc>
          <w:tcPr>
            <w:tcW w:w="2068" w:type="dxa"/>
          </w:tcPr>
          <w:p w14:paraId="743D33D7" w14:textId="77777777" w:rsidR="00EF0502" w:rsidRPr="009F29B2" w:rsidRDefault="00EF0502" w:rsidP="00BF3A23">
            <w:pPr>
              <w:rPr>
                <w:lang w:val="en-US"/>
              </w:rPr>
            </w:pPr>
            <w:r w:rsidRPr="009F29B2">
              <w:rPr>
                <w:lang w:val="en-US"/>
              </w:rPr>
              <w:t>16. Number of reviewers</w:t>
            </w:r>
          </w:p>
        </w:tc>
        <w:tc>
          <w:tcPr>
            <w:tcW w:w="7992" w:type="dxa"/>
          </w:tcPr>
          <w:p w14:paraId="2E484584" w14:textId="3F91EAC8" w:rsidR="00EF0502" w:rsidRPr="009F29B2" w:rsidRDefault="00EF0502" w:rsidP="000647E6">
            <w:pPr>
              <w:rPr>
                <w:lang w:val="en-US"/>
              </w:rPr>
            </w:pPr>
            <w:r w:rsidRPr="009F29B2">
              <w:rPr>
                <w:b/>
                <w:lang w:val="en-US"/>
              </w:rPr>
              <w:t>Two reviewers (ED, DG) were involved in reading all included studies and constructing the key concepts. Six reviewers (ED, DG, NM, AB, PPW, PV) were involved in the</w:t>
            </w:r>
            <w:r w:rsidR="00A55172" w:rsidRPr="009F29B2">
              <w:rPr>
                <w:b/>
                <w:lang w:val="en-US"/>
              </w:rPr>
              <w:t xml:space="preserve"> synthesis of the findings</w:t>
            </w:r>
            <w:r w:rsidRPr="009F29B2">
              <w:rPr>
                <w:b/>
                <w:lang w:val="en-US"/>
              </w:rPr>
              <w:t>.</w:t>
            </w:r>
          </w:p>
        </w:tc>
      </w:tr>
      <w:tr w:rsidR="00EF0502" w:rsidRPr="009F29B2" w14:paraId="4E2EB9F2" w14:textId="77777777" w:rsidTr="00EF0502">
        <w:tc>
          <w:tcPr>
            <w:tcW w:w="2068" w:type="dxa"/>
          </w:tcPr>
          <w:p w14:paraId="13F93853" w14:textId="77777777" w:rsidR="00EF0502" w:rsidRPr="009F29B2" w:rsidRDefault="00EF0502" w:rsidP="00BF3A23">
            <w:pPr>
              <w:rPr>
                <w:lang w:val="en-US"/>
              </w:rPr>
            </w:pPr>
            <w:r w:rsidRPr="009F29B2">
              <w:rPr>
                <w:lang w:val="en-US"/>
              </w:rPr>
              <w:t>17. Coding</w:t>
            </w:r>
          </w:p>
        </w:tc>
        <w:tc>
          <w:tcPr>
            <w:tcW w:w="7992" w:type="dxa"/>
          </w:tcPr>
          <w:p w14:paraId="25F044F8" w14:textId="5EA57830" w:rsidR="00EF0502" w:rsidRPr="009F29B2" w:rsidRDefault="00EF0502" w:rsidP="009B502F">
            <w:pPr>
              <w:autoSpaceDE w:val="0"/>
              <w:autoSpaceDN w:val="0"/>
              <w:adjustRightInd w:val="0"/>
              <w:rPr>
                <w:rFonts w:ascii="TimesNewRoman" w:hAnsi="TimesNewRoman" w:cs="TimesNewRoman"/>
                <w:sz w:val="20"/>
                <w:szCs w:val="20"/>
                <w:lang w:val="en-US"/>
              </w:rPr>
            </w:pPr>
            <w:r w:rsidRPr="009F29B2">
              <w:rPr>
                <w:b/>
                <w:lang w:val="en-US"/>
              </w:rPr>
              <w:t>Thematic</w:t>
            </w:r>
            <w:r w:rsidR="00A55172" w:rsidRPr="009F29B2">
              <w:rPr>
                <w:b/>
                <w:lang w:val="en-US"/>
              </w:rPr>
              <w:t xml:space="preserve"> content</w:t>
            </w:r>
            <w:r w:rsidRPr="009F29B2">
              <w:rPr>
                <w:b/>
                <w:lang w:val="en-US"/>
              </w:rPr>
              <w:t xml:space="preserve"> analysis was </w:t>
            </w:r>
            <w:r w:rsidR="00A55172" w:rsidRPr="009F29B2">
              <w:rPr>
                <w:b/>
                <w:lang w:val="en-US"/>
              </w:rPr>
              <w:t xml:space="preserve">used </w:t>
            </w:r>
            <w:r w:rsidRPr="009F29B2">
              <w:rPr>
                <w:b/>
                <w:lang w:val="en-US"/>
              </w:rPr>
              <w:t xml:space="preserve">to identify </w:t>
            </w:r>
            <w:r w:rsidR="00A55172" w:rsidRPr="009F29B2">
              <w:rPr>
                <w:b/>
                <w:lang w:val="en-US"/>
              </w:rPr>
              <w:t xml:space="preserve">the main themes across the included studies. </w:t>
            </w:r>
            <w:r w:rsidR="009B502F" w:rsidRPr="009F29B2">
              <w:rPr>
                <w:b/>
                <w:lang w:val="en-US"/>
              </w:rPr>
              <w:t xml:space="preserve">The analysis was based on the socio-ecological model. </w:t>
            </w:r>
          </w:p>
        </w:tc>
      </w:tr>
      <w:tr w:rsidR="00EF0502" w:rsidRPr="00B733F0" w14:paraId="71EF0C9A" w14:textId="77777777" w:rsidTr="00EF0502">
        <w:tc>
          <w:tcPr>
            <w:tcW w:w="2068" w:type="dxa"/>
          </w:tcPr>
          <w:p w14:paraId="71A06A94" w14:textId="77777777" w:rsidR="00EF0502" w:rsidRPr="009F29B2" w:rsidRDefault="00EF0502" w:rsidP="00BF3A23">
            <w:pPr>
              <w:rPr>
                <w:lang w:val="en-US"/>
              </w:rPr>
            </w:pPr>
            <w:r w:rsidRPr="009F29B2">
              <w:rPr>
                <w:lang w:val="en-US"/>
              </w:rPr>
              <w:t>18. Study comparison</w:t>
            </w:r>
          </w:p>
        </w:tc>
        <w:tc>
          <w:tcPr>
            <w:tcW w:w="7992" w:type="dxa"/>
          </w:tcPr>
          <w:p w14:paraId="68448CA3" w14:textId="70F13982" w:rsidR="00EF0502" w:rsidRPr="009F29B2" w:rsidRDefault="00EF0502" w:rsidP="00BF3A23">
            <w:pPr>
              <w:autoSpaceDE w:val="0"/>
              <w:autoSpaceDN w:val="0"/>
              <w:adjustRightInd w:val="0"/>
              <w:rPr>
                <w:rFonts w:ascii="TimesNewRoman" w:hAnsi="TimesNewRoman" w:cs="TimesNewRoman"/>
                <w:sz w:val="20"/>
                <w:szCs w:val="20"/>
                <w:lang w:val="en-US"/>
              </w:rPr>
            </w:pPr>
            <w:r w:rsidRPr="009F29B2">
              <w:rPr>
                <w:b/>
                <w:lang w:val="en-US"/>
              </w:rPr>
              <w:t>Similar findings were coded into key themes and categories within and across studies.</w:t>
            </w:r>
            <w:r w:rsidR="009B502F" w:rsidRPr="009F29B2">
              <w:rPr>
                <w:b/>
                <w:lang w:val="en-US"/>
              </w:rPr>
              <w:t xml:space="preserve"> Key themes reflecting the main findings of all included studies are presented in Table 1.</w:t>
            </w:r>
          </w:p>
        </w:tc>
      </w:tr>
      <w:tr w:rsidR="00EF0502" w:rsidRPr="00B733F0" w14:paraId="6BE2BDFC" w14:textId="77777777" w:rsidTr="00EF0502">
        <w:tc>
          <w:tcPr>
            <w:tcW w:w="2068" w:type="dxa"/>
          </w:tcPr>
          <w:p w14:paraId="7AC369ED" w14:textId="77777777" w:rsidR="00EF0502" w:rsidRPr="009F29B2" w:rsidRDefault="00EF0502" w:rsidP="00BF3A23">
            <w:pPr>
              <w:rPr>
                <w:lang w:val="en-US"/>
              </w:rPr>
            </w:pPr>
            <w:r w:rsidRPr="009F29B2">
              <w:rPr>
                <w:lang w:val="en-US"/>
              </w:rPr>
              <w:t>19. Derivation of themes</w:t>
            </w:r>
          </w:p>
        </w:tc>
        <w:tc>
          <w:tcPr>
            <w:tcW w:w="7992" w:type="dxa"/>
          </w:tcPr>
          <w:p w14:paraId="2C9953DC" w14:textId="5018DA56" w:rsidR="00EF0502" w:rsidRPr="009F29B2" w:rsidRDefault="00EF0502" w:rsidP="009B502F">
            <w:pPr>
              <w:rPr>
                <w:b/>
                <w:lang w:val="en-US"/>
              </w:rPr>
            </w:pPr>
            <w:r w:rsidRPr="009F29B2">
              <w:rPr>
                <w:b/>
                <w:lang w:val="en-US"/>
              </w:rPr>
              <w:t xml:space="preserve">The process of deriving the themes </w:t>
            </w:r>
            <w:r w:rsidR="009B502F" w:rsidRPr="009F29B2">
              <w:rPr>
                <w:b/>
                <w:lang w:val="en-US"/>
              </w:rPr>
              <w:t>was deductive and based on the socio-ecological model. Within each theme, sub-themes were developed</w:t>
            </w:r>
            <w:r w:rsidRPr="009F29B2">
              <w:rPr>
                <w:b/>
                <w:lang w:val="en-US"/>
              </w:rPr>
              <w:t xml:space="preserve"> inductive</w:t>
            </w:r>
            <w:r w:rsidR="009B502F" w:rsidRPr="009F29B2">
              <w:rPr>
                <w:b/>
                <w:lang w:val="en-US"/>
              </w:rPr>
              <w:t>ly</w:t>
            </w:r>
            <w:r w:rsidRPr="009F29B2">
              <w:rPr>
                <w:b/>
                <w:lang w:val="en-US"/>
              </w:rPr>
              <w:t xml:space="preserve">, moving from specific </w:t>
            </w:r>
            <w:r w:rsidR="009B502F" w:rsidRPr="009F29B2">
              <w:rPr>
                <w:b/>
                <w:lang w:val="en-US"/>
              </w:rPr>
              <w:t>findings in one study to more general observations across studies.</w:t>
            </w:r>
          </w:p>
        </w:tc>
      </w:tr>
      <w:tr w:rsidR="00EF0502" w:rsidRPr="00B733F0" w14:paraId="27577296" w14:textId="77777777" w:rsidTr="00EF0502">
        <w:tc>
          <w:tcPr>
            <w:tcW w:w="2068" w:type="dxa"/>
          </w:tcPr>
          <w:p w14:paraId="749F4F26" w14:textId="77777777" w:rsidR="00EF0502" w:rsidRPr="009F29B2" w:rsidRDefault="00EF0502" w:rsidP="00BF3A23">
            <w:pPr>
              <w:rPr>
                <w:lang w:val="en-US"/>
              </w:rPr>
            </w:pPr>
            <w:r w:rsidRPr="009F29B2">
              <w:rPr>
                <w:lang w:val="en-US"/>
              </w:rPr>
              <w:t>20. Quotations</w:t>
            </w:r>
          </w:p>
        </w:tc>
        <w:tc>
          <w:tcPr>
            <w:tcW w:w="7992" w:type="dxa"/>
          </w:tcPr>
          <w:p w14:paraId="56E54CE3" w14:textId="24136543" w:rsidR="00EF0502" w:rsidRPr="009F29B2" w:rsidRDefault="00EF0502" w:rsidP="00B97230">
            <w:pPr>
              <w:rPr>
                <w:b/>
                <w:lang w:val="en-US"/>
              </w:rPr>
            </w:pPr>
            <w:r w:rsidRPr="009F29B2">
              <w:rPr>
                <w:b/>
                <w:lang w:val="en-US"/>
              </w:rPr>
              <w:t xml:space="preserve">Direct quoted from study participants </w:t>
            </w:r>
            <w:r w:rsidR="009B502F" w:rsidRPr="009F29B2">
              <w:rPr>
                <w:b/>
                <w:lang w:val="en-US"/>
              </w:rPr>
              <w:t xml:space="preserve">of included studies </w:t>
            </w:r>
            <w:r w:rsidRPr="009F29B2">
              <w:rPr>
                <w:b/>
                <w:lang w:val="en-US"/>
              </w:rPr>
              <w:t>are provi</w:t>
            </w:r>
            <w:r w:rsidR="009B502F" w:rsidRPr="009F29B2">
              <w:rPr>
                <w:b/>
                <w:lang w:val="en-US"/>
              </w:rPr>
              <w:t xml:space="preserve">ded in Table </w:t>
            </w:r>
            <w:r w:rsidR="00B97230" w:rsidRPr="009F29B2">
              <w:rPr>
                <w:b/>
                <w:lang w:val="en-US"/>
              </w:rPr>
              <w:t>1</w:t>
            </w:r>
            <w:r w:rsidR="009B502F" w:rsidRPr="009F29B2">
              <w:rPr>
                <w:b/>
                <w:lang w:val="en-US"/>
              </w:rPr>
              <w:t>.</w:t>
            </w:r>
          </w:p>
        </w:tc>
      </w:tr>
      <w:tr w:rsidR="00EF0502" w:rsidRPr="009F29B2" w14:paraId="3BB39B90" w14:textId="77777777" w:rsidTr="00EF0502">
        <w:tc>
          <w:tcPr>
            <w:tcW w:w="2068" w:type="dxa"/>
          </w:tcPr>
          <w:p w14:paraId="60D3B6E9" w14:textId="77777777" w:rsidR="00EF0502" w:rsidRPr="009F29B2" w:rsidRDefault="00EF0502" w:rsidP="00BF3A23">
            <w:pPr>
              <w:rPr>
                <w:lang w:val="en-US"/>
              </w:rPr>
            </w:pPr>
            <w:r w:rsidRPr="009F29B2">
              <w:rPr>
                <w:lang w:val="en-US"/>
              </w:rPr>
              <w:t>21. Synthesis output</w:t>
            </w:r>
          </w:p>
        </w:tc>
        <w:tc>
          <w:tcPr>
            <w:tcW w:w="7992" w:type="dxa"/>
          </w:tcPr>
          <w:p w14:paraId="34C9CB70" w14:textId="52C3B409" w:rsidR="00EF0502" w:rsidRPr="009F29B2" w:rsidRDefault="009B502F" w:rsidP="00B97230">
            <w:pPr>
              <w:rPr>
                <w:b/>
                <w:lang w:val="en-US"/>
              </w:rPr>
            </w:pPr>
            <w:r w:rsidRPr="009F29B2">
              <w:rPr>
                <w:b/>
                <w:lang w:val="en-US"/>
              </w:rPr>
              <w:t xml:space="preserve">The key findings were mapped on </w:t>
            </w:r>
            <w:proofErr w:type="spellStart"/>
            <w:r w:rsidRPr="009F29B2">
              <w:rPr>
                <w:b/>
                <w:lang w:val="en-US"/>
              </w:rPr>
              <w:t>Peretti-Watel’s</w:t>
            </w:r>
            <w:proofErr w:type="spellEnd"/>
            <w:r w:rsidRPr="009F29B2">
              <w:rPr>
                <w:b/>
                <w:lang w:val="en-US"/>
              </w:rPr>
              <w:t xml:space="preserve"> model of vaccine hesitancy. Figure </w:t>
            </w:r>
            <w:r w:rsidR="00B97230" w:rsidRPr="009F29B2">
              <w:rPr>
                <w:b/>
                <w:lang w:val="en-US"/>
              </w:rPr>
              <w:t>3</w:t>
            </w:r>
            <w:r w:rsidRPr="009F29B2">
              <w:rPr>
                <w:b/>
                <w:lang w:val="en-US"/>
              </w:rPr>
              <w:t xml:space="preserve"> illustrates the synthesis output.</w:t>
            </w:r>
          </w:p>
        </w:tc>
      </w:tr>
    </w:tbl>
    <w:p w14:paraId="30485F42" w14:textId="4ECD45BC" w:rsidR="00AD792F" w:rsidRPr="009F29B2" w:rsidRDefault="00AD792F" w:rsidP="00AD792F">
      <w:pPr>
        <w:spacing w:line="240" w:lineRule="auto"/>
        <w:rPr>
          <w:rFonts w:cs="TimesNewRoman"/>
          <w:sz w:val="20"/>
          <w:szCs w:val="20"/>
          <w:lang w:val="en-US"/>
        </w:rPr>
        <w:sectPr w:rsidR="00AD792F" w:rsidRPr="009F29B2" w:rsidSect="00BF3A23">
          <w:pgSz w:w="11906" w:h="16838"/>
          <w:pgMar w:top="1417" w:right="1417" w:bottom="1417" w:left="1417" w:header="708" w:footer="708" w:gutter="0"/>
          <w:cols w:space="708"/>
          <w:docGrid w:linePitch="360"/>
        </w:sectPr>
      </w:pPr>
    </w:p>
    <w:p w14:paraId="637B2624" w14:textId="77777777" w:rsidR="005E6554" w:rsidRPr="009F29B2" w:rsidRDefault="00AD792F" w:rsidP="005E6554">
      <w:pPr>
        <w:spacing w:line="240" w:lineRule="auto"/>
        <w:jc w:val="both"/>
        <w:rPr>
          <w:b/>
          <w:lang w:val="en-US"/>
        </w:rPr>
      </w:pPr>
      <w:r w:rsidRPr="009F29B2">
        <w:rPr>
          <w:b/>
          <w:lang w:val="en-US"/>
        </w:rPr>
        <w:t>Supplementary Table 3</w:t>
      </w:r>
      <w:r w:rsidR="005E6554" w:rsidRPr="009F29B2">
        <w:rPr>
          <w:b/>
          <w:lang w:val="en-US"/>
        </w:rPr>
        <w:t>. Search strategies</w:t>
      </w:r>
    </w:p>
    <w:p w14:paraId="067311A4" w14:textId="77777777" w:rsidR="005E6554" w:rsidRPr="009F29B2" w:rsidRDefault="005E6554" w:rsidP="005E6554">
      <w:pPr>
        <w:spacing w:line="240" w:lineRule="auto"/>
        <w:jc w:val="both"/>
        <w:rPr>
          <w:b/>
          <w:lang w:val="en-US"/>
        </w:rPr>
      </w:pPr>
      <w:r w:rsidRPr="009F29B2">
        <w:rPr>
          <w:b/>
          <w:lang w:val="en-US"/>
        </w:rPr>
        <w:t>Medline (Ovid)</w:t>
      </w:r>
    </w:p>
    <w:tbl>
      <w:tblPr>
        <w:tblStyle w:val="TableGrid"/>
        <w:tblW w:w="1003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40"/>
        <w:gridCol w:w="9591"/>
      </w:tblGrid>
      <w:tr w:rsidR="005E6554" w:rsidRPr="009F29B2" w14:paraId="51FCD0F7" w14:textId="77777777" w:rsidTr="00BF3A23">
        <w:tc>
          <w:tcPr>
            <w:tcW w:w="440" w:type="dxa"/>
            <w:tcBorders>
              <w:top w:val="nil"/>
              <w:bottom w:val="nil"/>
            </w:tcBorders>
            <w:shd w:val="clear" w:color="auto" w:fill="000000" w:themeFill="text1"/>
            <w:vAlign w:val="center"/>
          </w:tcPr>
          <w:p w14:paraId="07787CE6"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w:t>
            </w:r>
          </w:p>
        </w:tc>
        <w:tc>
          <w:tcPr>
            <w:tcW w:w="9591" w:type="dxa"/>
            <w:tcBorders>
              <w:top w:val="nil"/>
              <w:bottom w:val="nil"/>
            </w:tcBorders>
            <w:shd w:val="clear" w:color="auto" w:fill="000000" w:themeFill="text1"/>
            <w:vAlign w:val="center"/>
          </w:tcPr>
          <w:p w14:paraId="345C3F80"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Search Terms</w:t>
            </w:r>
          </w:p>
        </w:tc>
      </w:tr>
      <w:tr w:rsidR="005E6554" w:rsidRPr="00B733F0" w14:paraId="0BC08501" w14:textId="77777777" w:rsidTr="00BF3A23">
        <w:tc>
          <w:tcPr>
            <w:tcW w:w="440" w:type="dxa"/>
            <w:tcBorders>
              <w:top w:val="nil"/>
              <w:bottom w:val="single" w:sz="4" w:space="0" w:color="auto"/>
            </w:tcBorders>
            <w:shd w:val="clear" w:color="auto" w:fill="auto"/>
            <w:vAlign w:val="center"/>
          </w:tcPr>
          <w:p w14:paraId="6AE967CC" w14:textId="77777777" w:rsidR="005E6554" w:rsidRPr="009F29B2" w:rsidRDefault="005E6554" w:rsidP="00BF3A23">
            <w:pPr>
              <w:rPr>
                <w:sz w:val="18"/>
                <w:lang w:val="en-US"/>
              </w:rPr>
            </w:pPr>
            <w:r w:rsidRPr="009F29B2">
              <w:rPr>
                <w:sz w:val="18"/>
                <w:lang w:val="en-US"/>
              </w:rPr>
              <w:t>1</w:t>
            </w:r>
          </w:p>
        </w:tc>
        <w:tc>
          <w:tcPr>
            <w:tcW w:w="9591" w:type="dxa"/>
            <w:tcBorders>
              <w:top w:val="nil"/>
              <w:bottom w:val="single" w:sz="4" w:space="0" w:color="auto"/>
            </w:tcBorders>
            <w:shd w:val="clear" w:color="auto" w:fill="auto"/>
            <w:vAlign w:val="center"/>
          </w:tcPr>
          <w:p w14:paraId="173FF5AC" w14:textId="77777777" w:rsidR="005E6554" w:rsidRPr="009F29B2" w:rsidRDefault="005E6554" w:rsidP="00BF3A23">
            <w:pPr>
              <w:rPr>
                <w:sz w:val="18"/>
                <w:lang w:val="en-US"/>
              </w:rPr>
            </w:pPr>
            <w:proofErr w:type="spellStart"/>
            <w:r w:rsidRPr="009F29B2">
              <w:rPr>
                <w:sz w:val="18"/>
                <w:lang w:val="en-US"/>
              </w:rPr>
              <w:t>exp</w:t>
            </w:r>
            <w:proofErr w:type="spellEnd"/>
            <w:r w:rsidRPr="009F29B2">
              <w:rPr>
                <w:sz w:val="18"/>
                <w:lang w:val="en-US"/>
              </w:rPr>
              <w:t xml:space="preserve"> *immunization/ or </w:t>
            </w:r>
            <w:proofErr w:type="spellStart"/>
            <w:r w:rsidRPr="009F29B2">
              <w:rPr>
                <w:sz w:val="18"/>
                <w:lang w:val="en-US"/>
              </w:rPr>
              <w:t>exp</w:t>
            </w:r>
            <w:proofErr w:type="spellEnd"/>
            <w:r w:rsidRPr="009F29B2">
              <w:rPr>
                <w:sz w:val="18"/>
                <w:lang w:val="en-US"/>
              </w:rPr>
              <w:t xml:space="preserve"> *vaccines/ or </w:t>
            </w:r>
            <w:proofErr w:type="spellStart"/>
            <w:r w:rsidRPr="009F29B2">
              <w:rPr>
                <w:sz w:val="18"/>
                <w:lang w:val="en-US"/>
              </w:rPr>
              <w:t>exp</w:t>
            </w:r>
            <w:proofErr w:type="spellEnd"/>
            <w:r w:rsidRPr="009F29B2">
              <w:rPr>
                <w:sz w:val="18"/>
                <w:lang w:val="en-US"/>
              </w:rPr>
              <w:t xml:space="preserve"> *"immunization programs"/</w:t>
            </w:r>
          </w:p>
        </w:tc>
      </w:tr>
      <w:tr w:rsidR="005E6554" w:rsidRPr="00B733F0" w14:paraId="0BB3CDA7" w14:textId="77777777" w:rsidTr="00BF3A23">
        <w:tc>
          <w:tcPr>
            <w:tcW w:w="440" w:type="dxa"/>
            <w:tcBorders>
              <w:top w:val="single" w:sz="4" w:space="0" w:color="auto"/>
              <w:bottom w:val="single" w:sz="4" w:space="0" w:color="auto"/>
            </w:tcBorders>
            <w:shd w:val="clear" w:color="auto" w:fill="auto"/>
            <w:vAlign w:val="center"/>
          </w:tcPr>
          <w:p w14:paraId="73BB2FB5" w14:textId="77777777" w:rsidR="005E6554" w:rsidRPr="009F29B2" w:rsidRDefault="005E6554" w:rsidP="00BF3A23">
            <w:pPr>
              <w:rPr>
                <w:sz w:val="18"/>
                <w:lang w:val="en-US"/>
              </w:rPr>
            </w:pPr>
            <w:r w:rsidRPr="009F29B2">
              <w:rPr>
                <w:sz w:val="18"/>
                <w:lang w:val="en-US"/>
              </w:rPr>
              <w:t>2</w:t>
            </w:r>
          </w:p>
        </w:tc>
        <w:tc>
          <w:tcPr>
            <w:tcW w:w="9591" w:type="dxa"/>
            <w:tcBorders>
              <w:top w:val="single" w:sz="4" w:space="0" w:color="auto"/>
              <w:bottom w:val="single" w:sz="4" w:space="0" w:color="auto"/>
            </w:tcBorders>
            <w:shd w:val="clear" w:color="auto" w:fill="auto"/>
            <w:vAlign w:val="center"/>
          </w:tcPr>
          <w:p w14:paraId="6F22235E" w14:textId="77777777" w:rsidR="005E6554" w:rsidRPr="009F29B2" w:rsidRDefault="005E6554" w:rsidP="00BF3A23">
            <w:pPr>
              <w:rPr>
                <w:sz w:val="18"/>
                <w:lang w:val="en-US"/>
              </w:rPr>
            </w:pPr>
            <w:r w:rsidRPr="009F29B2">
              <w:rPr>
                <w:sz w:val="18"/>
                <w:lang w:val="en-US"/>
              </w:rPr>
              <w:t>(</w:t>
            </w:r>
            <w:proofErr w:type="spellStart"/>
            <w:r w:rsidRPr="009F29B2">
              <w:rPr>
                <w:sz w:val="18"/>
                <w:lang w:val="en-US"/>
              </w:rPr>
              <w:t>immuni#ation</w:t>
            </w:r>
            <w:proofErr w:type="spellEnd"/>
            <w:r w:rsidRPr="009F29B2">
              <w:rPr>
                <w:sz w:val="18"/>
                <w:lang w:val="en-US"/>
              </w:rPr>
              <w:t xml:space="preserve">* or </w:t>
            </w:r>
            <w:proofErr w:type="spellStart"/>
            <w:r w:rsidRPr="009F29B2">
              <w:rPr>
                <w:sz w:val="18"/>
                <w:lang w:val="en-US"/>
              </w:rPr>
              <w:t>immuni#e</w:t>
            </w:r>
            <w:proofErr w:type="spellEnd"/>
            <w:r w:rsidRPr="009F29B2">
              <w:rPr>
                <w:sz w:val="18"/>
                <w:lang w:val="en-US"/>
              </w:rPr>
              <w:t xml:space="preserve">* or </w:t>
            </w:r>
            <w:proofErr w:type="spellStart"/>
            <w:r w:rsidRPr="009F29B2">
              <w:rPr>
                <w:sz w:val="18"/>
                <w:lang w:val="en-US"/>
              </w:rPr>
              <w:t>immuni#ing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w:t>
            </w:r>
            <w:proofErr w:type="spellStart"/>
            <w:r w:rsidRPr="009F29B2">
              <w:rPr>
                <w:sz w:val="18"/>
                <w:lang w:val="en-US"/>
              </w:rPr>
              <w:t>ti,ab</w:t>
            </w:r>
            <w:proofErr w:type="spellEnd"/>
            <w:r w:rsidRPr="009F29B2">
              <w:rPr>
                <w:sz w:val="18"/>
                <w:lang w:val="en-US"/>
              </w:rPr>
              <w:t>.</w:t>
            </w:r>
          </w:p>
        </w:tc>
      </w:tr>
      <w:tr w:rsidR="005E6554" w:rsidRPr="009F29B2" w14:paraId="7DC4390E" w14:textId="77777777" w:rsidTr="00BF3A23">
        <w:tc>
          <w:tcPr>
            <w:tcW w:w="440" w:type="dxa"/>
            <w:tcBorders>
              <w:top w:val="single" w:sz="4" w:space="0" w:color="auto"/>
              <w:bottom w:val="single" w:sz="4" w:space="0" w:color="auto"/>
            </w:tcBorders>
            <w:shd w:val="clear" w:color="auto" w:fill="auto"/>
            <w:vAlign w:val="center"/>
          </w:tcPr>
          <w:p w14:paraId="0BE546EE" w14:textId="77777777" w:rsidR="005E6554" w:rsidRPr="009F29B2" w:rsidRDefault="005E6554" w:rsidP="00BF3A23">
            <w:pPr>
              <w:rPr>
                <w:sz w:val="18"/>
                <w:lang w:val="en-US"/>
              </w:rPr>
            </w:pPr>
            <w:r w:rsidRPr="009F29B2">
              <w:rPr>
                <w:sz w:val="18"/>
                <w:lang w:val="en-US"/>
              </w:rPr>
              <w:t>3</w:t>
            </w:r>
          </w:p>
        </w:tc>
        <w:tc>
          <w:tcPr>
            <w:tcW w:w="9591" w:type="dxa"/>
            <w:tcBorders>
              <w:top w:val="single" w:sz="4" w:space="0" w:color="auto"/>
              <w:bottom w:val="single" w:sz="4" w:space="0" w:color="auto"/>
            </w:tcBorders>
            <w:shd w:val="clear" w:color="auto" w:fill="auto"/>
            <w:vAlign w:val="center"/>
          </w:tcPr>
          <w:p w14:paraId="75DEC1F8" w14:textId="77777777" w:rsidR="005E6554" w:rsidRPr="009F29B2" w:rsidRDefault="005E6554" w:rsidP="00BF3A23">
            <w:pPr>
              <w:rPr>
                <w:sz w:val="18"/>
                <w:lang w:val="en-US"/>
              </w:rPr>
            </w:pPr>
            <w:r w:rsidRPr="009F29B2">
              <w:rPr>
                <w:sz w:val="18"/>
                <w:lang w:val="en-US"/>
              </w:rPr>
              <w:t>1 or 2</w:t>
            </w:r>
          </w:p>
        </w:tc>
      </w:tr>
      <w:tr w:rsidR="005E6554" w:rsidRPr="00B733F0" w14:paraId="71FFC364" w14:textId="77777777" w:rsidTr="00BF3A23">
        <w:tc>
          <w:tcPr>
            <w:tcW w:w="440" w:type="dxa"/>
            <w:tcBorders>
              <w:top w:val="single" w:sz="4" w:space="0" w:color="auto"/>
              <w:bottom w:val="single" w:sz="4" w:space="0" w:color="auto"/>
            </w:tcBorders>
            <w:shd w:val="clear" w:color="auto" w:fill="auto"/>
            <w:vAlign w:val="center"/>
          </w:tcPr>
          <w:p w14:paraId="6BCDD8ED" w14:textId="77777777" w:rsidR="005E6554" w:rsidRPr="009F29B2" w:rsidRDefault="005E6554" w:rsidP="00BF3A23">
            <w:pPr>
              <w:rPr>
                <w:sz w:val="18"/>
                <w:lang w:val="en-US"/>
              </w:rPr>
            </w:pPr>
            <w:r w:rsidRPr="009F29B2">
              <w:rPr>
                <w:sz w:val="18"/>
                <w:lang w:val="en-US"/>
              </w:rPr>
              <w:t>4</w:t>
            </w:r>
          </w:p>
        </w:tc>
        <w:tc>
          <w:tcPr>
            <w:tcW w:w="9591" w:type="dxa"/>
            <w:tcBorders>
              <w:top w:val="single" w:sz="4" w:space="0" w:color="auto"/>
              <w:bottom w:val="single" w:sz="4" w:space="0" w:color="auto"/>
            </w:tcBorders>
            <w:shd w:val="clear" w:color="auto" w:fill="auto"/>
            <w:vAlign w:val="center"/>
          </w:tcPr>
          <w:p w14:paraId="5307EC44" w14:textId="77777777" w:rsidR="005E6554" w:rsidRPr="009F29B2" w:rsidRDefault="005E6554" w:rsidP="00BF3A23">
            <w:pPr>
              <w:rPr>
                <w:sz w:val="18"/>
                <w:lang w:val="en-US"/>
              </w:rPr>
            </w:pPr>
            <w:r w:rsidRPr="009F29B2">
              <w:rPr>
                <w:sz w:val="18"/>
                <w:lang w:val="en-US"/>
              </w:rPr>
              <w:t xml:space="preserve">attitude/ or </w:t>
            </w:r>
            <w:proofErr w:type="spellStart"/>
            <w:r w:rsidRPr="009F29B2">
              <w:rPr>
                <w:sz w:val="18"/>
                <w:lang w:val="en-US"/>
              </w:rPr>
              <w:t>exp</w:t>
            </w:r>
            <w:proofErr w:type="spellEnd"/>
            <w:r w:rsidRPr="009F29B2">
              <w:rPr>
                <w:sz w:val="18"/>
                <w:lang w:val="en-US"/>
              </w:rPr>
              <w:t xml:space="preserve"> "attitude to health"/ or "choice behavior"/ or "consumer behavior"/ or culture/ or "decision making"/ or </w:t>
            </w:r>
            <w:proofErr w:type="spellStart"/>
            <w:r w:rsidRPr="009F29B2">
              <w:rPr>
                <w:sz w:val="18"/>
                <w:lang w:val="en-US"/>
              </w:rPr>
              <w:t>exp</w:t>
            </w:r>
            <w:proofErr w:type="spellEnd"/>
            <w:r w:rsidRPr="009F29B2">
              <w:rPr>
                <w:sz w:val="18"/>
                <w:lang w:val="en-US"/>
              </w:rPr>
              <w:t xml:space="preserve"> "health behavior" or knowledge/ or motivation/ or "public opinion"/ or "refusal to participate"/ or "rejection (psychology)"/ or "social determinants of health"/ or "social norms"/ or "social perception"/ or "social values"/ or trust/ or uncertainty/</w:t>
            </w:r>
          </w:p>
        </w:tc>
      </w:tr>
      <w:tr w:rsidR="005E6554" w:rsidRPr="00B733F0" w14:paraId="01548BE1" w14:textId="77777777" w:rsidTr="00BF3A23">
        <w:tc>
          <w:tcPr>
            <w:tcW w:w="440" w:type="dxa"/>
            <w:tcBorders>
              <w:top w:val="single" w:sz="4" w:space="0" w:color="auto"/>
              <w:bottom w:val="single" w:sz="4" w:space="0" w:color="auto"/>
            </w:tcBorders>
            <w:shd w:val="clear" w:color="auto" w:fill="auto"/>
            <w:vAlign w:val="center"/>
          </w:tcPr>
          <w:p w14:paraId="7BF7D999" w14:textId="77777777" w:rsidR="005E6554" w:rsidRPr="009F29B2" w:rsidRDefault="005E6554" w:rsidP="00BF3A23">
            <w:pPr>
              <w:rPr>
                <w:sz w:val="18"/>
                <w:lang w:val="en-US"/>
              </w:rPr>
            </w:pPr>
            <w:r w:rsidRPr="009F29B2">
              <w:rPr>
                <w:sz w:val="18"/>
                <w:lang w:val="en-US"/>
              </w:rPr>
              <w:t>5</w:t>
            </w:r>
          </w:p>
        </w:tc>
        <w:tc>
          <w:tcPr>
            <w:tcW w:w="9591" w:type="dxa"/>
            <w:tcBorders>
              <w:top w:val="single" w:sz="4" w:space="0" w:color="auto"/>
              <w:bottom w:val="single" w:sz="4" w:space="0" w:color="auto"/>
            </w:tcBorders>
            <w:shd w:val="clear" w:color="auto" w:fill="auto"/>
            <w:vAlign w:val="center"/>
          </w:tcPr>
          <w:p w14:paraId="6E63AF9A" w14:textId="77777777" w:rsidR="005E6554" w:rsidRPr="009F29B2" w:rsidRDefault="005E6554" w:rsidP="00BF3A23">
            <w:pPr>
              <w:rPr>
                <w:sz w:val="18"/>
                <w:lang w:val="en-US"/>
              </w:rPr>
            </w:pPr>
            <w:r w:rsidRPr="009F29B2">
              <w:rPr>
                <w:sz w:val="18"/>
                <w:lang w:val="en-US"/>
              </w:rPr>
              <w:t xml:space="preserve">(accept*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reluctan</w:t>
            </w:r>
            <w:proofErr w:type="spellEnd"/>
            <w:r w:rsidRPr="009F29B2">
              <w:rPr>
                <w:sz w:val="18"/>
                <w:lang w:val="en-US"/>
              </w:rPr>
              <w:t xml:space="preserve">* or </w:t>
            </w:r>
            <w:proofErr w:type="spellStart"/>
            <w:r w:rsidRPr="009F29B2">
              <w:rPr>
                <w:sz w:val="18"/>
                <w:lang w:val="en-US"/>
              </w:rPr>
              <w:t>refus</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or view* or willing*).</w:t>
            </w:r>
            <w:proofErr w:type="spellStart"/>
            <w:r w:rsidRPr="009F29B2">
              <w:rPr>
                <w:sz w:val="18"/>
                <w:lang w:val="en-US"/>
              </w:rPr>
              <w:t>ti,ab</w:t>
            </w:r>
            <w:proofErr w:type="spellEnd"/>
            <w:r w:rsidRPr="009F29B2">
              <w:rPr>
                <w:sz w:val="18"/>
                <w:lang w:val="en-US"/>
              </w:rPr>
              <w:t>.</w:t>
            </w:r>
          </w:p>
        </w:tc>
      </w:tr>
      <w:tr w:rsidR="005E6554" w:rsidRPr="009F29B2" w14:paraId="49809AED" w14:textId="77777777" w:rsidTr="00BF3A23">
        <w:tc>
          <w:tcPr>
            <w:tcW w:w="440" w:type="dxa"/>
            <w:tcBorders>
              <w:top w:val="single" w:sz="4" w:space="0" w:color="auto"/>
              <w:bottom w:val="single" w:sz="4" w:space="0" w:color="auto"/>
            </w:tcBorders>
            <w:shd w:val="clear" w:color="auto" w:fill="auto"/>
            <w:vAlign w:val="center"/>
          </w:tcPr>
          <w:p w14:paraId="2386DDA1" w14:textId="77777777" w:rsidR="005E6554" w:rsidRPr="009F29B2" w:rsidRDefault="005E6554" w:rsidP="00BF3A23">
            <w:pPr>
              <w:rPr>
                <w:sz w:val="18"/>
                <w:lang w:val="en-US"/>
              </w:rPr>
            </w:pPr>
            <w:r w:rsidRPr="009F29B2">
              <w:rPr>
                <w:sz w:val="18"/>
                <w:lang w:val="en-US"/>
              </w:rPr>
              <w:t>6</w:t>
            </w:r>
          </w:p>
        </w:tc>
        <w:tc>
          <w:tcPr>
            <w:tcW w:w="9591" w:type="dxa"/>
            <w:tcBorders>
              <w:top w:val="single" w:sz="4" w:space="0" w:color="auto"/>
              <w:bottom w:val="single" w:sz="4" w:space="0" w:color="auto"/>
            </w:tcBorders>
            <w:shd w:val="clear" w:color="auto" w:fill="auto"/>
            <w:vAlign w:val="center"/>
          </w:tcPr>
          <w:p w14:paraId="07F12762" w14:textId="77777777" w:rsidR="005E6554" w:rsidRPr="009F29B2" w:rsidRDefault="005E6554" w:rsidP="00BF3A23">
            <w:pPr>
              <w:rPr>
                <w:sz w:val="18"/>
                <w:lang w:val="en-US"/>
              </w:rPr>
            </w:pPr>
            <w:r w:rsidRPr="009F29B2">
              <w:rPr>
                <w:sz w:val="18"/>
                <w:lang w:val="en-US"/>
              </w:rPr>
              <w:t>4 or 5</w:t>
            </w:r>
          </w:p>
        </w:tc>
      </w:tr>
      <w:tr w:rsidR="005E6554" w:rsidRPr="00B733F0" w14:paraId="34C9ECD5" w14:textId="77777777" w:rsidTr="00BF3A23">
        <w:tc>
          <w:tcPr>
            <w:tcW w:w="440" w:type="dxa"/>
            <w:tcBorders>
              <w:top w:val="single" w:sz="4" w:space="0" w:color="auto"/>
              <w:bottom w:val="single" w:sz="4" w:space="0" w:color="auto"/>
            </w:tcBorders>
            <w:shd w:val="clear" w:color="auto" w:fill="auto"/>
            <w:vAlign w:val="center"/>
          </w:tcPr>
          <w:p w14:paraId="65C460C2" w14:textId="77777777" w:rsidR="005E6554" w:rsidRPr="009F29B2" w:rsidRDefault="005E6554" w:rsidP="00BF3A23">
            <w:pPr>
              <w:rPr>
                <w:sz w:val="18"/>
                <w:lang w:val="en-US"/>
              </w:rPr>
            </w:pPr>
            <w:r w:rsidRPr="009F29B2">
              <w:rPr>
                <w:sz w:val="18"/>
                <w:lang w:val="en-US"/>
              </w:rPr>
              <w:t>7</w:t>
            </w:r>
          </w:p>
        </w:tc>
        <w:tc>
          <w:tcPr>
            <w:tcW w:w="9591" w:type="dxa"/>
            <w:tcBorders>
              <w:top w:val="single" w:sz="4" w:space="0" w:color="auto"/>
              <w:bottom w:val="single" w:sz="4" w:space="0" w:color="auto"/>
            </w:tcBorders>
            <w:shd w:val="clear" w:color="auto" w:fill="auto"/>
            <w:vAlign w:val="center"/>
          </w:tcPr>
          <w:p w14:paraId="39C0CECA" w14:textId="77777777" w:rsidR="005E6554" w:rsidRPr="009F29B2" w:rsidRDefault="005E6554" w:rsidP="00BF3A23">
            <w:pPr>
              <w:rPr>
                <w:sz w:val="18"/>
                <w:lang w:val="en-US"/>
              </w:rPr>
            </w:pPr>
            <w:proofErr w:type="spellStart"/>
            <w:r w:rsidRPr="009F29B2">
              <w:rPr>
                <w:sz w:val="18"/>
                <w:lang w:val="en-US"/>
              </w:rPr>
              <w:t>exp</w:t>
            </w:r>
            <w:proofErr w:type="spellEnd"/>
            <w:r w:rsidRPr="009F29B2">
              <w:rPr>
                <w:sz w:val="18"/>
                <w:lang w:val="en-US"/>
              </w:rPr>
              <w:t xml:space="preserve"> parents/</w:t>
            </w:r>
            <w:r w:rsidRPr="009F29B2">
              <w:rPr>
                <w:rFonts w:cs="Arial"/>
                <w:sz w:val="18"/>
                <w:lang w:val="en-US"/>
              </w:rPr>
              <w:t xml:space="preserve"> or parenting/</w:t>
            </w:r>
            <w:r w:rsidRPr="009F29B2">
              <w:rPr>
                <w:sz w:val="18"/>
                <w:lang w:val="en-US"/>
              </w:rPr>
              <w:t xml:space="preserve"> or </w:t>
            </w:r>
            <w:r w:rsidRPr="009F29B2">
              <w:rPr>
                <w:rFonts w:cs="Arial"/>
                <w:sz w:val="18"/>
                <w:lang w:val="en-US"/>
              </w:rPr>
              <w:t>"</w:t>
            </w:r>
            <w:r w:rsidRPr="009F29B2">
              <w:rPr>
                <w:sz w:val="18"/>
                <w:lang w:val="en-US"/>
              </w:rPr>
              <w:t>pregnant women</w:t>
            </w:r>
            <w:r w:rsidRPr="009F29B2">
              <w:rPr>
                <w:rFonts w:cs="Arial"/>
                <w:sz w:val="18"/>
                <w:lang w:val="en-US"/>
              </w:rPr>
              <w:t>"/</w:t>
            </w:r>
          </w:p>
        </w:tc>
      </w:tr>
      <w:tr w:rsidR="005E6554" w:rsidRPr="00B733F0" w14:paraId="7E4B7700" w14:textId="77777777" w:rsidTr="00BF3A23">
        <w:tc>
          <w:tcPr>
            <w:tcW w:w="440" w:type="dxa"/>
            <w:tcBorders>
              <w:top w:val="single" w:sz="4" w:space="0" w:color="auto"/>
              <w:bottom w:val="single" w:sz="4" w:space="0" w:color="auto"/>
            </w:tcBorders>
            <w:shd w:val="clear" w:color="auto" w:fill="auto"/>
            <w:vAlign w:val="center"/>
          </w:tcPr>
          <w:p w14:paraId="418F6BDD" w14:textId="77777777" w:rsidR="005E6554" w:rsidRPr="009F29B2" w:rsidRDefault="005E6554" w:rsidP="00BF3A23">
            <w:pPr>
              <w:rPr>
                <w:sz w:val="18"/>
                <w:lang w:val="en-US"/>
              </w:rPr>
            </w:pPr>
            <w:r w:rsidRPr="009F29B2">
              <w:rPr>
                <w:sz w:val="18"/>
                <w:lang w:val="en-US"/>
              </w:rPr>
              <w:t>8</w:t>
            </w:r>
          </w:p>
        </w:tc>
        <w:tc>
          <w:tcPr>
            <w:tcW w:w="9591" w:type="dxa"/>
            <w:tcBorders>
              <w:top w:val="single" w:sz="4" w:space="0" w:color="auto"/>
              <w:bottom w:val="single" w:sz="4" w:space="0" w:color="auto"/>
            </w:tcBorders>
            <w:shd w:val="clear" w:color="auto" w:fill="auto"/>
            <w:vAlign w:val="center"/>
          </w:tcPr>
          <w:p w14:paraId="3629D7E0" w14:textId="77777777" w:rsidR="005E6554" w:rsidRPr="009F29B2" w:rsidRDefault="005E6554" w:rsidP="00BF3A23">
            <w:pPr>
              <w:rPr>
                <w:sz w:val="18"/>
                <w:lang w:val="en-US"/>
              </w:rPr>
            </w:pPr>
            <w:r w:rsidRPr="009F29B2">
              <w:rPr>
                <w:sz w:val="18"/>
                <w:lang w:val="en-US"/>
              </w:rPr>
              <w:t xml:space="preserve">(((informal or primary) </w:t>
            </w:r>
            <w:proofErr w:type="spellStart"/>
            <w:r w:rsidRPr="009F29B2">
              <w:rPr>
                <w:sz w:val="18"/>
                <w:lang w:val="en-US"/>
              </w:rPr>
              <w:t>adj</w:t>
            </w:r>
            <w:proofErr w:type="spellEnd"/>
            <w:r w:rsidRPr="009F29B2">
              <w:rPr>
                <w:sz w:val="18"/>
                <w:lang w:val="en-US"/>
              </w:rPr>
              <w:t xml:space="preserve"> (caregiver* or (care </w:t>
            </w:r>
            <w:proofErr w:type="spellStart"/>
            <w:r w:rsidRPr="009F29B2">
              <w:rPr>
                <w:sz w:val="18"/>
                <w:lang w:val="en-US"/>
              </w:rPr>
              <w:t>adj</w:t>
            </w:r>
            <w:proofErr w:type="spellEnd"/>
            <w:r w:rsidRPr="009F29B2">
              <w:rPr>
                <w:sz w:val="18"/>
                <w:lang w:val="en-US"/>
              </w:rPr>
              <w:t xml:space="preserve"> giver*))) or father* or mother* or parent* or (pregnant </w:t>
            </w:r>
            <w:proofErr w:type="spellStart"/>
            <w:r w:rsidRPr="009F29B2">
              <w:rPr>
                <w:sz w:val="18"/>
                <w:lang w:val="en-US"/>
              </w:rPr>
              <w:t>adj</w:t>
            </w:r>
            <w:proofErr w:type="spellEnd"/>
            <w:r w:rsidRPr="009F29B2">
              <w:rPr>
                <w:sz w:val="18"/>
                <w:lang w:val="en-US"/>
              </w:rPr>
              <w:t xml:space="preserve"> </w:t>
            </w:r>
            <w:proofErr w:type="spellStart"/>
            <w:r w:rsidRPr="009F29B2">
              <w:rPr>
                <w:sz w:val="18"/>
                <w:lang w:val="en-US"/>
              </w:rPr>
              <w:t>wom#n</w:t>
            </w:r>
            <w:proofErr w:type="spellEnd"/>
            <w:r w:rsidRPr="009F29B2">
              <w:rPr>
                <w:sz w:val="18"/>
                <w:lang w:val="en-US"/>
              </w:rPr>
              <w:t>) or guardian*).</w:t>
            </w:r>
            <w:proofErr w:type="spellStart"/>
            <w:r w:rsidRPr="009F29B2">
              <w:rPr>
                <w:sz w:val="18"/>
                <w:lang w:val="en-US"/>
              </w:rPr>
              <w:t>ti,ab</w:t>
            </w:r>
            <w:proofErr w:type="spellEnd"/>
            <w:r w:rsidRPr="009F29B2">
              <w:rPr>
                <w:sz w:val="18"/>
                <w:lang w:val="en-US"/>
              </w:rPr>
              <w:t>.</w:t>
            </w:r>
          </w:p>
        </w:tc>
      </w:tr>
      <w:tr w:rsidR="005E6554" w:rsidRPr="009F29B2" w14:paraId="64561962" w14:textId="77777777" w:rsidTr="00BF3A23">
        <w:tc>
          <w:tcPr>
            <w:tcW w:w="440" w:type="dxa"/>
            <w:tcBorders>
              <w:top w:val="single" w:sz="4" w:space="0" w:color="auto"/>
              <w:bottom w:val="single" w:sz="4" w:space="0" w:color="auto"/>
            </w:tcBorders>
            <w:shd w:val="clear" w:color="auto" w:fill="auto"/>
            <w:vAlign w:val="center"/>
          </w:tcPr>
          <w:p w14:paraId="302137E8" w14:textId="77777777" w:rsidR="005E6554" w:rsidRPr="009F29B2" w:rsidRDefault="005E6554" w:rsidP="00BF3A23">
            <w:pPr>
              <w:rPr>
                <w:sz w:val="18"/>
                <w:lang w:val="en-US"/>
              </w:rPr>
            </w:pPr>
            <w:r w:rsidRPr="009F29B2">
              <w:rPr>
                <w:sz w:val="18"/>
                <w:lang w:val="en-US"/>
              </w:rPr>
              <w:t>9</w:t>
            </w:r>
          </w:p>
        </w:tc>
        <w:tc>
          <w:tcPr>
            <w:tcW w:w="9591" w:type="dxa"/>
            <w:tcBorders>
              <w:top w:val="single" w:sz="4" w:space="0" w:color="auto"/>
              <w:bottom w:val="single" w:sz="4" w:space="0" w:color="auto"/>
            </w:tcBorders>
            <w:shd w:val="clear" w:color="auto" w:fill="auto"/>
            <w:vAlign w:val="center"/>
          </w:tcPr>
          <w:p w14:paraId="056A9155" w14:textId="77777777" w:rsidR="005E6554" w:rsidRPr="009F29B2" w:rsidRDefault="005E6554" w:rsidP="00BF3A23">
            <w:pPr>
              <w:rPr>
                <w:sz w:val="18"/>
                <w:lang w:val="en-US"/>
              </w:rPr>
            </w:pPr>
            <w:r w:rsidRPr="009F29B2">
              <w:rPr>
                <w:sz w:val="18"/>
                <w:lang w:val="en-US"/>
              </w:rPr>
              <w:t>7 or 8</w:t>
            </w:r>
          </w:p>
        </w:tc>
      </w:tr>
      <w:tr w:rsidR="005E6554" w:rsidRPr="00B733F0" w14:paraId="59FF4BA1" w14:textId="77777777" w:rsidTr="00BF3A23">
        <w:tc>
          <w:tcPr>
            <w:tcW w:w="440" w:type="dxa"/>
            <w:tcBorders>
              <w:top w:val="single" w:sz="4" w:space="0" w:color="auto"/>
              <w:bottom w:val="single" w:sz="4" w:space="0" w:color="auto"/>
            </w:tcBorders>
            <w:shd w:val="clear" w:color="auto" w:fill="auto"/>
            <w:vAlign w:val="center"/>
          </w:tcPr>
          <w:p w14:paraId="5618A495" w14:textId="77777777" w:rsidR="005E6554" w:rsidRPr="009F29B2" w:rsidRDefault="005E6554" w:rsidP="00BF3A23">
            <w:pPr>
              <w:rPr>
                <w:sz w:val="18"/>
                <w:lang w:val="en-US"/>
              </w:rPr>
            </w:pPr>
            <w:r w:rsidRPr="009F29B2">
              <w:rPr>
                <w:sz w:val="18"/>
                <w:lang w:val="en-US"/>
              </w:rPr>
              <w:t>10</w:t>
            </w:r>
          </w:p>
        </w:tc>
        <w:tc>
          <w:tcPr>
            <w:tcW w:w="9591" w:type="dxa"/>
            <w:tcBorders>
              <w:top w:val="single" w:sz="4" w:space="0" w:color="auto"/>
              <w:bottom w:val="single" w:sz="4" w:space="0" w:color="auto"/>
            </w:tcBorders>
            <w:shd w:val="clear" w:color="auto" w:fill="auto"/>
            <w:vAlign w:val="center"/>
          </w:tcPr>
          <w:p w14:paraId="0A6EDC1F" w14:textId="77777777" w:rsidR="005E6554" w:rsidRPr="009F29B2" w:rsidRDefault="005E6554" w:rsidP="00BF3A23">
            <w:pPr>
              <w:rPr>
                <w:sz w:val="18"/>
                <w:lang w:val="en-US"/>
              </w:rPr>
            </w:pPr>
            <w:r w:rsidRPr="009F29B2">
              <w:rPr>
                <w:rStyle w:val="searchhistory-search-term"/>
                <w:color w:val="0A0905"/>
                <w:sz w:val="18"/>
                <w:lang w:val="en-US"/>
              </w:rPr>
              <w:t>"maternal behavior"/ or "paternal behavior"/</w:t>
            </w:r>
          </w:p>
        </w:tc>
      </w:tr>
      <w:tr w:rsidR="005E6554" w:rsidRPr="009F29B2" w14:paraId="39110DF2" w14:textId="77777777" w:rsidTr="00BF3A23">
        <w:tc>
          <w:tcPr>
            <w:tcW w:w="440" w:type="dxa"/>
            <w:tcBorders>
              <w:top w:val="single" w:sz="4" w:space="0" w:color="auto"/>
              <w:bottom w:val="single" w:sz="4" w:space="0" w:color="auto"/>
            </w:tcBorders>
            <w:shd w:val="clear" w:color="auto" w:fill="auto"/>
            <w:vAlign w:val="center"/>
          </w:tcPr>
          <w:p w14:paraId="32054C6F" w14:textId="77777777" w:rsidR="005E6554" w:rsidRPr="009F29B2" w:rsidRDefault="005E6554" w:rsidP="00BF3A23">
            <w:pPr>
              <w:rPr>
                <w:sz w:val="18"/>
                <w:lang w:val="en-US"/>
              </w:rPr>
            </w:pPr>
            <w:r w:rsidRPr="009F29B2">
              <w:rPr>
                <w:sz w:val="18"/>
                <w:lang w:val="en-US"/>
              </w:rPr>
              <w:t>11</w:t>
            </w:r>
          </w:p>
        </w:tc>
        <w:tc>
          <w:tcPr>
            <w:tcW w:w="9591" w:type="dxa"/>
            <w:tcBorders>
              <w:top w:val="single" w:sz="4" w:space="0" w:color="auto"/>
              <w:bottom w:val="single" w:sz="4" w:space="0" w:color="auto"/>
            </w:tcBorders>
            <w:shd w:val="clear" w:color="auto" w:fill="auto"/>
            <w:vAlign w:val="center"/>
          </w:tcPr>
          <w:p w14:paraId="10521C36" w14:textId="77777777" w:rsidR="005E6554" w:rsidRPr="009F29B2" w:rsidRDefault="005E6554" w:rsidP="00BF3A23">
            <w:pPr>
              <w:rPr>
                <w:sz w:val="18"/>
                <w:lang w:val="en-US"/>
              </w:rPr>
            </w:pPr>
            <w:r w:rsidRPr="009F29B2">
              <w:rPr>
                <w:rStyle w:val="searchhistory-search-term"/>
                <w:color w:val="0A0905"/>
                <w:sz w:val="18"/>
                <w:lang w:val="en-US"/>
              </w:rPr>
              <w:t>"vaccination refusal"/</w:t>
            </w:r>
          </w:p>
        </w:tc>
      </w:tr>
      <w:tr w:rsidR="005E6554" w:rsidRPr="009F29B2" w14:paraId="6B405CE9" w14:textId="77777777" w:rsidTr="00BF3A23">
        <w:tc>
          <w:tcPr>
            <w:tcW w:w="440" w:type="dxa"/>
            <w:tcBorders>
              <w:top w:val="single" w:sz="4" w:space="0" w:color="auto"/>
              <w:bottom w:val="single" w:sz="4" w:space="0" w:color="auto"/>
            </w:tcBorders>
            <w:shd w:val="clear" w:color="auto" w:fill="auto"/>
            <w:vAlign w:val="center"/>
          </w:tcPr>
          <w:p w14:paraId="5E50DDF2" w14:textId="77777777" w:rsidR="005E6554" w:rsidRPr="009F29B2" w:rsidRDefault="005E6554" w:rsidP="00BF3A23">
            <w:pPr>
              <w:rPr>
                <w:sz w:val="18"/>
                <w:lang w:val="en-US"/>
              </w:rPr>
            </w:pPr>
            <w:r w:rsidRPr="009F29B2">
              <w:rPr>
                <w:sz w:val="18"/>
                <w:lang w:val="en-US"/>
              </w:rPr>
              <w:t>12</w:t>
            </w:r>
          </w:p>
        </w:tc>
        <w:tc>
          <w:tcPr>
            <w:tcW w:w="9591" w:type="dxa"/>
            <w:tcBorders>
              <w:top w:val="single" w:sz="4" w:space="0" w:color="auto"/>
              <w:bottom w:val="single" w:sz="4" w:space="0" w:color="auto"/>
            </w:tcBorders>
            <w:shd w:val="clear" w:color="auto" w:fill="auto"/>
            <w:vAlign w:val="center"/>
          </w:tcPr>
          <w:p w14:paraId="5F5F6F5E"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2 adj8 5</w:t>
            </w:r>
          </w:p>
        </w:tc>
      </w:tr>
      <w:tr w:rsidR="005E6554" w:rsidRPr="009F29B2" w14:paraId="2A6F98B3" w14:textId="77777777" w:rsidTr="00BF3A23">
        <w:tc>
          <w:tcPr>
            <w:tcW w:w="440" w:type="dxa"/>
            <w:tcBorders>
              <w:top w:val="single" w:sz="4" w:space="0" w:color="auto"/>
              <w:bottom w:val="single" w:sz="4" w:space="0" w:color="auto"/>
            </w:tcBorders>
            <w:shd w:val="clear" w:color="auto" w:fill="auto"/>
            <w:vAlign w:val="center"/>
          </w:tcPr>
          <w:p w14:paraId="1F3948D6" w14:textId="77777777" w:rsidR="005E6554" w:rsidRPr="009F29B2" w:rsidRDefault="005E6554" w:rsidP="00BF3A23">
            <w:pPr>
              <w:rPr>
                <w:sz w:val="18"/>
                <w:lang w:val="en-US"/>
              </w:rPr>
            </w:pPr>
            <w:r w:rsidRPr="009F29B2">
              <w:rPr>
                <w:sz w:val="18"/>
                <w:lang w:val="en-US"/>
              </w:rPr>
              <w:t>13</w:t>
            </w:r>
          </w:p>
        </w:tc>
        <w:tc>
          <w:tcPr>
            <w:tcW w:w="9591" w:type="dxa"/>
            <w:tcBorders>
              <w:top w:val="single" w:sz="4" w:space="0" w:color="auto"/>
              <w:bottom w:val="single" w:sz="4" w:space="0" w:color="auto"/>
            </w:tcBorders>
            <w:shd w:val="clear" w:color="auto" w:fill="auto"/>
            <w:vAlign w:val="center"/>
          </w:tcPr>
          <w:p w14:paraId="73AC0CAF"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 and 4 and 9</w:t>
            </w:r>
          </w:p>
        </w:tc>
      </w:tr>
      <w:tr w:rsidR="005E6554" w:rsidRPr="009F29B2" w14:paraId="7B90AC2C" w14:textId="77777777" w:rsidTr="00BF3A23">
        <w:tc>
          <w:tcPr>
            <w:tcW w:w="440" w:type="dxa"/>
            <w:tcBorders>
              <w:top w:val="single" w:sz="4" w:space="0" w:color="auto"/>
              <w:bottom w:val="single" w:sz="4" w:space="0" w:color="auto"/>
            </w:tcBorders>
            <w:shd w:val="clear" w:color="auto" w:fill="auto"/>
            <w:vAlign w:val="center"/>
          </w:tcPr>
          <w:p w14:paraId="1641E013" w14:textId="77777777" w:rsidR="005E6554" w:rsidRPr="009F29B2" w:rsidRDefault="005E6554" w:rsidP="00BF3A23">
            <w:pPr>
              <w:rPr>
                <w:sz w:val="18"/>
                <w:lang w:val="en-US"/>
              </w:rPr>
            </w:pPr>
            <w:r w:rsidRPr="009F29B2">
              <w:rPr>
                <w:sz w:val="18"/>
                <w:lang w:val="en-US"/>
              </w:rPr>
              <w:t>14</w:t>
            </w:r>
          </w:p>
        </w:tc>
        <w:tc>
          <w:tcPr>
            <w:tcW w:w="9591" w:type="dxa"/>
            <w:tcBorders>
              <w:top w:val="single" w:sz="4" w:space="0" w:color="auto"/>
              <w:bottom w:val="single" w:sz="4" w:space="0" w:color="auto"/>
            </w:tcBorders>
            <w:shd w:val="clear" w:color="auto" w:fill="auto"/>
            <w:vAlign w:val="center"/>
          </w:tcPr>
          <w:p w14:paraId="783DF298"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10 and 3</w:t>
            </w:r>
          </w:p>
        </w:tc>
      </w:tr>
      <w:tr w:rsidR="005E6554" w:rsidRPr="009F29B2" w14:paraId="1E0C6E5B" w14:textId="77777777" w:rsidTr="00BF3A23">
        <w:tc>
          <w:tcPr>
            <w:tcW w:w="440" w:type="dxa"/>
            <w:tcBorders>
              <w:top w:val="single" w:sz="4" w:space="0" w:color="auto"/>
              <w:bottom w:val="single" w:sz="4" w:space="0" w:color="auto"/>
            </w:tcBorders>
            <w:shd w:val="clear" w:color="auto" w:fill="auto"/>
            <w:vAlign w:val="center"/>
          </w:tcPr>
          <w:p w14:paraId="782A1708" w14:textId="77777777" w:rsidR="005E6554" w:rsidRPr="009F29B2" w:rsidRDefault="005E6554" w:rsidP="00BF3A23">
            <w:pPr>
              <w:rPr>
                <w:sz w:val="18"/>
                <w:lang w:val="en-US"/>
              </w:rPr>
            </w:pPr>
            <w:r w:rsidRPr="009F29B2">
              <w:rPr>
                <w:sz w:val="18"/>
                <w:lang w:val="en-US"/>
              </w:rPr>
              <w:t>15</w:t>
            </w:r>
          </w:p>
        </w:tc>
        <w:tc>
          <w:tcPr>
            <w:tcW w:w="9591" w:type="dxa"/>
            <w:tcBorders>
              <w:top w:val="single" w:sz="4" w:space="0" w:color="auto"/>
              <w:bottom w:val="single" w:sz="4" w:space="0" w:color="auto"/>
            </w:tcBorders>
            <w:shd w:val="clear" w:color="auto" w:fill="auto"/>
            <w:vAlign w:val="center"/>
          </w:tcPr>
          <w:p w14:paraId="01C28246" w14:textId="77777777" w:rsidR="005E6554" w:rsidRPr="009F29B2" w:rsidRDefault="005E6554" w:rsidP="00BF3A23">
            <w:pPr>
              <w:rPr>
                <w:sz w:val="18"/>
                <w:lang w:val="en-US"/>
              </w:rPr>
            </w:pPr>
            <w:r w:rsidRPr="009F29B2">
              <w:rPr>
                <w:sz w:val="18"/>
                <w:lang w:val="en-US"/>
              </w:rPr>
              <w:t>11 and 9</w:t>
            </w:r>
          </w:p>
        </w:tc>
      </w:tr>
      <w:tr w:rsidR="005E6554" w:rsidRPr="009F29B2" w14:paraId="385173C2" w14:textId="77777777" w:rsidTr="00BF3A23">
        <w:tc>
          <w:tcPr>
            <w:tcW w:w="440" w:type="dxa"/>
            <w:tcBorders>
              <w:top w:val="single" w:sz="4" w:space="0" w:color="auto"/>
              <w:bottom w:val="single" w:sz="4" w:space="0" w:color="auto"/>
            </w:tcBorders>
            <w:shd w:val="clear" w:color="auto" w:fill="auto"/>
            <w:vAlign w:val="center"/>
          </w:tcPr>
          <w:p w14:paraId="5DF25201" w14:textId="77777777" w:rsidR="005E6554" w:rsidRPr="009F29B2" w:rsidRDefault="005E6554" w:rsidP="00BF3A23">
            <w:pPr>
              <w:rPr>
                <w:sz w:val="18"/>
                <w:lang w:val="en-US"/>
              </w:rPr>
            </w:pPr>
            <w:r w:rsidRPr="009F29B2">
              <w:rPr>
                <w:sz w:val="18"/>
                <w:lang w:val="en-US"/>
              </w:rPr>
              <w:t>16</w:t>
            </w:r>
          </w:p>
        </w:tc>
        <w:tc>
          <w:tcPr>
            <w:tcW w:w="9591" w:type="dxa"/>
            <w:tcBorders>
              <w:top w:val="single" w:sz="4" w:space="0" w:color="auto"/>
              <w:bottom w:val="single" w:sz="4" w:space="0" w:color="auto"/>
            </w:tcBorders>
            <w:shd w:val="clear" w:color="auto" w:fill="auto"/>
            <w:vAlign w:val="center"/>
          </w:tcPr>
          <w:p w14:paraId="3440E301" w14:textId="77777777" w:rsidR="005E6554" w:rsidRPr="009F29B2" w:rsidRDefault="005E6554" w:rsidP="00BF3A23">
            <w:pPr>
              <w:rPr>
                <w:sz w:val="18"/>
                <w:lang w:val="en-US"/>
              </w:rPr>
            </w:pPr>
            <w:r w:rsidRPr="009F29B2">
              <w:rPr>
                <w:sz w:val="18"/>
                <w:lang w:val="en-US"/>
              </w:rPr>
              <w:t>12 and 9</w:t>
            </w:r>
          </w:p>
        </w:tc>
      </w:tr>
      <w:tr w:rsidR="005E6554" w:rsidRPr="009F29B2" w14:paraId="2D0AC64A" w14:textId="77777777" w:rsidTr="00BF3A23">
        <w:tc>
          <w:tcPr>
            <w:tcW w:w="440" w:type="dxa"/>
            <w:tcBorders>
              <w:top w:val="single" w:sz="4" w:space="0" w:color="auto"/>
              <w:bottom w:val="single" w:sz="4" w:space="0" w:color="auto"/>
            </w:tcBorders>
            <w:shd w:val="clear" w:color="auto" w:fill="auto"/>
            <w:vAlign w:val="center"/>
          </w:tcPr>
          <w:p w14:paraId="27D29D83" w14:textId="77777777" w:rsidR="005E6554" w:rsidRPr="009F29B2" w:rsidRDefault="005E6554" w:rsidP="00BF3A23">
            <w:pPr>
              <w:rPr>
                <w:sz w:val="18"/>
                <w:lang w:val="en-US"/>
              </w:rPr>
            </w:pPr>
            <w:r w:rsidRPr="009F29B2">
              <w:rPr>
                <w:sz w:val="18"/>
                <w:lang w:val="en-US"/>
              </w:rPr>
              <w:t>17</w:t>
            </w:r>
          </w:p>
        </w:tc>
        <w:tc>
          <w:tcPr>
            <w:tcW w:w="9591" w:type="dxa"/>
            <w:tcBorders>
              <w:top w:val="single" w:sz="4" w:space="0" w:color="auto"/>
              <w:bottom w:val="single" w:sz="4" w:space="0" w:color="auto"/>
            </w:tcBorders>
            <w:shd w:val="clear" w:color="auto" w:fill="auto"/>
            <w:vAlign w:val="center"/>
          </w:tcPr>
          <w:p w14:paraId="55F181BB" w14:textId="77777777" w:rsidR="005E6554" w:rsidRPr="009F29B2" w:rsidRDefault="005E6554" w:rsidP="00BF3A23">
            <w:pPr>
              <w:rPr>
                <w:sz w:val="18"/>
                <w:lang w:val="en-US"/>
              </w:rPr>
            </w:pPr>
            <w:r w:rsidRPr="009F29B2">
              <w:rPr>
                <w:sz w:val="18"/>
                <w:lang w:val="en-US"/>
              </w:rPr>
              <w:t>or/13-16</w:t>
            </w:r>
          </w:p>
        </w:tc>
      </w:tr>
      <w:tr w:rsidR="005E6554" w:rsidRPr="00B733F0" w14:paraId="1CEB6539" w14:textId="77777777" w:rsidTr="00BF3A23">
        <w:tc>
          <w:tcPr>
            <w:tcW w:w="440" w:type="dxa"/>
            <w:tcBorders>
              <w:top w:val="single" w:sz="4" w:space="0" w:color="auto"/>
              <w:bottom w:val="single" w:sz="4" w:space="0" w:color="auto"/>
            </w:tcBorders>
            <w:shd w:val="clear" w:color="auto" w:fill="auto"/>
            <w:vAlign w:val="center"/>
          </w:tcPr>
          <w:p w14:paraId="1165D92E" w14:textId="77777777" w:rsidR="005E6554" w:rsidRPr="009F29B2" w:rsidRDefault="005E6554" w:rsidP="00BF3A23">
            <w:pPr>
              <w:rPr>
                <w:sz w:val="18"/>
                <w:lang w:val="en-US"/>
              </w:rPr>
            </w:pPr>
            <w:r w:rsidRPr="009F29B2">
              <w:rPr>
                <w:sz w:val="18"/>
                <w:lang w:val="en-US"/>
              </w:rPr>
              <w:t>18</w:t>
            </w:r>
          </w:p>
        </w:tc>
        <w:tc>
          <w:tcPr>
            <w:tcW w:w="9591" w:type="dxa"/>
            <w:tcBorders>
              <w:top w:val="single" w:sz="4" w:space="0" w:color="auto"/>
              <w:bottom w:val="single" w:sz="4" w:space="0" w:color="auto"/>
            </w:tcBorders>
            <w:shd w:val="clear" w:color="auto" w:fill="auto"/>
            <w:vAlign w:val="center"/>
          </w:tcPr>
          <w:p w14:paraId="0B497A74"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 xml:space="preserve">"focus groups"/ or "interviews as topic"/ or </w:t>
            </w:r>
            <w:proofErr w:type="spellStart"/>
            <w:r w:rsidRPr="009F29B2">
              <w:rPr>
                <w:rStyle w:val="searchhistory-search-term"/>
                <w:color w:val="0A0905"/>
                <w:sz w:val="18"/>
                <w:lang w:val="en-US"/>
              </w:rPr>
              <w:t>exp</w:t>
            </w:r>
            <w:proofErr w:type="spellEnd"/>
            <w:r w:rsidRPr="009F29B2">
              <w:rPr>
                <w:rStyle w:val="searchhistory-search-term"/>
                <w:color w:val="0A0905"/>
                <w:sz w:val="18"/>
                <w:lang w:val="en-US"/>
              </w:rPr>
              <w:t xml:space="preserve"> narration/ or observation/ or "qualitative research"/ or "grounded theory"/</w:t>
            </w:r>
          </w:p>
        </w:tc>
      </w:tr>
      <w:tr w:rsidR="005E6554" w:rsidRPr="00B733F0" w14:paraId="3569AB33" w14:textId="77777777" w:rsidTr="00BF3A23">
        <w:tc>
          <w:tcPr>
            <w:tcW w:w="440" w:type="dxa"/>
            <w:tcBorders>
              <w:top w:val="single" w:sz="4" w:space="0" w:color="auto"/>
              <w:bottom w:val="single" w:sz="4" w:space="0" w:color="auto"/>
            </w:tcBorders>
            <w:shd w:val="clear" w:color="auto" w:fill="auto"/>
            <w:vAlign w:val="center"/>
          </w:tcPr>
          <w:p w14:paraId="0D96EE36" w14:textId="77777777" w:rsidR="005E6554" w:rsidRPr="009F29B2" w:rsidRDefault="005E6554" w:rsidP="00BF3A23">
            <w:pPr>
              <w:rPr>
                <w:sz w:val="18"/>
                <w:lang w:val="en-US"/>
              </w:rPr>
            </w:pPr>
            <w:r w:rsidRPr="009F29B2">
              <w:rPr>
                <w:sz w:val="18"/>
                <w:lang w:val="en-US"/>
              </w:rPr>
              <w:t>19</w:t>
            </w:r>
          </w:p>
        </w:tc>
        <w:tc>
          <w:tcPr>
            <w:tcW w:w="9591" w:type="dxa"/>
            <w:tcBorders>
              <w:top w:val="single" w:sz="4" w:space="0" w:color="auto"/>
              <w:bottom w:val="single" w:sz="4" w:space="0" w:color="auto"/>
            </w:tcBorders>
            <w:shd w:val="clear" w:color="auto" w:fill="auto"/>
            <w:vAlign w:val="center"/>
          </w:tcPr>
          <w:p w14:paraId="723D516D"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 xml:space="preserve">(("semi-structured"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adj2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t>
            </w:r>
            <w:proofErr w:type="spellStart"/>
            <w:r w:rsidRPr="009F29B2">
              <w:rPr>
                <w:rStyle w:val="searchhistory-search-term"/>
                <w:color w:val="0A0905"/>
                <w:sz w:val="18"/>
                <w:lang w:val="en-US"/>
              </w:rPr>
              <w:t>adj</w:t>
            </w:r>
            <w:proofErr w:type="spellEnd"/>
            <w:r w:rsidRPr="009F29B2">
              <w:rPr>
                <w:rStyle w:val="searchhistory-search-term"/>
                <w:color w:val="0A0905"/>
                <w:sz w:val="18"/>
                <w:lang w:val="en-US"/>
              </w:rPr>
              <w:t xml:space="preserve"> group*) or (group </w:t>
            </w:r>
            <w:proofErr w:type="spellStart"/>
            <w:r w:rsidRPr="009F29B2">
              <w:rPr>
                <w:rStyle w:val="searchhistory-search-term"/>
                <w:color w:val="0A0905"/>
                <w:sz w:val="18"/>
                <w:lang w:val="en-US"/>
              </w:rPr>
              <w:t>adj</w:t>
            </w:r>
            <w:proofErr w:type="spellEnd"/>
            <w:r w:rsidRPr="009F29B2">
              <w:rPr>
                <w:rStyle w:val="searchhistory-search-term"/>
                <w:color w:val="0A0905"/>
                <w:sz w:val="18"/>
                <w:lang w:val="en-US"/>
              </w:rPr>
              <w:t xml:space="preserve"> discussion*) or observation* or (grounded </w:t>
            </w:r>
            <w:proofErr w:type="spellStart"/>
            <w:r w:rsidRPr="009F29B2">
              <w:rPr>
                <w:rStyle w:val="searchhistory-search-term"/>
                <w:color w:val="0A0905"/>
                <w:sz w:val="18"/>
                <w:lang w:val="en-US"/>
              </w:rPr>
              <w:t>adj</w:t>
            </w:r>
            <w:proofErr w:type="spellEnd"/>
            <w:r w:rsidRPr="009F29B2">
              <w:rPr>
                <w:rStyle w:val="searchhistory-search-term"/>
                <w:color w:val="0A0905"/>
                <w:sz w:val="18"/>
                <w:lang w:val="en-US"/>
              </w:rPr>
              <w:t xml:space="preserve">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xml:space="preserve">*) or ((document* or thematic) </w:t>
            </w:r>
            <w:proofErr w:type="spellStart"/>
            <w:r w:rsidRPr="009F29B2">
              <w:rPr>
                <w:rStyle w:val="searchhistory-search-term"/>
                <w:color w:val="0A0905"/>
                <w:sz w:val="18"/>
                <w:lang w:val="en-US"/>
              </w:rPr>
              <w:t>adj</w:t>
            </w:r>
            <w:proofErr w:type="spellEnd"/>
            <w:r w:rsidRPr="009F29B2">
              <w:rPr>
                <w:rStyle w:val="searchhistory-search-term"/>
                <w:color w:val="0A0905"/>
                <w:sz w:val="18"/>
                <w:lang w:val="en-US"/>
              </w:rPr>
              <w:t xml:space="preserve"> analysis)).</w:t>
            </w:r>
            <w:proofErr w:type="spellStart"/>
            <w:r w:rsidRPr="009F29B2">
              <w:rPr>
                <w:rStyle w:val="searchhistory-search-term"/>
                <w:color w:val="0A0905"/>
                <w:sz w:val="18"/>
                <w:lang w:val="en-US"/>
              </w:rPr>
              <w:t>ti,ab</w:t>
            </w:r>
            <w:proofErr w:type="spellEnd"/>
            <w:r w:rsidRPr="009F29B2">
              <w:rPr>
                <w:rStyle w:val="searchhistory-search-term"/>
                <w:color w:val="0A0905"/>
                <w:sz w:val="18"/>
                <w:lang w:val="en-US"/>
              </w:rPr>
              <w:t>.</w:t>
            </w:r>
          </w:p>
        </w:tc>
      </w:tr>
      <w:tr w:rsidR="005E6554" w:rsidRPr="009F29B2" w14:paraId="1D7E81BC" w14:textId="77777777" w:rsidTr="00BF3A23">
        <w:tc>
          <w:tcPr>
            <w:tcW w:w="440" w:type="dxa"/>
            <w:tcBorders>
              <w:top w:val="single" w:sz="4" w:space="0" w:color="auto"/>
              <w:bottom w:val="single" w:sz="4" w:space="0" w:color="auto"/>
            </w:tcBorders>
            <w:shd w:val="clear" w:color="auto" w:fill="auto"/>
            <w:vAlign w:val="center"/>
          </w:tcPr>
          <w:p w14:paraId="31D98CE2" w14:textId="77777777" w:rsidR="005E6554" w:rsidRPr="009F29B2" w:rsidRDefault="005E6554" w:rsidP="00BF3A23">
            <w:pPr>
              <w:rPr>
                <w:sz w:val="18"/>
                <w:lang w:val="en-US"/>
              </w:rPr>
            </w:pPr>
            <w:r w:rsidRPr="009F29B2">
              <w:rPr>
                <w:sz w:val="18"/>
                <w:lang w:val="en-US"/>
              </w:rPr>
              <w:t>20</w:t>
            </w:r>
          </w:p>
        </w:tc>
        <w:tc>
          <w:tcPr>
            <w:tcW w:w="9591" w:type="dxa"/>
            <w:tcBorders>
              <w:top w:val="single" w:sz="4" w:space="0" w:color="auto"/>
              <w:bottom w:val="single" w:sz="4" w:space="0" w:color="auto"/>
            </w:tcBorders>
            <w:shd w:val="clear" w:color="auto" w:fill="auto"/>
            <w:vAlign w:val="center"/>
          </w:tcPr>
          <w:p w14:paraId="01FE8D47"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18 or 19</w:t>
            </w:r>
          </w:p>
        </w:tc>
      </w:tr>
      <w:tr w:rsidR="005E6554" w:rsidRPr="009F29B2" w14:paraId="72D8A5E8" w14:textId="77777777" w:rsidTr="00BF3A23">
        <w:tc>
          <w:tcPr>
            <w:tcW w:w="440" w:type="dxa"/>
            <w:tcBorders>
              <w:top w:val="single" w:sz="4" w:space="0" w:color="auto"/>
              <w:bottom w:val="single" w:sz="4" w:space="0" w:color="auto"/>
            </w:tcBorders>
            <w:shd w:val="clear" w:color="auto" w:fill="auto"/>
            <w:vAlign w:val="center"/>
          </w:tcPr>
          <w:p w14:paraId="1943D1D5" w14:textId="77777777" w:rsidR="005E6554" w:rsidRPr="009F29B2" w:rsidRDefault="005E6554" w:rsidP="00BF3A23">
            <w:pPr>
              <w:rPr>
                <w:sz w:val="18"/>
                <w:lang w:val="en-US"/>
              </w:rPr>
            </w:pPr>
            <w:r w:rsidRPr="009F29B2">
              <w:rPr>
                <w:sz w:val="18"/>
                <w:lang w:val="en-US"/>
              </w:rPr>
              <w:t>21</w:t>
            </w:r>
          </w:p>
        </w:tc>
        <w:tc>
          <w:tcPr>
            <w:tcW w:w="9591" w:type="dxa"/>
            <w:tcBorders>
              <w:top w:val="single" w:sz="4" w:space="0" w:color="auto"/>
              <w:bottom w:val="single" w:sz="4" w:space="0" w:color="auto"/>
            </w:tcBorders>
            <w:shd w:val="clear" w:color="auto" w:fill="auto"/>
            <w:vAlign w:val="center"/>
          </w:tcPr>
          <w:p w14:paraId="59D59C43"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17 and 20</w:t>
            </w:r>
          </w:p>
        </w:tc>
      </w:tr>
      <w:tr w:rsidR="005E6554" w:rsidRPr="00B733F0" w14:paraId="7F68D75F" w14:textId="77777777" w:rsidTr="00BF3A23">
        <w:tc>
          <w:tcPr>
            <w:tcW w:w="440" w:type="dxa"/>
            <w:tcBorders>
              <w:top w:val="single" w:sz="4" w:space="0" w:color="auto"/>
              <w:bottom w:val="single" w:sz="4" w:space="0" w:color="auto"/>
            </w:tcBorders>
            <w:shd w:val="clear" w:color="auto" w:fill="auto"/>
            <w:vAlign w:val="center"/>
          </w:tcPr>
          <w:p w14:paraId="7C61A0E0" w14:textId="77777777" w:rsidR="005E6554" w:rsidRPr="009F29B2" w:rsidRDefault="005E6554" w:rsidP="00BF3A23">
            <w:pPr>
              <w:rPr>
                <w:sz w:val="18"/>
                <w:lang w:val="en-US"/>
              </w:rPr>
            </w:pPr>
            <w:r w:rsidRPr="009F29B2">
              <w:rPr>
                <w:sz w:val="18"/>
                <w:lang w:val="en-US"/>
              </w:rPr>
              <w:t>22</w:t>
            </w:r>
          </w:p>
        </w:tc>
        <w:tc>
          <w:tcPr>
            <w:tcW w:w="9591" w:type="dxa"/>
            <w:tcBorders>
              <w:top w:val="single" w:sz="4" w:space="0" w:color="auto"/>
              <w:bottom w:val="single" w:sz="4" w:space="0" w:color="auto"/>
            </w:tcBorders>
            <w:shd w:val="clear" w:color="auto" w:fill="auto"/>
            <w:vAlign w:val="center"/>
          </w:tcPr>
          <w:p w14:paraId="4865AB48"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21 not (</w:t>
            </w:r>
            <w:proofErr w:type="spellStart"/>
            <w:r w:rsidRPr="009F29B2">
              <w:rPr>
                <w:rStyle w:val="searchhistory-search-term"/>
                <w:color w:val="0A0905"/>
                <w:sz w:val="18"/>
                <w:lang w:val="en-US"/>
              </w:rPr>
              <w:t>exp</w:t>
            </w:r>
            <w:proofErr w:type="spellEnd"/>
            <w:r w:rsidRPr="009F29B2">
              <w:rPr>
                <w:rStyle w:val="searchhistory-search-term"/>
                <w:color w:val="0A0905"/>
                <w:sz w:val="18"/>
                <w:lang w:val="en-US"/>
              </w:rPr>
              <w:t xml:space="preserve"> animals/ not humans/)</w:t>
            </w:r>
          </w:p>
        </w:tc>
      </w:tr>
      <w:tr w:rsidR="005E6554" w:rsidRPr="00B733F0" w14:paraId="58D8398C" w14:textId="77777777" w:rsidTr="00BF3A23">
        <w:tc>
          <w:tcPr>
            <w:tcW w:w="440" w:type="dxa"/>
            <w:tcBorders>
              <w:top w:val="single" w:sz="4" w:space="0" w:color="auto"/>
              <w:bottom w:val="single" w:sz="4" w:space="0" w:color="auto"/>
            </w:tcBorders>
            <w:shd w:val="clear" w:color="auto" w:fill="auto"/>
            <w:vAlign w:val="center"/>
          </w:tcPr>
          <w:p w14:paraId="741B5F21" w14:textId="77777777" w:rsidR="005E6554" w:rsidRPr="009F29B2" w:rsidRDefault="005E6554" w:rsidP="00BF3A23">
            <w:pPr>
              <w:rPr>
                <w:sz w:val="18"/>
                <w:lang w:val="en-US"/>
              </w:rPr>
            </w:pPr>
            <w:r w:rsidRPr="009F29B2">
              <w:rPr>
                <w:sz w:val="18"/>
                <w:lang w:val="en-US"/>
              </w:rPr>
              <w:t>23</w:t>
            </w:r>
          </w:p>
        </w:tc>
        <w:tc>
          <w:tcPr>
            <w:tcW w:w="9591" w:type="dxa"/>
            <w:tcBorders>
              <w:top w:val="single" w:sz="4" w:space="0" w:color="auto"/>
              <w:bottom w:val="single" w:sz="4" w:space="0" w:color="auto"/>
            </w:tcBorders>
            <w:shd w:val="clear" w:color="auto" w:fill="auto"/>
            <w:vAlign w:val="center"/>
          </w:tcPr>
          <w:p w14:paraId="591D6C7F"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22 not (news or comment or editorial).</w:t>
            </w:r>
            <w:proofErr w:type="spellStart"/>
            <w:r w:rsidRPr="009F29B2">
              <w:rPr>
                <w:rStyle w:val="searchhistory-search-term"/>
                <w:color w:val="0A0905"/>
                <w:sz w:val="18"/>
                <w:lang w:val="en-US"/>
              </w:rPr>
              <w:t>pt</w:t>
            </w:r>
            <w:proofErr w:type="spellEnd"/>
          </w:p>
        </w:tc>
      </w:tr>
      <w:tr w:rsidR="005E6554" w:rsidRPr="00B733F0" w14:paraId="14926C2E" w14:textId="77777777" w:rsidTr="00BF3A23">
        <w:tc>
          <w:tcPr>
            <w:tcW w:w="440" w:type="dxa"/>
            <w:tcBorders>
              <w:top w:val="single" w:sz="4" w:space="0" w:color="auto"/>
              <w:bottom w:val="single" w:sz="4" w:space="0" w:color="auto"/>
            </w:tcBorders>
            <w:shd w:val="clear" w:color="auto" w:fill="auto"/>
            <w:vAlign w:val="center"/>
          </w:tcPr>
          <w:p w14:paraId="7A24A1E6" w14:textId="77777777" w:rsidR="005E6554" w:rsidRPr="009F29B2" w:rsidRDefault="005E6554" w:rsidP="00BF3A23">
            <w:pPr>
              <w:rPr>
                <w:sz w:val="18"/>
                <w:lang w:val="en-US"/>
              </w:rPr>
            </w:pPr>
            <w:r w:rsidRPr="009F29B2">
              <w:rPr>
                <w:sz w:val="18"/>
                <w:lang w:val="en-US"/>
              </w:rPr>
              <w:t>24</w:t>
            </w:r>
          </w:p>
        </w:tc>
        <w:tc>
          <w:tcPr>
            <w:tcW w:w="9591" w:type="dxa"/>
            <w:tcBorders>
              <w:top w:val="single" w:sz="4" w:space="0" w:color="auto"/>
              <w:bottom w:val="single" w:sz="4" w:space="0" w:color="auto"/>
            </w:tcBorders>
            <w:shd w:val="clear" w:color="auto" w:fill="auto"/>
            <w:vAlign w:val="center"/>
          </w:tcPr>
          <w:p w14:paraId="6A63DFED" w14:textId="77777777" w:rsidR="005E6554" w:rsidRPr="009F29B2" w:rsidRDefault="005E6554" w:rsidP="00BF3A23">
            <w:pPr>
              <w:rPr>
                <w:sz w:val="18"/>
                <w:lang w:val="en-US"/>
              </w:rPr>
            </w:pPr>
            <w:r w:rsidRPr="009F29B2">
              <w:rPr>
                <w:sz w:val="18"/>
                <w:lang w:val="en-US"/>
              </w:rPr>
              <w:t>23 and (</w:t>
            </w:r>
            <w:proofErr w:type="spellStart"/>
            <w:r w:rsidRPr="009F29B2">
              <w:rPr>
                <w:sz w:val="18"/>
                <w:lang w:val="en-US"/>
              </w:rPr>
              <w:t>english</w:t>
            </w:r>
            <w:proofErr w:type="spellEnd"/>
            <w:r w:rsidRPr="009F29B2">
              <w:rPr>
                <w:sz w:val="18"/>
                <w:lang w:val="en-US"/>
              </w:rPr>
              <w:t xml:space="preserve"> or </w:t>
            </w:r>
            <w:proofErr w:type="spellStart"/>
            <w:r w:rsidRPr="009F29B2">
              <w:rPr>
                <w:sz w:val="18"/>
                <w:lang w:val="en-US"/>
              </w:rPr>
              <w:t>french</w:t>
            </w:r>
            <w:proofErr w:type="spellEnd"/>
            <w:r w:rsidRPr="009F29B2">
              <w:rPr>
                <w:sz w:val="18"/>
                <w:lang w:val="en-US"/>
              </w:rPr>
              <w:t>).</w:t>
            </w:r>
            <w:proofErr w:type="spellStart"/>
            <w:r w:rsidRPr="009F29B2">
              <w:rPr>
                <w:sz w:val="18"/>
                <w:lang w:val="en-US"/>
              </w:rPr>
              <w:t>lg</w:t>
            </w:r>
            <w:proofErr w:type="spellEnd"/>
          </w:p>
        </w:tc>
      </w:tr>
      <w:tr w:rsidR="005E6554" w:rsidRPr="009F29B2" w14:paraId="2D4B9EB4" w14:textId="77777777" w:rsidTr="00BF3A23">
        <w:tc>
          <w:tcPr>
            <w:tcW w:w="440" w:type="dxa"/>
            <w:tcBorders>
              <w:top w:val="single" w:sz="4" w:space="0" w:color="auto"/>
              <w:bottom w:val="single" w:sz="4" w:space="0" w:color="auto"/>
            </w:tcBorders>
            <w:shd w:val="clear" w:color="auto" w:fill="auto"/>
            <w:vAlign w:val="center"/>
          </w:tcPr>
          <w:p w14:paraId="504CD576" w14:textId="77777777" w:rsidR="005E6554" w:rsidRPr="009F29B2" w:rsidRDefault="005E6554" w:rsidP="00BF3A23">
            <w:pPr>
              <w:rPr>
                <w:sz w:val="18"/>
                <w:lang w:val="en-US"/>
              </w:rPr>
            </w:pPr>
            <w:r w:rsidRPr="009F29B2">
              <w:rPr>
                <w:sz w:val="18"/>
                <w:lang w:val="en-US"/>
              </w:rPr>
              <w:t>25</w:t>
            </w:r>
          </w:p>
        </w:tc>
        <w:tc>
          <w:tcPr>
            <w:tcW w:w="9591" w:type="dxa"/>
            <w:tcBorders>
              <w:top w:val="single" w:sz="4" w:space="0" w:color="auto"/>
              <w:bottom w:val="single" w:sz="4" w:space="0" w:color="auto"/>
            </w:tcBorders>
            <w:shd w:val="clear" w:color="auto" w:fill="auto"/>
            <w:vAlign w:val="center"/>
          </w:tcPr>
          <w:p w14:paraId="2EA5E4EA" w14:textId="77777777" w:rsidR="005E6554" w:rsidRPr="009F29B2" w:rsidRDefault="005E6554" w:rsidP="00BF3A23">
            <w:pPr>
              <w:rPr>
                <w:sz w:val="18"/>
                <w:lang w:val="en-US"/>
              </w:rPr>
            </w:pPr>
            <w:r w:rsidRPr="009F29B2">
              <w:rPr>
                <w:sz w:val="18"/>
                <w:lang w:val="en-US"/>
              </w:rPr>
              <w:t xml:space="preserve">limit 24 to </w:t>
            </w:r>
            <w:proofErr w:type="spellStart"/>
            <w:r w:rsidRPr="009F29B2">
              <w:rPr>
                <w:sz w:val="18"/>
                <w:lang w:val="en-US"/>
              </w:rPr>
              <w:t>yr</w:t>
            </w:r>
            <w:proofErr w:type="spellEnd"/>
            <w:r w:rsidRPr="009F29B2">
              <w:rPr>
                <w:sz w:val="18"/>
                <w:lang w:val="en-US"/>
              </w:rPr>
              <w:t>="2007 - 2017"</w:t>
            </w:r>
          </w:p>
        </w:tc>
      </w:tr>
    </w:tbl>
    <w:p w14:paraId="491433FC" w14:textId="77777777" w:rsidR="005E6554" w:rsidRPr="009F29B2" w:rsidRDefault="005E6554" w:rsidP="005E6554">
      <w:pPr>
        <w:spacing w:line="240" w:lineRule="auto"/>
        <w:jc w:val="both"/>
        <w:rPr>
          <w:b/>
          <w:lang w:val="en-US"/>
        </w:rPr>
      </w:pPr>
    </w:p>
    <w:p w14:paraId="271B2729" w14:textId="77777777" w:rsidR="005E6554" w:rsidRPr="009F29B2" w:rsidRDefault="005E6554" w:rsidP="005E6554">
      <w:pPr>
        <w:spacing w:line="240" w:lineRule="auto"/>
        <w:jc w:val="both"/>
        <w:rPr>
          <w:b/>
          <w:lang w:val="en-US"/>
        </w:rPr>
      </w:pPr>
      <w:proofErr w:type="spellStart"/>
      <w:r w:rsidRPr="009F29B2">
        <w:rPr>
          <w:b/>
          <w:lang w:val="en-US"/>
        </w:rPr>
        <w:t>Embase</w:t>
      </w:r>
      <w:proofErr w:type="spellEnd"/>
      <w:r w:rsidRPr="009F29B2">
        <w:rPr>
          <w:b/>
          <w:lang w:val="en-US"/>
        </w:rPr>
        <w:t xml:space="preserve"> (Ovid)</w:t>
      </w:r>
    </w:p>
    <w:tbl>
      <w:tblPr>
        <w:tblStyle w:val="TableGrid"/>
        <w:tblW w:w="1003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40"/>
        <w:gridCol w:w="9591"/>
      </w:tblGrid>
      <w:tr w:rsidR="005E6554" w:rsidRPr="009F29B2" w14:paraId="69C2E109" w14:textId="77777777" w:rsidTr="00BF3A23">
        <w:tc>
          <w:tcPr>
            <w:tcW w:w="440" w:type="dxa"/>
            <w:tcBorders>
              <w:top w:val="nil"/>
              <w:bottom w:val="nil"/>
            </w:tcBorders>
            <w:shd w:val="clear" w:color="auto" w:fill="000000" w:themeFill="text1"/>
            <w:vAlign w:val="center"/>
          </w:tcPr>
          <w:p w14:paraId="57BA16DA"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w:t>
            </w:r>
          </w:p>
        </w:tc>
        <w:tc>
          <w:tcPr>
            <w:tcW w:w="9591" w:type="dxa"/>
            <w:tcBorders>
              <w:top w:val="nil"/>
              <w:bottom w:val="nil"/>
            </w:tcBorders>
            <w:shd w:val="clear" w:color="auto" w:fill="000000" w:themeFill="text1"/>
            <w:vAlign w:val="center"/>
          </w:tcPr>
          <w:p w14:paraId="190B8390"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Search Terms</w:t>
            </w:r>
          </w:p>
        </w:tc>
      </w:tr>
      <w:tr w:rsidR="005E6554" w:rsidRPr="00B733F0" w14:paraId="2078CBB5" w14:textId="77777777" w:rsidTr="00BF3A23">
        <w:tc>
          <w:tcPr>
            <w:tcW w:w="440" w:type="dxa"/>
            <w:tcBorders>
              <w:top w:val="nil"/>
              <w:bottom w:val="single" w:sz="4" w:space="0" w:color="auto"/>
            </w:tcBorders>
            <w:shd w:val="clear" w:color="auto" w:fill="auto"/>
            <w:vAlign w:val="center"/>
          </w:tcPr>
          <w:p w14:paraId="743FF92C" w14:textId="77777777" w:rsidR="005E6554" w:rsidRPr="009F29B2" w:rsidRDefault="005E6554" w:rsidP="00BF3A23">
            <w:pPr>
              <w:rPr>
                <w:sz w:val="18"/>
                <w:lang w:val="en-US"/>
              </w:rPr>
            </w:pPr>
            <w:r w:rsidRPr="009F29B2">
              <w:rPr>
                <w:sz w:val="18"/>
                <w:lang w:val="en-US"/>
              </w:rPr>
              <w:t>1</w:t>
            </w:r>
          </w:p>
        </w:tc>
        <w:tc>
          <w:tcPr>
            <w:tcW w:w="9591" w:type="dxa"/>
            <w:tcBorders>
              <w:top w:val="nil"/>
              <w:bottom w:val="single" w:sz="4" w:space="0" w:color="auto"/>
            </w:tcBorders>
            <w:shd w:val="clear" w:color="auto" w:fill="auto"/>
            <w:vAlign w:val="center"/>
          </w:tcPr>
          <w:p w14:paraId="55470432" w14:textId="77777777" w:rsidR="005E6554" w:rsidRPr="009F29B2" w:rsidRDefault="005E6554" w:rsidP="00BF3A23">
            <w:pPr>
              <w:rPr>
                <w:sz w:val="18"/>
                <w:lang w:val="en-US"/>
              </w:rPr>
            </w:pPr>
            <w:r w:rsidRPr="009F29B2">
              <w:rPr>
                <w:sz w:val="18"/>
                <w:lang w:val="en-US"/>
              </w:rPr>
              <w:t xml:space="preserve">*immunization/ or </w:t>
            </w:r>
            <w:proofErr w:type="spellStart"/>
            <w:r w:rsidRPr="009F29B2">
              <w:rPr>
                <w:sz w:val="18"/>
                <w:lang w:val="en-US"/>
              </w:rPr>
              <w:t>exp</w:t>
            </w:r>
            <w:proofErr w:type="spellEnd"/>
            <w:r w:rsidRPr="009F29B2">
              <w:rPr>
                <w:sz w:val="18"/>
                <w:lang w:val="en-US"/>
              </w:rPr>
              <w:t xml:space="preserve"> *vaccination/ or *vaccine/</w:t>
            </w:r>
          </w:p>
        </w:tc>
      </w:tr>
      <w:tr w:rsidR="005E6554" w:rsidRPr="00B733F0" w14:paraId="7B8BBECE" w14:textId="77777777" w:rsidTr="00BF3A23">
        <w:tc>
          <w:tcPr>
            <w:tcW w:w="440" w:type="dxa"/>
            <w:tcBorders>
              <w:top w:val="single" w:sz="4" w:space="0" w:color="auto"/>
              <w:bottom w:val="single" w:sz="4" w:space="0" w:color="auto"/>
            </w:tcBorders>
            <w:shd w:val="clear" w:color="auto" w:fill="auto"/>
            <w:vAlign w:val="center"/>
          </w:tcPr>
          <w:p w14:paraId="552B948D" w14:textId="77777777" w:rsidR="005E6554" w:rsidRPr="009F29B2" w:rsidRDefault="005E6554" w:rsidP="00BF3A23">
            <w:pPr>
              <w:rPr>
                <w:sz w:val="18"/>
                <w:lang w:val="en-US"/>
              </w:rPr>
            </w:pPr>
            <w:r w:rsidRPr="009F29B2">
              <w:rPr>
                <w:sz w:val="18"/>
                <w:lang w:val="en-US"/>
              </w:rPr>
              <w:t>2</w:t>
            </w:r>
          </w:p>
        </w:tc>
        <w:tc>
          <w:tcPr>
            <w:tcW w:w="9591" w:type="dxa"/>
            <w:tcBorders>
              <w:top w:val="single" w:sz="4" w:space="0" w:color="auto"/>
              <w:bottom w:val="single" w:sz="4" w:space="0" w:color="auto"/>
            </w:tcBorders>
            <w:shd w:val="clear" w:color="auto" w:fill="auto"/>
            <w:vAlign w:val="center"/>
          </w:tcPr>
          <w:p w14:paraId="03EECF1A" w14:textId="77777777" w:rsidR="005E6554" w:rsidRPr="009F29B2" w:rsidRDefault="005E6554" w:rsidP="00BF3A23">
            <w:pPr>
              <w:rPr>
                <w:sz w:val="18"/>
                <w:lang w:val="en-US"/>
              </w:rPr>
            </w:pPr>
            <w:r w:rsidRPr="009F29B2">
              <w:rPr>
                <w:sz w:val="18"/>
                <w:lang w:val="en-US"/>
              </w:rPr>
              <w:t>(</w:t>
            </w:r>
            <w:proofErr w:type="spellStart"/>
            <w:r w:rsidRPr="009F29B2">
              <w:rPr>
                <w:sz w:val="18"/>
                <w:lang w:val="en-US"/>
              </w:rPr>
              <w:t>immuni#ation</w:t>
            </w:r>
            <w:proofErr w:type="spellEnd"/>
            <w:r w:rsidRPr="009F29B2">
              <w:rPr>
                <w:sz w:val="18"/>
                <w:lang w:val="en-US"/>
              </w:rPr>
              <w:t xml:space="preserve">* or </w:t>
            </w:r>
            <w:proofErr w:type="spellStart"/>
            <w:r w:rsidRPr="009F29B2">
              <w:rPr>
                <w:sz w:val="18"/>
                <w:lang w:val="en-US"/>
              </w:rPr>
              <w:t>immuni#e</w:t>
            </w:r>
            <w:proofErr w:type="spellEnd"/>
            <w:r w:rsidRPr="009F29B2">
              <w:rPr>
                <w:sz w:val="18"/>
                <w:lang w:val="en-US"/>
              </w:rPr>
              <w:t xml:space="preserve">* or </w:t>
            </w:r>
            <w:proofErr w:type="spellStart"/>
            <w:r w:rsidRPr="009F29B2">
              <w:rPr>
                <w:sz w:val="18"/>
                <w:lang w:val="en-US"/>
              </w:rPr>
              <w:t>immuni#ing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w:t>
            </w:r>
            <w:proofErr w:type="spellStart"/>
            <w:r w:rsidRPr="009F29B2">
              <w:rPr>
                <w:sz w:val="18"/>
                <w:lang w:val="en-US"/>
              </w:rPr>
              <w:t>ti,ab</w:t>
            </w:r>
            <w:proofErr w:type="spellEnd"/>
            <w:r w:rsidRPr="009F29B2">
              <w:rPr>
                <w:sz w:val="18"/>
                <w:lang w:val="en-US"/>
              </w:rPr>
              <w:t>.</w:t>
            </w:r>
          </w:p>
        </w:tc>
      </w:tr>
      <w:tr w:rsidR="005E6554" w:rsidRPr="009F29B2" w14:paraId="5994A398" w14:textId="77777777" w:rsidTr="00BF3A23">
        <w:tc>
          <w:tcPr>
            <w:tcW w:w="440" w:type="dxa"/>
            <w:tcBorders>
              <w:top w:val="single" w:sz="4" w:space="0" w:color="auto"/>
              <w:bottom w:val="single" w:sz="4" w:space="0" w:color="auto"/>
            </w:tcBorders>
            <w:shd w:val="clear" w:color="auto" w:fill="auto"/>
            <w:vAlign w:val="center"/>
          </w:tcPr>
          <w:p w14:paraId="3B23E50A" w14:textId="77777777" w:rsidR="005E6554" w:rsidRPr="009F29B2" w:rsidRDefault="005E6554" w:rsidP="00BF3A23">
            <w:pPr>
              <w:rPr>
                <w:sz w:val="18"/>
                <w:lang w:val="en-US"/>
              </w:rPr>
            </w:pPr>
            <w:r w:rsidRPr="009F29B2">
              <w:rPr>
                <w:sz w:val="18"/>
                <w:lang w:val="en-US"/>
              </w:rPr>
              <w:t>3</w:t>
            </w:r>
          </w:p>
        </w:tc>
        <w:tc>
          <w:tcPr>
            <w:tcW w:w="9591" w:type="dxa"/>
            <w:tcBorders>
              <w:top w:val="single" w:sz="4" w:space="0" w:color="auto"/>
              <w:bottom w:val="single" w:sz="4" w:space="0" w:color="auto"/>
            </w:tcBorders>
            <w:shd w:val="clear" w:color="auto" w:fill="auto"/>
            <w:vAlign w:val="center"/>
          </w:tcPr>
          <w:p w14:paraId="6B168261" w14:textId="77777777" w:rsidR="005E6554" w:rsidRPr="009F29B2" w:rsidRDefault="005E6554" w:rsidP="00BF3A23">
            <w:pPr>
              <w:rPr>
                <w:sz w:val="18"/>
                <w:lang w:val="en-US"/>
              </w:rPr>
            </w:pPr>
            <w:r w:rsidRPr="009F29B2">
              <w:rPr>
                <w:sz w:val="18"/>
                <w:lang w:val="en-US"/>
              </w:rPr>
              <w:t>1 or 2</w:t>
            </w:r>
          </w:p>
        </w:tc>
      </w:tr>
      <w:tr w:rsidR="005E6554" w:rsidRPr="00B733F0" w14:paraId="13C4026A" w14:textId="77777777" w:rsidTr="00BF3A23">
        <w:tc>
          <w:tcPr>
            <w:tcW w:w="440" w:type="dxa"/>
            <w:tcBorders>
              <w:top w:val="single" w:sz="4" w:space="0" w:color="auto"/>
              <w:bottom w:val="single" w:sz="4" w:space="0" w:color="auto"/>
            </w:tcBorders>
            <w:shd w:val="clear" w:color="auto" w:fill="auto"/>
            <w:vAlign w:val="center"/>
          </w:tcPr>
          <w:p w14:paraId="3654EED6" w14:textId="77777777" w:rsidR="005E6554" w:rsidRPr="009F29B2" w:rsidRDefault="005E6554" w:rsidP="00BF3A23">
            <w:pPr>
              <w:rPr>
                <w:sz w:val="18"/>
                <w:lang w:val="en-US"/>
              </w:rPr>
            </w:pPr>
            <w:r w:rsidRPr="009F29B2">
              <w:rPr>
                <w:sz w:val="18"/>
                <w:lang w:val="en-US"/>
              </w:rPr>
              <w:t>4</w:t>
            </w:r>
          </w:p>
        </w:tc>
        <w:tc>
          <w:tcPr>
            <w:tcW w:w="9591" w:type="dxa"/>
            <w:tcBorders>
              <w:top w:val="single" w:sz="4" w:space="0" w:color="auto"/>
              <w:bottom w:val="single" w:sz="4" w:space="0" w:color="auto"/>
            </w:tcBorders>
            <w:shd w:val="clear" w:color="auto" w:fill="auto"/>
            <w:vAlign w:val="center"/>
          </w:tcPr>
          <w:p w14:paraId="735B61CE" w14:textId="77777777" w:rsidR="005E6554" w:rsidRPr="009F29B2" w:rsidRDefault="005E6554" w:rsidP="00BF3A23">
            <w:pPr>
              <w:rPr>
                <w:sz w:val="18"/>
                <w:lang w:val="en-US"/>
              </w:rPr>
            </w:pPr>
            <w:r w:rsidRPr="009F29B2">
              <w:rPr>
                <w:sz w:val="18"/>
                <w:lang w:val="en-US"/>
              </w:rPr>
              <w:t xml:space="preserve">attitude/ or "attitude to health"/ or "consumer attitude"/ or "decision making"/ or "health behavior"/ or "health belief"/ or knowledge/ or learning/ or motivation/ or "patient decision making"/ or </w:t>
            </w:r>
            <w:proofErr w:type="spellStart"/>
            <w:r w:rsidRPr="009F29B2">
              <w:rPr>
                <w:sz w:val="18"/>
                <w:lang w:val="en-US"/>
              </w:rPr>
              <w:t>exp</w:t>
            </w:r>
            <w:proofErr w:type="spellEnd"/>
            <w:r w:rsidRPr="009F29B2">
              <w:rPr>
                <w:sz w:val="18"/>
                <w:lang w:val="en-US"/>
              </w:rPr>
              <w:t xml:space="preserve"> "patient attitude"/ or perception/ or "public opinion"/ or "social behavior"/ or "social determinants of health"/ or "social norm"/ or trust/</w:t>
            </w:r>
          </w:p>
        </w:tc>
      </w:tr>
      <w:tr w:rsidR="005E6554" w:rsidRPr="00B733F0" w14:paraId="097ADC58" w14:textId="77777777" w:rsidTr="00BF3A23">
        <w:tc>
          <w:tcPr>
            <w:tcW w:w="440" w:type="dxa"/>
            <w:tcBorders>
              <w:top w:val="single" w:sz="4" w:space="0" w:color="auto"/>
              <w:bottom w:val="single" w:sz="4" w:space="0" w:color="auto"/>
            </w:tcBorders>
            <w:shd w:val="clear" w:color="auto" w:fill="auto"/>
            <w:vAlign w:val="center"/>
          </w:tcPr>
          <w:p w14:paraId="619D699B" w14:textId="77777777" w:rsidR="005E6554" w:rsidRPr="009F29B2" w:rsidRDefault="005E6554" w:rsidP="00BF3A23">
            <w:pPr>
              <w:rPr>
                <w:sz w:val="18"/>
                <w:lang w:val="en-US"/>
              </w:rPr>
            </w:pPr>
            <w:r w:rsidRPr="009F29B2">
              <w:rPr>
                <w:sz w:val="18"/>
                <w:lang w:val="en-US"/>
              </w:rPr>
              <w:t>5</w:t>
            </w:r>
          </w:p>
        </w:tc>
        <w:tc>
          <w:tcPr>
            <w:tcW w:w="9591" w:type="dxa"/>
            <w:tcBorders>
              <w:top w:val="single" w:sz="4" w:space="0" w:color="auto"/>
              <w:bottom w:val="single" w:sz="4" w:space="0" w:color="auto"/>
            </w:tcBorders>
            <w:shd w:val="clear" w:color="auto" w:fill="auto"/>
            <w:vAlign w:val="center"/>
          </w:tcPr>
          <w:p w14:paraId="6EE95BFD" w14:textId="77777777" w:rsidR="005E6554" w:rsidRPr="009F29B2" w:rsidRDefault="005E6554" w:rsidP="00BF3A23">
            <w:pPr>
              <w:rPr>
                <w:sz w:val="18"/>
                <w:lang w:val="en-US"/>
              </w:rPr>
            </w:pPr>
            <w:r w:rsidRPr="009F29B2">
              <w:rPr>
                <w:sz w:val="18"/>
                <w:lang w:val="en-US"/>
              </w:rPr>
              <w:t xml:space="preserve">(accept*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reluctan</w:t>
            </w:r>
            <w:proofErr w:type="spellEnd"/>
            <w:r w:rsidRPr="009F29B2">
              <w:rPr>
                <w:sz w:val="18"/>
                <w:lang w:val="en-US"/>
              </w:rPr>
              <w:t xml:space="preserve">* or </w:t>
            </w:r>
            <w:proofErr w:type="spellStart"/>
            <w:r w:rsidRPr="009F29B2">
              <w:rPr>
                <w:sz w:val="18"/>
                <w:lang w:val="en-US"/>
              </w:rPr>
              <w:t>refus</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or view* or willing*).</w:t>
            </w:r>
            <w:proofErr w:type="spellStart"/>
            <w:r w:rsidRPr="009F29B2">
              <w:rPr>
                <w:sz w:val="18"/>
                <w:lang w:val="en-US"/>
              </w:rPr>
              <w:t>ti,ab</w:t>
            </w:r>
            <w:proofErr w:type="spellEnd"/>
            <w:r w:rsidRPr="009F29B2">
              <w:rPr>
                <w:sz w:val="18"/>
                <w:lang w:val="en-US"/>
              </w:rPr>
              <w:t>.</w:t>
            </w:r>
          </w:p>
        </w:tc>
      </w:tr>
      <w:tr w:rsidR="005E6554" w:rsidRPr="009F29B2" w14:paraId="42E7DD32" w14:textId="77777777" w:rsidTr="00BF3A23">
        <w:tc>
          <w:tcPr>
            <w:tcW w:w="440" w:type="dxa"/>
            <w:tcBorders>
              <w:top w:val="single" w:sz="4" w:space="0" w:color="auto"/>
              <w:bottom w:val="single" w:sz="4" w:space="0" w:color="auto"/>
            </w:tcBorders>
            <w:shd w:val="clear" w:color="auto" w:fill="auto"/>
            <w:vAlign w:val="center"/>
          </w:tcPr>
          <w:p w14:paraId="4963D0F1" w14:textId="77777777" w:rsidR="005E6554" w:rsidRPr="009F29B2" w:rsidRDefault="005E6554" w:rsidP="00BF3A23">
            <w:pPr>
              <w:rPr>
                <w:sz w:val="18"/>
                <w:lang w:val="en-US"/>
              </w:rPr>
            </w:pPr>
            <w:r w:rsidRPr="009F29B2">
              <w:rPr>
                <w:sz w:val="18"/>
                <w:lang w:val="en-US"/>
              </w:rPr>
              <w:t>6</w:t>
            </w:r>
          </w:p>
        </w:tc>
        <w:tc>
          <w:tcPr>
            <w:tcW w:w="9591" w:type="dxa"/>
            <w:tcBorders>
              <w:top w:val="single" w:sz="4" w:space="0" w:color="auto"/>
              <w:bottom w:val="single" w:sz="4" w:space="0" w:color="auto"/>
            </w:tcBorders>
            <w:shd w:val="clear" w:color="auto" w:fill="auto"/>
            <w:vAlign w:val="center"/>
          </w:tcPr>
          <w:p w14:paraId="15539781" w14:textId="77777777" w:rsidR="005E6554" w:rsidRPr="009F29B2" w:rsidRDefault="005E6554" w:rsidP="00BF3A23">
            <w:pPr>
              <w:rPr>
                <w:sz w:val="18"/>
                <w:lang w:val="en-US"/>
              </w:rPr>
            </w:pPr>
            <w:r w:rsidRPr="009F29B2">
              <w:rPr>
                <w:sz w:val="18"/>
                <w:lang w:val="en-US"/>
              </w:rPr>
              <w:t>4 or 5</w:t>
            </w:r>
          </w:p>
        </w:tc>
      </w:tr>
      <w:tr w:rsidR="005E6554" w:rsidRPr="00B733F0" w14:paraId="3493F3AC" w14:textId="77777777" w:rsidTr="00BF3A23">
        <w:tc>
          <w:tcPr>
            <w:tcW w:w="440" w:type="dxa"/>
            <w:tcBorders>
              <w:top w:val="single" w:sz="4" w:space="0" w:color="auto"/>
              <w:bottom w:val="single" w:sz="4" w:space="0" w:color="auto"/>
            </w:tcBorders>
            <w:shd w:val="clear" w:color="auto" w:fill="auto"/>
            <w:vAlign w:val="center"/>
          </w:tcPr>
          <w:p w14:paraId="541D9CE2" w14:textId="77777777" w:rsidR="005E6554" w:rsidRPr="009F29B2" w:rsidRDefault="005E6554" w:rsidP="00BF3A23">
            <w:pPr>
              <w:rPr>
                <w:sz w:val="18"/>
                <w:lang w:val="en-US"/>
              </w:rPr>
            </w:pPr>
            <w:r w:rsidRPr="009F29B2">
              <w:rPr>
                <w:sz w:val="18"/>
                <w:lang w:val="en-US"/>
              </w:rPr>
              <w:t>7</w:t>
            </w:r>
          </w:p>
        </w:tc>
        <w:tc>
          <w:tcPr>
            <w:tcW w:w="9591" w:type="dxa"/>
            <w:tcBorders>
              <w:top w:val="single" w:sz="4" w:space="0" w:color="auto"/>
              <w:bottom w:val="single" w:sz="4" w:space="0" w:color="auto"/>
            </w:tcBorders>
            <w:shd w:val="clear" w:color="auto" w:fill="auto"/>
            <w:vAlign w:val="center"/>
          </w:tcPr>
          <w:p w14:paraId="0F185C27" w14:textId="77777777" w:rsidR="005E6554" w:rsidRPr="009F29B2" w:rsidRDefault="005E6554" w:rsidP="00BF3A23">
            <w:pPr>
              <w:rPr>
                <w:sz w:val="18"/>
                <w:lang w:val="en-US"/>
              </w:rPr>
            </w:pPr>
            <w:proofErr w:type="spellStart"/>
            <w:r w:rsidRPr="009F29B2">
              <w:rPr>
                <w:sz w:val="18"/>
                <w:lang w:val="en-US"/>
              </w:rPr>
              <w:t>exp</w:t>
            </w:r>
            <w:proofErr w:type="spellEnd"/>
            <w:r w:rsidRPr="009F29B2">
              <w:rPr>
                <w:sz w:val="18"/>
                <w:lang w:val="en-US"/>
              </w:rPr>
              <w:t xml:space="preserve"> parent/</w:t>
            </w:r>
            <w:r w:rsidRPr="009F29B2">
              <w:rPr>
                <w:rFonts w:cs="Arial"/>
                <w:sz w:val="18"/>
                <w:lang w:val="en-US"/>
              </w:rPr>
              <w:t xml:space="preserve"> or pregnant woman/</w:t>
            </w:r>
          </w:p>
        </w:tc>
      </w:tr>
      <w:tr w:rsidR="005E6554" w:rsidRPr="00B733F0" w14:paraId="20BC5F14" w14:textId="77777777" w:rsidTr="00BF3A23">
        <w:tc>
          <w:tcPr>
            <w:tcW w:w="440" w:type="dxa"/>
            <w:tcBorders>
              <w:top w:val="single" w:sz="4" w:space="0" w:color="auto"/>
              <w:bottom w:val="single" w:sz="4" w:space="0" w:color="auto"/>
            </w:tcBorders>
            <w:shd w:val="clear" w:color="auto" w:fill="auto"/>
            <w:vAlign w:val="center"/>
          </w:tcPr>
          <w:p w14:paraId="2AF7ED78" w14:textId="77777777" w:rsidR="005E6554" w:rsidRPr="009F29B2" w:rsidRDefault="005E6554" w:rsidP="00BF3A23">
            <w:pPr>
              <w:rPr>
                <w:sz w:val="18"/>
                <w:lang w:val="en-US"/>
              </w:rPr>
            </w:pPr>
            <w:r w:rsidRPr="009F29B2">
              <w:rPr>
                <w:sz w:val="18"/>
                <w:lang w:val="en-US"/>
              </w:rPr>
              <w:t>8</w:t>
            </w:r>
          </w:p>
        </w:tc>
        <w:tc>
          <w:tcPr>
            <w:tcW w:w="9591" w:type="dxa"/>
            <w:tcBorders>
              <w:top w:val="single" w:sz="4" w:space="0" w:color="auto"/>
              <w:bottom w:val="single" w:sz="4" w:space="0" w:color="auto"/>
            </w:tcBorders>
            <w:shd w:val="clear" w:color="auto" w:fill="auto"/>
            <w:vAlign w:val="center"/>
          </w:tcPr>
          <w:p w14:paraId="045DE239" w14:textId="77777777" w:rsidR="005E6554" w:rsidRPr="009F29B2" w:rsidRDefault="005E6554" w:rsidP="00BF3A23">
            <w:pPr>
              <w:rPr>
                <w:sz w:val="18"/>
                <w:lang w:val="en-US"/>
              </w:rPr>
            </w:pPr>
            <w:r w:rsidRPr="009F29B2">
              <w:rPr>
                <w:sz w:val="18"/>
                <w:lang w:val="en-US"/>
              </w:rPr>
              <w:t xml:space="preserve">(((informal or primary) </w:t>
            </w:r>
            <w:proofErr w:type="spellStart"/>
            <w:r w:rsidRPr="009F29B2">
              <w:rPr>
                <w:sz w:val="18"/>
                <w:lang w:val="en-US"/>
              </w:rPr>
              <w:t>adj</w:t>
            </w:r>
            <w:proofErr w:type="spellEnd"/>
            <w:r w:rsidRPr="009F29B2">
              <w:rPr>
                <w:sz w:val="18"/>
                <w:lang w:val="en-US"/>
              </w:rPr>
              <w:t xml:space="preserve"> (caregiver* or (care </w:t>
            </w:r>
            <w:proofErr w:type="spellStart"/>
            <w:r w:rsidRPr="009F29B2">
              <w:rPr>
                <w:sz w:val="18"/>
                <w:lang w:val="en-US"/>
              </w:rPr>
              <w:t>adj</w:t>
            </w:r>
            <w:proofErr w:type="spellEnd"/>
            <w:r w:rsidRPr="009F29B2">
              <w:rPr>
                <w:sz w:val="18"/>
                <w:lang w:val="en-US"/>
              </w:rPr>
              <w:t xml:space="preserve"> giver*))) or father* or mother* or parent* or (pregnant </w:t>
            </w:r>
            <w:proofErr w:type="spellStart"/>
            <w:r w:rsidRPr="009F29B2">
              <w:rPr>
                <w:sz w:val="18"/>
                <w:lang w:val="en-US"/>
              </w:rPr>
              <w:t>adj</w:t>
            </w:r>
            <w:proofErr w:type="spellEnd"/>
            <w:r w:rsidRPr="009F29B2">
              <w:rPr>
                <w:sz w:val="18"/>
                <w:lang w:val="en-US"/>
              </w:rPr>
              <w:t xml:space="preserve"> </w:t>
            </w:r>
            <w:proofErr w:type="spellStart"/>
            <w:r w:rsidRPr="009F29B2">
              <w:rPr>
                <w:sz w:val="18"/>
                <w:lang w:val="en-US"/>
              </w:rPr>
              <w:t>wom#n</w:t>
            </w:r>
            <w:proofErr w:type="spellEnd"/>
            <w:r w:rsidRPr="009F29B2">
              <w:rPr>
                <w:sz w:val="18"/>
                <w:lang w:val="en-US"/>
              </w:rPr>
              <w:t>) or guardian*).</w:t>
            </w:r>
            <w:proofErr w:type="spellStart"/>
            <w:r w:rsidRPr="009F29B2">
              <w:rPr>
                <w:sz w:val="18"/>
                <w:lang w:val="en-US"/>
              </w:rPr>
              <w:t>ti,ab</w:t>
            </w:r>
            <w:proofErr w:type="spellEnd"/>
            <w:r w:rsidRPr="009F29B2">
              <w:rPr>
                <w:sz w:val="18"/>
                <w:lang w:val="en-US"/>
              </w:rPr>
              <w:t>.</w:t>
            </w:r>
          </w:p>
        </w:tc>
      </w:tr>
      <w:tr w:rsidR="005E6554" w:rsidRPr="009F29B2" w14:paraId="30E97F40" w14:textId="77777777" w:rsidTr="00BF3A23">
        <w:tc>
          <w:tcPr>
            <w:tcW w:w="440" w:type="dxa"/>
            <w:tcBorders>
              <w:top w:val="single" w:sz="4" w:space="0" w:color="auto"/>
              <w:bottom w:val="single" w:sz="4" w:space="0" w:color="auto"/>
            </w:tcBorders>
            <w:shd w:val="clear" w:color="auto" w:fill="auto"/>
            <w:vAlign w:val="center"/>
          </w:tcPr>
          <w:p w14:paraId="759848D8" w14:textId="77777777" w:rsidR="005E6554" w:rsidRPr="009F29B2" w:rsidRDefault="005E6554" w:rsidP="00BF3A23">
            <w:pPr>
              <w:rPr>
                <w:sz w:val="18"/>
                <w:lang w:val="en-US"/>
              </w:rPr>
            </w:pPr>
            <w:r w:rsidRPr="009F29B2">
              <w:rPr>
                <w:sz w:val="18"/>
                <w:lang w:val="en-US"/>
              </w:rPr>
              <w:t xml:space="preserve">9 </w:t>
            </w:r>
          </w:p>
        </w:tc>
        <w:tc>
          <w:tcPr>
            <w:tcW w:w="9591" w:type="dxa"/>
            <w:tcBorders>
              <w:top w:val="single" w:sz="4" w:space="0" w:color="auto"/>
              <w:bottom w:val="single" w:sz="4" w:space="0" w:color="auto"/>
            </w:tcBorders>
            <w:shd w:val="clear" w:color="auto" w:fill="auto"/>
            <w:vAlign w:val="center"/>
          </w:tcPr>
          <w:p w14:paraId="6E2F8AB7" w14:textId="77777777" w:rsidR="005E6554" w:rsidRPr="009F29B2" w:rsidRDefault="005E6554" w:rsidP="00BF3A23">
            <w:pPr>
              <w:rPr>
                <w:sz w:val="18"/>
                <w:lang w:val="en-US"/>
              </w:rPr>
            </w:pPr>
            <w:r w:rsidRPr="009F29B2">
              <w:rPr>
                <w:sz w:val="18"/>
                <w:lang w:val="en-US"/>
              </w:rPr>
              <w:t>7 or 8</w:t>
            </w:r>
          </w:p>
        </w:tc>
      </w:tr>
      <w:tr w:rsidR="005E6554" w:rsidRPr="00B733F0" w14:paraId="57509D23" w14:textId="77777777" w:rsidTr="00BF3A23">
        <w:tc>
          <w:tcPr>
            <w:tcW w:w="440" w:type="dxa"/>
            <w:tcBorders>
              <w:top w:val="single" w:sz="4" w:space="0" w:color="auto"/>
              <w:bottom w:val="single" w:sz="4" w:space="0" w:color="auto"/>
            </w:tcBorders>
            <w:shd w:val="clear" w:color="auto" w:fill="auto"/>
            <w:vAlign w:val="center"/>
          </w:tcPr>
          <w:p w14:paraId="08C37BF7" w14:textId="77777777" w:rsidR="005E6554" w:rsidRPr="009F29B2" w:rsidRDefault="005E6554" w:rsidP="00BF3A23">
            <w:pPr>
              <w:rPr>
                <w:sz w:val="18"/>
                <w:lang w:val="en-US"/>
              </w:rPr>
            </w:pPr>
            <w:r w:rsidRPr="009F29B2">
              <w:rPr>
                <w:sz w:val="18"/>
                <w:lang w:val="en-US"/>
              </w:rPr>
              <w:t>10</w:t>
            </w:r>
          </w:p>
        </w:tc>
        <w:tc>
          <w:tcPr>
            <w:tcW w:w="9591" w:type="dxa"/>
            <w:tcBorders>
              <w:top w:val="single" w:sz="4" w:space="0" w:color="auto"/>
              <w:bottom w:val="single" w:sz="4" w:space="0" w:color="auto"/>
            </w:tcBorders>
            <w:shd w:val="clear" w:color="auto" w:fill="auto"/>
            <w:vAlign w:val="center"/>
          </w:tcPr>
          <w:p w14:paraId="4E7771AB" w14:textId="77777777" w:rsidR="005E6554" w:rsidRPr="009F29B2" w:rsidRDefault="005E6554" w:rsidP="00BF3A23">
            <w:pPr>
              <w:rPr>
                <w:sz w:val="18"/>
                <w:lang w:val="en-US"/>
              </w:rPr>
            </w:pPr>
            <w:proofErr w:type="spellStart"/>
            <w:r w:rsidRPr="009F29B2">
              <w:rPr>
                <w:rStyle w:val="searchhistory-search-term"/>
                <w:color w:val="0A0905"/>
                <w:sz w:val="18"/>
                <w:lang w:val="en-US"/>
              </w:rPr>
              <w:t>exp</w:t>
            </w:r>
            <w:proofErr w:type="spellEnd"/>
            <w:r w:rsidRPr="009F29B2">
              <w:rPr>
                <w:rStyle w:val="searchhistory-search-term"/>
                <w:color w:val="0A0905"/>
                <w:sz w:val="18"/>
                <w:lang w:val="en-US"/>
              </w:rPr>
              <w:t xml:space="preserve"> "family attitude"/ or </w:t>
            </w:r>
            <w:proofErr w:type="spellStart"/>
            <w:r w:rsidRPr="009F29B2">
              <w:rPr>
                <w:rStyle w:val="searchhistory-search-term"/>
                <w:color w:val="0A0905"/>
                <w:sz w:val="18"/>
                <w:lang w:val="en-US"/>
              </w:rPr>
              <w:t>exp</w:t>
            </w:r>
            <w:proofErr w:type="spellEnd"/>
            <w:r w:rsidRPr="009F29B2">
              <w:rPr>
                <w:rStyle w:val="searchhistory-search-term"/>
                <w:color w:val="0A0905"/>
                <w:sz w:val="18"/>
                <w:lang w:val="en-US"/>
              </w:rPr>
              <w:t xml:space="preserve"> "parental behavior"/ or "family decision making"/</w:t>
            </w:r>
          </w:p>
        </w:tc>
      </w:tr>
      <w:tr w:rsidR="005E6554" w:rsidRPr="009F29B2" w14:paraId="092ECA6D" w14:textId="77777777" w:rsidTr="00BF3A23">
        <w:tc>
          <w:tcPr>
            <w:tcW w:w="440" w:type="dxa"/>
            <w:tcBorders>
              <w:top w:val="single" w:sz="4" w:space="0" w:color="auto"/>
              <w:bottom w:val="single" w:sz="4" w:space="0" w:color="auto"/>
            </w:tcBorders>
            <w:shd w:val="clear" w:color="auto" w:fill="auto"/>
            <w:vAlign w:val="center"/>
          </w:tcPr>
          <w:p w14:paraId="4AA936C2" w14:textId="77777777" w:rsidR="005E6554" w:rsidRPr="009F29B2" w:rsidRDefault="005E6554" w:rsidP="00BF3A23">
            <w:pPr>
              <w:rPr>
                <w:sz w:val="18"/>
                <w:lang w:val="en-US"/>
              </w:rPr>
            </w:pPr>
            <w:r w:rsidRPr="009F29B2">
              <w:rPr>
                <w:sz w:val="18"/>
                <w:lang w:val="en-US"/>
              </w:rPr>
              <w:t>11</w:t>
            </w:r>
          </w:p>
        </w:tc>
        <w:tc>
          <w:tcPr>
            <w:tcW w:w="9591" w:type="dxa"/>
            <w:tcBorders>
              <w:top w:val="single" w:sz="4" w:space="0" w:color="auto"/>
              <w:bottom w:val="single" w:sz="4" w:space="0" w:color="auto"/>
            </w:tcBorders>
            <w:shd w:val="clear" w:color="auto" w:fill="auto"/>
            <w:vAlign w:val="center"/>
          </w:tcPr>
          <w:p w14:paraId="58A691A8" w14:textId="77777777" w:rsidR="005E6554" w:rsidRPr="009F29B2" w:rsidRDefault="005E6554" w:rsidP="00BF3A23">
            <w:pPr>
              <w:rPr>
                <w:sz w:val="18"/>
                <w:lang w:val="en-US"/>
              </w:rPr>
            </w:pPr>
            <w:r w:rsidRPr="009F29B2">
              <w:rPr>
                <w:rStyle w:val="searchhistory-search-term"/>
                <w:color w:val="0A0905"/>
                <w:sz w:val="18"/>
                <w:lang w:val="en-US"/>
              </w:rPr>
              <w:t>2 adj8 5</w:t>
            </w:r>
          </w:p>
        </w:tc>
      </w:tr>
      <w:tr w:rsidR="005E6554" w:rsidRPr="009F29B2" w14:paraId="162443FE" w14:textId="77777777" w:rsidTr="00BF3A23">
        <w:tc>
          <w:tcPr>
            <w:tcW w:w="440" w:type="dxa"/>
            <w:tcBorders>
              <w:top w:val="single" w:sz="4" w:space="0" w:color="auto"/>
              <w:bottom w:val="single" w:sz="4" w:space="0" w:color="auto"/>
            </w:tcBorders>
            <w:shd w:val="clear" w:color="auto" w:fill="auto"/>
            <w:vAlign w:val="center"/>
          </w:tcPr>
          <w:p w14:paraId="63187CC1" w14:textId="77777777" w:rsidR="005E6554" w:rsidRPr="009F29B2" w:rsidRDefault="005E6554" w:rsidP="00BF3A23">
            <w:pPr>
              <w:rPr>
                <w:sz w:val="18"/>
                <w:lang w:val="en-US"/>
              </w:rPr>
            </w:pPr>
            <w:r w:rsidRPr="009F29B2">
              <w:rPr>
                <w:sz w:val="18"/>
                <w:lang w:val="en-US"/>
              </w:rPr>
              <w:t>12</w:t>
            </w:r>
          </w:p>
        </w:tc>
        <w:tc>
          <w:tcPr>
            <w:tcW w:w="9591" w:type="dxa"/>
            <w:tcBorders>
              <w:top w:val="single" w:sz="4" w:space="0" w:color="auto"/>
              <w:bottom w:val="single" w:sz="4" w:space="0" w:color="auto"/>
            </w:tcBorders>
            <w:shd w:val="clear" w:color="auto" w:fill="auto"/>
            <w:vAlign w:val="center"/>
          </w:tcPr>
          <w:p w14:paraId="3D76EB0E"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 and 4 and 9</w:t>
            </w:r>
          </w:p>
        </w:tc>
      </w:tr>
      <w:tr w:rsidR="005E6554" w:rsidRPr="009F29B2" w14:paraId="61C8B783" w14:textId="77777777" w:rsidTr="00BF3A23">
        <w:tc>
          <w:tcPr>
            <w:tcW w:w="440" w:type="dxa"/>
            <w:tcBorders>
              <w:top w:val="single" w:sz="4" w:space="0" w:color="auto"/>
              <w:bottom w:val="single" w:sz="4" w:space="0" w:color="auto"/>
            </w:tcBorders>
            <w:shd w:val="clear" w:color="auto" w:fill="auto"/>
            <w:vAlign w:val="center"/>
          </w:tcPr>
          <w:p w14:paraId="08511AD4" w14:textId="77777777" w:rsidR="005E6554" w:rsidRPr="009F29B2" w:rsidRDefault="005E6554" w:rsidP="00BF3A23">
            <w:pPr>
              <w:rPr>
                <w:sz w:val="18"/>
                <w:lang w:val="en-US"/>
              </w:rPr>
            </w:pPr>
            <w:r w:rsidRPr="009F29B2">
              <w:rPr>
                <w:sz w:val="18"/>
                <w:lang w:val="en-US"/>
              </w:rPr>
              <w:t>13</w:t>
            </w:r>
          </w:p>
        </w:tc>
        <w:tc>
          <w:tcPr>
            <w:tcW w:w="9591" w:type="dxa"/>
            <w:tcBorders>
              <w:top w:val="single" w:sz="4" w:space="0" w:color="auto"/>
              <w:bottom w:val="single" w:sz="4" w:space="0" w:color="auto"/>
            </w:tcBorders>
            <w:shd w:val="clear" w:color="auto" w:fill="auto"/>
            <w:vAlign w:val="center"/>
          </w:tcPr>
          <w:p w14:paraId="2A7EE94B"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10 and 3</w:t>
            </w:r>
          </w:p>
        </w:tc>
      </w:tr>
      <w:tr w:rsidR="005E6554" w:rsidRPr="009F29B2" w14:paraId="56FCFBA9" w14:textId="77777777" w:rsidTr="00BF3A23">
        <w:tc>
          <w:tcPr>
            <w:tcW w:w="440" w:type="dxa"/>
            <w:tcBorders>
              <w:top w:val="single" w:sz="4" w:space="0" w:color="auto"/>
              <w:bottom w:val="single" w:sz="4" w:space="0" w:color="auto"/>
            </w:tcBorders>
            <w:shd w:val="clear" w:color="auto" w:fill="auto"/>
            <w:vAlign w:val="center"/>
          </w:tcPr>
          <w:p w14:paraId="6C35118D" w14:textId="77777777" w:rsidR="005E6554" w:rsidRPr="009F29B2" w:rsidRDefault="005E6554" w:rsidP="00BF3A23">
            <w:pPr>
              <w:rPr>
                <w:sz w:val="18"/>
                <w:lang w:val="en-US"/>
              </w:rPr>
            </w:pPr>
            <w:r w:rsidRPr="009F29B2">
              <w:rPr>
                <w:sz w:val="18"/>
                <w:lang w:val="en-US"/>
              </w:rPr>
              <w:t>14</w:t>
            </w:r>
          </w:p>
        </w:tc>
        <w:tc>
          <w:tcPr>
            <w:tcW w:w="9591" w:type="dxa"/>
            <w:tcBorders>
              <w:top w:val="single" w:sz="4" w:space="0" w:color="auto"/>
              <w:bottom w:val="single" w:sz="4" w:space="0" w:color="auto"/>
            </w:tcBorders>
            <w:shd w:val="clear" w:color="auto" w:fill="auto"/>
            <w:vAlign w:val="center"/>
          </w:tcPr>
          <w:p w14:paraId="4AEF3CD1"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11 and 9</w:t>
            </w:r>
          </w:p>
        </w:tc>
      </w:tr>
      <w:tr w:rsidR="005E6554" w:rsidRPr="009F29B2" w14:paraId="3CBB7CF9" w14:textId="77777777" w:rsidTr="00BF3A23">
        <w:tc>
          <w:tcPr>
            <w:tcW w:w="440" w:type="dxa"/>
            <w:tcBorders>
              <w:top w:val="single" w:sz="4" w:space="0" w:color="auto"/>
              <w:bottom w:val="single" w:sz="4" w:space="0" w:color="auto"/>
            </w:tcBorders>
            <w:shd w:val="clear" w:color="auto" w:fill="auto"/>
            <w:vAlign w:val="center"/>
          </w:tcPr>
          <w:p w14:paraId="424F6526" w14:textId="77777777" w:rsidR="005E6554" w:rsidRPr="009F29B2" w:rsidRDefault="005E6554" w:rsidP="00BF3A23">
            <w:pPr>
              <w:rPr>
                <w:sz w:val="18"/>
                <w:lang w:val="en-US"/>
              </w:rPr>
            </w:pPr>
            <w:r w:rsidRPr="009F29B2">
              <w:rPr>
                <w:sz w:val="18"/>
                <w:lang w:val="en-US"/>
              </w:rPr>
              <w:t>15</w:t>
            </w:r>
          </w:p>
        </w:tc>
        <w:tc>
          <w:tcPr>
            <w:tcW w:w="9591" w:type="dxa"/>
            <w:tcBorders>
              <w:top w:val="single" w:sz="4" w:space="0" w:color="auto"/>
              <w:bottom w:val="single" w:sz="4" w:space="0" w:color="auto"/>
            </w:tcBorders>
            <w:shd w:val="clear" w:color="auto" w:fill="auto"/>
            <w:vAlign w:val="center"/>
          </w:tcPr>
          <w:p w14:paraId="7AE84C13" w14:textId="77777777" w:rsidR="005E6554" w:rsidRPr="009F29B2" w:rsidRDefault="005E6554" w:rsidP="00BF3A23">
            <w:pPr>
              <w:rPr>
                <w:sz w:val="18"/>
                <w:lang w:val="en-US"/>
              </w:rPr>
            </w:pPr>
            <w:r w:rsidRPr="009F29B2">
              <w:rPr>
                <w:sz w:val="18"/>
                <w:lang w:val="en-US"/>
              </w:rPr>
              <w:t>or/12-14</w:t>
            </w:r>
          </w:p>
        </w:tc>
      </w:tr>
      <w:tr w:rsidR="005E6554" w:rsidRPr="00B733F0" w14:paraId="1CE18292" w14:textId="77777777" w:rsidTr="00BF3A23">
        <w:tc>
          <w:tcPr>
            <w:tcW w:w="440" w:type="dxa"/>
            <w:tcBorders>
              <w:top w:val="single" w:sz="4" w:space="0" w:color="auto"/>
              <w:bottom w:val="single" w:sz="4" w:space="0" w:color="auto"/>
            </w:tcBorders>
            <w:shd w:val="clear" w:color="auto" w:fill="auto"/>
            <w:vAlign w:val="center"/>
          </w:tcPr>
          <w:p w14:paraId="7FB630E6" w14:textId="77777777" w:rsidR="005E6554" w:rsidRPr="009F29B2" w:rsidRDefault="005E6554" w:rsidP="00BF3A23">
            <w:pPr>
              <w:rPr>
                <w:sz w:val="18"/>
                <w:lang w:val="en-US"/>
              </w:rPr>
            </w:pPr>
            <w:r w:rsidRPr="009F29B2">
              <w:rPr>
                <w:sz w:val="18"/>
                <w:lang w:val="en-US"/>
              </w:rPr>
              <w:t>16</w:t>
            </w:r>
          </w:p>
        </w:tc>
        <w:tc>
          <w:tcPr>
            <w:tcW w:w="9591" w:type="dxa"/>
            <w:tcBorders>
              <w:top w:val="single" w:sz="4" w:space="0" w:color="auto"/>
              <w:bottom w:val="single" w:sz="4" w:space="0" w:color="auto"/>
            </w:tcBorders>
            <w:shd w:val="clear" w:color="auto" w:fill="auto"/>
            <w:vAlign w:val="center"/>
          </w:tcPr>
          <w:p w14:paraId="0B7EDC99" w14:textId="77777777" w:rsidR="005E6554" w:rsidRPr="009F29B2" w:rsidRDefault="005E6554" w:rsidP="00BF3A23">
            <w:pPr>
              <w:rPr>
                <w:sz w:val="18"/>
                <w:lang w:val="en-US"/>
              </w:rPr>
            </w:pPr>
            <w:r w:rsidRPr="009F29B2">
              <w:rPr>
                <w:rStyle w:val="searchhistory-search-term"/>
                <w:color w:val="0A0905"/>
                <w:sz w:val="18"/>
                <w:lang w:val="en-US"/>
              </w:rPr>
              <w:t xml:space="preserve">"qualitative research"/ or "thematic analysis"/ or </w:t>
            </w:r>
            <w:proofErr w:type="spellStart"/>
            <w:r w:rsidRPr="009F29B2">
              <w:rPr>
                <w:rStyle w:val="searchhistory-search-term"/>
                <w:color w:val="0A0905"/>
                <w:sz w:val="18"/>
                <w:lang w:val="en-US"/>
              </w:rPr>
              <w:t>exp</w:t>
            </w:r>
            <w:proofErr w:type="spellEnd"/>
            <w:r w:rsidRPr="009F29B2">
              <w:rPr>
                <w:rStyle w:val="searchhistory-search-term"/>
                <w:color w:val="0A0905"/>
                <w:sz w:val="18"/>
                <w:lang w:val="en-US"/>
              </w:rPr>
              <w:t xml:space="preserve"> interview/ or "grounded theory"/</w:t>
            </w:r>
          </w:p>
        </w:tc>
      </w:tr>
      <w:tr w:rsidR="005E6554" w:rsidRPr="00B733F0" w14:paraId="4669D881" w14:textId="77777777" w:rsidTr="00BF3A23">
        <w:tc>
          <w:tcPr>
            <w:tcW w:w="440" w:type="dxa"/>
            <w:tcBorders>
              <w:top w:val="single" w:sz="4" w:space="0" w:color="auto"/>
              <w:bottom w:val="single" w:sz="4" w:space="0" w:color="auto"/>
            </w:tcBorders>
            <w:shd w:val="clear" w:color="auto" w:fill="auto"/>
            <w:vAlign w:val="center"/>
          </w:tcPr>
          <w:p w14:paraId="125ADC3B" w14:textId="77777777" w:rsidR="005E6554" w:rsidRPr="009F29B2" w:rsidRDefault="005E6554" w:rsidP="00BF3A23">
            <w:pPr>
              <w:rPr>
                <w:sz w:val="18"/>
                <w:lang w:val="en-US"/>
              </w:rPr>
            </w:pPr>
            <w:r w:rsidRPr="009F29B2">
              <w:rPr>
                <w:sz w:val="18"/>
                <w:lang w:val="en-US"/>
              </w:rPr>
              <w:t>17</w:t>
            </w:r>
          </w:p>
        </w:tc>
        <w:tc>
          <w:tcPr>
            <w:tcW w:w="9591" w:type="dxa"/>
            <w:tcBorders>
              <w:top w:val="single" w:sz="4" w:space="0" w:color="auto"/>
              <w:bottom w:val="single" w:sz="4" w:space="0" w:color="auto"/>
            </w:tcBorders>
            <w:shd w:val="clear" w:color="auto" w:fill="auto"/>
            <w:vAlign w:val="center"/>
          </w:tcPr>
          <w:p w14:paraId="42BF77F5" w14:textId="77777777" w:rsidR="005E6554" w:rsidRPr="009F29B2" w:rsidRDefault="005E6554" w:rsidP="00BF3A23">
            <w:pPr>
              <w:rPr>
                <w:sz w:val="18"/>
                <w:lang w:val="en-US"/>
              </w:rPr>
            </w:pPr>
            <w:r w:rsidRPr="009F29B2">
              <w:rPr>
                <w:rStyle w:val="searchhistory-search-term"/>
                <w:color w:val="0A0905"/>
                <w:sz w:val="18"/>
                <w:lang w:val="en-US"/>
              </w:rPr>
              <w:t xml:space="preserve">(("semi-structured"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adj2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t>
            </w:r>
            <w:proofErr w:type="spellStart"/>
            <w:r w:rsidRPr="009F29B2">
              <w:rPr>
                <w:rStyle w:val="searchhistory-search-term"/>
                <w:color w:val="0A0905"/>
                <w:sz w:val="18"/>
                <w:lang w:val="en-US"/>
              </w:rPr>
              <w:t>adj</w:t>
            </w:r>
            <w:proofErr w:type="spellEnd"/>
            <w:r w:rsidRPr="009F29B2">
              <w:rPr>
                <w:rStyle w:val="searchhistory-search-term"/>
                <w:color w:val="0A0905"/>
                <w:sz w:val="18"/>
                <w:lang w:val="en-US"/>
              </w:rPr>
              <w:t xml:space="preserve"> group*) or (group </w:t>
            </w:r>
            <w:proofErr w:type="spellStart"/>
            <w:r w:rsidRPr="009F29B2">
              <w:rPr>
                <w:rStyle w:val="searchhistory-search-term"/>
                <w:color w:val="0A0905"/>
                <w:sz w:val="18"/>
                <w:lang w:val="en-US"/>
              </w:rPr>
              <w:t>adj</w:t>
            </w:r>
            <w:proofErr w:type="spellEnd"/>
            <w:r w:rsidRPr="009F29B2">
              <w:rPr>
                <w:rStyle w:val="searchhistory-search-term"/>
                <w:color w:val="0A0905"/>
                <w:sz w:val="18"/>
                <w:lang w:val="en-US"/>
              </w:rPr>
              <w:t xml:space="preserve"> discussion*) or observation* or (grounded </w:t>
            </w:r>
            <w:proofErr w:type="spellStart"/>
            <w:r w:rsidRPr="009F29B2">
              <w:rPr>
                <w:rStyle w:val="searchhistory-search-term"/>
                <w:color w:val="0A0905"/>
                <w:sz w:val="18"/>
                <w:lang w:val="en-US"/>
              </w:rPr>
              <w:t>adj</w:t>
            </w:r>
            <w:proofErr w:type="spellEnd"/>
            <w:r w:rsidRPr="009F29B2">
              <w:rPr>
                <w:rStyle w:val="searchhistory-search-term"/>
                <w:color w:val="0A0905"/>
                <w:sz w:val="18"/>
                <w:lang w:val="en-US"/>
              </w:rPr>
              <w:t xml:space="preserve">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xml:space="preserve">*) or ((document* or thematic) </w:t>
            </w:r>
            <w:proofErr w:type="spellStart"/>
            <w:r w:rsidRPr="009F29B2">
              <w:rPr>
                <w:rStyle w:val="searchhistory-search-term"/>
                <w:color w:val="0A0905"/>
                <w:sz w:val="18"/>
                <w:lang w:val="en-US"/>
              </w:rPr>
              <w:t>adj</w:t>
            </w:r>
            <w:proofErr w:type="spellEnd"/>
            <w:r w:rsidRPr="009F29B2">
              <w:rPr>
                <w:rStyle w:val="searchhistory-search-term"/>
                <w:color w:val="0A0905"/>
                <w:sz w:val="18"/>
                <w:lang w:val="en-US"/>
              </w:rPr>
              <w:t xml:space="preserve"> analysis)).</w:t>
            </w:r>
            <w:proofErr w:type="spellStart"/>
            <w:r w:rsidRPr="009F29B2">
              <w:rPr>
                <w:rStyle w:val="searchhistory-search-term"/>
                <w:color w:val="0A0905"/>
                <w:sz w:val="18"/>
                <w:lang w:val="en-US"/>
              </w:rPr>
              <w:t>ti,ab</w:t>
            </w:r>
            <w:proofErr w:type="spellEnd"/>
            <w:r w:rsidRPr="009F29B2">
              <w:rPr>
                <w:rStyle w:val="searchhistory-search-term"/>
                <w:color w:val="0A0905"/>
                <w:sz w:val="18"/>
                <w:lang w:val="en-US"/>
              </w:rPr>
              <w:t>.</w:t>
            </w:r>
          </w:p>
        </w:tc>
      </w:tr>
      <w:tr w:rsidR="005E6554" w:rsidRPr="009F29B2" w14:paraId="2DE7E916" w14:textId="77777777" w:rsidTr="00BF3A23">
        <w:tc>
          <w:tcPr>
            <w:tcW w:w="440" w:type="dxa"/>
            <w:tcBorders>
              <w:top w:val="single" w:sz="4" w:space="0" w:color="auto"/>
              <w:bottom w:val="single" w:sz="4" w:space="0" w:color="auto"/>
            </w:tcBorders>
            <w:shd w:val="clear" w:color="auto" w:fill="auto"/>
            <w:vAlign w:val="center"/>
          </w:tcPr>
          <w:p w14:paraId="65A3B948" w14:textId="77777777" w:rsidR="005E6554" w:rsidRPr="009F29B2" w:rsidRDefault="005E6554" w:rsidP="00BF3A23">
            <w:pPr>
              <w:rPr>
                <w:sz w:val="18"/>
                <w:lang w:val="en-US"/>
              </w:rPr>
            </w:pPr>
            <w:r w:rsidRPr="009F29B2">
              <w:rPr>
                <w:sz w:val="18"/>
                <w:lang w:val="en-US"/>
              </w:rPr>
              <w:t>18</w:t>
            </w:r>
          </w:p>
        </w:tc>
        <w:tc>
          <w:tcPr>
            <w:tcW w:w="9591" w:type="dxa"/>
            <w:tcBorders>
              <w:top w:val="single" w:sz="4" w:space="0" w:color="auto"/>
              <w:bottom w:val="single" w:sz="4" w:space="0" w:color="auto"/>
            </w:tcBorders>
            <w:shd w:val="clear" w:color="auto" w:fill="auto"/>
            <w:vAlign w:val="center"/>
          </w:tcPr>
          <w:p w14:paraId="5507F8FD"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16 or 17</w:t>
            </w:r>
          </w:p>
        </w:tc>
      </w:tr>
      <w:tr w:rsidR="005E6554" w:rsidRPr="009F29B2" w14:paraId="49B24A71" w14:textId="77777777" w:rsidTr="00BF3A23">
        <w:tc>
          <w:tcPr>
            <w:tcW w:w="440" w:type="dxa"/>
            <w:tcBorders>
              <w:top w:val="single" w:sz="4" w:space="0" w:color="auto"/>
              <w:bottom w:val="single" w:sz="4" w:space="0" w:color="auto"/>
            </w:tcBorders>
            <w:shd w:val="clear" w:color="auto" w:fill="auto"/>
            <w:vAlign w:val="center"/>
          </w:tcPr>
          <w:p w14:paraId="34E5CF67" w14:textId="77777777" w:rsidR="005E6554" w:rsidRPr="009F29B2" w:rsidRDefault="005E6554" w:rsidP="00BF3A23">
            <w:pPr>
              <w:rPr>
                <w:sz w:val="18"/>
                <w:lang w:val="en-US"/>
              </w:rPr>
            </w:pPr>
            <w:r w:rsidRPr="009F29B2">
              <w:rPr>
                <w:sz w:val="18"/>
                <w:lang w:val="en-US"/>
              </w:rPr>
              <w:t>19</w:t>
            </w:r>
          </w:p>
        </w:tc>
        <w:tc>
          <w:tcPr>
            <w:tcW w:w="9591" w:type="dxa"/>
            <w:tcBorders>
              <w:top w:val="single" w:sz="4" w:space="0" w:color="auto"/>
              <w:bottom w:val="single" w:sz="4" w:space="0" w:color="auto"/>
            </w:tcBorders>
            <w:shd w:val="clear" w:color="auto" w:fill="auto"/>
            <w:vAlign w:val="center"/>
          </w:tcPr>
          <w:p w14:paraId="6F527729"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15 and 18</w:t>
            </w:r>
          </w:p>
        </w:tc>
      </w:tr>
      <w:tr w:rsidR="005E6554" w:rsidRPr="009F29B2" w14:paraId="25BDED46" w14:textId="77777777" w:rsidTr="00BF3A23">
        <w:tc>
          <w:tcPr>
            <w:tcW w:w="440" w:type="dxa"/>
            <w:tcBorders>
              <w:top w:val="single" w:sz="4" w:space="0" w:color="auto"/>
              <w:bottom w:val="single" w:sz="4" w:space="0" w:color="auto"/>
            </w:tcBorders>
            <w:shd w:val="clear" w:color="auto" w:fill="auto"/>
            <w:vAlign w:val="center"/>
          </w:tcPr>
          <w:p w14:paraId="57DEB647" w14:textId="77777777" w:rsidR="005E6554" w:rsidRPr="009F29B2" w:rsidRDefault="005E6554" w:rsidP="00BF3A23">
            <w:pPr>
              <w:rPr>
                <w:sz w:val="18"/>
                <w:lang w:val="en-US"/>
              </w:rPr>
            </w:pPr>
            <w:r w:rsidRPr="009F29B2">
              <w:rPr>
                <w:sz w:val="18"/>
                <w:lang w:val="en-US"/>
              </w:rPr>
              <w:t>20</w:t>
            </w:r>
          </w:p>
        </w:tc>
        <w:tc>
          <w:tcPr>
            <w:tcW w:w="9591" w:type="dxa"/>
            <w:tcBorders>
              <w:top w:val="single" w:sz="4" w:space="0" w:color="auto"/>
              <w:bottom w:val="single" w:sz="4" w:space="0" w:color="auto"/>
            </w:tcBorders>
            <w:shd w:val="clear" w:color="auto" w:fill="auto"/>
            <w:vAlign w:val="center"/>
          </w:tcPr>
          <w:p w14:paraId="1603AAD8"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animal/ not human/</w:t>
            </w:r>
          </w:p>
        </w:tc>
      </w:tr>
      <w:tr w:rsidR="005E6554" w:rsidRPr="009F29B2" w14:paraId="43AF53DD" w14:textId="77777777" w:rsidTr="00BF3A23">
        <w:tc>
          <w:tcPr>
            <w:tcW w:w="440" w:type="dxa"/>
            <w:tcBorders>
              <w:top w:val="single" w:sz="4" w:space="0" w:color="auto"/>
              <w:bottom w:val="single" w:sz="4" w:space="0" w:color="auto"/>
            </w:tcBorders>
            <w:shd w:val="clear" w:color="auto" w:fill="auto"/>
            <w:vAlign w:val="center"/>
          </w:tcPr>
          <w:p w14:paraId="024450E1" w14:textId="77777777" w:rsidR="005E6554" w:rsidRPr="009F29B2" w:rsidRDefault="005E6554" w:rsidP="00BF3A23">
            <w:pPr>
              <w:rPr>
                <w:sz w:val="18"/>
                <w:lang w:val="en-US"/>
              </w:rPr>
            </w:pPr>
            <w:r w:rsidRPr="009F29B2">
              <w:rPr>
                <w:sz w:val="18"/>
                <w:lang w:val="en-US"/>
              </w:rPr>
              <w:t>21</w:t>
            </w:r>
          </w:p>
        </w:tc>
        <w:tc>
          <w:tcPr>
            <w:tcW w:w="9591" w:type="dxa"/>
            <w:tcBorders>
              <w:top w:val="single" w:sz="4" w:space="0" w:color="auto"/>
              <w:bottom w:val="single" w:sz="4" w:space="0" w:color="auto"/>
            </w:tcBorders>
            <w:shd w:val="clear" w:color="auto" w:fill="auto"/>
            <w:vAlign w:val="center"/>
          </w:tcPr>
          <w:p w14:paraId="11DF6EEE"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19 not 20</w:t>
            </w:r>
          </w:p>
        </w:tc>
      </w:tr>
      <w:tr w:rsidR="005E6554" w:rsidRPr="00B733F0" w14:paraId="4C220B85" w14:textId="77777777" w:rsidTr="00BF3A23">
        <w:tc>
          <w:tcPr>
            <w:tcW w:w="440" w:type="dxa"/>
            <w:tcBorders>
              <w:top w:val="single" w:sz="4" w:space="0" w:color="auto"/>
              <w:bottom w:val="single" w:sz="4" w:space="0" w:color="auto"/>
            </w:tcBorders>
            <w:shd w:val="clear" w:color="auto" w:fill="auto"/>
            <w:vAlign w:val="center"/>
          </w:tcPr>
          <w:p w14:paraId="383126FE" w14:textId="77777777" w:rsidR="005E6554" w:rsidRPr="009F29B2" w:rsidRDefault="005E6554" w:rsidP="00BF3A23">
            <w:pPr>
              <w:rPr>
                <w:sz w:val="18"/>
                <w:lang w:val="en-US"/>
              </w:rPr>
            </w:pPr>
            <w:r w:rsidRPr="009F29B2">
              <w:rPr>
                <w:sz w:val="18"/>
                <w:lang w:val="en-US"/>
              </w:rPr>
              <w:t>22</w:t>
            </w:r>
          </w:p>
        </w:tc>
        <w:tc>
          <w:tcPr>
            <w:tcW w:w="9591" w:type="dxa"/>
            <w:tcBorders>
              <w:top w:val="single" w:sz="4" w:space="0" w:color="auto"/>
              <w:bottom w:val="single" w:sz="4" w:space="0" w:color="auto"/>
            </w:tcBorders>
            <w:shd w:val="clear" w:color="auto" w:fill="auto"/>
            <w:vAlign w:val="center"/>
          </w:tcPr>
          <w:p w14:paraId="50B1B2B8"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21 not (news or comment or editorial).</w:t>
            </w:r>
            <w:proofErr w:type="spellStart"/>
            <w:r w:rsidRPr="009F29B2">
              <w:rPr>
                <w:rStyle w:val="searchhistory-search-term"/>
                <w:color w:val="0A0905"/>
                <w:sz w:val="18"/>
                <w:lang w:val="en-US"/>
              </w:rPr>
              <w:t>pt</w:t>
            </w:r>
            <w:proofErr w:type="spellEnd"/>
          </w:p>
        </w:tc>
      </w:tr>
      <w:tr w:rsidR="005E6554" w:rsidRPr="00B733F0" w14:paraId="6F62B6CE" w14:textId="77777777" w:rsidTr="00BF3A23">
        <w:tc>
          <w:tcPr>
            <w:tcW w:w="440" w:type="dxa"/>
            <w:tcBorders>
              <w:top w:val="single" w:sz="4" w:space="0" w:color="auto"/>
              <w:bottom w:val="single" w:sz="4" w:space="0" w:color="auto"/>
            </w:tcBorders>
            <w:shd w:val="clear" w:color="auto" w:fill="auto"/>
            <w:vAlign w:val="center"/>
          </w:tcPr>
          <w:p w14:paraId="5120BC84" w14:textId="77777777" w:rsidR="005E6554" w:rsidRPr="009F29B2" w:rsidRDefault="005E6554" w:rsidP="00BF3A23">
            <w:pPr>
              <w:rPr>
                <w:sz w:val="18"/>
                <w:lang w:val="en-US"/>
              </w:rPr>
            </w:pPr>
            <w:r w:rsidRPr="009F29B2">
              <w:rPr>
                <w:sz w:val="18"/>
                <w:lang w:val="en-US"/>
              </w:rPr>
              <w:t>23</w:t>
            </w:r>
          </w:p>
        </w:tc>
        <w:tc>
          <w:tcPr>
            <w:tcW w:w="9591" w:type="dxa"/>
            <w:tcBorders>
              <w:top w:val="single" w:sz="4" w:space="0" w:color="auto"/>
              <w:bottom w:val="single" w:sz="4" w:space="0" w:color="auto"/>
            </w:tcBorders>
            <w:shd w:val="clear" w:color="auto" w:fill="auto"/>
            <w:vAlign w:val="center"/>
          </w:tcPr>
          <w:p w14:paraId="6FECED91" w14:textId="77777777" w:rsidR="005E6554" w:rsidRPr="009F29B2" w:rsidRDefault="005E6554" w:rsidP="00BF3A23">
            <w:pPr>
              <w:rPr>
                <w:rStyle w:val="searchhistory-search-term"/>
                <w:color w:val="0A0905"/>
                <w:sz w:val="18"/>
                <w:lang w:val="en-US"/>
              </w:rPr>
            </w:pPr>
            <w:r w:rsidRPr="009F29B2">
              <w:rPr>
                <w:sz w:val="18"/>
                <w:lang w:val="en-US"/>
              </w:rPr>
              <w:t>22 and (</w:t>
            </w:r>
            <w:proofErr w:type="spellStart"/>
            <w:r w:rsidRPr="009F29B2">
              <w:rPr>
                <w:sz w:val="18"/>
                <w:lang w:val="en-US"/>
              </w:rPr>
              <w:t>english</w:t>
            </w:r>
            <w:proofErr w:type="spellEnd"/>
            <w:r w:rsidRPr="009F29B2">
              <w:rPr>
                <w:sz w:val="18"/>
                <w:lang w:val="en-US"/>
              </w:rPr>
              <w:t xml:space="preserve"> or </w:t>
            </w:r>
            <w:proofErr w:type="spellStart"/>
            <w:r w:rsidRPr="009F29B2">
              <w:rPr>
                <w:sz w:val="18"/>
                <w:lang w:val="en-US"/>
              </w:rPr>
              <w:t>french</w:t>
            </w:r>
            <w:proofErr w:type="spellEnd"/>
            <w:r w:rsidRPr="009F29B2">
              <w:rPr>
                <w:sz w:val="18"/>
                <w:lang w:val="en-US"/>
              </w:rPr>
              <w:t>).</w:t>
            </w:r>
            <w:proofErr w:type="spellStart"/>
            <w:r w:rsidRPr="009F29B2">
              <w:rPr>
                <w:sz w:val="18"/>
                <w:lang w:val="en-US"/>
              </w:rPr>
              <w:t>lg</w:t>
            </w:r>
            <w:proofErr w:type="spellEnd"/>
          </w:p>
        </w:tc>
      </w:tr>
      <w:tr w:rsidR="005E6554" w:rsidRPr="009F29B2" w14:paraId="55B5E215" w14:textId="77777777" w:rsidTr="00BF3A23">
        <w:tc>
          <w:tcPr>
            <w:tcW w:w="440" w:type="dxa"/>
            <w:tcBorders>
              <w:top w:val="single" w:sz="4" w:space="0" w:color="auto"/>
              <w:bottom w:val="single" w:sz="4" w:space="0" w:color="auto"/>
            </w:tcBorders>
            <w:shd w:val="clear" w:color="auto" w:fill="auto"/>
            <w:vAlign w:val="center"/>
          </w:tcPr>
          <w:p w14:paraId="390BE2AA" w14:textId="77777777" w:rsidR="005E6554" w:rsidRPr="009F29B2" w:rsidRDefault="005E6554" w:rsidP="00BF3A23">
            <w:pPr>
              <w:rPr>
                <w:sz w:val="18"/>
                <w:lang w:val="en-US"/>
              </w:rPr>
            </w:pPr>
            <w:r w:rsidRPr="009F29B2">
              <w:rPr>
                <w:sz w:val="18"/>
                <w:lang w:val="en-US"/>
              </w:rPr>
              <w:t>24</w:t>
            </w:r>
          </w:p>
        </w:tc>
        <w:tc>
          <w:tcPr>
            <w:tcW w:w="9591" w:type="dxa"/>
            <w:tcBorders>
              <w:top w:val="single" w:sz="4" w:space="0" w:color="auto"/>
              <w:bottom w:val="single" w:sz="4" w:space="0" w:color="auto"/>
            </w:tcBorders>
            <w:shd w:val="clear" w:color="auto" w:fill="auto"/>
            <w:vAlign w:val="center"/>
          </w:tcPr>
          <w:p w14:paraId="180367E8" w14:textId="77777777" w:rsidR="005E6554" w:rsidRPr="009F29B2" w:rsidRDefault="005E6554" w:rsidP="00BF3A23">
            <w:pPr>
              <w:rPr>
                <w:sz w:val="18"/>
                <w:lang w:val="en-US"/>
              </w:rPr>
            </w:pPr>
            <w:r w:rsidRPr="009F29B2">
              <w:rPr>
                <w:sz w:val="18"/>
                <w:lang w:val="en-US"/>
              </w:rPr>
              <w:t xml:space="preserve">limit 23 to </w:t>
            </w:r>
            <w:proofErr w:type="spellStart"/>
            <w:r w:rsidRPr="009F29B2">
              <w:rPr>
                <w:sz w:val="18"/>
                <w:lang w:val="en-US"/>
              </w:rPr>
              <w:t>yr</w:t>
            </w:r>
            <w:proofErr w:type="spellEnd"/>
            <w:r w:rsidRPr="009F29B2">
              <w:rPr>
                <w:sz w:val="18"/>
                <w:lang w:val="en-US"/>
              </w:rPr>
              <w:t>="2007 - 2017"</w:t>
            </w:r>
          </w:p>
        </w:tc>
      </w:tr>
    </w:tbl>
    <w:p w14:paraId="3DAF1F50" w14:textId="77777777" w:rsidR="005E6554" w:rsidRPr="009F29B2" w:rsidRDefault="005E6554" w:rsidP="005E6554">
      <w:pPr>
        <w:spacing w:line="240" w:lineRule="auto"/>
        <w:jc w:val="both"/>
        <w:rPr>
          <w:b/>
          <w:lang w:val="en-US"/>
        </w:rPr>
      </w:pPr>
    </w:p>
    <w:p w14:paraId="0251182F" w14:textId="77777777" w:rsidR="005E6554" w:rsidRPr="009F29B2" w:rsidRDefault="005E6554" w:rsidP="005E6554">
      <w:pPr>
        <w:spacing w:line="240" w:lineRule="auto"/>
        <w:jc w:val="both"/>
        <w:rPr>
          <w:b/>
          <w:lang w:val="en-US"/>
        </w:rPr>
      </w:pPr>
      <w:r w:rsidRPr="009F29B2">
        <w:rPr>
          <w:b/>
          <w:lang w:val="en-US"/>
        </w:rPr>
        <w:t>ERIC (EBSCOhost)</w:t>
      </w:r>
    </w:p>
    <w:tbl>
      <w:tblPr>
        <w:tblStyle w:val="TableGrid"/>
        <w:tblW w:w="1003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40"/>
        <w:gridCol w:w="9591"/>
      </w:tblGrid>
      <w:tr w:rsidR="005E6554" w:rsidRPr="009F29B2" w14:paraId="1F891787" w14:textId="77777777" w:rsidTr="00BF3A23">
        <w:tc>
          <w:tcPr>
            <w:tcW w:w="440" w:type="dxa"/>
            <w:tcBorders>
              <w:top w:val="nil"/>
              <w:bottom w:val="nil"/>
            </w:tcBorders>
            <w:shd w:val="clear" w:color="auto" w:fill="000000" w:themeFill="text1"/>
            <w:vAlign w:val="center"/>
          </w:tcPr>
          <w:p w14:paraId="7C196790"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w:t>
            </w:r>
          </w:p>
        </w:tc>
        <w:tc>
          <w:tcPr>
            <w:tcW w:w="9591" w:type="dxa"/>
            <w:tcBorders>
              <w:top w:val="nil"/>
              <w:bottom w:val="nil"/>
            </w:tcBorders>
            <w:shd w:val="clear" w:color="auto" w:fill="000000" w:themeFill="text1"/>
            <w:vAlign w:val="center"/>
          </w:tcPr>
          <w:p w14:paraId="75A6EAC2"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Search Terms</w:t>
            </w:r>
          </w:p>
        </w:tc>
      </w:tr>
      <w:tr w:rsidR="005E6554" w:rsidRPr="009F29B2" w14:paraId="2B06E499" w14:textId="77777777" w:rsidTr="00BF3A23">
        <w:tc>
          <w:tcPr>
            <w:tcW w:w="440" w:type="dxa"/>
            <w:tcBorders>
              <w:top w:val="nil"/>
              <w:bottom w:val="single" w:sz="4" w:space="0" w:color="auto"/>
            </w:tcBorders>
            <w:shd w:val="clear" w:color="auto" w:fill="auto"/>
            <w:vAlign w:val="center"/>
          </w:tcPr>
          <w:p w14:paraId="6958640B" w14:textId="77777777" w:rsidR="005E6554" w:rsidRPr="009F29B2" w:rsidRDefault="005E6554" w:rsidP="00BF3A23">
            <w:pPr>
              <w:rPr>
                <w:sz w:val="18"/>
                <w:lang w:val="en-US"/>
              </w:rPr>
            </w:pPr>
            <w:r w:rsidRPr="009F29B2">
              <w:rPr>
                <w:sz w:val="18"/>
                <w:lang w:val="en-US"/>
              </w:rPr>
              <w:t>1</w:t>
            </w:r>
          </w:p>
        </w:tc>
        <w:tc>
          <w:tcPr>
            <w:tcW w:w="9591" w:type="dxa"/>
            <w:tcBorders>
              <w:top w:val="nil"/>
              <w:bottom w:val="single" w:sz="4" w:space="0" w:color="auto"/>
            </w:tcBorders>
            <w:shd w:val="clear" w:color="auto" w:fill="auto"/>
            <w:vAlign w:val="center"/>
          </w:tcPr>
          <w:p w14:paraId="7F02D734" w14:textId="77777777" w:rsidR="005E6554" w:rsidRPr="009F29B2" w:rsidRDefault="005E6554" w:rsidP="00BF3A23">
            <w:pPr>
              <w:rPr>
                <w:sz w:val="18"/>
                <w:lang w:val="en-US"/>
              </w:rPr>
            </w:pPr>
            <w:r w:rsidRPr="009F29B2">
              <w:rPr>
                <w:sz w:val="18"/>
                <w:lang w:val="en-US"/>
              </w:rPr>
              <w:t>DE "immunization programs"</w:t>
            </w:r>
          </w:p>
        </w:tc>
      </w:tr>
      <w:tr w:rsidR="005E6554" w:rsidRPr="00B733F0" w14:paraId="032A9FE9" w14:textId="77777777" w:rsidTr="00BF3A23">
        <w:tc>
          <w:tcPr>
            <w:tcW w:w="440" w:type="dxa"/>
            <w:tcBorders>
              <w:top w:val="single" w:sz="4" w:space="0" w:color="auto"/>
              <w:bottom w:val="single" w:sz="4" w:space="0" w:color="auto"/>
            </w:tcBorders>
            <w:shd w:val="clear" w:color="auto" w:fill="auto"/>
            <w:vAlign w:val="center"/>
          </w:tcPr>
          <w:p w14:paraId="427C7B0D" w14:textId="77777777" w:rsidR="005E6554" w:rsidRPr="009F29B2" w:rsidRDefault="005E6554" w:rsidP="00BF3A23">
            <w:pPr>
              <w:rPr>
                <w:sz w:val="18"/>
                <w:lang w:val="en-US"/>
              </w:rPr>
            </w:pPr>
            <w:r w:rsidRPr="009F29B2">
              <w:rPr>
                <w:sz w:val="18"/>
                <w:lang w:val="en-US"/>
              </w:rPr>
              <w:t>2</w:t>
            </w:r>
          </w:p>
        </w:tc>
        <w:tc>
          <w:tcPr>
            <w:tcW w:w="9591" w:type="dxa"/>
            <w:tcBorders>
              <w:top w:val="single" w:sz="4" w:space="0" w:color="auto"/>
              <w:bottom w:val="single" w:sz="4" w:space="0" w:color="auto"/>
            </w:tcBorders>
            <w:shd w:val="clear" w:color="auto" w:fill="auto"/>
            <w:vAlign w:val="center"/>
          </w:tcPr>
          <w:p w14:paraId="3C8987C7" w14:textId="77777777" w:rsidR="005E6554" w:rsidRPr="009F29B2" w:rsidRDefault="005E6554" w:rsidP="00BF3A23">
            <w:pPr>
              <w:rPr>
                <w:sz w:val="18"/>
                <w:lang w:val="en-US"/>
              </w:rPr>
            </w:pPr>
            <w:r w:rsidRPr="009F29B2">
              <w:rPr>
                <w:b/>
                <w:sz w:val="18"/>
                <w:lang w:val="en-US"/>
              </w:rPr>
              <w:t>TI</w:t>
            </w:r>
            <w:r w:rsidRPr="009F29B2">
              <w:rPr>
                <w:sz w:val="18"/>
                <w:lang w:val="en-US"/>
              </w:rPr>
              <w:t xml:space="preserve"> (</w:t>
            </w:r>
            <w:proofErr w:type="spellStart"/>
            <w:r w:rsidRPr="009F29B2">
              <w:rPr>
                <w:sz w:val="18"/>
                <w:lang w:val="en-US"/>
              </w:rPr>
              <w:t>immune?ation</w:t>
            </w:r>
            <w:proofErr w:type="spellEnd"/>
            <w:r w:rsidRPr="009F29B2">
              <w:rPr>
                <w:sz w:val="18"/>
                <w:lang w:val="en-US"/>
              </w:rPr>
              <w:t xml:space="preserve">* or </w:t>
            </w:r>
            <w:proofErr w:type="spellStart"/>
            <w:r w:rsidRPr="009F29B2">
              <w:rPr>
                <w:sz w:val="18"/>
                <w:lang w:val="en-US"/>
              </w:rPr>
              <w:t>immune?e</w:t>
            </w:r>
            <w:proofErr w:type="spellEnd"/>
            <w:r w:rsidRPr="009F29B2">
              <w:rPr>
                <w:sz w:val="18"/>
                <w:lang w:val="en-US"/>
              </w:rPr>
              <w:t xml:space="preserve">* or </w:t>
            </w:r>
            <w:proofErr w:type="spellStart"/>
            <w:r w:rsidRPr="009F29B2">
              <w:rPr>
                <w:sz w:val="18"/>
                <w:lang w:val="en-US"/>
              </w:rPr>
              <w:t>immune?ing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 xml:space="preserve">*) OR </w:t>
            </w:r>
            <w:r w:rsidRPr="009F29B2">
              <w:rPr>
                <w:b/>
                <w:sz w:val="18"/>
                <w:lang w:val="en-US"/>
              </w:rPr>
              <w:t>AB</w:t>
            </w:r>
            <w:r w:rsidRPr="009F29B2">
              <w:rPr>
                <w:sz w:val="18"/>
                <w:lang w:val="en-US"/>
              </w:rPr>
              <w:t xml:space="preserve"> (</w:t>
            </w:r>
            <w:proofErr w:type="spellStart"/>
            <w:r w:rsidRPr="009F29B2">
              <w:rPr>
                <w:sz w:val="18"/>
                <w:lang w:val="en-US"/>
              </w:rPr>
              <w:t>immune?ation</w:t>
            </w:r>
            <w:proofErr w:type="spellEnd"/>
            <w:r w:rsidRPr="009F29B2">
              <w:rPr>
                <w:sz w:val="18"/>
                <w:lang w:val="en-US"/>
              </w:rPr>
              <w:t xml:space="preserve">* or </w:t>
            </w:r>
            <w:proofErr w:type="spellStart"/>
            <w:r w:rsidRPr="009F29B2">
              <w:rPr>
                <w:sz w:val="18"/>
                <w:lang w:val="en-US"/>
              </w:rPr>
              <w:t>immune?e</w:t>
            </w:r>
            <w:proofErr w:type="spellEnd"/>
            <w:r w:rsidRPr="009F29B2">
              <w:rPr>
                <w:sz w:val="18"/>
                <w:lang w:val="en-US"/>
              </w:rPr>
              <w:t xml:space="preserve">* or </w:t>
            </w:r>
            <w:proofErr w:type="spellStart"/>
            <w:r w:rsidRPr="009F29B2">
              <w:rPr>
                <w:sz w:val="18"/>
                <w:lang w:val="en-US"/>
              </w:rPr>
              <w:t>immune?ing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w:t>
            </w:r>
          </w:p>
        </w:tc>
      </w:tr>
      <w:tr w:rsidR="005E6554" w:rsidRPr="009F29B2" w14:paraId="4FB25769" w14:textId="77777777" w:rsidTr="00BF3A23">
        <w:tc>
          <w:tcPr>
            <w:tcW w:w="440" w:type="dxa"/>
            <w:tcBorders>
              <w:top w:val="single" w:sz="4" w:space="0" w:color="auto"/>
              <w:bottom w:val="single" w:sz="4" w:space="0" w:color="auto"/>
            </w:tcBorders>
            <w:shd w:val="clear" w:color="auto" w:fill="auto"/>
            <w:vAlign w:val="center"/>
          </w:tcPr>
          <w:p w14:paraId="15454D1E" w14:textId="77777777" w:rsidR="005E6554" w:rsidRPr="009F29B2" w:rsidRDefault="005E6554" w:rsidP="00BF3A23">
            <w:pPr>
              <w:rPr>
                <w:sz w:val="18"/>
                <w:lang w:val="en-US"/>
              </w:rPr>
            </w:pPr>
            <w:r w:rsidRPr="009F29B2">
              <w:rPr>
                <w:sz w:val="18"/>
                <w:lang w:val="en-US"/>
              </w:rPr>
              <w:t>3</w:t>
            </w:r>
          </w:p>
        </w:tc>
        <w:tc>
          <w:tcPr>
            <w:tcW w:w="9591" w:type="dxa"/>
            <w:tcBorders>
              <w:top w:val="single" w:sz="4" w:space="0" w:color="auto"/>
              <w:bottom w:val="single" w:sz="4" w:space="0" w:color="auto"/>
            </w:tcBorders>
            <w:shd w:val="clear" w:color="auto" w:fill="auto"/>
            <w:vAlign w:val="center"/>
          </w:tcPr>
          <w:p w14:paraId="1EAC3678" w14:textId="77777777" w:rsidR="005E6554" w:rsidRPr="009F29B2" w:rsidRDefault="005E6554" w:rsidP="00BF3A23">
            <w:pPr>
              <w:rPr>
                <w:sz w:val="18"/>
                <w:lang w:val="en-US"/>
              </w:rPr>
            </w:pPr>
            <w:r w:rsidRPr="009F29B2">
              <w:rPr>
                <w:sz w:val="18"/>
                <w:lang w:val="en-US"/>
              </w:rPr>
              <w:t>S1 OR S2</w:t>
            </w:r>
          </w:p>
        </w:tc>
      </w:tr>
      <w:tr w:rsidR="005E6554" w:rsidRPr="00B733F0" w14:paraId="55D808EF" w14:textId="77777777" w:rsidTr="00BF3A23">
        <w:tc>
          <w:tcPr>
            <w:tcW w:w="440" w:type="dxa"/>
            <w:tcBorders>
              <w:top w:val="single" w:sz="4" w:space="0" w:color="auto"/>
              <w:bottom w:val="single" w:sz="4" w:space="0" w:color="auto"/>
            </w:tcBorders>
            <w:shd w:val="clear" w:color="auto" w:fill="auto"/>
            <w:vAlign w:val="center"/>
          </w:tcPr>
          <w:p w14:paraId="07D02B5E" w14:textId="77777777" w:rsidR="005E6554" w:rsidRPr="009F29B2" w:rsidRDefault="005E6554" w:rsidP="00BF3A23">
            <w:pPr>
              <w:rPr>
                <w:sz w:val="18"/>
                <w:lang w:val="en-US"/>
              </w:rPr>
            </w:pPr>
            <w:r w:rsidRPr="009F29B2">
              <w:rPr>
                <w:sz w:val="18"/>
                <w:lang w:val="en-US"/>
              </w:rPr>
              <w:t>4</w:t>
            </w:r>
          </w:p>
        </w:tc>
        <w:tc>
          <w:tcPr>
            <w:tcW w:w="9591" w:type="dxa"/>
            <w:tcBorders>
              <w:top w:val="single" w:sz="4" w:space="0" w:color="auto"/>
              <w:bottom w:val="single" w:sz="4" w:space="0" w:color="auto"/>
            </w:tcBorders>
            <w:shd w:val="clear" w:color="auto" w:fill="auto"/>
            <w:vAlign w:val="center"/>
          </w:tcPr>
          <w:p w14:paraId="581C6EEB" w14:textId="77777777" w:rsidR="005E6554" w:rsidRPr="009F29B2" w:rsidRDefault="005E6554" w:rsidP="00BF3A23">
            <w:pPr>
              <w:rPr>
                <w:sz w:val="18"/>
                <w:lang w:val="en-US"/>
              </w:rPr>
            </w:pPr>
            <w:r w:rsidRPr="009F29B2">
              <w:rPr>
                <w:sz w:val="18"/>
                <w:lang w:val="en-US"/>
              </w:rPr>
              <w:t>DE (attitudes or beliefs or "behavior standards" or "compliance (psychology)" or culture or "decision making" or "health behavior" or learning or intention or motivation or "negative attitudes" or opinions or "positive attitudes" or preferences or "public opinion" or "resistance (psychology)" or satisfaction or "social behavior" or "sociocultural patterns" or "trust (psychology)" or "world views")</w:t>
            </w:r>
          </w:p>
        </w:tc>
      </w:tr>
      <w:tr w:rsidR="005E6554" w:rsidRPr="00B733F0" w14:paraId="0E64C452" w14:textId="77777777" w:rsidTr="00BF3A23">
        <w:tc>
          <w:tcPr>
            <w:tcW w:w="440" w:type="dxa"/>
            <w:tcBorders>
              <w:top w:val="single" w:sz="4" w:space="0" w:color="auto"/>
              <w:bottom w:val="single" w:sz="4" w:space="0" w:color="auto"/>
            </w:tcBorders>
            <w:shd w:val="clear" w:color="auto" w:fill="auto"/>
            <w:vAlign w:val="center"/>
          </w:tcPr>
          <w:p w14:paraId="5BDB9150" w14:textId="77777777" w:rsidR="005E6554" w:rsidRPr="009F29B2" w:rsidRDefault="005E6554" w:rsidP="00BF3A23">
            <w:pPr>
              <w:rPr>
                <w:sz w:val="18"/>
                <w:lang w:val="en-US"/>
              </w:rPr>
            </w:pPr>
            <w:r w:rsidRPr="009F29B2">
              <w:rPr>
                <w:sz w:val="18"/>
                <w:lang w:val="en-US"/>
              </w:rPr>
              <w:t>5</w:t>
            </w:r>
          </w:p>
        </w:tc>
        <w:tc>
          <w:tcPr>
            <w:tcW w:w="9591" w:type="dxa"/>
            <w:tcBorders>
              <w:top w:val="single" w:sz="4" w:space="0" w:color="auto"/>
              <w:bottom w:val="single" w:sz="4" w:space="0" w:color="auto"/>
            </w:tcBorders>
            <w:shd w:val="clear" w:color="auto" w:fill="auto"/>
            <w:vAlign w:val="center"/>
          </w:tcPr>
          <w:p w14:paraId="116297C3" w14:textId="77777777" w:rsidR="005E6554" w:rsidRPr="009F29B2" w:rsidRDefault="005E6554" w:rsidP="00BF3A23">
            <w:pPr>
              <w:rPr>
                <w:sz w:val="18"/>
                <w:lang w:val="en-US"/>
              </w:rPr>
            </w:pPr>
            <w:r w:rsidRPr="009F29B2">
              <w:rPr>
                <w:b/>
                <w:sz w:val="18"/>
                <w:lang w:val="en-US"/>
              </w:rPr>
              <w:t xml:space="preserve">TI </w:t>
            </w:r>
            <w:r w:rsidRPr="009F29B2">
              <w:rPr>
                <w:sz w:val="18"/>
                <w:lang w:val="en-US"/>
              </w:rPr>
              <w:t xml:space="preserve">(accept*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refus</w:t>
            </w:r>
            <w:proofErr w:type="spellEnd"/>
            <w:r w:rsidRPr="009F29B2">
              <w:rPr>
                <w:sz w:val="18"/>
                <w:lang w:val="en-US"/>
              </w:rPr>
              <w:t xml:space="preserve">* or </w:t>
            </w:r>
            <w:proofErr w:type="spellStart"/>
            <w:r w:rsidRPr="009F29B2">
              <w:rPr>
                <w:sz w:val="18"/>
                <w:lang w:val="en-US"/>
              </w:rPr>
              <w:t>reluctan</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xml:space="preserve">* or view* or willing*) OR </w:t>
            </w:r>
            <w:r w:rsidRPr="009F29B2">
              <w:rPr>
                <w:b/>
                <w:sz w:val="18"/>
                <w:lang w:val="en-US"/>
              </w:rPr>
              <w:t>AB</w:t>
            </w:r>
            <w:r w:rsidRPr="009F29B2">
              <w:rPr>
                <w:sz w:val="18"/>
                <w:lang w:val="en-US"/>
              </w:rPr>
              <w:t xml:space="preserve"> (accept*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refus</w:t>
            </w:r>
            <w:proofErr w:type="spellEnd"/>
            <w:r w:rsidRPr="009F29B2">
              <w:rPr>
                <w:sz w:val="18"/>
                <w:lang w:val="en-US"/>
              </w:rPr>
              <w:t xml:space="preserve">* or </w:t>
            </w:r>
            <w:proofErr w:type="spellStart"/>
            <w:r w:rsidRPr="009F29B2">
              <w:rPr>
                <w:sz w:val="18"/>
                <w:lang w:val="en-US"/>
              </w:rPr>
              <w:t>reluctan</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or view* or willing*)</w:t>
            </w:r>
          </w:p>
        </w:tc>
      </w:tr>
      <w:tr w:rsidR="005E6554" w:rsidRPr="009F29B2" w14:paraId="69B2E012" w14:textId="77777777" w:rsidTr="00BF3A23">
        <w:tc>
          <w:tcPr>
            <w:tcW w:w="440" w:type="dxa"/>
            <w:tcBorders>
              <w:top w:val="single" w:sz="4" w:space="0" w:color="auto"/>
              <w:bottom w:val="single" w:sz="4" w:space="0" w:color="auto"/>
            </w:tcBorders>
            <w:shd w:val="clear" w:color="auto" w:fill="auto"/>
            <w:vAlign w:val="center"/>
          </w:tcPr>
          <w:p w14:paraId="4ACC4545" w14:textId="77777777" w:rsidR="005E6554" w:rsidRPr="009F29B2" w:rsidRDefault="005E6554" w:rsidP="00BF3A23">
            <w:pPr>
              <w:rPr>
                <w:sz w:val="18"/>
                <w:lang w:val="en-US"/>
              </w:rPr>
            </w:pPr>
            <w:r w:rsidRPr="009F29B2">
              <w:rPr>
                <w:sz w:val="18"/>
                <w:lang w:val="en-US"/>
              </w:rPr>
              <w:t>6</w:t>
            </w:r>
          </w:p>
        </w:tc>
        <w:tc>
          <w:tcPr>
            <w:tcW w:w="9591" w:type="dxa"/>
            <w:tcBorders>
              <w:top w:val="single" w:sz="4" w:space="0" w:color="auto"/>
              <w:bottom w:val="single" w:sz="4" w:space="0" w:color="auto"/>
            </w:tcBorders>
            <w:shd w:val="clear" w:color="auto" w:fill="auto"/>
            <w:vAlign w:val="center"/>
          </w:tcPr>
          <w:p w14:paraId="198A4CD9" w14:textId="77777777" w:rsidR="005E6554" w:rsidRPr="009F29B2" w:rsidRDefault="005E6554" w:rsidP="00BF3A23">
            <w:pPr>
              <w:rPr>
                <w:sz w:val="18"/>
                <w:lang w:val="en-US"/>
              </w:rPr>
            </w:pPr>
            <w:r w:rsidRPr="009F29B2">
              <w:rPr>
                <w:sz w:val="18"/>
                <w:lang w:val="en-US"/>
              </w:rPr>
              <w:t>S4 OR S5</w:t>
            </w:r>
          </w:p>
        </w:tc>
      </w:tr>
      <w:tr w:rsidR="005E6554" w:rsidRPr="00B733F0" w14:paraId="537348FA" w14:textId="77777777" w:rsidTr="00BF3A23">
        <w:tc>
          <w:tcPr>
            <w:tcW w:w="440" w:type="dxa"/>
            <w:tcBorders>
              <w:top w:val="single" w:sz="4" w:space="0" w:color="auto"/>
              <w:bottom w:val="single" w:sz="4" w:space="0" w:color="auto"/>
            </w:tcBorders>
            <w:shd w:val="clear" w:color="auto" w:fill="auto"/>
            <w:vAlign w:val="center"/>
          </w:tcPr>
          <w:p w14:paraId="0E4AF812" w14:textId="77777777" w:rsidR="005E6554" w:rsidRPr="009F29B2" w:rsidRDefault="005E6554" w:rsidP="00BF3A23">
            <w:pPr>
              <w:rPr>
                <w:sz w:val="18"/>
                <w:lang w:val="en-US"/>
              </w:rPr>
            </w:pPr>
            <w:r w:rsidRPr="009F29B2">
              <w:rPr>
                <w:sz w:val="18"/>
                <w:lang w:val="en-US"/>
              </w:rPr>
              <w:t>7</w:t>
            </w:r>
          </w:p>
        </w:tc>
        <w:tc>
          <w:tcPr>
            <w:tcW w:w="9591" w:type="dxa"/>
            <w:tcBorders>
              <w:top w:val="single" w:sz="4" w:space="0" w:color="auto"/>
              <w:bottom w:val="single" w:sz="4" w:space="0" w:color="auto"/>
            </w:tcBorders>
            <w:shd w:val="clear" w:color="auto" w:fill="auto"/>
            <w:vAlign w:val="center"/>
          </w:tcPr>
          <w:p w14:paraId="6D1B82BC" w14:textId="77777777" w:rsidR="005E6554" w:rsidRPr="009F29B2" w:rsidRDefault="005E6554" w:rsidP="00BF3A23">
            <w:pPr>
              <w:rPr>
                <w:sz w:val="18"/>
                <w:lang w:val="en-US"/>
              </w:rPr>
            </w:pPr>
            <w:r w:rsidRPr="009F29B2">
              <w:rPr>
                <w:sz w:val="18"/>
                <w:lang w:val="en-US"/>
              </w:rPr>
              <w:t>DE (parents or mothers or fathers or "unwed mothers")</w:t>
            </w:r>
          </w:p>
        </w:tc>
      </w:tr>
      <w:tr w:rsidR="005E6554" w:rsidRPr="00B733F0" w14:paraId="75D53619" w14:textId="77777777" w:rsidTr="00BF3A23">
        <w:tc>
          <w:tcPr>
            <w:tcW w:w="440" w:type="dxa"/>
            <w:tcBorders>
              <w:top w:val="single" w:sz="4" w:space="0" w:color="auto"/>
              <w:bottom w:val="single" w:sz="4" w:space="0" w:color="auto"/>
            </w:tcBorders>
            <w:shd w:val="clear" w:color="auto" w:fill="auto"/>
            <w:vAlign w:val="center"/>
          </w:tcPr>
          <w:p w14:paraId="08C38134" w14:textId="77777777" w:rsidR="005E6554" w:rsidRPr="009F29B2" w:rsidRDefault="005E6554" w:rsidP="00BF3A23">
            <w:pPr>
              <w:rPr>
                <w:sz w:val="18"/>
                <w:lang w:val="en-US"/>
              </w:rPr>
            </w:pPr>
            <w:r w:rsidRPr="009F29B2">
              <w:rPr>
                <w:sz w:val="18"/>
                <w:lang w:val="en-US"/>
              </w:rPr>
              <w:t>8</w:t>
            </w:r>
          </w:p>
        </w:tc>
        <w:tc>
          <w:tcPr>
            <w:tcW w:w="9591" w:type="dxa"/>
            <w:tcBorders>
              <w:top w:val="single" w:sz="4" w:space="0" w:color="auto"/>
              <w:bottom w:val="single" w:sz="4" w:space="0" w:color="auto"/>
            </w:tcBorders>
            <w:shd w:val="clear" w:color="auto" w:fill="auto"/>
            <w:vAlign w:val="center"/>
          </w:tcPr>
          <w:p w14:paraId="4F406E53" w14:textId="77777777" w:rsidR="005E6554" w:rsidRPr="009F29B2" w:rsidRDefault="005E6554" w:rsidP="00BF3A23">
            <w:pPr>
              <w:rPr>
                <w:sz w:val="18"/>
                <w:lang w:val="en-US"/>
              </w:rPr>
            </w:pPr>
            <w:r w:rsidRPr="009F29B2">
              <w:rPr>
                <w:b/>
                <w:sz w:val="18"/>
                <w:lang w:val="en-US"/>
              </w:rPr>
              <w:t>TI</w:t>
            </w:r>
            <w:r w:rsidRPr="009F29B2">
              <w:rPr>
                <w:sz w:val="18"/>
                <w:lang w:val="en-US"/>
              </w:rPr>
              <w:t xml:space="preserve"> (((informal or primary) W0 (caregiver* or (care W0 giver*))) or father* or mother* or parent* or (pregnant W0 </w:t>
            </w:r>
            <w:proofErr w:type="spellStart"/>
            <w:r w:rsidRPr="009F29B2">
              <w:rPr>
                <w:sz w:val="18"/>
                <w:lang w:val="en-US"/>
              </w:rPr>
              <w:t>wom?n</w:t>
            </w:r>
            <w:proofErr w:type="spellEnd"/>
            <w:r w:rsidRPr="009F29B2">
              <w:rPr>
                <w:sz w:val="18"/>
                <w:lang w:val="en-US"/>
              </w:rPr>
              <w:t xml:space="preserve">) or </w:t>
            </w:r>
            <w:r w:rsidRPr="009F29B2">
              <w:rPr>
                <w:color w:val="000000" w:themeColor="text1"/>
                <w:sz w:val="18"/>
                <w:lang w:val="en-US"/>
              </w:rPr>
              <w:t xml:space="preserve">guardian*) OR </w:t>
            </w:r>
            <w:r w:rsidRPr="009F29B2">
              <w:rPr>
                <w:b/>
                <w:color w:val="000000" w:themeColor="text1"/>
                <w:sz w:val="18"/>
                <w:lang w:val="en-US"/>
              </w:rPr>
              <w:t xml:space="preserve">AB </w:t>
            </w:r>
            <w:r w:rsidRPr="009F29B2">
              <w:rPr>
                <w:sz w:val="18"/>
                <w:lang w:val="en-US"/>
              </w:rPr>
              <w:t xml:space="preserve">(((informal or primary) W0 (caregiver* or (care W0 giver*))) or father* or mother* or parent* or (pregnant W0 </w:t>
            </w:r>
            <w:proofErr w:type="spellStart"/>
            <w:r w:rsidRPr="009F29B2">
              <w:rPr>
                <w:sz w:val="18"/>
                <w:lang w:val="en-US"/>
              </w:rPr>
              <w:t>wom?n</w:t>
            </w:r>
            <w:proofErr w:type="spellEnd"/>
            <w:r w:rsidRPr="009F29B2">
              <w:rPr>
                <w:sz w:val="18"/>
                <w:lang w:val="en-US"/>
              </w:rPr>
              <w:t xml:space="preserve">) or </w:t>
            </w:r>
            <w:r w:rsidRPr="009F29B2">
              <w:rPr>
                <w:color w:val="000000" w:themeColor="text1"/>
                <w:sz w:val="18"/>
                <w:lang w:val="en-US"/>
              </w:rPr>
              <w:t>guardian*)</w:t>
            </w:r>
          </w:p>
        </w:tc>
      </w:tr>
      <w:tr w:rsidR="005E6554" w:rsidRPr="009F29B2" w14:paraId="305C508A" w14:textId="77777777" w:rsidTr="00BF3A23">
        <w:tc>
          <w:tcPr>
            <w:tcW w:w="440" w:type="dxa"/>
            <w:tcBorders>
              <w:top w:val="single" w:sz="4" w:space="0" w:color="auto"/>
              <w:bottom w:val="single" w:sz="4" w:space="0" w:color="auto"/>
            </w:tcBorders>
            <w:shd w:val="clear" w:color="auto" w:fill="auto"/>
            <w:vAlign w:val="center"/>
          </w:tcPr>
          <w:p w14:paraId="0F895605" w14:textId="77777777" w:rsidR="005E6554" w:rsidRPr="009F29B2" w:rsidRDefault="005E6554" w:rsidP="00BF3A23">
            <w:pPr>
              <w:rPr>
                <w:sz w:val="18"/>
                <w:lang w:val="en-US"/>
              </w:rPr>
            </w:pPr>
            <w:r w:rsidRPr="009F29B2">
              <w:rPr>
                <w:sz w:val="18"/>
                <w:lang w:val="en-US"/>
              </w:rPr>
              <w:t xml:space="preserve">9 </w:t>
            </w:r>
          </w:p>
        </w:tc>
        <w:tc>
          <w:tcPr>
            <w:tcW w:w="9591" w:type="dxa"/>
            <w:tcBorders>
              <w:top w:val="single" w:sz="4" w:space="0" w:color="auto"/>
              <w:bottom w:val="single" w:sz="4" w:space="0" w:color="auto"/>
            </w:tcBorders>
            <w:shd w:val="clear" w:color="auto" w:fill="auto"/>
            <w:vAlign w:val="center"/>
          </w:tcPr>
          <w:p w14:paraId="22B5B7E3" w14:textId="77777777" w:rsidR="005E6554" w:rsidRPr="009F29B2" w:rsidRDefault="005E6554" w:rsidP="00BF3A23">
            <w:pPr>
              <w:rPr>
                <w:sz w:val="18"/>
                <w:lang w:val="en-US"/>
              </w:rPr>
            </w:pPr>
            <w:r w:rsidRPr="009F29B2">
              <w:rPr>
                <w:sz w:val="18"/>
                <w:lang w:val="en-US"/>
              </w:rPr>
              <w:t>S7 OR S8</w:t>
            </w:r>
          </w:p>
        </w:tc>
      </w:tr>
      <w:tr w:rsidR="005E6554" w:rsidRPr="009F29B2" w14:paraId="2F294267" w14:textId="77777777" w:rsidTr="00BF3A23">
        <w:tc>
          <w:tcPr>
            <w:tcW w:w="440" w:type="dxa"/>
            <w:tcBorders>
              <w:top w:val="single" w:sz="4" w:space="0" w:color="auto"/>
              <w:bottom w:val="single" w:sz="4" w:space="0" w:color="auto"/>
            </w:tcBorders>
            <w:shd w:val="clear" w:color="auto" w:fill="auto"/>
            <w:vAlign w:val="center"/>
          </w:tcPr>
          <w:p w14:paraId="608A8623" w14:textId="77777777" w:rsidR="005E6554" w:rsidRPr="009F29B2" w:rsidRDefault="005E6554" w:rsidP="00BF3A23">
            <w:pPr>
              <w:rPr>
                <w:sz w:val="18"/>
                <w:lang w:val="en-US"/>
              </w:rPr>
            </w:pPr>
            <w:r w:rsidRPr="009F29B2">
              <w:rPr>
                <w:sz w:val="18"/>
                <w:lang w:val="en-US"/>
              </w:rPr>
              <w:t>10</w:t>
            </w:r>
          </w:p>
        </w:tc>
        <w:tc>
          <w:tcPr>
            <w:tcW w:w="9591" w:type="dxa"/>
            <w:tcBorders>
              <w:top w:val="single" w:sz="4" w:space="0" w:color="auto"/>
              <w:bottom w:val="single" w:sz="4" w:space="0" w:color="auto"/>
            </w:tcBorders>
            <w:shd w:val="clear" w:color="auto" w:fill="auto"/>
            <w:vAlign w:val="center"/>
          </w:tcPr>
          <w:p w14:paraId="3D48DBE9" w14:textId="77777777" w:rsidR="005E6554" w:rsidRPr="009F29B2" w:rsidRDefault="005E6554" w:rsidP="00BF3A23">
            <w:pPr>
              <w:rPr>
                <w:sz w:val="18"/>
                <w:lang w:val="en-US"/>
              </w:rPr>
            </w:pPr>
            <w:r w:rsidRPr="009F29B2">
              <w:rPr>
                <w:rStyle w:val="searchhistory-search-term"/>
                <w:color w:val="0A0905"/>
                <w:sz w:val="18"/>
                <w:lang w:val="en-US"/>
              </w:rPr>
              <w:t>DE ("parent attitudes" or "father attitudes" or "mother attitudes")</w:t>
            </w:r>
          </w:p>
        </w:tc>
      </w:tr>
      <w:tr w:rsidR="005E6554" w:rsidRPr="009F29B2" w14:paraId="3A714ECB" w14:textId="77777777" w:rsidTr="00BF3A23">
        <w:tc>
          <w:tcPr>
            <w:tcW w:w="440" w:type="dxa"/>
            <w:tcBorders>
              <w:top w:val="single" w:sz="4" w:space="0" w:color="auto"/>
              <w:bottom w:val="single" w:sz="4" w:space="0" w:color="auto"/>
            </w:tcBorders>
            <w:shd w:val="clear" w:color="auto" w:fill="auto"/>
            <w:vAlign w:val="center"/>
          </w:tcPr>
          <w:p w14:paraId="5CE52B34" w14:textId="77777777" w:rsidR="005E6554" w:rsidRPr="009F29B2" w:rsidRDefault="005E6554" w:rsidP="00BF3A23">
            <w:pPr>
              <w:rPr>
                <w:sz w:val="18"/>
                <w:lang w:val="en-US"/>
              </w:rPr>
            </w:pPr>
            <w:r w:rsidRPr="009F29B2">
              <w:rPr>
                <w:sz w:val="18"/>
                <w:lang w:val="en-US"/>
              </w:rPr>
              <w:t>11</w:t>
            </w:r>
          </w:p>
        </w:tc>
        <w:tc>
          <w:tcPr>
            <w:tcW w:w="9591" w:type="dxa"/>
            <w:tcBorders>
              <w:top w:val="single" w:sz="4" w:space="0" w:color="auto"/>
              <w:bottom w:val="single" w:sz="4" w:space="0" w:color="auto"/>
            </w:tcBorders>
            <w:shd w:val="clear" w:color="auto" w:fill="auto"/>
            <w:vAlign w:val="center"/>
          </w:tcPr>
          <w:p w14:paraId="5EB75629" w14:textId="77777777" w:rsidR="005E6554" w:rsidRPr="009F29B2" w:rsidRDefault="005E6554" w:rsidP="00BF3A23">
            <w:pPr>
              <w:rPr>
                <w:sz w:val="18"/>
                <w:lang w:val="en-US"/>
              </w:rPr>
            </w:pPr>
            <w:r w:rsidRPr="009F29B2">
              <w:rPr>
                <w:rStyle w:val="searchhistory-search-term"/>
                <w:color w:val="0A0905"/>
                <w:sz w:val="18"/>
                <w:lang w:val="en-US"/>
              </w:rPr>
              <w:t>S1 AND S4 AND S9</w:t>
            </w:r>
          </w:p>
        </w:tc>
      </w:tr>
      <w:tr w:rsidR="005E6554" w:rsidRPr="009F29B2" w14:paraId="6BA1CC23" w14:textId="77777777" w:rsidTr="00BF3A23">
        <w:tc>
          <w:tcPr>
            <w:tcW w:w="440" w:type="dxa"/>
            <w:tcBorders>
              <w:top w:val="single" w:sz="4" w:space="0" w:color="auto"/>
              <w:bottom w:val="single" w:sz="4" w:space="0" w:color="auto"/>
            </w:tcBorders>
            <w:shd w:val="clear" w:color="auto" w:fill="auto"/>
            <w:vAlign w:val="center"/>
          </w:tcPr>
          <w:p w14:paraId="27E88ACE" w14:textId="77777777" w:rsidR="005E6554" w:rsidRPr="009F29B2" w:rsidRDefault="005E6554" w:rsidP="00BF3A23">
            <w:pPr>
              <w:rPr>
                <w:sz w:val="18"/>
                <w:lang w:val="en-US"/>
              </w:rPr>
            </w:pPr>
            <w:r w:rsidRPr="009F29B2">
              <w:rPr>
                <w:sz w:val="18"/>
                <w:lang w:val="en-US"/>
              </w:rPr>
              <w:t>12</w:t>
            </w:r>
          </w:p>
        </w:tc>
        <w:tc>
          <w:tcPr>
            <w:tcW w:w="9591" w:type="dxa"/>
            <w:tcBorders>
              <w:top w:val="single" w:sz="4" w:space="0" w:color="auto"/>
              <w:bottom w:val="single" w:sz="4" w:space="0" w:color="auto"/>
            </w:tcBorders>
            <w:shd w:val="clear" w:color="auto" w:fill="auto"/>
            <w:vAlign w:val="center"/>
          </w:tcPr>
          <w:p w14:paraId="1F21B823"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S3 AND S10</w:t>
            </w:r>
          </w:p>
        </w:tc>
      </w:tr>
      <w:tr w:rsidR="005E6554" w:rsidRPr="009F29B2" w14:paraId="1E6F9BD5" w14:textId="77777777" w:rsidTr="00BF3A23">
        <w:tc>
          <w:tcPr>
            <w:tcW w:w="440" w:type="dxa"/>
            <w:tcBorders>
              <w:top w:val="single" w:sz="4" w:space="0" w:color="auto"/>
              <w:bottom w:val="single" w:sz="4" w:space="0" w:color="auto"/>
            </w:tcBorders>
            <w:shd w:val="clear" w:color="auto" w:fill="auto"/>
            <w:vAlign w:val="center"/>
          </w:tcPr>
          <w:p w14:paraId="3921481C" w14:textId="77777777" w:rsidR="005E6554" w:rsidRPr="009F29B2" w:rsidRDefault="005E6554" w:rsidP="00BF3A23">
            <w:pPr>
              <w:rPr>
                <w:sz w:val="18"/>
                <w:lang w:val="en-US"/>
              </w:rPr>
            </w:pPr>
            <w:r w:rsidRPr="009F29B2">
              <w:rPr>
                <w:sz w:val="18"/>
                <w:lang w:val="en-US"/>
              </w:rPr>
              <w:t>13</w:t>
            </w:r>
          </w:p>
        </w:tc>
        <w:tc>
          <w:tcPr>
            <w:tcW w:w="9591" w:type="dxa"/>
            <w:tcBorders>
              <w:top w:val="single" w:sz="4" w:space="0" w:color="auto"/>
              <w:bottom w:val="single" w:sz="4" w:space="0" w:color="auto"/>
            </w:tcBorders>
            <w:shd w:val="clear" w:color="auto" w:fill="auto"/>
            <w:vAlign w:val="center"/>
          </w:tcPr>
          <w:p w14:paraId="4CD83B81"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S9 AND (S2 N7 S5)</w:t>
            </w:r>
          </w:p>
        </w:tc>
      </w:tr>
      <w:tr w:rsidR="005E6554" w:rsidRPr="009F29B2" w14:paraId="3A781B0C" w14:textId="77777777" w:rsidTr="00BF3A23">
        <w:tc>
          <w:tcPr>
            <w:tcW w:w="440" w:type="dxa"/>
            <w:tcBorders>
              <w:top w:val="single" w:sz="4" w:space="0" w:color="auto"/>
              <w:bottom w:val="single" w:sz="4" w:space="0" w:color="auto"/>
            </w:tcBorders>
            <w:shd w:val="clear" w:color="auto" w:fill="auto"/>
            <w:vAlign w:val="center"/>
          </w:tcPr>
          <w:p w14:paraId="3AB9F74C" w14:textId="77777777" w:rsidR="005E6554" w:rsidRPr="009F29B2" w:rsidRDefault="005E6554" w:rsidP="00BF3A23">
            <w:pPr>
              <w:rPr>
                <w:sz w:val="18"/>
                <w:lang w:val="en-US"/>
              </w:rPr>
            </w:pPr>
            <w:r w:rsidRPr="009F29B2">
              <w:rPr>
                <w:sz w:val="18"/>
                <w:lang w:val="en-US"/>
              </w:rPr>
              <w:t>14</w:t>
            </w:r>
          </w:p>
        </w:tc>
        <w:tc>
          <w:tcPr>
            <w:tcW w:w="9591" w:type="dxa"/>
            <w:tcBorders>
              <w:top w:val="single" w:sz="4" w:space="0" w:color="auto"/>
              <w:bottom w:val="single" w:sz="4" w:space="0" w:color="auto"/>
            </w:tcBorders>
            <w:shd w:val="clear" w:color="auto" w:fill="auto"/>
            <w:vAlign w:val="center"/>
          </w:tcPr>
          <w:p w14:paraId="0B50EBF0"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S11 OR S12 OR S13</w:t>
            </w:r>
          </w:p>
        </w:tc>
      </w:tr>
      <w:tr w:rsidR="005E6554" w:rsidRPr="00B733F0" w14:paraId="2E58EAF7" w14:textId="77777777" w:rsidTr="00BF3A23">
        <w:tc>
          <w:tcPr>
            <w:tcW w:w="440" w:type="dxa"/>
            <w:tcBorders>
              <w:top w:val="single" w:sz="4" w:space="0" w:color="auto"/>
              <w:bottom w:val="single" w:sz="4" w:space="0" w:color="auto"/>
            </w:tcBorders>
            <w:shd w:val="clear" w:color="auto" w:fill="auto"/>
            <w:vAlign w:val="center"/>
          </w:tcPr>
          <w:p w14:paraId="2CB2726D" w14:textId="77777777" w:rsidR="005E6554" w:rsidRPr="009F29B2" w:rsidRDefault="005E6554" w:rsidP="00BF3A23">
            <w:pPr>
              <w:rPr>
                <w:sz w:val="18"/>
                <w:lang w:val="en-US"/>
              </w:rPr>
            </w:pPr>
            <w:r w:rsidRPr="009F29B2">
              <w:rPr>
                <w:sz w:val="18"/>
                <w:lang w:val="en-US"/>
              </w:rPr>
              <w:t>15</w:t>
            </w:r>
          </w:p>
        </w:tc>
        <w:tc>
          <w:tcPr>
            <w:tcW w:w="9591" w:type="dxa"/>
            <w:tcBorders>
              <w:top w:val="single" w:sz="4" w:space="0" w:color="auto"/>
              <w:bottom w:val="single" w:sz="4" w:space="0" w:color="auto"/>
            </w:tcBorders>
            <w:shd w:val="clear" w:color="auto" w:fill="auto"/>
            <w:vAlign w:val="center"/>
          </w:tcPr>
          <w:p w14:paraId="54DC9BFC" w14:textId="77777777" w:rsidR="005E6554" w:rsidRPr="009F29B2" w:rsidRDefault="005E6554" w:rsidP="00BF3A23">
            <w:pPr>
              <w:rPr>
                <w:sz w:val="18"/>
                <w:lang w:val="en-US"/>
              </w:rPr>
            </w:pPr>
            <w:r w:rsidRPr="009F29B2">
              <w:rPr>
                <w:rStyle w:val="searchhistory-search-term"/>
                <w:color w:val="0A0905"/>
                <w:sz w:val="18"/>
                <w:lang w:val="en-US"/>
              </w:rPr>
              <w:t>DE ("qualitative research" or ethnography or observation or "grounded theory" or "field studies" or "focus groups" or "group discussion" or interviews or "naturalistic observation" or "participant observation" or "semi structured interviews" or "structured interviews")</w:t>
            </w:r>
          </w:p>
        </w:tc>
      </w:tr>
      <w:tr w:rsidR="005E6554" w:rsidRPr="00B733F0" w14:paraId="71863DAE" w14:textId="77777777" w:rsidTr="00BF3A23">
        <w:tc>
          <w:tcPr>
            <w:tcW w:w="440" w:type="dxa"/>
            <w:tcBorders>
              <w:top w:val="single" w:sz="4" w:space="0" w:color="auto"/>
              <w:bottom w:val="single" w:sz="4" w:space="0" w:color="auto"/>
            </w:tcBorders>
            <w:shd w:val="clear" w:color="auto" w:fill="auto"/>
            <w:vAlign w:val="center"/>
          </w:tcPr>
          <w:p w14:paraId="243AC619" w14:textId="77777777" w:rsidR="005E6554" w:rsidRPr="009F29B2" w:rsidRDefault="005E6554" w:rsidP="00BF3A23">
            <w:pPr>
              <w:rPr>
                <w:sz w:val="18"/>
                <w:lang w:val="en-US"/>
              </w:rPr>
            </w:pPr>
            <w:r w:rsidRPr="009F29B2">
              <w:rPr>
                <w:sz w:val="18"/>
                <w:lang w:val="en-US"/>
              </w:rPr>
              <w:t>16</w:t>
            </w:r>
          </w:p>
        </w:tc>
        <w:tc>
          <w:tcPr>
            <w:tcW w:w="9591" w:type="dxa"/>
            <w:tcBorders>
              <w:top w:val="single" w:sz="4" w:space="0" w:color="auto"/>
              <w:bottom w:val="single" w:sz="4" w:space="0" w:color="auto"/>
            </w:tcBorders>
            <w:shd w:val="clear" w:color="auto" w:fill="auto"/>
            <w:vAlign w:val="center"/>
          </w:tcPr>
          <w:p w14:paraId="7DCE61AE" w14:textId="77777777" w:rsidR="005E6554" w:rsidRPr="009F29B2" w:rsidRDefault="005E6554" w:rsidP="00BF3A23">
            <w:pPr>
              <w:rPr>
                <w:sz w:val="18"/>
                <w:lang w:val="en-US"/>
              </w:rPr>
            </w:pPr>
            <w:r w:rsidRPr="009F29B2">
              <w:rPr>
                <w:rStyle w:val="searchhistory-search-term"/>
                <w:b/>
                <w:color w:val="0A0905"/>
                <w:sz w:val="18"/>
                <w:lang w:val="en-US"/>
              </w:rPr>
              <w:t>TI</w:t>
            </w:r>
            <w:r w:rsidRPr="009F29B2">
              <w:rPr>
                <w:rStyle w:val="searchhistory-search-term"/>
                <w:color w:val="0A0905"/>
                <w:sz w:val="18"/>
                <w:lang w:val="en-US"/>
              </w:rPr>
              <w:t xml:space="preserve"> (("semi-structured"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N1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W0 group*) or (group W0 discussion*) or observation* or (grounded W0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xml:space="preserve">*) or ((document* or thematic) W0 analysis)) OR </w:t>
            </w:r>
            <w:r w:rsidRPr="009F29B2">
              <w:rPr>
                <w:rStyle w:val="searchhistory-search-term"/>
                <w:b/>
                <w:color w:val="0A0905"/>
                <w:sz w:val="18"/>
                <w:lang w:val="en-US"/>
              </w:rPr>
              <w:t>AB</w:t>
            </w:r>
            <w:r w:rsidRPr="009F29B2">
              <w:rPr>
                <w:rStyle w:val="searchhistory-search-term"/>
                <w:color w:val="0A0905"/>
                <w:sz w:val="18"/>
                <w:lang w:val="en-US"/>
              </w:rPr>
              <w:t xml:space="preserve"> (("semi-structured"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N1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W0 group*) or (group W0 discussion*) or observation* or (grounded W0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or ((document* or thematic) W0 analysis))</w:t>
            </w:r>
          </w:p>
        </w:tc>
      </w:tr>
      <w:tr w:rsidR="005E6554" w:rsidRPr="009F29B2" w14:paraId="71C094BD" w14:textId="77777777" w:rsidTr="00BF3A23">
        <w:tc>
          <w:tcPr>
            <w:tcW w:w="440" w:type="dxa"/>
            <w:tcBorders>
              <w:top w:val="single" w:sz="4" w:space="0" w:color="auto"/>
              <w:bottom w:val="single" w:sz="4" w:space="0" w:color="auto"/>
            </w:tcBorders>
            <w:shd w:val="clear" w:color="auto" w:fill="auto"/>
            <w:vAlign w:val="center"/>
          </w:tcPr>
          <w:p w14:paraId="45F92496" w14:textId="77777777" w:rsidR="005E6554" w:rsidRPr="009F29B2" w:rsidRDefault="005E6554" w:rsidP="00BF3A23">
            <w:pPr>
              <w:rPr>
                <w:sz w:val="18"/>
                <w:lang w:val="en-US"/>
              </w:rPr>
            </w:pPr>
            <w:r w:rsidRPr="009F29B2">
              <w:rPr>
                <w:sz w:val="18"/>
                <w:lang w:val="en-US"/>
              </w:rPr>
              <w:t>17</w:t>
            </w:r>
          </w:p>
        </w:tc>
        <w:tc>
          <w:tcPr>
            <w:tcW w:w="9591" w:type="dxa"/>
            <w:tcBorders>
              <w:top w:val="single" w:sz="4" w:space="0" w:color="auto"/>
              <w:bottom w:val="single" w:sz="4" w:space="0" w:color="auto"/>
            </w:tcBorders>
            <w:shd w:val="clear" w:color="auto" w:fill="auto"/>
            <w:vAlign w:val="center"/>
          </w:tcPr>
          <w:p w14:paraId="01FD6962" w14:textId="77777777" w:rsidR="005E6554" w:rsidRPr="009F29B2" w:rsidRDefault="005E6554" w:rsidP="00BF3A23">
            <w:pPr>
              <w:rPr>
                <w:sz w:val="18"/>
                <w:lang w:val="en-US"/>
              </w:rPr>
            </w:pPr>
            <w:r w:rsidRPr="009F29B2">
              <w:rPr>
                <w:rStyle w:val="searchhistory-search-term"/>
                <w:sz w:val="18"/>
                <w:lang w:val="en-US"/>
              </w:rPr>
              <w:t xml:space="preserve">S15 OR S16 </w:t>
            </w:r>
          </w:p>
        </w:tc>
      </w:tr>
      <w:tr w:rsidR="005E6554" w:rsidRPr="009F29B2" w14:paraId="428EEE8E" w14:textId="77777777" w:rsidTr="00BF3A23">
        <w:tc>
          <w:tcPr>
            <w:tcW w:w="440" w:type="dxa"/>
            <w:tcBorders>
              <w:top w:val="single" w:sz="4" w:space="0" w:color="auto"/>
              <w:bottom w:val="single" w:sz="4" w:space="0" w:color="auto"/>
            </w:tcBorders>
            <w:shd w:val="clear" w:color="auto" w:fill="auto"/>
            <w:vAlign w:val="center"/>
          </w:tcPr>
          <w:p w14:paraId="04170316" w14:textId="77777777" w:rsidR="005E6554" w:rsidRPr="009F29B2" w:rsidRDefault="005E6554" w:rsidP="00BF3A23">
            <w:pPr>
              <w:rPr>
                <w:sz w:val="18"/>
                <w:lang w:val="en-US"/>
              </w:rPr>
            </w:pPr>
            <w:r w:rsidRPr="009F29B2">
              <w:rPr>
                <w:sz w:val="18"/>
                <w:lang w:val="en-US"/>
              </w:rPr>
              <w:t>18</w:t>
            </w:r>
          </w:p>
        </w:tc>
        <w:tc>
          <w:tcPr>
            <w:tcW w:w="9591" w:type="dxa"/>
            <w:tcBorders>
              <w:top w:val="single" w:sz="4" w:space="0" w:color="auto"/>
              <w:bottom w:val="single" w:sz="4" w:space="0" w:color="auto"/>
            </w:tcBorders>
            <w:shd w:val="clear" w:color="auto" w:fill="auto"/>
            <w:vAlign w:val="center"/>
          </w:tcPr>
          <w:p w14:paraId="01DE271B" w14:textId="77777777" w:rsidR="005E6554" w:rsidRPr="009F29B2" w:rsidRDefault="005E6554" w:rsidP="00BF3A23">
            <w:pPr>
              <w:rPr>
                <w:rStyle w:val="searchhistory-search-term"/>
                <w:color w:val="0A0905"/>
                <w:sz w:val="18"/>
                <w:lang w:val="en-US"/>
              </w:rPr>
            </w:pPr>
            <w:r w:rsidRPr="009F29B2">
              <w:rPr>
                <w:rStyle w:val="searchhistory-search-term"/>
                <w:sz w:val="18"/>
                <w:lang w:val="en-US"/>
              </w:rPr>
              <w:t>S14 AND S17</w:t>
            </w:r>
          </w:p>
        </w:tc>
      </w:tr>
      <w:tr w:rsidR="005E6554" w:rsidRPr="00B733F0" w14:paraId="0F9C2AE3" w14:textId="77777777" w:rsidTr="00BF3A23">
        <w:tc>
          <w:tcPr>
            <w:tcW w:w="440" w:type="dxa"/>
            <w:tcBorders>
              <w:top w:val="single" w:sz="4" w:space="0" w:color="auto"/>
              <w:bottom w:val="single" w:sz="4" w:space="0" w:color="auto"/>
            </w:tcBorders>
            <w:shd w:val="clear" w:color="auto" w:fill="auto"/>
            <w:vAlign w:val="center"/>
          </w:tcPr>
          <w:p w14:paraId="00629CD4" w14:textId="77777777" w:rsidR="005E6554" w:rsidRPr="009F29B2" w:rsidRDefault="005E6554" w:rsidP="00BF3A23">
            <w:pPr>
              <w:rPr>
                <w:sz w:val="18"/>
                <w:lang w:val="en-US"/>
              </w:rPr>
            </w:pPr>
            <w:r w:rsidRPr="009F29B2">
              <w:rPr>
                <w:sz w:val="18"/>
                <w:lang w:val="en-US"/>
              </w:rPr>
              <w:t>19</w:t>
            </w:r>
          </w:p>
        </w:tc>
        <w:tc>
          <w:tcPr>
            <w:tcW w:w="9591" w:type="dxa"/>
            <w:tcBorders>
              <w:top w:val="single" w:sz="4" w:space="0" w:color="auto"/>
              <w:bottom w:val="single" w:sz="4" w:space="0" w:color="auto"/>
            </w:tcBorders>
            <w:shd w:val="clear" w:color="auto" w:fill="auto"/>
            <w:vAlign w:val="center"/>
          </w:tcPr>
          <w:p w14:paraId="62270FF6"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S18 AND LA (</w:t>
            </w:r>
            <w:proofErr w:type="spellStart"/>
            <w:r w:rsidRPr="009F29B2">
              <w:rPr>
                <w:rStyle w:val="searchhistory-search-term"/>
                <w:color w:val="0A0905"/>
                <w:sz w:val="18"/>
                <w:lang w:val="en-US"/>
              </w:rPr>
              <w:t>english</w:t>
            </w:r>
            <w:proofErr w:type="spellEnd"/>
            <w:r w:rsidRPr="009F29B2">
              <w:rPr>
                <w:rStyle w:val="searchhistory-search-term"/>
                <w:color w:val="0A0905"/>
                <w:sz w:val="18"/>
                <w:lang w:val="en-US"/>
              </w:rPr>
              <w:t xml:space="preserve"> OR </w:t>
            </w:r>
            <w:proofErr w:type="spellStart"/>
            <w:r w:rsidRPr="009F29B2">
              <w:rPr>
                <w:rStyle w:val="searchhistory-search-term"/>
                <w:color w:val="0A0905"/>
                <w:sz w:val="18"/>
                <w:lang w:val="en-US"/>
              </w:rPr>
              <w:t>french</w:t>
            </w:r>
            <w:proofErr w:type="spellEnd"/>
            <w:r w:rsidRPr="009F29B2">
              <w:rPr>
                <w:rStyle w:val="searchhistory-search-term"/>
                <w:color w:val="0A0905"/>
                <w:sz w:val="18"/>
                <w:lang w:val="en-US"/>
              </w:rPr>
              <w:t>)</w:t>
            </w:r>
          </w:p>
        </w:tc>
      </w:tr>
      <w:tr w:rsidR="005E6554" w:rsidRPr="009F29B2" w14:paraId="3D60B39E" w14:textId="77777777" w:rsidTr="00BF3A23">
        <w:tc>
          <w:tcPr>
            <w:tcW w:w="440" w:type="dxa"/>
            <w:tcBorders>
              <w:top w:val="single" w:sz="4" w:space="0" w:color="auto"/>
              <w:bottom w:val="single" w:sz="4" w:space="0" w:color="auto"/>
            </w:tcBorders>
            <w:shd w:val="clear" w:color="auto" w:fill="auto"/>
            <w:vAlign w:val="center"/>
          </w:tcPr>
          <w:p w14:paraId="7525F225" w14:textId="77777777" w:rsidR="005E6554" w:rsidRPr="009F29B2" w:rsidRDefault="005E6554" w:rsidP="00BF3A23">
            <w:pPr>
              <w:rPr>
                <w:sz w:val="18"/>
                <w:lang w:val="en-US"/>
              </w:rPr>
            </w:pPr>
            <w:r w:rsidRPr="009F29B2">
              <w:rPr>
                <w:sz w:val="18"/>
                <w:lang w:val="en-US"/>
              </w:rPr>
              <w:t>20</w:t>
            </w:r>
          </w:p>
        </w:tc>
        <w:tc>
          <w:tcPr>
            <w:tcW w:w="9591" w:type="dxa"/>
            <w:tcBorders>
              <w:top w:val="single" w:sz="4" w:space="0" w:color="auto"/>
              <w:bottom w:val="single" w:sz="4" w:space="0" w:color="auto"/>
            </w:tcBorders>
            <w:shd w:val="clear" w:color="auto" w:fill="auto"/>
            <w:vAlign w:val="center"/>
          </w:tcPr>
          <w:p w14:paraId="4BC771AC" w14:textId="77777777" w:rsidR="005E6554" w:rsidRPr="009F29B2" w:rsidRDefault="005E6554" w:rsidP="00BF3A23">
            <w:pPr>
              <w:rPr>
                <w:rStyle w:val="searchhistory-search-term"/>
                <w:color w:val="0A0905"/>
                <w:sz w:val="18"/>
                <w:lang w:val="en-US"/>
              </w:rPr>
            </w:pPr>
            <w:r w:rsidRPr="009F29B2">
              <w:rPr>
                <w:sz w:val="18"/>
                <w:lang w:val="en-US"/>
              </w:rPr>
              <w:t>S19 + time limits (2007-2017)</w:t>
            </w:r>
          </w:p>
        </w:tc>
      </w:tr>
    </w:tbl>
    <w:p w14:paraId="41D78FF6" w14:textId="77777777" w:rsidR="005E6554" w:rsidRPr="009F29B2" w:rsidRDefault="005E6554" w:rsidP="005E6554">
      <w:pPr>
        <w:spacing w:line="240" w:lineRule="auto"/>
        <w:jc w:val="both"/>
        <w:rPr>
          <w:b/>
          <w:lang w:val="en-US"/>
        </w:rPr>
      </w:pPr>
      <w:r w:rsidRPr="009F29B2">
        <w:rPr>
          <w:b/>
          <w:lang w:val="en-US"/>
        </w:rPr>
        <w:t>CINAHL (EBSCOhost)</w:t>
      </w:r>
    </w:p>
    <w:tbl>
      <w:tblPr>
        <w:tblStyle w:val="TableGrid"/>
        <w:tblW w:w="1003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40"/>
        <w:gridCol w:w="9591"/>
      </w:tblGrid>
      <w:tr w:rsidR="005E6554" w:rsidRPr="009F29B2" w14:paraId="6AA4DF74" w14:textId="77777777" w:rsidTr="00BF3A23">
        <w:tc>
          <w:tcPr>
            <w:tcW w:w="440" w:type="dxa"/>
            <w:tcBorders>
              <w:top w:val="nil"/>
              <w:bottom w:val="nil"/>
            </w:tcBorders>
            <w:shd w:val="clear" w:color="auto" w:fill="000000" w:themeFill="text1"/>
            <w:vAlign w:val="center"/>
          </w:tcPr>
          <w:p w14:paraId="05BAA8DD"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w:t>
            </w:r>
          </w:p>
        </w:tc>
        <w:tc>
          <w:tcPr>
            <w:tcW w:w="9591" w:type="dxa"/>
            <w:tcBorders>
              <w:top w:val="nil"/>
              <w:bottom w:val="nil"/>
            </w:tcBorders>
            <w:shd w:val="clear" w:color="auto" w:fill="000000" w:themeFill="text1"/>
            <w:vAlign w:val="center"/>
          </w:tcPr>
          <w:p w14:paraId="64ECC740"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Search Terms</w:t>
            </w:r>
          </w:p>
        </w:tc>
      </w:tr>
      <w:tr w:rsidR="005E6554" w:rsidRPr="00B733F0" w14:paraId="4DFFBFC1" w14:textId="77777777" w:rsidTr="00BF3A23">
        <w:tc>
          <w:tcPr>
            <w:tcW w:w="440" w:type="dxa"/>
            <w:tcBorders>
              <w:top w:val="nil"/>
              <w:bottom w:val="single" w:sz="4" w:space="0" w:color="auto"/>
            </w:tcBorders>
            <w:shd w:val="clear" w:color="auto" w:fill="auto"/>
            <w:vAlign w:val="center"/>
          </w:tcPr>
          <w:p w14:paraId="521D52FC" w14:textId="77777777" w:rsidR="005E6554" w:rsidRPr="009F29B2" w:rsidRDefault="005E6554" w:rsidP="00BF3A23">
            <w:pPr>
              <w:rPr>
                <w:sz w:val="18"/>
                <w:lang w:val="en-US"/>
              </w:rPr>
            </w:pPr>
            <w:r w:rsidRPr="009F29B2">
              <w:rPr>
                <w:sz w:val="18"/>
                <w:lang w:val="en-US"/>
              </w:rPr>
              <w:t>1</w:t>
            </w:r>
          </w:p>
        </w:tc>
        <w:tc>
          <w:tcPr>
            <w:tcW w:w="9591" w:type="dxa"/>
            <w:tcBorders>
              <w:top w:val="nil"/>
              <w:bottom w:val="single" w:sz="4" w:space="0" w:color="auto"/>
            </w:tcBorders>
            <w:shd w:val="clear" w:color="auto" w:fill="auto"/>
            <w:vAlign w:val="center"/>
          </w:tcPr>
          <w:p w14:paraId="4A057253" w14:textId="77777777" w:rsidR="005E6554" w:rsidRPr="009F29B2" w:rsidRDefault="005E6554" w:rsidP="00BF3A23">
            <w:pPr>
              <w:rPr>
                <w:sz w:val="18"/>
                <w:lang w:val="en-US"/>
              </w:rPr>
            </w:pPr>
            <w:r w:rsidRPr="009F29B2">
              <w:rPr>
                <w:b/>
                <w:sz w:val="18"/>
                <w:lang w:val="en-US"/>
              </w:rPr>
              <w:t>MM</w:t>
            </w:r>
            <w:r w:rsidRPr="009F29B2">
              <w:rPr>
                <w:sz w:val="18"/>
                <w:lang w:val="en-US"/>
              </w:rPr>
              <w:t xml:space="preserve"> (immunization+ OR "immunization program" OR vaccines+)</w:t>
            </w:r>
          </w:p>
        </w:tc>
      </w:tr>
      <w:tr w:rsidR="005E6554" w:rsidRPr="00B733F0" w14:paraId="68F15F65" w14:textId="77777777" w:rsidTr="00BF3A23">
        <w:tc>
          <w:tcPr>
            <w:tcW w:w="440" w:type="dxa"/>
            <w:tcBorders>
              <w:top w:val="single" w:sz="4" w:space="0" w:color="auto"/>
              <w:bottom w:val="single" w:sz="4" w:space="0" w:color="auto"/>
            </w:tcBorders>
            <w:shd w:val="clear" w:color="auto" w:fill="auto"/>
            <w:vAlign w:val="center"/>
          </w:tcPr>
          <w:p w14:paraId="676C34A4" w14:textId="77777777" w:rsidR="005E6554" w:rsidRPr="009F29B2" w:rsidRDefault="005E6554" w:rsidP="00BF3A23">
            <w:pPr>
              <w:rPr>
                <w:sz w:val="18"/>
                <w:lang w:val="en-US"/>
              </w:rPr>
            </w:pPr>
            <w:r w:rsidRPr="009F29B2">
              <w:rPr>
                <w:sz w:val="18"/>
                <w:lang w:val="en-US"/>
              </w:rPr>
              <w:t>2</w:t>
            </w:r>
          </w:p>
        </w:tc>
        <w:tc>
          <w:tcPr>
            <w:tcW w:w="9591" w:type="dxa"/>
            <w:tcBorders>
              <w:top w:val="single" w:sz="4" w:space="0" w:color="auto"/>
              <w:bottom w:val="single" w:sz="4" w:space="0" w:color="auto"/>
            </w:tcBorders>
            <w:shd w:val="clear" w:color="auto" w:fill="auto"/>
            <w:vAlign w:val="center"/>
          </w:tcPr>
          <w:p w14:paraId="3D2C5623" w14:textId="77777777" w:rsidR="005E6554" w:rsidRPr="009F29B2" w:rsidRDefault="005E6554" w:rsidP="00BF3A23">
            <w:pPr>
              <w:rPr>
                <w:sz w:val="18"/>
                <w:lang w:val="en-US"/>
              </w:rPr>
            </w:pPr>
            <w:r w:rsidRPr="009F29B2">
              <w:rPr>
                <w:b/>
                <w:sz w:val="18"/>
                <w:lang w:val="en-US"/>
              </w:rPr>
              <w:t>TI</w:t>
            </w:r>
            <w:r w:rsidRPr="009F29B2">
              <w:rPr>
                <w:sz w:val="18"/>
                <w:lang w:val="en-US"/>
              </w:rPr>
              <w:t xml:space="preserve"> (</w:t>
            </w:r>
            <w:proofErr w:type="spellStart"/>
            <w:r w:rsidRPr="009F29B2">
              <w:rPr>
                <w:sz w:val="18"/>
                <w:lang w:val="en-US"/>
              </w:rPr>
              <w:t>immune?ation</w:t>
            </w:r>
            <w:proofErr w:type="spellEnd"/>
            <w:r w:rsidRPr="009F29B2">
              <w:rPr>
                <w:sz w:val="18"/>
                <w:lang w:val="en-US"/>
              </w:rPr>
              <w:t xml:space="preserve">* or </w:t>
            </w:r>
            <w:proofErr w:type="spellStart"/>
            <w:r w:rsidRPr="009F29B2">
              <w:rPr>
                <w:sz w:val="18"/>
                <w:lang w:val="en-US"/>
              </w:rPr>
              <w:t>immune?e</w:t>
            </w:r>
            <w:proofErr w:type="spellEnd"/>
            <w:r w:rsidRPr="009F29B2">
              <w:rPr>
                <w:sz w:val="18"/>
                <w:lang w:val="en-US"/>
              </w:rPr>
              <w:t xml:space="preserve">* or </w:t>
            </w:r>
            <w:proofErr w:type="spellStart"/>
            <w:r w:rsidRPr="009F29B2">
              <w:rPr>
                <w:sz w:val="18"/>
                <w:lang w:val="en-US"/>
              </w:rPr>
              <w:t>immune?ing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 xml:space="preserve">*) or </w:t>
            </w:r>
            <w:r w:rsidRPr="009F29B2">
              <w:rPr>
                <w:b/>
                <w:sz w:val="18"/>
                <w:lang w:val="en-US"/>
              </w:rPr>
              <w:t>AB</w:t>
            </w:r>
            <w:r w:rsidRPr="009F29B2">
              <w:rPr>
                <w:sz w:val="18"/>
                <w:lang w:val="en-US"/>
              </w:rPr>
              <w:t xml:space="preserve"> (</w:t>
            </w:r>
            <w:proofErr w:type="spellStart"/>
            <w:r w:rsidRPr="009F29B2">
              <w:rPr>
                <w:sz w:val="18"/>
                <w:lang w:val="en-US"/>
              </w:rPr>
              <w:t>immune?ation</w:t>
            </w:r>
            <w:proofErr w:type="spellEnd"/>
            <w:r w:rsidRPr="009F29B2">
              <w:rPr>
                <w:sz w:val="18"/>
                <w:lang w:val="en-US"/>
              </w:rPr>
              <w:t xml:space="preserve">* or </w:t>
            </w:r>
            <w:proofErr w:type="spellStart"/>
            <w:r w:rsidRPr="009F29B2">
              <w:rPr>
                <w:sz w:val="18"/>
                <w:lang w:val="en-US"/>
              </w:rPr>
              <w:t>immune?e</w:t>
            </w:r>
            <w:proofErr w:type="spellEnd"/>
            <w:r w:rsidRPr="009F29B2">
              <w:rPr>
                <w:sz w:val="18"/>
                <w:lang w:val="en-US"/>
              </w:rPr>
              <w:t xml:space="preserve">* or </w:t>
            </w:r>
            <w:proofErr w:type="spellStart"/>
            <w:r w:rsidRPr="009F29B2">
              <w:rPr>
                <w:sz w:val="18"/>
                <w:lang w:val="en-US"/>
              </w:rPr>
              <w:t>immune?ing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w:t>
            </w:r>
          </w:p>
        </w:tc>
      </w:tr>
      <w:tr w:rsidR="005E6554" w:rsidRPr="009F29B2" w14:paraId="72B9D44C" w14:textId="77777777" w:rsidTr="00BF3A23">
        <w:tc>
          <w:tcPr>
            <w:tcW w:w="440" w:type="dxa"/>
            <w:tcBorders>
              <w:top w:val="single" w:sz="4" w:space="0" w:color="auto"/>
              <w:bottom w:val="single" w:sz="4" w:space="0" w:color="auto"/>
            </w:tcBorders>
            <w:shd w:val="clear" w:color="auto" w:fill="auto"/>
            <w:vAlign w:val="center"/>
          </w:tcPr>
          <w:p w14:paraId="0EE58800" w14:textId="77777777" w:rsidR="005E6554" w:rsidRPr="009F29B2" w:rsidRDefault="005E6554" w:rsidP="00BF3A23">
            <w:pPr>
              <w:rPr>
                <w:sz w:val="18"/>
                <w:lang w:val="en-US"/>
              </w:rPr>
            </w:pPr>
            <w:r w:rsidRPr="009F29B2">
              <w:rPr>
                <w:sz w:val="18"/>
                <w:lang w:val="en-US"/>
              </w:rPr>
              <w:t>3</w:t>
            </w:r>
          </w:p>
        </w:tc>
        <w:tc>
          <w:tcPr>
            <w:tcW w:w="9591" w:type="dxa"/>
            <w:tcBorders>
              <w:top w:val="single" w:sz="4" w:space="0" w:color="auto"/>
              <w:bottom w:val="single" w:sz="4" w:space="0" w:color="auto"/>
            </w:tcBorders>
            <w:shd w:val="clear" w:color="auto" w:fill="auto"/>
            <w:vAlign w:val="center"/>
          </w:tcPr>
          <w:p w14:paraId="169F2778" w14:textId="77777777" w:rsidR="005E6554" w:rsidRPr="009F29B2" w:rsidRDefault="005E6554" w:rsidP="00BF3A23">
            <w:pPr>
              <w:rPr>
                <w:sz w:val="18"/>
                <w:lang w:val="en-US"/>
              </w:rPr>
            </w:pPr>
            <w:r w:rsidRPr="009F29B2">
              <w:rPr>
                <w:sz w:val="18"/>
                <w:lang w:val="en-US"/>
              </w:rPr>
              <w:t>S1 OR S2</w:t>
            </w:r>
          </w:p>
        </w:tc>
      </w:tr>
      <w:tr w:rsidR="005E6554" w:rsidRPr="00B733F0" w14:paraId="5D114E35" w14:textId="77777777" w:rsidTr="00BF3A23">
        <w:tc>
          <w:tcPr>
            <w:tcW w:w="440" w:type="dxa"/>
            <w:tcBorders>
              <w:top w:val="single" w:sz="4" w:space="0" w:color="auto"/>
              <w:bottom w:val="single" w:sz="4" w:space="0" w:color="auto"/>
            </w:tcBorders>
            <w:shd w:val="clear" w:color="auto" w:fill="auto"/>
            <w:vAlign w:val="center"/>
          </w:tcPr>
          <w:p w14:paraId="5E12602B" w14:textId="77777777" w:rsidR="005E6554" w:rsidRPr="009F29B2" w:rsidRDefault="005E6554" w:rsidP="00BF3A23">
            <w:pPr>
              <w:rPr>
                <w:sz w:val="18"/>
                <w:lang w:val="en-US"/>
              </w:rPr>
            </w:pPr>
            <w:r w:rsidRPr="009F29B2">
              <w:rPr>
                <w:sz w:val="18"/>
                <w:lang w:val="en-US"/>
              </w:rPr>
              <w:t>4</w:t>
            </w:r>
          </w:p>
        </w:tc>
        <w:tc>
          <w:tcPr>
            <w:tcW w:w="9591" w:type="dxa"/>
            <w:tcBorders>
              <w:top w:val="single" w:sz="4" w:space="0" w:color="auto"/>
              <w:bottom w:val="single" w:sz="4" w:space="0" w:color="auto"/>
            </w:tcBorders>
            <w:shd w:val="clear" w:color="auto" w:fill="auto"/>
            <w:vAlign w:val="center"/>
          </w:tcPr>
          <w:p w14:paraId="02003581" w14:textId="77777777" w:rsidR="005E6554" w:rsidRPr="009F29B2" w:rsidRDefault="005E6554" w:rsidP="00BF3A23">
            <w:pPr>
              <w:rPr>
                <w:sz w:val="18"/>
                <w:lang w:val="en-US"/>
              </w:rPr>
            </w:pPr>
            <w:r w:rsidRPr="009F29B2">
              <w:rPr>
                <w:b/>
                <w:sz w:val="18"/>
                <w:lang w:val="en-US"/>
              </w:rPr>
              <w:t>MH</w:t>
            </w:r>
            <w:r w:rsidRPr="009F29B2">
              <w:rPr>
                <w:sz w:val="18"/>
                <w:lang w:val="en-US"/>
              </w:rPr>
              <w:t xml:space="preserve"> (attitudes or "attitude to health" or behavior or confidence or culture or "cultural values" or "decision making" or "health beliefs" or "health behavior" or knowledge or "health knowledge" or intention or motivation or "patients attitudes" or "consumer attitudes" uncertainty or "patient compliance+" or patient dropouts" or "personal values" or "public opinion" or "social values" or "refusal to participate" or "social determinants of health" or "social norms" or "social attitudes" or trust or "treatment refusal")</w:t>
            </w:r>
          </w:p>
        </w:tc>
      </w:tr>
      <w:tr w:rsidR="005E6554" w:rsidRPr="00B733F0" w14:paraId="095777DB" w14:textId="77777777" w:rsidTr="00BF3A23">
        <w:tc>
          <w:tcPr>
            <w:tcW w:w="440" w:type="dxa"/>
            <w:tcBorders>
              <w:top w:val="single" w:sz="4" w:space="0" w:color="auto"/>
              <w:bottom w:val="single" w:sz="4" w:space="0" w:color="auto"/>
            </w:tcBorders>
            <w:shd w:val="clear" w:color="auto" w:fill="auto"/>
            <w:vAlign w:val="center"/>
          </w:tcPr>
          <w:p w14:paraId="7BF237DF" w14:textId="77777777" w:rsidR="005E6554" w:rsidRPr="009F29B2" w:rsidRDefault="005E6554" w:rsidP="00BF3A23">
            <w:pPr>
              <w:rPr>
                <w:sz w:val="18"/>
                <w:lang w:val="en-US"/>
              </w:rPr>
            </w:pPr>
            <w:r w:rsidRPr="009F29B2">
              <w:rPr>
                <w:sz w:val="18"/>
                <w:lang w:val="en-US"/>
              </w:rPr>
              <w:t>5</w:t>
            </w:r>
          </w:p>
        </w:tc>
        <w:tc>
          <w:tcPr>
            <w:tcW w:w="9591" w:type="dxa"/>
            <w:tcBorders>
              <w:top w:val="single" w:sz="4" w:space="0" w:color="auto"/>
              <w:bottom w:val="single" w:sz="4" w:space="0" w:color="auto"/>
            </w:tcBorders>
            <w:shd w:val="clear" w:color="auto" w:fill="auto"/>
            <w:vAlign w:val="center"/>
          </w:tcPr>
          <w:p w14:paraId="16565715" w14:textId="77777777" w:rsidR="005E6554" w:rsidRPr="009F29B2" w:rsidRDefault="005E6554" w:rsidP="00BF3A23">
            <w:pPr>
              <w:rPr>
                <w:sz w:val="18"/>
                <w:lang w:val="en-US"/>
              </w:rPr>
            </w:pPr>
            <w:r w:rsidRPr="009F29B2">
              <w:rPr>
                <w:b/>
                <w:sz w:val="18"/>
                <w:lang w:val="en-US"/>
              </w:rPr>
              <w:t xml:space="preserve">TI </w:t>
            </w:r>
            <w:r w:rsidRPr="009F29B2">
              <w:rPr>
                <w:sz w:val="18"/>
                <w:lang w:val="en-US"/>
              </w:rPr>
              <w:t xml:space="preserve">(accept*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refus</w:t>
            </w:r>
            <w:proofErr w:type="spellEnd"/>
            <w:r w:rsidRPr="009F29B2">
              <w:rPr>
                <w:sz w:val="18"/>
                <w:lang w:val="en-US"/>
              </w:rPr>
              <w:t xml:space="preserve">* or </w:t>
            </w:r>
            <w:proofErr w:type="spellStart"/>
            <w:r w:rsidRPr="009F29B2">
              <w:rPr>
                <w:sz w:val="18"/>
                <w:lang w:val="en-US"/>
              </w:rPr>
              <w:t>reluctan</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xml:space="preserve">* or view* or willing*) OR </w:t>
            </w:r>
            <w:r w:rsidRPr="009F29B2">
              <w:rPr>
                <w:b/>
                <w:sz w:val="18"/>
                <w:lang w:val="en-US"/>
              </w:rPr>
              <w:t>AB</w:t>
            </w:r>
            <w:r w:rsidRPr="009F29B2">
              <w:rPr>
                <w:sz w:val="18"/>
                <w:lang w:val="en-US"/>
              </w:rPr>
              <w:t xml:space="preserve"> (accept*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refus</w:t>
            </w:r>
            <w:proofErr w:type="spellEnd"/>
            <w:r w:rsidRPr="009F29B2">
              <w:rPr>
                <w:sz w:val="18"/>
                <w:lang w:val="en-US"/>
              </w:rPr>
              <w:t xml:space="preserve">* or </w:t>
            </w:r>
            <w:proofErr w:type="spellStart"/>
            <w:r w:rsidRPr="009F29B2">
              <w:rPr>
                <w:sz w:val="18"/>
                <w:lang w:val="en-US"/>
              </w:rPr>
              <w:t>reluctan</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or view* or willing*)</w:t>
            </w:r>
          </w:p>
        </w:tc>
      </w:tr>
      <w:tr w:rsidR="005E6554" w:rsidRPr="009F29B2" w14:paraId="72C04257" w14:textId="77777777" w:rsidTr="00BF3A23">
        <w:tc>
          <w:tcPr>
            <w:tcW w:w="440" w:type="dxa"/>
            <w:tcBorders>
              <w:top w:val="single" w:sz="4" w:space="0" w:color="auto"/>
              <w:bottom w:val="single" w:sz="4" w:space="0" w:color="auto"/>
            </w:tcBorders>
            <w:shd w:val="clear" w:color="auto" w:fill="auto"/>
            <w:vAlign w:val="center"/>
          </w:tcPr>
          <w:p w14:paraId="7B9DBB03" w14:textId="77777777" w:rsidR="005E6554" w:rsidRPr="009F29B2" w:rsidRDefault="005E6554" w:rsidP="00BF3A23">
            <w:pPr>
              <w:rPr>
                <w:sz w:val="18"/>
                <w:lang w:val="en-US"/>
              </w:rPr>
            </w:pPr>
            <w:r w:rsidRPr="009F29B2">
              <w:rPr>
                <w:sz w:val="18"/>
                <w:lang w:val="en-US"/>
              </w:rPr>
              <w:t>6</w:t>
            </w:r>
          </w:p>
        </w:tc>
        <w:tc>
          <w:tcPr>
            <w:tcW w:w="9591" w:type="dxa"/>
            <w:tcBorders>
              <w:top w:val="single" w:sz="4" w:space="0" w:color="auto"/>
              <w:bottom w:val="single" w:sz="4" w:space="0" w:color="auto"/>
            </w:tcBorders>
            <w:shd w:val="clear" w:color="auto" w:fill="auto"/>
            <w:vAlign w:val="center"/>
          </w:tcPr>
          <w:p w14:paraId="6D1C539B" w14:textId="77777777" w:rsidR="005E6554" w:rsidRPr="009F29B2" w:rsidRDefault="005E6554" w:rsidP="00BF3A23">
            <w:pPr>
              <w:rPr>
                <w:sz w:val="18"/>
                <w:lang w:val="en-US"/>
              </w:rPr>
            </w:pPr>
            <w:r w:rsidRPr="009F29B2">
              <w:rPr>
                <w:sz w:val="18"/>
                <w:lang w:val="en-US"/>
              </w:rPr>
              <w:t>S4 OR S5</w:t>
            </w:r>
          </w:p>
        </w:tc>
      </w:tr>
      <w:tr w:rsidR="005E6554" w:rsidRPr="009F29B2" w14:paraId="755D7091" w14:textId="77777777" w:rsidTr="00BF3A23">
        <w:tc>
          <w:tcPr>
            <w:tcW w:w="440" w:type="dxa"/>
            <w:tcBorders>
              <w:top w:val="single" w:sz="4" w:space="0" w:color="auto"/>
              <w:bottom w:val="single" w:sz="4" w:space="0" w:color="auto"/>
            </w:tcBorders>
            <w:shd w:val="clear" w:color="auto" w:fill="auto"/>
            <w:vAlign w:val="center"/>
          </w:tcPr>
          <w:p w14:paraId="54BDE623" w14:textId="77777777" w:rsidR="005E6554" w:rsidRPr="009F29B2" w:rsidRDefault="005E6554" w:rsidP="00BF3A23">
            <w:pPr>
              <w:rPr>
                <w:sz w:val="18"/>
                <w:lang w:val="en-US"/>
              </w:rPr>
            </w:pPr>
            <w:r w:rsidRPr="009F29B2">
              <w:rPr>
                <w:sz w:val="18"/>
                <w:lang w:val="en-US"/>
              </w:rPr>
              <w:t>7</w:t>
            </w:r>
          </w:p>
        </w:tc>
        <w:tc>
          <w:tcPr>
            <w:tcW w:w="9591" w:type="dxa"/>
            <w:tcBorders>
              <w:top w:val="single" w:sz="4" w:space="0" w:color="auto"/>
              <w:bottom w:val="single" w:sz="4" w:space="0" w:color="auto"/>
            </w:tcBorders>
            <w:shd w:val="clear" w:color="auto" w:fill="auto"/>
            <w:vAlign w:val="center"/>
          </w:tcPr>
          <w:p w14:paraId="1432A129" w14:textId="77777777" w:rsidR="005E6554" w:rsidRPr="009F29B2" w:rsidRDefault="005E6554" w:rsidP="00BF3A23">
            <w:pPr>
              <w:rPr>
                <w:sz w:val="18"/>
                <w:lang w:val="en-US"/>
              </w:rPr>
            </w:pPr>
            <w:r w:rsidRPr="009F29B2">
              <w:rPr>
                <w:sz w:val="18"/>
                <w:lang w:val="en-US"/>
              </w:rPr>
              <w:t>MH (parents+)</w:t>
            </w:r>
          </w:p>
        </w:tc>
      </w:tr>
      <w:tr w:rsidR="005E6554" w:rsidRPr="00B733F0" w14:paraId="0A37B7EF" w14:textId="77777777" w:rsidTr="00BF3A23">
        <w:tc>
          <w:tcPr>
            <w:tcW w:w="440" w:type="dxa"/>
            <w:tcBorders>
              <w:top w:val="single" w:sz="4" w:space="0" w:color="auto"/>
              <w:bottom w:val="single" w:sz="4" w:space="0" w:color="auto"/>
            </w:tcBorders>
            <w:shd w:val="clear" w:color="auto" w:fill="auto"/>
            <w:vAlign w:val="center"/>
          </w:tcPr>
          <w:p w14:paraId="1CB4603E" w14:textId="77777777" w:rsidR="005E6554" w:rsidRPr="009F29B2" w:rsidRDefault="005E6554" w:rsidP="00BF3A23">
            <w:pPr>
              <w:rPr>
                <w:sz w:val="18"/>
                <w:lang w:val="en-US"/>
              </w:rPr>
            </w:pPr>
            <w:r w:rsidRPr="009F29B2">
              <w:rPr>
                <w:sz w:val="18"/>
                <w:lang w:val="en-US"/>
              </w:rPr>
              <w:t>8</w:t>
            </w:r>
          </w:p>
        </w:tc>
        <w:tc>
          <w:tcPr>
            <w:tcW w:w="9591" w:type="dxa"/>
            <w:tcBorders>
              <w:top w:val="single" w:sz="4" w:space="0" w:color="auto"/>
              <w:bottom w:val="single" w:sz="4" w:space="0" w:color="auto"/>
            </w:tcBorders>
            <w:shd w:val="clear" w:color="auto" w:fill="auto"/>
            <w:vAlign w:val="center"/>
          </w:tcPr>
          <w:p w14:paraId="4EDCDDD9" w14:textId="77777777" w:rsidR="005E6554" w:rsidRPr="009F29B2" w:rsidRDefault="005E6554" w:rsidP="00BF3A23">
            <w:pPr>
              <w:rPr>
                <w:sz w:val="18"/>
                <w:lang w:val="en-US"/>
              </w:rPr>
            </w:pPr>
            <w:r w:rsidRPr="009F29B2">
              <w:rPr>
                <w:sz w:val="18"/>
                <w:lang w:val="en-US"/>
              </w:rPr>
              <w:t xml:space="preserve">TI (((informal or primary) W0 (caregiver* or (care W0 giver*))) or father* or mother* or parent* or (pregnant W0 </w:t>
            </w:r>
            <w:proofErr w:type="spellStart"/>
            <w:r w:rsidRPr="009F29B2">
              <w:rPr>
                <w:sz w:val="18"/>
                <w:lang w:val="en-US"/>
              </w:rPr>
              <w:t>wom?n</w:t>
            </w:r>
            <w:proofErr w:type="spellEnd"/>
            <w:r w:rsidRPr="009F29B2">
              <w:rPr>
                <w:sz w:val="18"/>
                <w:lang w:val="en-US"/>
              </w:rPr>
              <w:t xml:space="preserve">) or guardian*) OR AB (((informal or primary) W0 (caregiver* or (care W0 giver*))) or father* or mother* or parent* or (pregnant W0 </w:t>
            </w:r>
            <w:proofErr w:type="spellStart"/>
            <w:r w:rsidRPr="009F29B2">
              <w:rPr>
                <w:sz w:val="18"/>
                <w:lang w:val="en-US"/>
              </w:rPr>
              <w:t>wom?n</w:t>
            </w:r>
            <w:proofErr w:type="spellEnd"/>
            <w:r w:rsidRPr="009F29B2">
              <w:rPr>
                <w:sz w:val="18"/>
                <w:lang w:val="en-US"/>
              </w:rPr>
              <w:t>) or guardian*)</w:t>
            </w:r>
          </w:p>
        </w:tc>
      </w:tr>
      <w:tr w:rsidR="005E6554" w:rsidRPr="009F29B2" w14:paraId="12B5DDF7" w14:textId="77777777" w:rsidTr="00BF3A23">
        <w:tc>
          <w:tcPr>
            <w:tcW w:w="440" w:type="dxa"/>
            <w:tcBorders>
              <w:top w:val="single" w:sz="4" w:space="0" w:color="auto"/>
              <w:bottom w:val="single" w:sz="4" w:space="0" w:color="auto"/>
            </w:tcBorders>
            <w:shd w:val="clear" w:color="auto" w:fill="auto"/>
            <w:vAlign w:val="center"/>
          </w:tcPr>
          <w:p w14:paraId="16980718" w14:textId="77777777" w:rsidR="005E6554" w:rsidRPr="009F29B2" w:rsidRDefault="005E6554" w:rsidP="00BF3A23">
            <w:pPr>
              <w:rPr>
                <w:sz w:val="18"/>
                <w:lang w:val="en-US"/>
              </w:rPr>
            </w:pPr>
            <w:r w:rsidRPr="009F29B2">
              <w:rPr>
                <w:sz w:val="18"/>
                <w:lang w:val="en-US"/>
              </w:rPr>
              <w:t xml:space="preserve">9 </w:t>
            </w:r>
          </w:p>
        </w:tc>
        <w:tc>
          <w:tcPr>
            <w:tcW w:w="9591" w:type="dxa"/>
            <w:tcBorders>
              <w:top w:val="single" w:sz="4" w:space="0" w:color="auto"/>
              <w:bottom w:val="single" w:sz="4" w:space="0" w:color="auto"/>
            </w:tcBorders>
            <w:shd w:val="clear" w:color="auto" w:fill="auto"/>
            <w:vAlign w:val="center"/>
          </w:tcPr>
          <w:p w14:paraId="6154F131" w14:textId="77777777" w:rsidR="005E6554" w:rsidRPr="009F29B2" w:rsidRDefault="005E6554" w:rsidP="00BF3A23">
            <w:pPr>
              <w:rPr>
                <w:sz w:val="18"/>
                <w:lang w:val="en-US"/>
              </w:rPr>
            </w:pPr>
            <w:r w:rsidRPr="009F29B2">
              <w:rPr>
                <w:sz w:val="18"/>
                <w:lang w:val="en-US"/>
              </w:rPr>
              <w:t>S7 OR S8</w:t>
            </w:r>
          </w:p>
        </w:tc>
      </w:tr>
      <w:tr w:rsidR="005E6554" w:rsidRPr="00B733F0" w14:paraId="6471098F" w14:textId="77777777" w:rsidTr="00BF3A23">
        <w:tc>
          <w:tcPr>
            <w:tcW w:w="440" w:type="dxa"/>
            <w:tcBorders>
              <w:top w:val="single" w:sz="4" w:space="0" w:color="auto"/>
              <w:bottom w:val="single" w:sz="4" w:space="0" w:color="auto"/>
            </w:tcBorders>
            <w:shd w:val="clear" w:color="auto" w:fill="auto"/>
            <w:vAlign w:val="center"/>
          </w:tcPr>
          <w:p w14:paraId="6610F531" w14:textId="77777777" w:rsidR="005E6554" w:rsidRPr="009F29B2" w:rsidRDefault="005E6554" w:rsidP="00BF3A23">
            <w:pPr>
              <w:rPr>
                <w:sz w:val="18"/>
                <w:lang w:val="en-US"/>
              </w:rPr>
            </w:pPr>
            <w:r w:rsidRPr="009F29B2">
              <w:rPr>
                <w:sz w:val="18"/>
                <w:lang w:val="en-US"/>
              </w:rPr>
              <w:t>10</w:t>
            </w:r>
          </w:p>
        </w:tc>
        <w:tc>
          <w:tcPr>
            <w:tcW w:w="9591" w:type="dxa"/>
            <w:tcBorders>
              <w:top w:val="single" w:sz="4" w:space="0" w:color="auto"/>
              <w:bottom w:val="single" w:sz="4" w:space="0" w:color="auto"/>
            </w:tcBorders>
            <w:shd w:val="clear" w:color="auto" w:fill="auto"/>
            <w:vAlign w:val="center"/>
          </w:tcPr>
          <w:p w14:paraId="339B35F0" w14:textId="77777777" w:rsidR="005E6554" w:rsidRPr="009F29B2" w:rsidRDefault="005E6554" w:rsidP="00BF3A23">
            <w:pPr>
              <w:rPr>
                <w:sz w:val="18"/>
                <w:lang w:val="en-US"/>
              </w:rPr>
            </w:pPr>
            <w:r w:rsidRPr="009F29B2">
              <w:rPr>
                <w:rStyle w:val="searchhistory-search-term"/>
                <w:color w:val="0A0905"/>
                <w:sz w:val="18"/>
                <w:lang w:val="en-US"/>
              </w:rPr>
              <w:t>MH ("decision making, family" or "family attitudes+" or "maternal behavior" or "paternal behavior" or "parental behavior")</w:t>
            </w:r>
          </w:p>
        </w:tc>
      </w:tr>
      <w:tr w:rsidR="005E6554" w:rsidRPr="009F29B2" w14:paraId="5D8DA6D3" w14:textId="77777777" w:rsidTr="00BF3A23">
        <w:tc>
          <w:tcPr>
            <w:tcW w:w="440" w:type="dxa"/>
            <w:tcBorders>
              <w:top w:val="single" w:sz="4" w:space="0" w:color="auto"/>
              <w:bottom w:val="single" w:sz="4" w:space="0" w:color="auto"/>
            </w:tcBorders>
            <w:shd w:val="clear" w:color="auto" w:fill="auto"/>
            <w:vAlign w:val="center"/>
          </w:tcPr>
          <w:p w14:paraId="5F8896D4" w14:textId="77777777" w:rsidR="005E6554" w:rsidRPr="009F29B2" w:rsidRDefault="005E6554" w:rsidP="00BF3A23">
            <w:pPr>
              <w:rPr>
                <w:sz w:val="18"/>
                <w:lang w:val="en-US"/>
              </w:rPr>
            </w:pPr>
            <w:r w:rsidRPr="009F29B2">
              <w:rPr>
                <w:sz w:val="18"/>
                <w:lang w:val="en-US"/>
              </w:rPr>
              <w:t>11</w:t>
            </w:r>
          </w:p>
        </w:tc>
        <w:tc>
          <w:tcPr>
            <w:tcW w:w="9591" w:type="dxa"/>
            <w:tcBorders>
              <w:top w:val="single" w:sz="4" w:space="0" w:color="auto"/>
              <w:bottom w:val="single" w:sz="4" w:space="0" w:color="auto"/>
            </w:tcBorders>
            <w:shd w:val="clear" w:color="auto" w:fill="auto"/>
            <w:vAlign w:val="center"/>
          </w:tcPr>
          <w:p w14:paraId="160F21BA" w14:textId="77777777" w:rsidR="005E6554" w:rsidRPr="009F29B2" w:rsidRDefault="005E6554" w:rsidP="00BF3A23">
            <w:pPr>
              <w:rPr>
                <w:sz w:val="18"/>
                <w:lang w:val="en-US"/>
              </w:rPr>
            </w:pPr>
            <w:r w:rsidRPr="009F29B2">
              <w:rPr>
                <w:rStyle w:val="searchhistory-search-term"/>
                <w:color w:val="0A0905"/>
                <w:sz w:val="18"/>
                <w:lang w:val="en-US"/>
              </w:rPr>
              <w:t>MH ("attitude to vaccines")</w:t>
            </w:r>
          </w:p>
        </w:tc>
      </w:tr>
      <w:tr w:rsidR="005E6554" w:rsidRPr="009F29B2" w14:paraId="76FDA979" w14:textId="77777777" w:rsidTr="00BF3A23">
        <w:tc>
          <w:tcPr>
            <w:tcW w:w="440" w:type="dxa"/>
            <w:tcBorders>
              <w:top w:val="single" w:sz="4" w:space="0" w:color="auto"/>
              <w:bottom w:val="single" w:sz="4" w:space="0" w:color="auto"/>
            </w:tcBorders>
            <w:shd w:val="clear" w:color="auto" w:fill="auto"/>
            <w:vAlign w:val="center"/>
          </w:tcPr>
          <w:p w14:paraId="1E45C6B8" w14:textId="77777777" w:rsidR="005E6554" w:rsidRPr="009F29B2" w:rsidRDefault="005E6554" w:rsidP="00BF3A23">
            <w:pPr>
              <w:rPr>
                <w:sz w:val="18"/>
                <w:lang w:val="en-US"/>
              </w:rPr>
            </w:pPr>
            <w:r w:rsidRPr="009F29B2">
              <w:rPr>
                <w:sz w:val="18"/>
                <w:lang w:val="en-US"/>
              </w:rPr>
              <w:t>12</w:t>
            </w:r>
          </w:p>
        </w:tc>
        <w:tc>
          <w:tcPr>
            <w:tcW w:w="9591" w:type="dxa"/>
            <w:tcBorders>
              <w:top w:val="single" w:sz="4" w:space="0" w:color="auto"/>
              <w:bottom w:val="single" w:sz="4" w:space="0" w:color="auto"/>
            </w:tcBorders>
            <w:shd w:val="clear" w:color="auto" w:fill="auto"/>
            <w:vAlign w:val="center"/>
          </w:tcPr>
          <w:p w14:paraId="75E5410E"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S1 AND S4 AND S9</w:t>
            </w:r>
          </w:p>
        </w:tc>
      </w:tr>
      <w:tr w:rsidR="005E6554" w:rsidRPr="009F29B2" w14:paraId="6292E851" w14:textId="77777777" w:rsidTr="00BF3A23">
        <w:tc>
          <w:tcPr>
            <w:tcW w:w="440" w:type="dxa"/>
            <w:tcBorders>
              <w:top w:val="single" w:sz="4" w:space="0" w:color="auto"/>
              <w:bottom w:val="single" w:sz="4" w:space="0" w:color="auto"/>
            </w:tcBorders>
            <w:shd w:val="clear" w:color="auto" w:fill="auto"/>
            <w:vAlign w:val="center"/>
          </w:tcPr>
          <w:p w14:paraId="7C5B7CAB" w14:textId="77777777" w:rsidR="005E6554" w:rsidRPr="009F29B2" w:rsidRDefault="005E6554" w:rsidP="00BF3A23">
            <w:pPr>
              <w:rPr>
                <w:sz w:val="18"/>
                <w:lang w:val="en-US"/>
              </w:rPr>
            </w:pPr>
            <w:r w:rsidRPr="009F29B2">
              <w:rPr>
                <w:sz w:val="18"/>
                <w:lang w:val="en-US"/>
              </w:rPr>
              <w:t>13</w:t>
            </w:r>
          </w:p>
        </w:tc>
        <w:tc>
          <w:tcPr>
            <w:tcW w:w="9591" w:type="dxa"/>
            <w:tcBorders>
              <w:top w:val="single" w:sz="4" w:space="0" w:color="auto"/>
              <w:bottom w:val="single" w:sz="4" w:space="0" w:color="auto"/>
            </w:tcBorders>
            <w:shd w:val="clear" w:color="auto" w:fill="auto"/>
            <w:vAlign w:val="center"/>
          </w:tcPr>
          <w:p w14:paraId="5CCA93BF"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S3 AND S10</w:t>
            </w:r>
          </w:p>
        </w:tc>
      </w:tr>
      <w:tr w:rsidR="005E6554" w:rsidRPr="009F29B2" w14:paraId="6E38C2A1" w14:textId="77777777" w:rsidTr="00BF3A23">
        <w:tc>
          <w:tcPr>
            <w:tcW w:w="440" w:type="dxa"/>
            <w:tcBorders>
              <w:top w:val="single" w:sz="4" w:space="0" w:color="auto"/>
              <w:bottom w:val="single" w:sz="4" w:space="0" w:color="auto"/>
            </w:tcBorders>
            <w:shd w:val="clear" w:color="auto" w:fill="auto"/>
            <w:vAlign w:val="center"/>
          </w:tcPr>
          <w:p w14:paraId="38E754C7" w14:textId="77777777" w:rsidR="005E6554" w:rsidRPr="009F29B2" w:rsidRDefault="005E6554" w:rsidP="00BF3A23">
            <w:pPr>
              <w:rPr>
                <w:sz w:val="18"/>
                <w:lang w:val="en-US"/>
              </w:rPr>
            </w:pPr>
            <w:r w:rsidRPr="009F29B2">
              <w:rPr>
                <w:sz w:val="18"/>
                <w:lang w:val="en-US"/>
              </w:rPr>
              <w:t>14</w:t>
            </w:r>
          </w:p>
        </w:tc>
        <w:tc>
          <w:tcPr>
            <w:tcW w:w="9591" w:type="dxa"/>
            <w:tcBorders>
              <w:top w:val="single" w:sz="4" w:space="0" w:color="auto"/>
              <w:bottom w:val="single" w:sz="4" w:space="0" w:color="auto"/>
            </w:tcBorders>
            <w:shd w:val="clear" w:color="auto" w:fill="auto"/>
            <w:vAlign w:val="center"/>
          </w:tcPr>
          <w:p w14:paraId="1DAC189B"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S9 AND S11</w:t>
            </w:r>
          </w:p>
        </w:tc>
      </w:tr>
      <w:tr w:rsidR="005E6554" w:rsidRPr="009F29B2" w14:paraId="453FFE76" w14:textId="77777777" w:rsidTr="00BF3A23">
        <w:tc>
          <w:tcPr>
            <w:tcW w:w="440" w:type="dxa"/>
            <w:tcBorders>
              <w:top w:val="single" w:sz="4" w:space="0" w:color="auto"/>
              <w:bottom w:val="single" w:sz="4" w:space="0" w:color="auto"/>
            </w:tcBorders>
            <w:shd w:val="clear" w:color="auto" w:fill="auto"/>
            <w:vAlign w:val="center"/>
          </w:tcPr>
          <w:p w14:paraId="128F8FE7" w14:textId="77777777" w:rsidR="005E6554" w:rsidRPr="009F29B2" w:rsidRDefault="005E6554" w:rsidP="00BF3A23">
            <w:pPr>
              <w:rPr>
                <w:sz w:val="18"/>
                <w:lang w:val="en-US"/>
              </w:rPr>
            </w:pPr>
            <w:r w:rsidRPr="009F29B2">
              <w:rPr>
                <w:sz w:val="18"/>
                <w:lang w:val="en-US"/>
              </w:rPr>
              <w:t>15</w:t>
            </w:r>
          </w:p>
        </w:tc>
        <w:tc>
          <w:tcPr>
            <w:tcW w:w="9591" w:type="dxa"/>
            <w:tcBorders>
              <w:top w:val="single" w:sz="4" w:space="0" w:color="auto"/>
              <w:bottom w:val="single" w:sz="4" w:space="0" w:color="auto"/>
            </w:tcBorders>
            <w:shd w:val="clear" w:color="auto" w:fill="auto"/>
            <w:vAlign w:val="center"/>
          </w:tcPr>
          <w:p w14:paraId="28905CAC" w14:textId="77777777" w:rsidR="005E6554" w:rsidRPr="009F29B2" w:rsidRDefault="005E6554" w:rsidP="00BF3A23">
            <w:pPr>
              <w:rPr>
                <w:sz w:val="18"/>
                <w:lang w:val="en-US"/>
              </w:rPr>
            </w:pPr>
            <w:r w:rsidRPr="009F29B2">
              <w:rPr>
                <w:rStyle w:val="searchhistory-search-term"/>
                <w:color w:val="0A0905"/>
                <w:sz w:val="18"/>
                <w:lang w:val="en-US"/>
              </w:rPr>
              <w:t>S9 AND (S2 N7 S5)</w:t>
            </w:r>
          </w:p>
        </w:tc>
      </w:tr>
      <w:tr w:rsidR="005E6554" w:rsidRPr="00B733F0" w14:paraId="64515BB5" w14:textId="77777777" w:rsidTr="00BF3A23">
        <w:tc>
          <w:tcPr>
            <w:tcW w:w="440" w:type="dxa"/>
            <w:tcBorders>
              <w:top w:val="single" w:sz="4" w:space="0" w:color="auto"/>
              <w:bottom w:val="single" w:sz="4" w:space="0" w:color="auto"/>
            </w:tcBorders>
            <w:shd w:val="clear" w:color="auto" w:fill="auto"/>
            <w:vAlign w:val="center"/>
          </w:tcPr>
          <w:p w14:paraId="4311D5C0" w14:textId="77777777" w:rsidR="005E6554" w:rsidRPr="009F29B2" w:rsidRDefault="005E6554" w:rsidP="00BF3A23">
            <w:pPr>
              <w:rPr>
                <w:sz w:val="18"/>
                <w:lang w:val="en-US"/>
              </w:rPr>
            </w:pPr>
            <w:r w:rsidRPr="009F29B2">
              <w:rPr>
                <w:sz w:val="18"/>
                <w:lang w:val="en-US"/>
              </w:rPr>
              <w:t>16</w:t>
            </w:r>
          </w:p>
        </w:tc>
        <w:tc>
          <w:tcPr>
            <w:tcW w:w="9591" w:type="dxa"/>
            <w:tcBorders>
              <w:top w:val="single" w:sz="4" w:space="0" w:color="auto"/>
              <w:bottom w:val="single" w:sz="4" w:space="0" w:color="auto"/>
            </w:tcBorders>
            <w:shd w:val="clear" w:color="auto" w:fill="auto"/>
            <w:vAlign w:val="center"/>
          </w:tcPr>
          <w:p w14:paraId="1E41FB46" w14:textId="77777777" w:rsidR="005E6554" w:rsidRPr="009F29B2" w:rsidRDefault="005E6554" w:rsidP="00BF3A23">
            <w:pPr>
              <w:rPr>
                <w:sz w:val="18"/>
                <w:lang w:val="en-US"/>
              </w:rPr>
            </w:pPr>
            <w:r w:rsidRPr="009F29B2">
              <w:rPr>
                <w:rStyle w:val="searchhistory-search-term"/>
                <w:color w:val="0A0905"/>
                <w:sz w:val="18"/>
                <w:lang w:val="en-US"/>
              </w:rPr>
              <w:t>S12 OR S13 OR S14 OR S15</w:t>
            </w:r>
          </w:p>
        </w:tc>
      </w:tr>
      <w:tr w:rsidR="005E6554" w:rsidRPr="00B733F0" w14:paraId="1237CFC8" w14:textId="77777777" w:rsidTr="00BF3A23">
        <w:tc>
          <w:tcPr>
            <w:tcW w:w="440" w:type="dxa"/>
            <w:tcBorders>
              <w:top w:val="single" w:sz="4" w:space="0" w:color="auto"/>
              <w:bottom w:val="single" w:sz="4" w:space="0" w:color="auto"/>
            </w:tcBorders>
            <w:shd w:val="clear" w:color="auto" w:fill="auto"/>
            <w:vAlign w:val="center"/>
          </w:tcPr>
          <w:p w14:paraId="20382033" w14:textId="77777777" w:rsidR="005E6554" w:rsidRPr="009F29B2" w:rsidRDefault="005E6554" w:rsidP="00BF3A23">
            <w:pPr>
              <w:rPr>
                <w:sz w:val="18"/>
                <w:lang w:val="en-US"/>
              </w:rPr>
            </w:pPr>
            <w:r w:rsidRPr="009F29B2">
              <w:rPr>
                <w:sz w:val="18"/>
                <w:lang w:val="en-US"/>
              </w:rPr>
              <w:t>17</w:t>
            </w:r>
          </w:p>
        </w:tc>
        <w:tc>
          <w:tcPr>
            <w:tcW w:w="9591" w:type="dxa"/>
            <w:tcBorders>
              <w:top w:val="single" w:sz="4" w:space="0" w:color="auto"/>
              <w:bottom w:val="single" w:sz="4" w:space="0" w:color="auto"/>
            </w:tcBorders>
            <w:shd w:val="clear" w:color="auto" w:fill="auto"/>
            <w:vAlign w:val="center"/>
          </w:tcPr>
          <w:p w14:paraId="2437F828" w14:textId="77777777" w:rsidR="005E6554" w:rsidRPr="009F29B2" w:rsidRDefault="005E6554" w:rsidP="00BF3A23">
            <w:pPr>
              <w:rPr>
                <w:sz w:val="18"/>
                <w:lang w:val="en-US"/>
              </w:rPr>
            </w:pPr>
            <w:r w:rsidRPr="009F29B2">
              <w:rPr>
                <w:rStyle w:val="searchhistory-search-term"/>
                <w:color w:val="0A0905"/>
                <w:sz w:val="18"/>
                <w:lang w:val="en-US"/>
              </w:rPr>
              <w:t>MH ("focus groups" or interviews+ or narratives or "observational methods+" or "qualitative studies+")</w:t>
            </w:r>
          </w:p>
        </w:tc>
      </w:tr>
      <w:tr w:rsidR="005E6554" w:rsidRPr="00B733F0" w14:paraId="5CAFDD41" w14:textId="77777777" w:rsidTr="00BF3A23">
        <w:tc>
          <w:tcPr>
            <w:tcW w:w="440" w:type="dxa"/>
            <w:tcBorders>
              <w:top w:val="single" w:sz="4" w:space="0" w:color="auto"/>
              <w:bottom w:val="single" w:sz="4" w:space="0" w:color="auto"/>
            </w:tcBorders>
            <w:shd w:val="clear" w:color="auto" w:fill="auto"/>
            <w:vAlign w:val="center"/>
          </w:tcPr>
          <w:p w14:paraId="022AD672" w14:textId="77777777" w:rsidR="005E6554" w:rsidRPr="009F29B2" w:rsidRDefault="005E6554" w:rsidP="00BF3A23">
            <w:pPr>
              <w:rPr>
                <w:sz w:val="18"/>
                <w:lang w:val="en-US"/>
              </w:rPr>
            </w:pPr>
            <w:r w:rsidRPr="009F29B2">
              <w:rPr>
                <w:sz w:val="18"/>
                <w:lang w:val="en-US"/>
              </w:rPr>
              <w:t>18</w:t>
            </w:r>
          </w:p>
        </w:tc>
        <w:tc>
          <w:tcPr>
            <w:tcW w:w="9591" w:type="dxa"/>
            <w:tcBorders>
              <w:top w:val="single" w:sz="4" w:space="0" w:color="auto"/>
              <w:bottom w:val="single" w:sz="4" w:space="0" w:color="auto"/>
            </w:tcBorders>
            <w:shd w:val="clear" w:color="auto" w:fill="auto"/>
            <w:vAlign w:val="center"/>
          </w:tcPr>
          <w:p w14:paraId="40717C07" w14:textId="77777777" w:rsidR="005E6554" w:rsidRPr="009F29B2" w:rsidRDefault="005E6554" w:rsidP="00BF3A23">
            <w:pPr>
              <w:rPr>
                <w:rStyle w:val="searchhistory-search-term"/>
                <w:color w:val="0A0905"/>
                <w:sz w:val="18"/>
                <w:lang w:val="en-US"/>
              </w:rPr>
            </w:pPr>
            <w:r w:rsidRPr="009F29B2">
              <w:rPr>
                <w:rStyle w:val="searchhistory-search-term"/>
                <w:b/>
                <w:color w:val="0A0905"/>
                <w:sz w:val="18"/>
                <w:lang w:val="en-US"/>
              </w:rPr>
              <w:t>TI</w:t>
            </w:r>
            <w:r w:rsidRPr="009F29B2">
              <w:rPr>
                <w:rStyle w:val="searchhistory-search-term"/>
                <w:color w:val="0A0905"/>
                <w:sz w:val="18"/>
                <w:lang w:val="en-US"/>
              </w:rPr>
              <w:t xml:space="preserve"> (("semi-structured"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N1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W0 group*) or (group W0 discussion*) or observation* or (grounded W0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xml:space="preserve">*) or ((document* or thematic) W0 analysis)) OR </w:t>
            </w:r>
            <w:r w:rsidRPr="009F29B2">
              <w:rPr>
                <w:rStyle w:val="searchhistory-search-term"/>
                <w:b/>
                <w:color w:val="0A0905"/>
                <w:sz w:val="18"/>
                <w:lang w:val="en-US"/>
              </w:rPr>
              <w:t>AB</w:t>
            </w:r>
            <w:r w:rsidRPr="009F29B2">
              <w:rPr>
                <w:rStyle w:val="searchhistory-search-term"/>
                <w:color w:val="0A0905"/>
                <w:sz w:val="18"/>
                <w:lang w:val="en-US"/>
              </w:rPr>
              <w:t xml:space="preserve"> (("semi-structured"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N1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W0 group*) or (group W0 discussion*) or observation* or (grounded W0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or ((document* or thematic) W0 analysis))</w:t>
            </w:r>
          </w:p>
        </w:tc>
      </w:tr>
      <w:tr w:rsidR="005E6554" w:rsidRPr="009F29B2" w14:paraId="16202AC5" w14:textId="77777777" w:rsidTr="00BF3A23">
        <w:tc>
          <w:tcPr>
            <w:tcW w:w="440" w:type="dxa"/>
            <w:tcBorders>
              <w:top w:val="single" w:sz="4" w:space="0" w:color="auto"/>
              <w:bottom w:val="single" w:sz="4" w:space="0" w:color="auto"/>
            </w:tcBorders>
            <w:shd w:val="clear" w:color="auto" w:fill="auto"/>
            <w:vAlign w:val="center"/>
          </w:tcPr>
          <w:p w14:paraId="61C7E6BF" w14:textId="77777777" w:rsidR="005E6554" w:rsidRPr="009F29B2" w:rsidRDefault="005E6554" w:rsidP="00BF3A23">
            <w:pPr>
              <w:rPr>
                <w:sz w:val="18"/>
                <w:lang w:val="en-US"/>
              </w:rPr>
            </w:pPr>
            <w:r w:rsidRPr="009F29B2">
              <w:rPr>
                <w:sz w:val="18"/>
                <w:lang w:val="en-US"/>
              </w:rPr>
              <w:t>19</w:t>
            </w:r>
          </w:p>
        </w:tc>
        <w:tc>
          <w:tcPr>
            <w:tcW w:w="9591" w:type="dxa"/>
            <w:tcBorders>
              <w:top w:val="single" w:sz="4" w:space="0" w:color="auto"/>
              <w:bottom w:val="single" w:sz="4" w:space="0" w:color="auto"/>
            </w:tcBorders>
            <w:shd w:val="clear" w:color="auto" w:fill="auto"/>
            <w:vAlign w:val="center"/>
          </w:tcPr>
          <w:p w14:paraId="4CEC08F3" w14:textId="77777777" w:rsidR="005E6554" w:rsidRPr="009F29B2" w:rsidRDefault="005E6554" w:rsidP="00BF3A23">
            <w:pPr>
              <w:rPr>
                <w:rStyle w:val="searchhistory-search-term"/>
                <w:color w:val="0A0905"/>
                <w:sz w:val="18"/>
                <w:lang w:val="en-US"/>
              </w:rPr>
            </w:pPr>
            <w:r w:rsidRPr="009F29B2">
              <w:rPr>
                <w:rStyle w:val="searchhistory-search-term"/>
                <w:sz w:val="18"/>
                <w:lang w:val="en-US"/>
              </w:rPr>
              <w:t>S17 OR S18</w:t>
            </w:r>
          </w:p>
        </w:tc>
      </w:tr>
      <w:tr w:rsidR="005E6554" w:rsidRPr="009F29B2" w14:paraId="70A1E49C" w14:textId="77777777" w:rsidTr="00BF3A23">
        <w:tc>
          <w:tcPr>
            <w:tcW w:w="440" w:type="dxa"/>
            <w:tcBorders>
              <w:top w:val="single" w:sz="4" w:space="0" w:color="auto"/>
              <w:bottom w:val="single" w:sz="4" w:space="0" w:color="auto"/>
            </w:tcBorders>
            <w:shd w:val="clear" w:color="auto" w:fill="auto"/>
            <w:vAlign w:val="center"/>
          </w:tcPr>
          <w:p w14:paraId="6B158EE5" w14:textId="77777777" w:rsidR="005E6554" w:rsidRPr="009F29B2" w:rsidRDefault="005E6554" w:rsidP="00BF3A23">
            <w:pPr>
              <w:rPr>
                <w:sz w:val="18"/>
                <w:lang w:val="en-US"/>
              </w:rPr>
            </w:pPr>
            <w:r w:rsidRPr="009F29B2">
              <w:rPr>
                <w:sz w:val="18"/>
                <w:lang w:val="en-US"/>
              </w:rPr>
              <w:t>20</w:t>
            </w:r>
          </w:p>
        </w:tc>
        <w:tc>
          <w:tcPr>
            <w:tcW w:w="9591" w:type="dxa"/>
            <w:tcBorders>
              <w:top w:val="single" w:sz="4" w:space="0" w:color="auto"/>
              <w:bottom w:val="single" w:sz="4" w:space="0" w:color="auto"/>
            </w:tcBorders>
            <w:shd w:val="clear" w:color="auto" w:fill="auto"/>
            <w:vAlign w:val="center"/>
          </w:tcPr>
          <w:p w14:paraId="3517E466" w14:textId="77777777" w:rsidR="005E6554" w:rsidRPr="009F29B2" w:rsidRDefault="005E6554" w:rsidP="00BF3A23">
            <w:pPr>
              <w:rPr>
                <w:rStyle w:val="searchhistory-search-term"/>
                <w:color w:val="0A0905"/>
                <w:sz w:val="18"/>
                <w:lang w:val="en-US"/>
              </w:rPr>
            </w:pPr>
            <w:r w:rsidRPr="009F29B2">
              <w:rPr>
                <w:rStyle w:val="searchhistory-search-term"/>
                <w:sz w:val="18"/>
                <w:lang w:val="en-US"/>
              </w:rPr>
              <w:t>S16 AND S19</w:t>
            </w:r>
          </w:p>
        </w:tc>
      </w:tr>
      <w:tr w:rsidR="005E6554" w:rsidRPr="00B733F0" w14:paraId="28424457" w14:textId="77777777" w:rsidTr="00BF3A23">
        <w:tc>
          <w:tcPr>
            <w:tcW w:w="440" w:type="dxa"/>
            <w:tcBorders>
              <w:top w:val="single" w:sz="4" w:space="0" w:color="auto"/>
              <w:bottom w:val="single" w:sz="4" w:space="0" w:color="auto"/>
            </w:tcBorders>
            <w:shd w:val="clear" w:color="auto" w:fill="auto"/>
            <w:vAlign w:val="center"/>
          </w:tcPr>
          <w:p w14:paraId="0DCC206C" w14:textId="77777777" w:rsidR="005E6554" w:rsidRPr="009F29B2" w:rsidRDefault="005E6554" w:rsidP="00BF3A23">
            <w:pPr>
              <w:rPr>
                <w:sz w:val="18"/>
                <w:lang w:val="en-US"/>
              </w:rPr>
            </w:pPr>
            <w:r w:rsidRPr="009F29B2">
              <w:rPr>
                <w:sz w:val="18"/>
                <w:lang w:val="en-US"/>
              </w:rPr>
              <w:t xml:space="preserve">21 </w:t>
            </w:r>
          </w:p>
        </w:tc>
        <w:tc>
          <w:tcPr>
            <w:tcW w:w="9591" w:type="dxa"/>
            <w:tcBorders>
              <w:top w:val="single" w:sz="4" w:space="0" w:color="auto"/>
              <w:bottom w:val="single" w:sz="4" w:space="0" w:color="auto"/>
            </w:tcBorders>
            <w:shd w:val="clear" w:color="auto" w:fill="auto"/>
            <w:vAlign w:val="center"/>
          </w:tcPr>
          <w:p w14:paraId="6B048A80" w14:textId="77777777" w:rsidR="005E6554" w:rsidRPr="009F29B2" w:rsidRDefault="005E6554" w:rsidP="00BF3A23">
            <w:pPr>
              <w:rPr>
                <w:rStyle w:val="searchhistory-search-term"/>
                <w:color w:val="0A0905"/>
                <w:sz w:val="18"/>
                <w:lang w:val="en-US"/>
              </w:rPr>
            </w:pPr>
            <w:r w:rsidRPr="009F29B2">
              <w:rPr>
                <w:rStyle w:val="searchhistory-search-term"/>
                <w:sz w:val="18"/>
                <w:lang w:val="en-US"/>
              </w:rPr>
              <w:t>S20 NOT PT (editorial OR commentary)</w:t>
            </w:r>
          </w:p>
        </w:tc>
      </w:tr>
      <w:tr w:rsidR="005E6554" w:rsidRPr="00B733F0" w14:paraId="1F3E9171" w14:textId="77777777" w:rsidTr="00BF3A23">
        <w:tc>
          <w:tcPr>
            <w:tcW w:w="440" w:type="dxa"/>
            <w:tcBorders>
              <w:top w:val="single" w:sz="4" w:space="0" w:color="auto"/>
              <w:bottom w:val="single" w:sz="4" w:space="0" w:color="auto"/>
            </w:tcBorders>
            <w:shd w:val="clear" w:color="auto" w:fill="auto"/>
            <w:vAlign w:val="center"/>
          </w:tcPr>
          <w:p w14:paraId="1144908E" w14:textId="77777777" w:rsidR="005E6554" w:rsidRPr="009F29B2" w:rsidRDefault="005E6554" w:rsidP="00BF3A23">
            <w:pPr>
              <w:rPr>
                <w:sz w:val="18"/>
                <w:lang w:val="en-US"/>
              </w:rPr>
            </w:pPr>
            <w:r w:rsidRPr="009F29B2">
              <w:rPr>
                <w:sz w:val="18"/>
                <w:lang w:val="en-US"/>
              </w:rPr>
              <w:t>22</w:t>
            </w:r>
          </w:p>
        </w:tc>
        <w:tc>
          <w:tcPr>
            <w:tcW w:w="9591" w:type="dxa"/>
            <w:tcBorders>
              <w:top w:val="single" w:sz="4" w:space="0" w:color="auto"/>
              <w:bottom w:val="single" w:sz="4" w:space="0" w:color="auto"/>
            </w:tcBorders>
            <w:shd w:val="clear" w:color="auto" w:fill="auto"/>
            <w:vAlign w:val="center"/>
          </w:tcPr>
          <w:p w14:paraId="0E6A4DFD" w14:textId="77777777" w:rsidR="005E6554" w:rsidRPr="009F29B2" w:rsidRDefault="005E6554" w:rsidP="00BF3A23">
            <w:pPr>
              <w:rPr>
                <w:rStyle w:val="searchhistory-search-term"/>
                <w:color w:val="0A0905"/>
                <w:sz w:val="18"/>
                <w:lang w:val="en-US"/>
              </w:rPr>
            </w:pPr>
            <w:r w:rsidRPr="009F29B2">
              <w:rPr>
                <w:rStyle w:val="searchhistory-search-term"/>
                <w:sz w:val="18"/>
                <w:lang w:val="en-US"/>
              </w:rPr>
              <w:t>S21 AND LA (</w:t>
            </w:r>
            <w:proofErr w:type="spellStart"/>
            <w:r w:rsidRPr="009F29B2">
              <w:rPr>
                <w:rStyle w:val="searchhistory-search-term"/>
                <w:sz w:val="18"/>
                <w:lang w:val="en-US"/>
              </w:rPr>
              <w:t>english</w:t>
            </w:r>
            <w:proofErr w:type="spellEnd"/>
            <w:r w:rsidRPr="009F29B2">
              <w:rPr>
                <w:rStyle w:val="searchhistory-search-term"/>
                <w:sz w:val="18"/>
                <w:lang w:val="en-US"/>
              </w:rPr>
              <w:t xml:space="preserve"> OR </w:t>
            </w:r>
            <w:proofErr w:type="spellStart"/>
            <w:r w:rsidRPr="009F29B2">
              <w:rPr>
                <w:rStyle w:val="searchhistory-search-term"/>
                <w:sz w:val="18"/>
                <w:lang w:val="en-US"/>
              </w:rPr>
              <w:t>french</w:t>
            </w:r>
            <w:proofErr w:type="spellEnd"/>
            <w:r w:rsidRPr="009F29B2">
              <w:rPr>
                <w:rStyle w:val="searchhistory-search-term"/>
                <w:sz w:val="18"/>
                <w:lang w:val="en-US"/>
              </w:rPr>
              <w:t>)</w:t>
            </w:r>
          </w:p>
        </w:tc>
      </w:tr>
      <w:tr w:rsidR="005E6554" w:rsidRPr="009F29B2" w14:paraId="15CFD627" w14:textId="77777777" w:rsidTr="00BF3A23">
        <w:tc>
          <w:tcPr>
            <w:tcW w:w="440" w:type="dxa"/>
            <w:tcBorders>
              <w:top w:val="single" w:sz="4" w:space="0" w:color="auto"/>
              <w:bottom w:val="single" w:sz="4" w:space="0" w:color="auto"/>
            </w:tcBorders>
            <w:shd w:val="clear" w:color="auto" w:fill="auto"/>
            <w:vAlign w:val="center"/>
          </w:tcPr>
          <w:p w14:paraId="3E5E6E2C" w14:textId="77777777" w:rsidR="005E6554" w:rsidRPr="009F29B2" w:rsidRDefault="005E6554" w:rsidP="00BF3A23">
            <w:pPr>
              <w:rPr>
                <w:sz w:val="18"/>
                <w:lang w:val="en-US"/>
              </w:rPr>
            </w:pPr>
            <w:r w:rsidRPr="009F29B2">
              <w:rPr>
                <w:sz w:val="18"/>
                <w:lang w:val="en-US"/>
              </w:rPr>
              <w:t>23</w:t>
            </w:r>
          </w:p>
        </w:tc>
        <w:tc>
          <w:tcPr>
            <w:tcW w:w="9591" w:type="dxa"/>
            <w:tcBorders>
              <w:top w:val="single" w:sz="4" w:space="0" w:color="auto"/>
              <w:bottom w:val="single" w:sz="4" w:space="0" w:color="auto"/>
            </w:tcBorders>
            <w:shd w:val="clear" w:color="auto" w:fill="auto"/>
            <w:vAlign w:val="center"/>
          </w:tcPr>
          <w:p w14:paraId="47B56AD2" w14:textId="77777777" w:rsidR="005E6554" w:rsidRPr="009F29B2" w:rsidRDefault="005E6554" w:rsidP="00BF3A23">
            <w:pPr>
              <w:rPr>
                <w:rStyle w:val="searchhistory-search-term"/>
                <w:color w:val="0A0905"/>
                <w:sz w:val="18"/>
                <w:lang w:val="en-US"/>
              </w:rPr>
            </w:pPr>
            <w:r w:rsidRPr="009F29B2">
              <w:rPr>
                <w:sz w:val="18"/>
                <w:lang w:val="en-US"/>
              </w:rPr>
              <w:t>S22 + time limits (2007-2017)</w:t>
            </w:r>
          </w:p>
        </w:tc>
      </w:tr>
    </w:tbl>
    <w:p w14:paraId="6157642B" w14:textId="77777777" w:rsidR="005E6554" w:rsidRPr="009F29B2" w:rsidRDefault="005E6554" w:rsidP="005E6554">
      <w:pPr>
        <w:spacing w:line="240" w:lineRule="auto"/>
        <w:jc w:val="both"/>
        <w:rPr>
          <w:b/>
          <w:lang w:val="en-US"/>
        </w:rPr>
      </w:pPr>
    </w:p>
    <w:p w14:paraId="70AAA2D4" w14:textId="77777777" w:rsidR="005E6554" w:rsidRPr="009F29B2" w:rsidRDefault="005E6554" w:rsidP="005E6554">
      <w:pPr>
        <w:spacing w:line="240" w:lineRule="auto"/>
        <w:jc w:val="both"/>
        <w:rPr>
          <w:b/>
          <w:lang w:val="en-US"/>
        </w:rPr>
      </w:pPr>
      <w:r w:rsidRPr="009F29B2">
        <w:rPr>
          <w:b/>
          <w:lang w:val="en-US"/>
        </w:rPr>
        <w:t>PsycINFO (</w:t>
      </w:r>
      <w:proofErr w:type="spellStart"/>
      <w:r w:rsidRPr="009F29B2">
        <w:rPr>
          <w:b/>
          <w:lang w:val="en-US"/>
        </w:rPr>
        <w:t>Ebscohost</w:t>
      </w:r>
      <w:proofErr w:type="spellEnd"/>
      <w:r w:rsidRPr="009F29B2">
        <w:rPr>
          <w:b/>
          <w:lang w:val="en-US"/>
        </w:rPr>
        <w:t>)</w:t>
      </w:r>
    </w:p>
    <w:tbl>
      <w:tblPr>
        <w:tblStyle w:val="TableGrid"/>
        <w:tblW w:w="1003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40"/>
        <w:gridCol w:w="9591"/>
      </w:tblGrid>
      <w:tr w:rsidR="005E6554" w:rsidRPr="009F29B2" w14:paraId="60C581E6" w14:textId="77777777" w:rsidTr="00BF3A23">
        <w:tc>
          <w:tcPr>
            <w:tcW w:w="440" w:type="dxa"/>
            <w:tcBorders>
              <w:top w:val="nil"/>
              <w:bottom w:val="nil"/>
            </w:tcBorders>
            <w:shd w:val="clear" w:color="auto" w:fill="000000" w:themeFill="text1"/>
            <w:vAlign w:val="center"/>
          </w:tcPr>
          <w:p w14:paraId="5D359DB8"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w:t>
            </w:r>
          </w:p>
        </w:tc>
        <w:tc>
          <w:tcPr>
            <w:tcW w:w="9591" w:type="dxa"/>
            <w:tcBorders>
              <w:top w:val="nil"/>
              <w:bottom w:val="nil"/>
            </w:tcBorders>
            <w:shd w:val="clear" w:color="auto" w:fill="000000" w:themeFill="text1"/>
            <w:vAlign w:val="center"/>
          </w:tcPr>
          <w:p w14:paraId="6CF07BAD"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Search Terms</w:t>
            </w:r>
          </w:p>
        </w:tc>
      </w:tr>
      <w:tr w:rsidR="005E6554" w:rsidRPr="009F29B2" w14:paraId="342DECDF" w14:textId="77777777" w:rsidTr="00BF3A23">
        <w:tc>
          <w:tcPr>
            <w:tcW w:w="440" w:type="dxa"/>
            <w:tcBorders>
              <w:top w:val="nil"/>
              <w:bottom w:val="single" w:sz="4" w:space="0" w:color="auto"/>
            </w:tcBorders>
            <w:shd w:val="clear" w:color="auto" w:fill="auto"/>
            <w:vAlign w:val="center"/>
          </w:tcPr>
          <w:p w14:paraId="14153DAF" w14:textId="77777777" w:rsidR="005E6554" w:rsidRPr="009F29B2" w:rsidRDefault="005E6554" w:rsidP="00BF3A23">
            <w:pPr>
              <w:rPr>
                <w:sz w:val="18"/>
                <w:lang w:val="en-US"/>
              </w:rPr>
            </w:pPr>
            <w:r w:rsidRPr="009F29B2">
              <w:rPr>
                <w:sz w:val="18"/>
                <w:lang w:val="en-US"/>
              </w:rPr>
              <w:t>1</w:t>
            </w:r>
          </w:p>
        </w:tc>
        <w:tc>
          <w:tcPr>
            <w:tcW w:w="9591" w:type="dxa"/>
            <w:tcBorders>
              <w:top w:val="nil"/>
              <w:bottom w:val="single" w:sz="4" w:space="0" w:color="auto"/>
            </w:tcBorders>
            <w:shd w:val="clear" w:color="auto" w:fill="auto"/>
            <w:vAlign w:val="center"/>
          </w:tcPr>
          <w:p w14:paraId="0DEC0FFC" w14:textId="77777777" w:rsidR="005E6554" w:rsidRPr="009F29B2" w:rsidRDefault="005E6554" w:rsidP="00BF3A23">
            <w:pPr>
              <w:rPr>
                <w:sz w:val="18"/>
                <w:lang w:val="en-US"/>
              </w:rPr>
            </w:pPr>
            <w:r w:rsidRPr="009F29B2">
              <w:rPr>
                <w:sz w:val="18"/>
                <w:lang w:val="en-US"/>
              </w:rPr>
              <w:t>DE (immunization)</w:t>
            </w:r>
          </w:p>
        </w:tc>
      </w:tr>
      <w:tr w:rsidR="005E6554" w:rsidRPr="00B733F0" w14:paraId="622D656C" w14:textId="77777777" w:rsidTr="00BF3A23">
        <w:tc>
          <w:tcPr>
            <w:tcW w:w="440" w:type="dxa"/>
            <w:tcBorders>
              <w:top w:val="single" w:sz="4" w:space="0" w:color="auto"/>
              <w:bottom w:val="single" w:sz="4" w:space="0" w:color="auto"/>
            </w:tcBorders>
            <w:shd w:val="clear" w:color="auto" w:fill="auto"/>
            <w:vAlign w:val="center"/>
          </w:tcPr>
          <w:p w14:paraId="60E4F4EF" w14:textId="77777777" w:rsidR="005E6554" w:rsidRPr="009F29B2" w:rsidRDefault="005E6554" w:rsidP="00BF3A23">
            <w:pPr>
              <w:rPr>
                <w:sz w:val="18"/>
                <w:lang w:val="en-US"/>
              </w:rPr>
            </w:pPr>
            <w:r w:rsidRPr="009F29B2">
              <w:rPr>
                <w:sz w:val="18"/>
                <w:lang w:val="en-US"/>
              </w:rPr>
              <w:t>2</w:t>
            </w:r>
          </w:p>
        </w:tc>
        <w:tc>
          <w:tcPr>
            <w:tcW w:w="9591" w:type="dxa"/>
            <w:tcBorders>
              <w:top w:val="single" w:sz="4" w:space="0" w:color="auto"/>
              <w:bottom w:val="single" w:sz="4" w:space="0" w:color="auto"/>
            </w:tcBorders>
            <w:shd w:val="clear" w:color="auto" w:fill="auto"/>
            <w:vAlign w:val="center"/>
          </w:tcPr>
          <w:p w14:paraId="4A95716E" w14:textId="77777777" w:rsidR="005E6554" w:rsidRPr="009F29B2" w:rsidRDefault="005E6554" w:rsidP="00BF3A23">
            <w:pPr>
              <w:rPr>
                <w:sz w:val="18"/>
                <w:lang w:val="en-US"/>
              </w:rPr>
            </w:pPr>
            <w:r w:rsidRPr="009F29B2">
              <w:rPr>
                <w:b/>
                <w:sz w:val="18"/>
                <w:lang w:val="en-US"/>
              </w:rPr>
              <w:t>TI</w:t>
            </w:r>
            <w:r w:rsidRPr="009F29B2">
              <w:rPr>
                <w:sz w:val="18"/>
                <w:lang w:val="en-US"/>
              </w:rPr>
              <w:t xml:space="preserve"> (</w:t>
            </w:r>
            <w:proofErr w:type="spellStart"/>
            <w:r w:rsidRPr="009F29B2">
              <w:rPr>
                <w:sz w:val="18"/>
                <w:lang w:val="en-US"/>
              </w:rPr>
              <w:t>immune?ation</w:t>
            </w:r>
            <w:proofErr w:type="spellEnd"/>
            <w:r w:rsidRPr="009F29B2">
              <w:rPr>
                <w:sz w:val="18"/>
                <w:lang w:val="en-US"/>
              </w:rPr>
              <w:t xml:space="preserve">* or </w:t>
            </w:r>
            <w:proofErr w:type="spellStart"/>
            <w:r w:rsidRPr="009F29B2">
              <w:rPr>
                <w:sz w:val="18"/>
                <w:lang w:val="en-US"/>
              </w:rPr>
              <w:t>immune?e</w:t>
            </w:r>
            <w:proofErr w:type="spellEnd"/>
            <w:r w:rsidRPr="009F29B2">
              <w:rPr>
                <w:sz w:val="18"/>
                <w:lang w:val="en-US"/>
              </w:rPr>
              <w:t xml:space="preserve">* or </w:t>
            </w:r>
            <w:proofErr w:type="spellStart"/>
            <w:r w:rsidRPr="009F29B2">
              <w:rPr>
                <w:sz w:val="18"/>
                <w:lang w:val="en-US"/>
              </w:rPr>
              <w:t>immune?ing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 xml:space="preserve">*) or </w:t>
            </w:r>
            <w:r w:rsidRPr="009F29B2">
              <w:rPr>
                <w:b/>
                <w:sz w:val="18"/>
                <w:lang w:val="en-US"/>
              </w:rPr>
              <w:t xml:space="preserve">AB </w:t>
            </w:r>
            <w:r w:rsidRPr="009F29B2">
              <w:rPr>
                <w:sz w:val="18"/>
                <w:lang w:val="en-US"/>
              </w:rPr>
              <w:t>(</w:t>
            </w:r>
            <w:proofErr w:type="spellStart"/>
            <w:r w:rsidRPr="009F29B2">
              <w:rPr>
                <w:sz w:val="18"/>
                <w:lang w:val="en-US"/>
              </w:rPr>
              <w:t>immune?ation</w:t>
            </w:r>
            <w:proofErr w:type="spellEnd"/>
            <w:r w:rsidRPr="009F29B2">
              <w:rPr>
                <w:sz w:val="18"/>
                <w:lang w:val="en-US"/>
              </w:rPr>
              <w:t xml:space="preserve">* or </w:t>
            </w:r>
            <w:proofErr w:type="spellStart"/>
            <w:r w:rsidRPr="009F29B2">
              <w:rPr>
                <w:sz w:val="18"/>
                <w:lang w:val="en-US"/>
              </w:rPr>
              <w:t>immune?e</w:t>
            </w:r>
            <w:proofErr w:type="spellEnd"/>
            <w:r w:rsidRPr="009F29B2">
              <w:rPr>
                <w:sz w:val="18"/>
                <w:lang w:val="en-US"/>
              </w:rPr>
              <w:t xml:space="preserve">* or </w:t>
            </w:r>
            <w:proofErr w:type="spellStart"/>
            <w:r w:rsidRPr="009F29B2">
              <w:rPr>
                <w:sz w:val="18"/>
                <w:lang w:val="en-US"/>
              </w:rPr>
              <w:t>immune?ing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w:t>
            </w:r>
          </w:p>
        </w:tc>
      </w:tr>
      <w:tr w:rsidR="005E6554" w:rsidRPr="009F29B2" w14:paraId="34A648B4" w14:textId="77777777" w:rsidTr="00BF3A23">
        <w:tc>
          <w:tcPr>
            <w:tcW w:w="440" w:type="dxa"/>
            <w:tcBorders>
              <w:top w:val="single" w:sz="4" w:space="0" w:color="auto"/>
              <w:bottom w:val="single" w:sz="4" w:space="0" w:color="auto"/>
            </w:tcBorders>
            <w:shd w:val="clear" w:color="auto" w:fill="auto"/>
            <w:vAlign w:val="center"/>
          </w:tcPr>
          <w:p w14:paraId="0298BF9F" w14:textId="77777777" w:rsidR="005E6554" w:rsidRPr="009F29B2" w:rsidRDefault="005E6554" w:rsidP="00BF3A23">
            <w:pPr>
              <w:rPr>
                <w:sz w:val="18"/>
                <w:lang w:val="en-US"/>
              </w:rPr>
            </w:pPr>
            <w:r w:rsidRPr="009F29B2">
              <w:rPr>
                <w:sz w:val="18"/>
                <w:lang w:val="en-US"/>
              </w:rPr>
              <w:t>3</w:t>
            </w:r>
          </w:p>
        </w:tc>
        <w:tc>
          <w:tcPr>
            <w:tcW w:w="9591" w:type="dxa"/>
            <w:tcBorders>
              <w:top w:val="single" w:sz="4" w:space="0" w:color="auto"/>
              <w:bottom w:val="single" w:sz="4" w:space="0" w:color="auto"/>
            </w:tcBorders>
            <w:shd w:val="clear" w:color="auto" w:fill="auto"/>
            <w:vAlign w:val="center"/>
          </w:tcPr>
          <w:p w14:paraId="38FBF301" w14:textId="77777777" w:rsidR="005E6554" w:rsidRPr="009F29B2" w:rsidRDefault="005E6554" w:rsidP="00BF3A23">
            <w:pPr>
              <w:rPr>
                <w:sz w:val="18"/>
                <w:lang w:val="en-US"/>
              </w:rPr>
            </w:pPr>
            <w:r w:rsidRPr="009F29B2">
              <w:rPr>
                <w:sz w:val="18"/>
                <w:lang w:val="en-US"/>
              </w:rPr>
              <w:t>S1 OR S2</w:t>
            </w:r>
          </w:p>
        </w:tc>
      </w:tr>
      <w:tr w:rsidR="005E6554" w:rsidRPr="00B733F0" w14:paraId="6550801A" w14:textId="77777777" w:rsidTr="00BF3A23">
        <w:tc>
          <w:tcPr>
            <w:tcW w:w="440" w:type="dxa"/>
            <w:tcBorders>
              <w:top w:val="single" w:sz="4" w:space="0" w:color="auto"/>
              <w:bottom w:val="single" w:sz="4" w:space="0" w:color="auto"/>
            </w:tcBorders>
            <w:shd w:val="clear" w:color="auto" w:fill="auto"/>
            <w:vAlign w:val="center"/>
          </w:tcPr>
          <w:p w14:paraId="6A3FFBFA" w14:textId="77777777" w:rsidR="005E6554" w:rsidRPr="009F29B2" w:rsidRDefault="005E6554" w:rsidP="00BF3A23">
            <w:pPr>
              <w:rPr>
                <w:sz w:val="18"/>
                <w:lang w:val="en-US"/>
              </w:rPr>
            </w:pPr>
            <w:r w:rsidRPr="009F29B2">
              <w:rPr>
                <w:sz w:val="18"/>
                <w:lang w:val="en-US"/>
              </w:rPr>
              <w:t>4</w:t>
            </w:r>
          </w:p>
        </w:tc>
        <w:tc>
          <w:tcPr>
            <w:tcW w:w="9591" w:type="dxa"/>
            <w:tcBorders>
              <w:top w:val="single" w:sz="4" w:space="0" w:color="auto"/>
              <w:bottom w:val="single" w:sz="4" w:space="0" w:color="auto"/>
            </w:tcBorders>
            <w:shd w:val="clear" w:color="auto" w:fill="auto"/>
            <w:vAlign w:val="center"/>
          </w:tcPr>
          <w:p w14:paraId="33B296D0" w14:textId="77777777" w:rsidR="005E6554" w:rsidRPr="009F29B2" w:rsidRDefault="005E6554" w:rsidP="00BF3A23">
            <w:pPr>
              <w:rPr>
                <w:sz w:val="18"/>
                <w:lang w:val="en-US"/>
              </w:rPr>
            </w:pPr>
            <w:r w:rsidRPr="009F29B2">
              <w:rPr>
                <w:sz w:val="18"/>
                <w:lang w:val="en-US"/>
              </w:rPr>
              <w:t>DE ("behavioral intention" or "choice behavior" or "client attitudes" or "client satisfaction" or "decision making" or "health attitudes" or "health behavior" or "health knowledge" or intention or motivation or "personal values" or "public opinion" or "social norms" or "social values" or "treatment compliance" or "treatment refusal" or "trust (social behavior)")</w:t>
            </w:r>
          </w:p>
        </w:tc>
      </w:tr>
      <w:tr w:rsidR="005E6554" w:rsidRPr="00B733F0" w14:paraId="482F7BB1" w14:textId="77777777" w:rsidTr="00BF3A23">
        <w:tc>
          <w:tcPr>
            <w:tcW w:w="440" w:type="dxa"/>
            <w:tcBorders>
              <w:top w:val="single" w:sz="4" w:space="0" w:color="auto"/>
              <w:bottom w:val="single" w:sz="4" w:space="0" w:color="auto"/>
            </w:tcBorders>
            <w:shd w:val="clear" w:color="auto" w:fill="auto"/>
            <w:vAlign w:val="center"/>
          </w:tcPr>
          <w:p w14:paraId="5C4F5DC7" w14:textId="77777777" w:rsidR="005E6554" w:rsidRPr="009F29B2" w:rsidRDefault="005E6554" w:rsidP="00BF3A23">
            <w:pPr>
              <w:rPr>
                <w:sz w:val="18"/>
                <w:lang w:val="en-US"/>
              </w:rPr>
            </w:pPr>
            <w:r w:rsidRPr="009F29B2">
              <w:rPr>
                <w:sz w:val="18"/>
                <w:lang w:val="en-US"/>
              </w:rPr>
              <w:t>5</w:t>
            </w:r>
          </w:p>
        </w:tc>
        <w:tc>
          <w:tcPr>
            <w:tcW w:w="9591" w:type="dxa"/>
            <w:tcBorders>
              <w:top w:val="single" w:sz="4" w:space="0" w:color="auto"/>
              <w:bottom w:val="single" w:sz="4" w:space="0" w:color="auto"/>
            </w:tcBorders>
            <w:shd w:val="clear" w:color="auto" w:fill="auto"/>
            <w:vAlign w:val="center"/>
          </w:tcPr>
          <w:p w14:paraId="6BCD908E" w14:textId="77777777" w:rsidR="005E6554" w:rsidRPr="009F29B2" w:rsidRDefault="005E6554" w:rsidP="00BF3A23">
            <w:pPr>
              <w:rPr>
                <w:sz w:val="18"/>
                <w:lang w:val="en-US"/>
              </w:rPr>
            </w:pPr>
            <w:r w:rsidRPr="009F29B2">
              <w:rPr>
                <w:b/>
                <w:sz w:val="18"/>
                <w:lang w:val="en-US"/>
              </w:rPr>
              <w:t xml:space="preserve">TI </w:t>
            </w:r>
            <w:r w:rsidRPr="009F29B2">
              <w:rPr>
                <w:sz w:val="18"/>
                <w:lang w:val="en-US"/>
              </w:rPr>
              <w:t xml:space="preserve">(accept*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refus</w:t>
            </w:r>
            <w:proofErr w:type="spellEnd"/>
            <w:r w:rsidRPr="009F29B2">
              <w:rPr>
                <w:sz w:val="18"/>
                <w:lang w:val="en-US"/>
              </w:rPr>
              <w:t xml:space="preserve">* or </w:t>
            </w:r>
            <w:proofErr w:type="spellStart"/>
            <w:r w:rsidRPr="009F29B2">
              <w:rPr>
                <w:sz w:val="18"/>
                <w:lang w:val="en-US"/>
              </w:rPr>
              <w:t>reluctan</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xml:space="preserve">* or view* or willing*) OR </w:t>
            </w:r>
            <w:r w:rsidRPr="009F29B2">
              <w:rPr>
                <w:b/>
                <w:sz w:val="18"/>
                <w:lang w:val="en-US"/>
              </w:rPr>
              <w:t>AB</w:t>
            </w:r>
            <w:r w:rsidRPr="009F29B2">
              <w:rPr>
                <w:sz w:val="18"/>
                <w:lang w:val="en-US"/>
              </w:rPr>
              <w:t xml:space="preserve"> (accept*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refus</w:t>
            </w:r>
            <w:proofErr w:type="spellEnd"/>
            <w:r w:rsidRPr="009F29B2">
              <w:rPr>
                <w:sz w:val="18"/>
                <w:lang w:val="en-US"/>
              </w:rPr>
              <w:t xml:space="preserve">* or </w:t>
            </w:r>
            <w:proofErr w:type="spellStart"/>
            <w:r w:rsidRPr="009F29B2">
              <w:rPr>
                <w:sz w:val="18"/>
                <w:lang w:val="en-US"/>
              </w:rPr>
              <w:t>reluctan</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or view* or willing*)</w:t>
            </w:r>
          </w:p>
        </w:tc>
      </w:tr>
      <w:tr w:rsidR="005E6554" w:rsidRPr="009F29B2" w14:paraId="2C658682" w14:textId="77777777" w:rsidTr="00BF3A23">
        <w:tc>
          <w:tcPr>
            <w:tcW w:w="440" w:type="dxa"/>
            <w:tcBorders>
              <w:top w:val="single" w:sz="4" w:space="0" w:color="auto"/>
              <w:bottom w:val="single" w:sz="4" w:space="0" w:color="auto"/>
            </w:tcBorders>
            <w:shd w:val="clear" w:color="auto" w:fill="auto"/>
            <w:vAlign w:val="center"/>
          </w:tcPr>
          <w:p w14:paraId="60A9028D" w14:textId="77777777" w:rsidR="005E6554" w:rsidRPr="009F29B2" w:rsidRDefault="005E6554" w:rsidP="00BF3A23">
            <w:pPr>
              <w:rPr>
                <w:sz w:val="18"/>
                <w:lang w:val="en-US"/>
              </w:rPr>
            </w:pPr>
            <w:r w:rsidRPr="009F29B2">
              <w:rPr>
                <w:sz w:val="18"/>
                <w:lang w:val="en-US"/>
              </w:rPr>
              <w:t>6</w:t>
            </w:r>
          </w:p>
        </w:tc>
        <w:tc>
          <w:tcPr>
            <w:tcW w:w="9591" w:type="dxa"/>
            <w:tcBorders>
              <w:top w:val="single" w:sz="4" w:space="0" w:color="auto"/>
              <w:bottom w:val="single" w:sz="4" w:space="0" w:color="auto"/>
            </w:tcBorders>
            <w:shd w:val="clear" w:color="auto" w:fill="auto"/>
            <w:vAlign w:val="center"/>
          </w:tcPr>
          <w:p w14:paraId="4ED3BF7A" w14:textId="77777777" w:rsidR="005E6554" w:rsidRPr="009F29B2" w:rsidRDefault="005E6554" w:rsidP="00BF3A23">
            <w:pPr>
              <w:rPr>
                <w:sz w:val="18"/>
                <w:lang w:val="en-US"/>
              </w:rPr>
            </w:pPr>
            <w:r w:rsidRPr="009F29B2">
              <w:rPr>
                <w:sz w:val="18"/>
                <w:lang w:val="en-US"/>
              </w:rPr>
              <w:t>S4 OR S5</w:t>
            </w:r>
          </w:p>
        </w:tc>
      </w:tr>
      <w:tr w:rsidR="005E6554" w:rsidRPr="00B733F0" w14:paraId="6C59810C" w14:textId="77777777" w:rsidTr="00BF3A23">
        <w:tc>
          <w:tcPr>
            <w:tcW w:w="440" w:type="dxa"/>
            <w:tcBorders>
              <w:top w:val="single" w:sz="4" w:space="0" w:color="auto"/>
              <w:bottom w:val="single" w:sz="4" w:space="0" w:color="auto"/>
            </w:tcBorders>
            <w:shd w:val="clear" w:color="auto" w:fill="auto"/>
            <w:vAlign w:val="center"/>
          </w:tcPr>
          <w:p w14:paraId="4DE6053D" w14:textId="77777777" w:rsidR="005E6554" w:rsidRPr="009F29B2" w:rsidRDefault="005E6554" w:rsidP="00BF3A23">
            <w:pPr>
              <w:rPr>
                <w:sz w:val="18"/>
                <w:lang w:val="en-US"/>
              </w:rPr>
            </w:pPr>
            <w:r w:rsidRPr="009F29B2">
              <w:rPr>
                <w:sz w:val="18"/>
                <w:lang w:val="en-US"/>
              </w:rPr>
              <w:t>7</w:t>
            </w:r>
          </w:p>
        </w:tc>
        <w:tc>
          <w:tcPr>
            <w:tcW w:w="9591" w:type="dxa"/>
            <w:tcBorders>
              <w:top w:val="single" w:sz="4" w:space="0" w:color="auto"/>
              <w:bottom w:val="single" w:sz="4" w:space="0" w:color="auto"/>
            </w:tcBorders>
            <w:shd w:val="clear" w:color="auto" w:fill="auto"/>
            <w:vAlign w:val="center"/>
          </w:tcPr>
          <w:p w14:paraId="0C63D11A" w14:textId="77777777" w:rsidR="005E6554" w:rsidRPr="009F29B2" w:rsidRDefault="005E6554" w:rsidP="00BF3A23">
            <w:pPr>
              <w:rPr>
                <w:sz w:val="18"/>
                <w:lang w:val="en-US"/>
              </w:rPr>
            </w:pPr>
            <w:r w:rsidRPr="009F29B2">
              <w:rPr>
                <w:sz w:val="18"/>
                <w:lang w:val="en-US"/>
              </w:rPr>
              <w:t>DE (parents or fathers or mothers or "single parents" or "expectant parents" or "adoptive parents" or "surrogate parents (humans)" or "foster parents")</w:t>
            </w:r>
          </w:p>
        </w:tc>
      </w:tr>
      <w:tr w:rsidR="005E6554" w:rsidRPr="00B733F0" w14:paraId="7FB3BBE6" w14:textId="77777777" w:rsidTr="00BF3A23">
        <w:tc>
          <w:tcPr>
            <w:tcW w:w="440" w:type="dxa"/>
            <w:tcBorders>
              <w:top w:val="single" w:sz="4" w:space="0" w:color="auto"/>
              <w:bottom w:val="single" w:sz="4" w:space="0" w:color="auto"/>
            </w:tcBorders>
            <w:shd w:val="clear" w:color="auto" w:fill="auto"/>
            <w:vAlign w:val="center"/>
          </w:tcPr>
          <w:p w14:paraId="40B8A8D0" w14:textId="77777777" w:rsidR="005E6554" w:rsidRPr="009F29B2" w:rsidRDefault="005E6554" w:rsidP="00BF3A23">
            <w:pPr>
              <w:rPr>
                <w:sz w:val="18"/>
                <w:lang w:val="en-US"/>
              </w:rPr>
            </w:pPr>
            <w:r w:rsidRPr="009F29B2">
              <w:rPr>
                <w:sz w:val="18"/>
                <w:lang w:val="en-US"/>
              </w:rPr>
              <w:t>8</w:t>
            </w:r>
          </w:p>
        </w:tc>
        <w:tc>
          <w:tcPr>
            <w:tcW w:w="9591" w:type="dxa"/>
            <w:tcBorders>
              <w:top w:val="single" w:sz="4" w:space="0" w:color="auto"/>
              <w:bottom w:val="single" w:sz="4" w:space="0" w:color="auto"/>
            </w:tcBorders>
            <w:shd w:val="clear" w:color="auto" w:fill="auto"/>
            <w:vAlign w:val="center"/>
          </w:tcPr>
          <w:p w14:paraId="07310C5B" w14:textId="77777777" w:rsidR="005E6554" w:rsidRPr="009F29B2" w:rsidRDefault="005E6554" w:rsidP="00BF3A23">
            <w:pPr>
              <w:rPr>
                <w:sz w:val="18"/>
                <w:lang w:val="en-US"/>
              </w:rPr>
            </w:pPr>
            <w:r w:rsidRPr="009F29B2">
              <w:rPr>
                <w:sz w:val="18"/>
                <w:lang w:val="en-US"/>
              </w:rPr>
              <w:t xml:space="preserve">TI (((informal or primary) W0 (caregiver* or (care W0 giver*))) or father* or mother* or parent* or (pregnant W0 </w:t>
            </w:r>
            <w:proofErr w:type="spellStart"/>
            <w:r w:rsidRPr="009F29B2">
              <w:rPr>
                <w:sz w:val="18"/>
                <w:lang w:val="en-US"/>
              </w:rPr>
              <w:t>wom?n</w:t>
            </w:r>
            <w:proofErr w:type="spellEnd"/>
            <w:r w:rsidRPr="009F29B2">
              <w:rPr>
                <w:sz w:val="18"/>
                <w:lang w:val="en-US"/>
              </w:rPr>
              <w:t xml:space="preserve">) or guardian*) OR AB (((informal or primary) W0 (caregiver* or (care W0 giver*))) or father* or mother* or parent* or (pregnant W0 </w:t>
            </w:r>
            <w:proofErr w:type="spellStart"/>
            <w:r w:rsidRPr="009F29B2">
              <w:rPr>
                <w:sz w:val="18"/>
                <w:lang w:val="en-US"/>
              </w:rPr>
              <w:t>wom?n</w:t>
            </w:r>
            <w:proofErr w:type="spellEnd"/>
            <w:r w:rsidRPr="009F29B2">
              <w:rPr>
                <w:sz w:val="18"/>
                <w:lang w:val="en-US"/>
              </w:rPr>
              <w:t>) or guardian*)</w:t>
            </w:r>
          </w:p>
        </w:tc>
      </w:tr>
      <w:tr w:rsidR="005E6554" w:rsidRPr="009F29B2" w14:paraId="675BC97E" w14:textId="77777777" w:rsidTr="00BF3A23">
        <w:tc>
          <w:tcPr>
            <w:tcW w:w="440" w:type="dxa"/>
            <w:tcBorders>
              <w:top w:val="single" w:sz="4" w:space="0" w:color="auto"/>
              <w:bottom w:val="single" w:sz="4" w:space="0" w:color="auto"/>
            </w:tcBorders>
            <w:shd w:val="clear" w:color="auto" w:fill="auto"/>
            <w:vAlign w:val="center"/>
          </w:tcPr>
          <w:p w14:paraId="2D3C5347" w14:textId="77777777" w:rsidR="005E6554" w:rsidRPr="009F29B2" w:rsidRDefault="005E6554" w:rsidP="00BF3A23">
            <w:pPr>
              <w:rPr>
                <w:sz w:val="18"/>
                <w:lang w:val="en-US"/>
              </w:rPr>
            </w:pPr>
            <w:r w:rsidRPr="009F29B2">
              <w:rPr>
                <w:sz w:val="18"/>
                <w:lang w:val="en-US"/>
              </w:rPr>
              <w:t xml:space="preserve">9 </w:t>
            </w:r>
          </w:p>
        </w:tc>
        <w:tc>
          <w:tcPr>
            <w:tcW w:w="9591" w:type="dxa"/>
            <w:tcBorders>
              <w:top w:val="single" w:sz="4" w:space="0" w:color="auto"/>
              <w:bottom w:val="single" w:sz="4" w:space="0" w:color="auto"/>
            </w:tcBorders>
            <w:shd w:val="clear" w:color="auto" w:fill="auto"/>
            <w:vAlign w:val="center"/>
          </w:tcPr>
          <w:p w14:paraId="7E5393D8" w14:textId="77777777" w:rsidR="005E6554" w:rsidRPr="009F29B2" w:rsidRDefault="005E6554" w:rsidP="00BF3A23">
            <w:pPr>
              <w:rPr>
                <w:sz w:val="18"/>
                <w:lang w:val="en-US"/>
              </w:rPr>
            </w:pPr>
            <w:r w:rsidRPr="009F29B2">
              <w:rPr>
                <w:sz w:val="18"/>
                <w:lang w:val="en-US"/>
              </w:rPr>
              <w:t>S7 OR S8</w:t>
            </w:r>
          </w:p>
        </w:tc>
      </w:tr>
      <w:tr w:rsidR="005E6554" w:rsidRPr="009F29B2" w14:paraId="0EEB4616" w14:textId="77777777" w:rsidTr="00BF3A23">
        <w:tc>
          <w:tcPr>
            <w:tcW w:w="440" w:type="dxa"/>
            <w:tcBorders>
              <w:top w:val="single" w:sz="4" w:space="0" w:color="auto"/>
              <w:bottom w:val="single" w:sz="4" w:space="0" w:color="auto"/>
            </w:tcBorders>
            <w:shd w:val="clear" w:color="auto" w:fill="auto"/>
            <w:vAlign w:val="center"/>
          </w:tcPr>
          <w:p w14:paraId="474DC2B6" w14:textId="77777777" w:rsidR="005E6554" w:rsidRPr="009F29B2" w:rsidRDefault="005E6554" w:rsidP="00BF3A23">
            <w:pPr>
              <w:rPr>
                <w:sz w:val="18"/>
                <w:lang w:val="en-US"/>
              </w:rPr>
            </w:pPr>
            <w:r w:rsidRPr="009F29B2">
              <w:rPr>
                <w:sz w:val="18"/>
                <w:lang w:val="en-US"/>
              </w:rPr>
              <w:t>10</w:t>
            </w:r>
          </w:p>
        </w:tc>
        <w:tc>
          <w:tcPr>
            <w:tcW w:w="9591" w:type="dxa"/>
            <w:tcBorders>
              <w:top w:val="single" w:sz="4" w:space="0" w:color="auto"/>
              <w:bottom w:val="single" w:sz="4" w:space="0" w:color="auto"/>
            </w:tcBorders>
            <w:shd w:val="clear" w:color="auto" w:fill="auto"/>
            <w:vAlign w:val="center"/>
          </w:tcPr>
          <w:p w14:paraId="0D339517" w14:textId="77777777" w:rsidR="005E6554" w:rsidRPr="009F29B2" w:rsidRDefault="005E6554" w:rsidP="00BF3A23">
            <w:pPr>
              <w:rPr>
                <w:sz w:val="18"/>
                <w:lang w:val="en-US"/>
              </w:rPr>
            </w:pPr>
            <w:r w:rsidRPr="009F29B2">
              <w:rPr>
                <w:rStyle w:val="searchhistory-search-term"/>
                <w:color w:val="0A0905"/>
                <w:sz w:val="18"/>
                <w:lang w:val="en-US"/>
              </w:rPr>
              <w:t>DE (</w:t>
            </w:r>
            <w:r w:rsidRPr="009F29B2">
              <w:rPr>
                <w:sz w:val="18"/>
                <w:lang w:val="en-US"/>
              </w:rPr>
              <w:t>"</w:t>
            </w:r>
            <w:r w:rsidRPr="009F29B2">
              <w:rPr>
                <w:rStyle w:val="searchhistory-search-term"/>
                <w:color w:val="0A0905"/>
                <w:sz w:val="18"/>
                <w:lang w:val="en-US"/>
              </w:rPr>
              <w:t>parental attitudes</w:t>
            </w:r>
            <w:r w:rsidRPr="009F29B2">
              <w:rPr>
                <w:sz w:val="18"/>
                <w:lang w:val="en-US"/>
              </w:rPr>
              <w:t>"</w:t>
            </w:r>
            <w:r w:rsidRPr="009F29B2">
              <w:rPr>
                <w:rStyle w:val="searchhistory-search-term"/>
                <w:color w:val="0A0905"/>
                <w:sz w:val="18"/>
                <w:lang w:val="en-US"/>
              </w:rPr>
              <w:t>)</w:t>
            </w:r>
          </w:p>
        </w:tc>
      </w:tr>
      <w:tr w:rsidR="005E6554" w:rsidRPr="009F29B2" w14:paraId="2CAFE3CF" w14:textId="77777777" w:rsidTr="00BF3A23">
        <w:tc>
          <w:tcPr>
            <w:tcW w:w="440" w:type="dxa"/>
            <w:tcBorders>
              <w:top w:val="single" w:sz="4" w:space="0" w:color="auto"/>
              <w:bottom w:val="single" w:sz="4" w:space="0" w:color="auto"/>
            </w:tcBorders>
            <w:shd w:val="clear" w:color="auto" w:fill="auto"/>
            <w:vAlign w:val="center"/>
          </w:tcPr>
          <w:p w14:paraId="72EC6C57" w14:textId="77777777" w:rsidR="005E6554" w:rsidRPr="009F29B2" w:rsidRDefault="005E6554" w:rsidP="00BF3A23">
            <w:pPr>
              <w:rPr>
                <w:sz w:val="18"/>
                <w:lang w:val="en-US"/>
              </w:rPr>
            </w:pPr>
            <w:r w:rsidRPr="009F29B2">
              <w:rPr>
                <w:sz w:val="18"/>
                <w:lang w:val="en-US"/>
              </w:rPr>
              <w:t>11</w:t>
            </w:r>
          </w:p>
        </w:tc>
        <w:tc>
          <w:tcPr>
            <w:tcW w:w="9591" w:type="dxa"/>
            <w:tcBorders>
              <w:top w:val="single" w:sz="4" w:space="0" w:color="auto"/>
              <w:bottom w:val="single" w:sz="4" w:space="0" w:color="auto"/>
            </w:tcBorders>
            <w:shd w:val="clear" w:color="auto" w:fill="auto"/>
            <w:vAlign w:val="center"/>
          </w:tcPr>
          <w:p w14:paraId="73054834" w14:textId="77777777" w:rsidR="005E6554" w:rsidRPr="009F29B2" w:rsidRDefault="005E6554" w:rsidP="00BF3A23">
            <w:pPr>
              <w:rPr>
                <w:sz w:val="18"/>
                <w:lang w:val="en-US"/>
              </w:rPr>
            </w:pPr>
            <w:r w:rsidRPr="009F29B2">
              <w:rPr>
                <w:rStyle w:val="searchhistory-search-term"/>
                <w:color w:val="0A0905"/>
                <w:sz w:val="18"/>
                <w:lang w:val="en-US"/>
              </w:rPr>
              <w:t>S1 AND S4 AND S9</w:t>
            </w:r>
          </w:p>
        </w:tc>
      </w:tr>
      <w:tr w:rsidR="005E6554" w:rsidRPr="009F29B2" w14:paraId="75C63BBE" w14:textId="77777777" w:rsidTr="00BF3A23">
        <w:tc>
          <w:tcPr>
            <w:tcW w:w="440" w:type="dxa"/>
            <w:tcBorders>
              <w:top w:val="single" w:sz="4" w:space="0" w:color="auto"/>
              <w:bottom w:val="single" w:sz="4" w:space="0" w:color="auto"/>
            </w:tcBorders>
            <w:shd w:val="clear" w:color="auto" w:fill="auto"/>
            <w:vAlign w:val="center"/>
          </w:tcPr>
          <w:p w14:paraId="72C34BD8" w14:textId="77777777" w:rsidR="005E6554" w:rsidRPr="009F29B2" w:rsidRDefault="005E6554" w:rsidP="00BF3A23">
            <w:pPr>
              <w:rPr>
                <w:sz w:val="18"/>
                <w:lang w:val="en-US"/>
              </w:rPr>
            </w:pPr>
            <w:r w:rsidRPr="009F29B2">
              <w:rPr>
                <w:sz w:val="18"/>
                <w:lang w:val="en-US"/>
              </w:rPr>
              <w:t>12</w:t>
            </w:r>
          </w:p>
        </w:tc>
        <w:tc>
          <w:tcPr>
            <w:tcW w:w="9591" w:type="dxa"/>
            <w:tcBorders>
              <w:top w:val="single" w:sz="4" w:space="0" w:color="auto"/>
              <w:bottom w:val="single" w:sz="4" w:space="0" w:color="auto"/>
            </w:tcBorders>
            <w:shd w:val="clear" w:color="auto" w:fill="auto"/>
            <w:vAlign w:val="center"/>
          </w:tcPr>
          <w:p w14:paraId="4941A0E5"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S3 AND S10</w:t>
            </w:r>
          </w:p>
        </w:tc>
      </w:tr>
      <w:tr w:rsidR="005E6554" w:rsidRPr="009F29B2" w14:paraId="2478C923" w14:textId="77777777" w:rsidTr="00BF3A23">
        <w:tc>
          <w:tcPr>
            <w:tcW w:w="440" w:type="dxa"/>
            <w:tcBorders>
              <w:top w:val="single" w:sz="4" w:space="0" w:color="auto"/>
              <w:bottom w:val="single" w:sz="4" w:space="0" w:color="auto"/>
            </w:tcBorders>
            <w:shd w:val="clear" w:color="auto" w:fill="auto"/>
            <w:vAlign w:val="center"/>
          </w:tcPr>
          <w:p w14:paraId="50EEDDF6" w14:textId="77777777" w:rsidR="005E6554" w:rsidRPr="009F29B2" w:rsidRDefault="005E6554" w:rsidP="00BF3A23">
            <w:pPr>
              <w:rPr>
                <w:sz w:val="18"/>
                <w:lang w:val="en-US"/>
              </w:rPr>
            </w:pPr>
            <w:r w:rsidRPr="009F29B2">
              <w:rPr>
                <w:sz w:val="18"/>
                <w:lang w:val="en-US"/>
              </w:rPr>
              <w:t>13</w:t>
            </w:r>
          </w:p>
        </w:tc>
        <w:tc>
          <w:tcPr>
            <w:tcW w:w="9591" w:type="dxa"/>
            <w:tcBorders>
              <w:top w:val="single" w:sz="4" w:space="0" w:color="auto"/>
              <w:bottom w:val="single" w:sz="4" w:space="0" w:color="auto"/>
            </w:tcBorders>
            <w:shd w:val="clear" w:color="auto" w:fill="auto"/>
            <w:vAlign w:val="center"/>
          </w:tcPr>
          <w:p w14:paraId="76C5FC9B"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S9 AND (S2 N7 S5)</w:t>
            </w:r>
          </w:p>
        </w:tc>
      </w:tr>
      <w:tr w:rsidR="005E6554" w:rsidRPr="009F29B2" w14:paraId="79943F09" w14:textId="77777777" w:rsidTr="00BF3A23">
        <w:tc>
          <w:tcPr>
            <w:tcW w:w="440" w:type="dxa"/>
            <w:tcBorders>
              <w:top w:val="single" w:sz="4" w:space="0" w:color="auto"/>
              <w:bottom w:val="single" w:sz="4" w:space="0" w:color="auto"/>
            </w:tcBorders>
            <w:shd w:val="clear" w:color="auto" w:fill="auto"/>
            <w:vAlign w:val="center"/>
          </w:tcPr>
          <w:p w14:paraId="48C8FCE3" w14:textId="77777777" w:rsidR="005E6554" w:rsidRPr="009F29B2" w:rsidRDefault="005E6554" w:rsidP="00BF3A23">
            <w:pPr>
              <w:rPr>
                <w:sz w:val="18"/>
                <w:lang w:val="en-US"/>
              </w:rPr>
            </w:pPr>
            <w:r w:rsidRPr="009F29B2">
              <w:rPr>
                <w:sz w:val="18"/>
                <w:lang w:val="en-US"/>
              </w:rPr>
              <w:t>14</w:t>
            </w:r>
          </w:p>
        </w:tc>
        <w:tc>
          <w:tcPr>
            <w:tcW w:w="9591" w:type="dxa"/>
            <w:tcBorders>
              <w:top w:val="single" w:sz="4" w:space="0" w:color="auto"/>
              <w:bottom w:val="single" w:sz="4" w:space="0" w:color="auto"/>
            </w:tcBorders>
            <w:shd w:val="clear" w:color="auto" w:fill="auto"/>
            <w:vAlign w:val="center"/>
          </w:tcPr>
          <w:p w14:paraId="619A5AA4"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S11 OR S12 OR S13</w:t>
            </w:r>
          </w:p>
        </w:tc>
      </w:tr>
      <w:tr w:rsidR="005E6554" w:rsidRPr="00B733F0" w14:paraId="479AA642" w14:textId="77777777" w:rsidTr="00BF3A23">
        <w:tc>
          <w:tcPr>
            <w:tcW w:w="440" w:type="dxa"/>
            <w:tcBorders>
              <w:top w:val="single" w:sz="4" w:space="0" w:color="auto"/>
              <w:bottom w:val="single" w:sz="4" w:space="0" w:color="auto"/>
            </w:tcBorders>
            <w:shd w:val="clear" w:color="auto" w:fill="auto"/>
            <w:vAlign w:val="center"/>
          </w:tcPr>
          <w:p w14:paraId="474326F8" w14:textId="77777777" w:rsidR="005E6554" w:rsidRPr="009F29B2" w:rsidRDefault="005E6554" w:rsidP="00BF3A23">
            <w:pPr>
              <w:rPr>
                <w:sz w:val="18"/>
                <w:lang w:val="en-US"/>
              </w:rPr>
            </w:pPr>
            <w:r w:rsidRPr="009F29B2">
              <w:rPr>
                <w:sz w:val="18"/>
                <w:lang w:val="en-US"/>
              </w:rPr>
              <w:t>15</w:t>
            </w:r>
          </w:p>
        </w:tc>
        <w:tc>
          <w:tcPr>
            <w:tcW w:w="9591" w:type="dxa"/>
            <w:tcBorders>
              <w:top w:val="single" w:sz="4" w:space="0" w:color="auto"/>
              <w:bottom w:val="single" w:sz="4" w:space="0" w:color="auto"/>
            </w:tcBorders>
            <w:shd w:val="clear" w:color="auto" w:fill="auto"/>
            <w:vAlign w:val="center"/>
          </w:tcPr>
          <w:p w14:paraId="763AC4BE" w14:textId="77777777" w:rsidR="005E6554" w:rsidRPr="009F29B2" w:rsidRDefault="005E6554" w:rsidP="00BF3A23">
            <w:pPr>
              <w:rPr>
                <w:sz w:val="18"/>
                <w:lang w:val="en-US"/>
              </w:rPr>
            </w:pPr>
            <w:r w:rsidRPr="009F29B2">
              <w:rPr>
                <w:rStyle w:val="searchhistory-search-term"/>
                <w:color w:val="0A0905"/>
                <w:sz w:val="18"/>
                <w:lang w:val="en-US"/>
              </w:rPr>
              <w:t>DE (</w:t>
            </w:r>
            <w:r w:rsidRPr="009F29B2">
              <w:rPr>
                <w:sz w:val="18"/>
                <w:lang w:val="en-US"/>
              </w:rPr>
              <w:t>"qualitative research" or "grounded theory" or "observation methods" or interviews or "group discussion" or narratives</w:t>
            </w:r>
            <w:r w:rsidRPr="009F29B2">
              <w:rPr>
                <w:rStyle w:val="searchhistory-search-term"/>
                <w:color w:val="0A0905"/>
                <w:sz w:val="18"/>
                <w:lang w:val="en-US"/>
              </w:rPr>
              <w:t>)</w:t>
            </w:r>
          </w:p>
        </w:tc>
      </w:tr>
      <w:tr w:rsidR="005E6554" w:rsidRPr="00B733F0" w14:paraId="3C299EA8" w14:textId="77777777" w:rsidTr="00BF3A23">
        <w:tc>
          <w:tcPr>
            <w:tcW w:w="440" w:type="dxa"/>
            <w:tcBorders>
              <w:top w:val="single" w:sz="4" w:space="0" w:color="auto"/>
              <w:bottom w:val="single" w:sz="4" w:space="0" w:color="auto"/>
            </w:tcBorders>
            <w:shd w:val="clear" w:color="auto" w:fill="auto"/>
            <w:vAlign w:val="center"/>
          </w:tcPr>
          <w:p w14:paraId="12E907EC" w14:textId="77777777" w:rsidR="005E6554" w:rsidRPr="009F29B2" w:rsidRDefault="005E6554" w:rsidP="00BF3A23">
            <w:pPr>
              <w:rPr>
                <w:sz w:val="18"/>
                <w:lang w:val="en-US"/>
              </w:rPr>
            </w:pPr>
            <w:r w:rsidRPr="009F29B2">
              <w:rPr>
                <w:sz w:val="18"/>
                <w:lang w:val="en-US"/>
              </w:rPr>
              <w:t>16</w:t>
            </w:r>
          </w:p>
        </w:tc>
        <w:tc>
          <w:tcPr>
            <w:tcW w:w="9591" w:type="dxa"/>
            <w:tcBorders>
              <w:top w:val="single" w:sz="4" w:space="0" w:color="auto"/>
              <w:bottom w:val="single" w:sz="4" w:space="0" w:color="auto"/>
            </w:tcBorders>
            <w:shd w:val="clear" w:color="auto" w:fill="auto"/>
            <w:vAlign w:val="center"/>
          </w:tcPr>
          <w:p w14:paraId="10E1A953" w14:textId="77777777" w:rsidR="005E6554" w:rsidRPr="009F29B2" w:rsidRDefault="005E6554" w:rsidP="00BF3A23">
            <w:pPr>
              <w:rPr>
                <w:sz w:val="18"/>
                <w:lang w:val="en-US"/>
              </w:rPr>
            </w:pPr>
            <w:r w:rsidRPr="009F29B2">
              <w:rPr>
                <w:rStyle w:val="searchhistory-search-term"/>
                <w:b/>
                <w:color w:val="0A0905"/>
                <w:sz w:val="18"/>
                <w:lang w:val="en-US"/>
              </w:rPr>
              <w:t>TI</w:t>
            </w:r>
            <w:r w:rsidRPr="009F29B2">
              <w:rPr>
                <w:rStyle w:val="searchhistory-search-term"/>
                <w:color w:val="0A0905"/>
                <w:sz w:val="18"/>
                <w:lang w:val="en-US"/>
              </w:rPr>
              <w:t xml:space="preserve"> (("semi-structured"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N1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W0 group*) or (group W0 discussion*) or observation* or (grounded W0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xml:space="preserve">*) or ((document* or thematic) W0 analysis)) OR </w:t>
            </w:r>
            <w:r w:rsidRPr="009F29B2">
              <w:rPr>
                <w:rStyle w:val="searchhistory-search-term"/>
                <w:b/>
                <w:color w:val="0A0905"/>
                <w:sz w:val="18"/>
                <w:lang w:val="en-US"/>
              </w:rPr>
              <w:t>AB</w:t>
            </w:r>
            <w:r w:rsidRPr="009F29B2">
              <w:rPr>
                <w:rStyle w:val="searchhistory-search-term"/>
                <w:color w:val="0A0905"/>
                <w:sz w:val="18"/>
                <w:lang w:val="en-US"/>
              </w:rPr>
              <w:t xml:space="preserve"> (("semi-structured"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N1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W0 group*) or (group W0 discussion*) or observation* or (grounded W0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or ((document* or thematic) W0 analysis))</w:t>
            </w:r>
          </w:p>
        </w:tc>
      </w:tr>
      <w:tr w:rsidR="005E6554" w:rsidRPr="009F29B2" w14:paraId="6811CA5B" w14:textId="77777777" w:rsidTr="00BF3A23">
        <w:tc>
          <w:tcPr>
            <w:tcW w:w="440" w:type="dxa"/>
            <w:tcBorders>
              <w:top w:val="single" w:sz="4" w:space="0" w:color="auto"/>
              <w:bottom w:val="single" w:sz="4" w:space="0" w:color="auto"/>
            </w:tcBorders>
            <w:shd w:val="clear" w:color="auto" w:fill="auto"/>
            <w:vAlign w:val="center"/>
          </w:tcPr>
          <w:p w14:paraId="23B87424" w14:textId="77777777" w:rsidR="005E6554" w:rsidRPr="009F29B2" w:rsidRDefault="005E6554" w:rsidP="00BF3A23">
            <w:pPr>
              <w:rPr>
                <w:sz w:val="18"/>
                <w:lang w:val="en-US"/>
              </w:rPr>
            </w:pPr>
            <w:r w:rsidRPr="009F29B2">
              <w:rPr>
                <w:sz w:val="18"/>
                <w:lang w:val="en-US"/>
              </w:rPr>
              <w:t>17</w:t>
            </w:r>
          </w:p>
        </w:tc>
        <w:tc>
          <w:tcPr>
            <w:tcW w:w="9591" w:type="dxa"/>
            <w:tcBorders>
              <w:top w:val="single" w:sz="4" w:space="0" w:color="auto"/>
              <w:bottom w:val="single" w:sz="4" w:space="0" w:color="auto"/>
            </w:tcBorders>
            <w:shd w:val="clear" w:color="auto" w:fill="auto"/>
            <w:vAlign w:val="center"/>
          </w:tcPr>
          <w:p w14:paraId="764C4C23" w14:textId="77777777" w:rsidR="005E6554" w:rsidRPr="009F29B2" w:rsidRDefault="005E6554" w:rsidP="00BF3A23">
            <w:pPr>
              <w:rPr>
                <w:sz w:val="18"/>
                <w:lang w:val="en-US"/>
              </w:rPr>
            </w:pPr>
            <w:r w:rsidRPr="009F29B2">
              <w:rPr>
                <w:rStyle w:val="searchhistory-search-term"/>
                <w:color w:val="000000" w:themeColor="text1"/>
                <w:sz w:val="18"/>
                <w:lang w:val="en-US"/>
              </w:rPr>
              <w:t xml:space="preserve">S15 OR S16 </w:t>
            </w:r>
          </w:p>
        </w:tc>
      </w:tr>
      <w:tr w:rsidR="005E6554" w:rsidRPr="009F29B2" w14:paraId="48EAB129" w14:textId="77777777" w:rsidTr="00BF3A23">
        <w:tc>
          <w:tcPr>
            <w:tcW w:w="440" w:type="dxa"/>
            <w:tcBorders>
              <w:top w:val="single" w:sz="4" w:space="0" w:color="auto"/>
              <w:bottom w:val="single" w:sz="4" w:space="0" w:color="auto"/>
            </w:tcBorders>
            <w:shd w:val="clear" w:color="auto" w:fill="auto"/>
            <w:vAlign w:val="center"/>
          </w:tcPr>
          <w:p w14:paraId="0D8CF7C7" w14:textId="77777777" w:rsidR="005E6554" w:rsidRPr="009F29B2" w:rsidRDefault="005E6554" w:rsidP="00BF3A23">
            <w:pPr>
              <w:rPr>
                <w:sz w:val="18"/>
                <w:lang w:val="en-US"/>
              </w:rPr>
            </w:pPr>
            <w:r w:rsidRPr="009F29B2">
              <w:rPr>
                <w:sz w:val="18"/>
                <w:lang w:val="en-US"/>
              </w:rPr>
              <w:t>18</w:t>
            </w:r>
          </w:p>
        </w:tc>
        <w:tc>
          <w:tcPr>
            <w:tcW w:w="9591" w:type="dxa"/>
            <w:tcBorders>
              <w:top w:val="single" w:sz="4" w:space="0" w:color="auto"/>
              <w:bottom w:val="single" w:sz="4" w:space="0" w:color="auto"/>
            </w:tcBorders>
            <w:shd w:val="clear" w:color="auto" w:fill="auto"/>
            <w:vAlign w:val="center"/>
          </w:tcPr>
          <w:p w14:paraId="740A444A" w14:textId="77777777" w:rsidR="005E6554" w:rsidRPr="009F29B2" w:rsidRDefault="005E6554" w:rsidP="00BF3A23">
            <w:pPr>
              <w:rPr>
                <w:rStyle w:val="searchhistory-search-term"/>
                <w:color w:val="0A0905"/>
                <w:sz w:val="18"/>
                <w:lang w:val="en-US"/>
              </w:rPr>
            </w:pPr>
            <w:r w:rsidRPr="009F29B2">
              <w:rPr>
                <w:rStyle w:val="searchhistory-search-term"/>
                <w:color w:val="000000" w:themeColor="text1"/>
                <w:sz w:val="18"/>
                <w:lang w:val="en-US"/>
              </w:rPr>
              <w:t>S14 AND S17</w:t>
            </w:r>
          </w:p>
        </w:tc>
      </w:tr>
      <w:tr w:rsidR="005E6554" w:rsidRPr="00B733F0" w14:paraId="15B066C4" w14:textId="77777777" w:rsidTr="00BF3A23">
        <w:tc>
          <w:tcPr>
            <w:tcW w:w="440" w:type="dxa"/>
            <w:tcBorders>
              <w:top w:val="single" w:sz="4" w:space="0" w:color="auto"/>
              <w:bottom w:val="single" w:sz="4" w:space="0" w:color="auto"/>
            </w:tcBorders>
            <w:shd w:val="clear" w:color="auto" w:fill="auto"/>
            <w:vAlign w:val="center"/>
          </w:tcPr>
          <w:p w14:paraId="6E9B497C" w14:textId="77777777" w:rsidR="005E6554" w:rsidRPr="009F29B2" w:rsidRDefault="005E6554" w:rsidP="00BF3A23">
            <w:pPr>
              <w:rPr>
                <w:sz w:val="18"/>
                <w:lang w:val="en-US"/>
              </w:rPr>
            </w:pPr>
            <w:r w:rsidRPr="009F29B2">
              <w:rPr>
                <w:sz w:val="18"/>
                <w:lang w:val="en-US"/>
              </w:rPr>
              <w:t>19</w:t>
            </w:r>
          </w:p>
        </w:tc>
        <w:tc>
          <w:tcPr>
            <w:tcW w:w="9591" w:type="dxa"/>
            <w:tcBorders>
              <w:top w:val="single" w:sz="4" w:space="0" w:color="auto"/>
              <w:bottom w:val="single" w:sz="4" w:space="0" w:color="auto"/>
            </w:tcBorders>
            <w:shd w:val="clear" w:color="auto" w:fill="auto"/>
            <w:vAlign w:val="center"/>
          </w:tcPr>
          <w:p w14:paraId="565F00D9"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S18 AND LA (</w:t>
            </w:r>
            <w:proofErr w:type="spellStart"/>
            <w:r w:rsidRPr="009F29B2">
              <w:rPr>
                <w:rStyle w:val="searchhistory-search-term"/>
                <w:color w:val="0A0905"/>
                <w:sz w:val="18"/>
                <w:lang w:val="en-US"/>
              </w:rPr>
              <w:t>english</w:t>
            </w:r>
            <w:proofErr w:type="spellEnd"/>
            <w:r w:rsidRPr="009F29B2">
              <w:rPr>
                <w:rStyle w:val="searchhistory-search-term"/>
                <w:color w:val="0A0905"/>
                <w:sz w:val="18"/>
                <w:lang w:val="en-US"/>
              </w:rPr>
              <w:t xml:space="preserve"> OR </w:t>
            </w:r>
            <w:proofErr w:type="spellStart"/>
            <w:r w:rsidRPr="009F29B2">
              <w:rPr>
                <w:rStyle w:val="searchhistory-search-term"/>
                <w:color w:val="0A0905"/>
                <w:sz w:val="18"/>
                <w:lang w:val="en-US"/>
              </w:rPr>
              <w:t>french</w:t>
            </w:r>
            <w:proofErr w:type="spellEnd"/>
            <w:r w:rsidRPr="009F29B2">
              <w:rPr>
                <w:rStyle w:val="searchhistory-search-term"/>
                <w:color w:val="0A0905"/>
                <w:sz w:val="18"/>
                <w:lang w:val="en-US"/>
              </w:rPr>
              <w:t>)</w:t>
            </w:r>
          </w:p>
        </w:tc>
      </w:tr>
      <w:tr w:rsidR="005E6554" w:rsidRPr="009F29B2" w14:paraId="088B4ADD" w14:textId="77777777" w:rsidTr="00BF3A23">
        <w:tc>
          <w:tcPr>
            <w:tcW w:w="440" w:type="dxa"/>
            <w:tcBorders>
              <w:top w:val="single" w:sz="4" w:space="0" w:color="auto"/>
              <w:bottom w:val="single" w:sz="4" w:space="0" w:color="auto"/>
            </w:tcBorders>
            <w:shd w:val="clear" w:color="auto" w:fill="auto"/>
            <w:vAlign w:val="center"/>
          </w:tcPr>
          <w:p w14:paraId="2B633031" w14:textId="77777777" w:rsidR="005E6554" w:rsidRPr="009F29B2" w:rsidRDefault="005E6554" w:rsidP="00BF3A23">
            <w:pPr>
              <w:rPr>
                <w:sz w:val="18"/>
                <w:lang w:val="en-US"/>
              </w:rPr>
            </w:pPr>
            <w:r w:rsidRPr="009F29B2">
              <w:rPr>
                <w:sz w:val="18"/>
                <w:lang w:val="en-US"/>
              </w:rPr>
              <w:t>20</w:t>
            </w:r>
          </w:p>
        </w:tc>
        <w:tc>
          <w:tcPr>
            <w:tcW w:w="9591" w:type="dxa"/>
            <w:tcBorders>
              <w:top w:val="single" w:sz="4" w:space="0" w:color="auto"/>
              <w:bottom w:val="single" w:sz="4" w:space="0" w:color="auto"/>
            </w:tcBorders>
            <w:shd w:val="clear" w:color="auto" w:fill="auto"/>
            <w:vAlign w:val="center"/>
          </w:tcPr>
          <w:p w14:paraId="173C8A1D" w14:textId="77777777" w:rsidR="005E6554" w:rsidRPr="009F29B2" w:rsidRDefault="005E6554" w:rsidP="00BF3A23">
            <w:pPr>
              <w:rPr>
                <w:rStyle w:val="searchhistory-search-term"/>
                <w:color w:val="0A0905"/>
                <w:sz w:val="18"/>
                <w:lang w:val="en-US"/>
              </w:rPr>
            </w:pPr>
            <w:r w:rsidRPr="009F29B2">
              <w:rPr>
                <w:sz w:val="18"/>
                <w:lang w:val="en-US"/>
              </w:rPr>
              <w:t>S19 + time limits (2007-2017)</w:t>
            </w:r>
          </w:p>
        </w:tc>
      </w:tr>
    </w:tbl>
    <w:p w14:paraId="62C3A8F8" w14:textId="77777777" w:rsidR="005E6554" w:rsidRPr="009F29B2" w:rsidRDefault="005E6554" w:rsidP="005E6554">
      <w:pPr>
        <w:spacing w:line="240" w:lineRule="auto"/>
        <w:jc w:val="both"/>
        <w:rPr>
          <w:b/>
          <w:lang w:val="en-US"/>
        </w:rPr>
      </w:pPr>
    </w:p>
    <w:p w14:paraId="07362423" w14:textId="77777777" w:rsidR="005E6554" w:rsidRPr="009F29B2" w:rsidRDefault="005E6554" w:rsidP="005E6554">
      <w:pPr>
        <w:spacing w:line="240" w:lineRule="auto"/>
        <w:jc w:val="both"/>
        <w:rPr>
          <w:b/>
          <w:lang w:val="en-US"/>
        </w:rPr>
      </w:pPr>
      <w:proofErr w:type="spellStart"/>
      <w:r w:rsidRPr="009F29B2">
        <w:rPr>
          <w:b/>
          <w:lang w:val="en-US"/>
        </w:rPr>
        <w:t>SocINDEX</w:t>
      </w:r>
      <w:proofErr w:type="spellEnd"/>
      <w:r w:rsidRPr="009F29B2">
        <w:rPr>
          <w:b/>
          <w:lang w:val="en-US"/>
        </w:rPr>
        <w:t xml:space="preserve"> (EBSCOhost)</w:t>
      </w:r>
    </w:p>
    <w:tbl>
      <w:tblPr>
        <w:tblStyle w:val="TableGrid"/>
        <w:tblW w:w="1003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40"/>
        <w:gridCol w:w="9591"/>
      </w:tblGrid>
      <w:tr w:rsidR="005E6554" w:rsidRPr="009F29B2" w14:paraId="66D460C2" w14:textId="77777777" w:rsidTr="00BF3A23">
        <w:tc>
          <w:tcPr>
            <w:tcW w:w="440" w:type="dxa"/>
            <w:tcBorders>
              <w:top w:val="nil"/>
              <w:bottom w:val="nil"/>
            </w:tcBorders>
            <w:shd w:val="clear" w:color="auto" w:fill="000000" w:themeFill="text1"/>
            <w:vAlign w:val="center"/>
          </w:tcPr>
          <w:p w14:paraId="431517B9"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w:t>
            </w:r>
          </w:p>
        </w:tc>
        <w:tc>
          <w:tcPr>
            <w:tcW w:w="9591" w:type="dxa"/>
            <w:tcBorders>
              <w:top w:val="nil"/>
              <w:bottom w:val="nil"/>
            </w:tcBorders>
            <w:shd w:val="clear" w:color="auto" w:fill="000000" w:themeFill="text1"/>
            <w:vAlign w:val="center"/>
          </w:tcPr>
          <w:p w14:paraId="1B3BF937" w14:textId="77777777" w:rsidR="005E6554" w:rsidRPr="009F29B2" w:rsidRDefault="005E6554" w:rsidP="00BF3A23">
            <w:pPr>
              <w:jc w:val="center"/>
              <w:rPr>
                <w:b/>
                <w:color w:val="FFFFFF" w:themeColor="background1"/>
                <w:sz w:val="18"/>
                <w:lang w:val="en-US"/>
              </w:rPr>
            </w:pPr>
            <w:r w:rsidRPr="009F29B2">
              <w:rPr>
                <w:b/>
                <w:color w:val="FFFFFF" w:themeColor="background1"/>
                <w:sz w:val="18"/>
                <w:lang w:val="en-US"/>
              </w:rPr>
              <w:t>Search Terms</w:t>
            </w:r>
          </w:p>
        </w:tc>
      </w:tr>
      <w:tr w:rsidR="005E6554" w:rsidRPr="00B733F0" w14:paraId="3C25D48D" w14:textId="77777777" w:rsidTr="00BF3A23">
        <w:tc>
          <w:tcPr>
            <w:tcW w:w="440" w:type="dxa"/>
            <w:tcBorders>
              <w:top w:val="nil"/>
              <w:bottom w:val="single" w:sz="4" w:space="0" w:color="auto"/>
            </w:tcBorders>
            <w:shd w:val="clear" w:color="auto" w:fill="auto"/>
            <w:vAlign w:val="center"/>
          </w:tcPr>
          <w:p w14:paraId="7C90F200" w14:textId="77777777" w:rsidR="005E6554" w:rsidRPr="009F29B2" w:rsidRDefault="005E6554" w:rsidP="00BF3A23">
            <w:pPr>
              <w:rPr>
                <w:sz w:val="18"/>
                <w:lang w:val="en-US"/>
              </w:rPr>
            </w:pPr>
            <w:r w:rsidRPr="009F29B2">
              <w:rPr>
                <w:sz w:val="18"/>
                <w:lang w:val="en-US"/>
              </w:rPr>
              <w:t>1</w:t>
            </w:r>
          </w:p>
        </w:tc>
        <w:tc>
          <w:tcPr>
            <w:tcW w:w="9591" w:type="dxa"/>
            <w:tcBorders>
              <w:top w:val="nil"/>
              <w:bottom w:val="single" w:sz="4" w:space="0" w:color="auto"/>
            </w:tcBorders>
            <w:shd w:val="clear" w:color="auto" w:fill="auto"/>
            <w:vAlign w:val="center"/>
          </w:tcPr>
          <w:p w14:paraId="5FA0F00C" w14:textId="77777777" w:rsidR="005E6554" w:rsidRPr="009F29B2" w:rsidRDefault="005E6554" w:rsidP="00BF3A23">
            <w:pPr>
              <w:rPr>
                <w:sz w:val="18"/>
                <w:lang w:val="en-US"/>
              </w:rPr>
            </w:pPr>
            <w:r w:rsidRPr="009F29B2">
              <w:rPr>
                <w:sz w:val="18"/>
                <w:lang w:val="en-US"/>
              </w:rPr>
              <w:t>SU (immunization or "immunization of children" or vaccination)</w:t>
            </w:r>
          </w:p>
        </w:tc>
      </w:tr>
      <w:tr w:rsidR="005E6554" w:rsidRPr="00B733F0" w14:paraId="39BC5E23" w14:textId="77777777" w:rsidTr="00BF3A23">
        <w:tc>
          <w:tcPr>
            <w:tcW w:w="440" w:type="dxa"/>
            <w:tcBorders>
              <w:top w:val="single" w:sz="4" w:space="0" w:color="auto"/>
              <w:bottom w:val="single" w:sz="4" w:space="0" w:color="auto"/>
            </w:tcBorders>
            <w:shd w:val="clear" w:color="auto" w:fill="auto"/>
            <w:vAlign w:val="center"/>
          </w:tcPr>
          <w:p w14:paraId="1257F70C" w14:textId="77777777" w:rsidR="005E6554" w:rsidRPr="009F29B2" w:rsidRDefault="005E6554" w:rsidP="00BF3A23">
            <w:pPr>
              <w:rPr>
                <w:sz w:val="18"/>
                <w:lang w:val="en-US"/>
              </w:rPr>
            </w:pPr>
            <w:r w:rsidRPr="009F29B2">
              <w:rPr>
                <w:sz w:val="18"/>
                <w:lang w:val="en-US"/>
              </w:rPr>
              <w:t>2</w:t>
            </w:r>
          </w:p>
        </w:tc>
        <w:tc>
          <w:tcPr>
            <w:tcW w:w="9591" w:type="dxa"/>
            <w:tcBorders>
              <w:top w:val="single" w:sz="4" w:space="0" w:color="auto"/>
              <w:bottom w:val="single" w:sz="4" w:space="0" w:color="auto"/>
            </w:tcBorders>
            <w:shd w:val="clear" w:color="auto" w:fill="auto"/>
            <w:vAlign w:val="center"/>
          </w:tcPr>
          <w:p w14:paraId="53AD4852" w14:textId="77777777" w:rsidR="005E6554" w:rsidRPr="009F29B2" w:rsidRDefault="005E6554" w:rsidP="00BF3A23">
            <w:pPr>
              <w:rPr>
                <w:sz w:val="18"/>
                <w:lang w:val="en-US"/>
              </w:rPr>
            </w:pPr>
            <w:r w:rsidRPr="009F29B2">
              <w:rPr>
                <w:b/>
                <w:sz w:val="18"/>
                <w:lang w:val="en-US"/>
              </w:rPr>
              <w:t>TI</w:t>
            </w:r>
            <w:r w:rsidRPr="009F29B2">
              <w:rPr>
                <w:sz w:val="18"/>
                <w:lang w:val="en-US"/>
              </w:rPr>
              <w:t xml:space="preserve"> (</w:t>
            </w:r>
            <w:proofErr w:type="spellStart"/>
            <w:r w:rsidRPr="009F29B2">
              <w:rPr>
                <w:sz w:val="18"/>
                <w:lang w:val="en-US"/>
              </w:rPr>
              <w:t>immune?ation</w:t>
            </w:r>
            <w:proofErr w:type="spellEnd"/>
            <w:r w:rsidRPr="009F29B2">
              <w:rPr>
                <w:sz w:val="18"/>
                <w:lang w:val="en-US"/>
              </w:rPr>
              <w:t xml:space="preserve">* or </w:t>
            </w:r>
            <w:proofErr w:type="spellStart"/>
            <w:r w:rsidRPr="009F29B2">
              <w:rPr>
                <w:sz w:val="18"/>
                <w:lang w:val="en-US"/>
              </w:rPr>
              <w:t>immune?e</w:t>
            </w:r>
            <w:proofErr w:type="spellEnd"/>
            <w:r w:rsidRPr="009F29B2">
              <w:rPr>
                <w:sz w:val="18"/>
                <w:lang w:val="en-US"/>
              </w:rPr>
              <w:t xml:space="preserve">* or </w:t>
            </w:r>
            <w:proofErr w:type="spellStart"/>
            <w:r w:rsidRPr="009F29B2">
              <w:rPr>
                <w:sz w:val="18"/>
                <w:lang w:val="en-US"/>
              </w:rPr>
              <w:t>immune?ing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 xml:space="preserve">*) OR </w:t>
            </w:r>
            <w:r w:rsidRPr="009F29B2">
              <w:rPr>
                <w:b/>
                <w:sz w:val="18"/>
                <w:lang w:val="en-US"/>
              </w:rPr>
              <w:t>AB</w:t>
            </w:r>
            <w:r w:rsidRPr="009F29B2">
              <w:rPr>
                <w:sz w:val="18"/>
                <w:lang w:val="en-US"/>
              </w:rPr>
              <w:t xml:space="preserve"> (</w:t>
            </w:r>
            <w:proofErr w:type="spellStart"/>
            <w:r w:rsidRPr="009F29B2">
              <w:rPr>
                <w:sz w:val="18"/>
                <w:lang w:val="en-US"/>
              </w:rPr>
              <w:t>immune?ation</w:t>
            </w:r>
            <w:proofErr w:type="spellEnd"/>
            <w:r w:rsidRPr="009F29B2">
              <w:rPr>
                <w:sz w:val="18"/>
                <w:lang w:val="en-US"/>
              </w:rPr>
              <w:t xml:space="preserve">* or </w:t>
            </w:r>
            <w:proofErr w:type="spellStart"/>
            <w:r w:rsidRPr="009F29B2">
              <w:rPr>
                <w:sz w:val="18"/>
                <w:lang w:val="en-US"/>
              </w:rPr>
              <w:t>immune?e</w:t>
            </w:r>
            <w:proofErr w:type="spellEnd"/>
            <w:r w:rsidRPr="009F29B2">
              <w:rPr>
                <w:sz w:val="18"/>
                <w:lang w:val="en-US"/>
              </w:rPr>
              <w:t xml:space="preserve">* or </w:t>
            </w:r>
            <w:proofErr w:type="spellStart"/>
            <w:r w:rsidRPr="009F29B2">
              <w:rPr>
                <w:sz w:val="18"/>
                <w:lang w:val="en-US"/>
              </w:rPr>
              <w:t>immune?ing</w:t>
            </w:r>
            <w:proofErr w:type="spellEnd"/>
            <w:r w:rsidRPr="009F29B2">
              <w:rPr>
                <w:sz w:val="18"/>
                <w:lang w:val="en-US"/>
              </w:rPr>
              <w:t xml:space="preserve"> or </w:t>
            </w:r>
            <w:proofErr w:type="spellStart"/>
            <w:r w:rsidRPr="009F29B2">
              <w:rPr>
                <w:sz w:val="18"/>
                <w:lang w:val="en-US"/>
              </w:rPr>
              <w:t>vaccin</w:t>
            </w:r>
            <w:proofErr w:type="spellEnd"/>
            <w:r w:rsidRPr="009F29B2">
              <w:rPr>
                <w:sz w:val="18"/>
                <w:lang w:val="en-US"/>
              </w:rPr>
              <w:t>* or anti-</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antivaccin</w:t>
            </w:r>
            <w:proofErr w:type="spellEnd"/>
            <w:r w:rsidRPr="009F29B2">
              <w:rPr>
                <w:sz w:val="18"/>
                <w:lang w:val="en-US"/>
              </w:rPr>
              <w:t>* or pro-</w:t>
            </w:r>
            <w:proofErr w:type="spellStart"/>
            <w:r w:rsidRPr="009F29B2">
              <w:rPr>
                <w:sz w:val="18"/>
                <w:lang w:val="en-US"/>
              </w:rPr>
              <w:t>vaccin</w:t>
            </w:r>
            <w:proofErr w:type="spellEnd"/>
            <w:r w:rsidRPr="009F29B2">
              <w:rPr>
                <w:sz w:val="18"/>
                <w:lang w:val="en-US"/>
              </w:rPr>
              <w:t xml:space="preserve">* or </w:t>
            </w:r>
            <w:proofErr w:type="spellStart"/>
            <w:r w:rsidRPr="009F29B2">
              <w:rPr>
                <w:sz w:val="18"/>
                <w:lang w:val="en-US"/>
              </w:rPr>
              <w:t>provaccin</w:t>
            </w:r>
            <w:proofErr w:type="spellEnd"/>
            <w:r w:rsidRPr="009F29B2">
              <w:rPr>
                <w:sz w:val="18"/>
                <w:lang w:val="en-US"/>
              </w:rPr>
              <w:t>*)</w:t>
            </w:r>
          </w:p>
        </w:tc>
      </w:tr>
      <w:tr w:rsidR="005E6554" w:rsidRPr="009F29B2" w14:paraId="2244DFD5" w14:textId="77777777" w:rsidTr="00BF3A23">
        <w:tc>
          <w:tcPr>
            <w:tcW w:w="440" w:type="dxa"/>
            <w:tcBorders>
              <w:top w:val="single" w:sz="4" w:space="0" w:color="auto"/>
              <w:bottom w:val="single" w:sz="4" w:space="0" w:color="auto"/>
            </w:tcBorders>
            <w:shd w:val="clear" w:color="auto" w:fill="auto"/>
            <w:vAlign w:val="center"/>
          </w:tcPr>
          <w:p w14:paraId="0A743138" w14:textId="77777777" w:rsidR="005E6554" w:rsidRPr="009F29B2" w:rsidRDefault="005E6554" w:rsidP="00BF3A23">
            <w:pPr>
              <w:rPr>
                <w:sz w:val="18"/>
                <w:lang w:val="en-US"/>
              </w:rPr>
            </w:pPr>
            <w:r w:rsidRPr="009F29B2">
              <w:rPr>
                <w:sz w:val="18"/>
                <w:lang w:val="en-US"/>
              </w:rPr>
              <w:t>3</w:t>
            </w:r>
          </w:p>
        </w:tc>
        <w:tc>
          <w:tcPr>
            <w:tcW w:w="9591" w:type="dxa"/>
            <w:tcBorders>
              <w:top w:val="single" w:sz="4" w:space="0" w:color="auto"/>
              <w:bottom w:val="single" w:sz="4" w:space="0" w:color="auto"/>
            </w:tcBorders>
            <w:shd w:val="clear" w:color="auto" w:fill="auto"/>
            <w:vAlign w:val="center"/>
          </w:tcPr>
          <w:p w14:paraId="2690F648" w14:textId="77777777" w:rsidR="005E6554" w:rsidRPr="009F29B2" w:rsidRDefault="005E6554" w:rsidP="00BF3A23">
            <w:pPr>
              <w:rPr>
                <w:sz w:val="18"/>
                <w:lang w:val="en-US"/>
              </w:rPr>
            </w:pPr>
            <w:r w:rsidRPr="009F29B2">
              <w:rPr>
                <w:sz w:val="18"/>
                <w:lang w:val="en-US"/>
              </w:rPr>
              <w:t>S1 OR S2</w:t>
            </w:r>
          </w:p>
        </w:tc>
      </w:tr>
      <w:tr w:rsidR="005E6554" w:rsidRPr="00B733F0" w14:paraId="2453A11F" w14:textId="77777777" w:rsidTr="00BF3A23">
        <w:tc>
          <w:tcPr>
            <w:tcW w:w="440" w:type="dxa"/>
            <w:tcBorders>
              <w:top w:val="single" w:sz="4" w:space="0" w:color="auto"/>
              <w:bottom w:val="single" w:sz="4" w:space="0" w:color="auto"/>
            </w:tcBorders>
            <w:shd w:val="clear" w:color="auto" w:fill="auto"/>
            <w:vAlign w:val="center"/>
          </w:tcPr>
          <w:p w14:paraId="474BA048" w14:textId="77777777" w:rsidR="005E6554" w:rsidRPr="009F29B2" w:rsidRDefault="005E6554" w:rsidP="00BF3A23">
            <w:pPr>
              <w:rPr>
                <w:sz w:val="18"/>
                <w:lang w:val="en-US"/>
              </w:rPr>
            </w:pPr>
            <w:r w:rsidRPr="009F29B2">
              <w:rPr>
                <w:sz w:val="18"/>
                <w:lang w:val="en-US"/>
              </w:rPr>
              <w:t>4</w:t>
            </w:r>
          </w:p>
        </w:tc>
        <w:tc>
          <w:tcPr>
            <w:tcW w:w="9591" w:type="dxa"/>
            <w:tcBorders>
              <w:top w:val="single" w:sz="4" w:space="0" w:color="auto"/>
              <w:bottom w:val="single" w:sz="4" w:space="0" w:color="auto"/>
            </w:tcBorders>
            <w:shd w:val="clear" w:color="auto" w:fill="auto"/>
            <w:vAlign w:val="center"/>
          </w:tcPr>
          <w:p w14:paraId="3B50C2F2" w14:textId="77777777" w:rsidR="005E6554" w:rsidRPr="009F29B2" w:rsidRDefault="005E6554" w:rsidP="00BF3A23">
            <w:pPr>
              <w:rPr>
                <w:sz w:val="18"/>
                <w:lang w:val="en-US"/>
              </w:rPr>
            </w:pPr>
            <w:r w:rsidRPr="009F29B2">
              <w:rPr>
                <w:sz w:val="18"/>
                <w:lang w:val="en-US"/>
              </w:rPr>
              <w:t>SU ("acceptance (psychology)" or "attitudes toward health" or behavior or confidence or culture or "decision making" or "health behavior" or "motivation (psychology)" or "patients’ attitudes" or "patient compliance" or "patient satisfaction" or perception or "public opinion" or "social attitudes" or "social norms" or "social values" or uncertainty or trust)</w:t>
            </w:r>
          </w:p>
        </w:tc>
      </w:tr>
      <w:tr w:rsidR="005E6554" w:rsidRPr="00B733F0" w14:paraId="16B423B8" w14:textId="77777777" w:rsidTr="00BF3A23">
        <w:tc>
          <w:tcPr>
            <w:tcW w:w="440" w:type="dxa"/>
            <w:tcBorders>
              <w:top w:val="single" w:sz="4" w:space="0" w:color="auto"/>
              <w:bottom w:val="single" w:sz="4" w:space="0" w:color="auto"/>
            </w:tcBorders>
            <w:shd w:val="clear" w:color="auto" w:fill="auto"/>
            <w:vAlign w:val="center"/>
          </w:tcPr>
          <w:p w14:paraId="3758E89F" w14:textId="77777777" w:rsidR="005E6554" w:rsidRPr="009F29B2" w:rsidRDefault="005E6554" w:rsidP="00BF3A23">
            <w:pPr>
              <w:rPr>
                <w:sz w:val="18"/>
                <w:lang w:val="en-US"/>
              </w:rPr>
            </w:pPr>
            <w:r w:rsidRPr="009F29B2">
              <w:rPr>
                <w:sz w:val="18"/>
                <w:lang w:val="en-US"/>
              </w:rPr>
              <w:t>5</w:t>
            </w:r>
          </w:p>
        </w:tc>
        <w:tc>
          <w:tcPr>
            <w:tcW w:w="9591" w:type="dxa"/>
            <w:tcBorders>
              <w:top w:val="single" w:sz="4" w:space="0" w:color="auto"/>
              <w:bottom w:val="single" w:sz="4" w:space="0" w:color="auto"/>
            </w:tcBorders>
            <w:shd w:val="clear" w:color="auto" w:fill="auto"/>
            <w:vAlign w:val="center"/>
          </w:tcPr>
          <w:p w14:paraId="68E0E4BD" w14:textId="77777777" w:rsidR="005E6554" w:rsidRPr="009F29B2" w:rsidRDefault="005E6554" w:rsidP="00BF3A23">
            <w:pPr>
              <w:rPr>
                <w:sz w:val="18"/>
                <w:lang w:val="en-US"/>
              </w:rPr>
            </w:pPr>
            <w:r w:rsidRPr="009F29B2">
              <w:rPr>
                <w:b/>
                <w:sz w:val="18"/>
                <w:lang w:val="en-US"/>
              </w:rPr>
              <w:t xml:space="preserve">TI </w:t>
            </w:r>
            <w:r w:rsidRPr="009F29B2">
              <w:rPr>
                <w:sz w:val="18"/>
                <w:lang w:val="en-US"/>
              </w:rPr>
              <w:t xml:space="preserve">(accept*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refus</w:t>
            </w:r>
            <w:proofErr w:type="spellEnd"/>
            <w:r w:rsidRPr="009F29B2">
              <w:rPr>
                <w:sz w:val="18"/>
                <w:lang w:val="en-US"/>
              </w:rPr>
              <w:t xml:space="preserve">* or </w:t>
            </w:r>
            <w:proofErr w:type="spellStart"/>
            <w:r w:rsidRPr="009F29B2">
              <w:rPr>
                <w:sz w:val="18"/>
                <w:lang w:val="en-US"/>
              </w:rPr>
              <w:t>reluctan</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xml:space="preserve">* or view* or willing*) OR </w:t>
            </w:r>
            <w:r w:rsidRPr="009F29B2">
              <w:rPr>
                <w:b/>
                <w:sz w:val="18"/>
                <w:lang w:val="en-US"/>
              </w:rPr>
              <w:t>AB</w:t>
            </w:r>
            <w:r w:rsidRPr="009F29B2">
              <w:rPr>
                <w:sz w:val="18"/>
                <w:lang w:val="en-US"/>
              </w:rPr>
              <w:t xml:space="preserve"> (accept* or adherence or attitude* or barrier* or </w:t>
            </w:r>
            <w:proofErr w:type="spellStart"/>
            <w:r w:rsidRPr="009F29B2">
              <w:rPr>
                <w:sz w:val="18"/>
                <w:lang w:val="en-US"/>
              </w:rPr>
              <w:t>behavio#r</w:t>
            </w:r>
            <w:proofErr w:type="spellEnd"/>
            <w:r w:rsidRPr="009F29B2">
              <w:rPr>
                <w:sz w:val="18"/>
                <w:lang w:val="en-US"/>
              </w:rPr>
              <w:t xml:space="preserve">* or belief* or choice* or compliance or confidence or </w:t>
            </w:r>
            <w:proofErr w:type="spellStart"/>
            <w:r w:rsidRPr="009F29B2">
              <w:rPr>
                <w:sz w:val="18"/>
                <w:lang w:val="en-US"/>
              </w:rPr>
              <w:t>cultur</w:t>
            </w:r>
            <w:proofErr w:type="spellEnd"/>
            <w:r w:rsidRPr="009F29B2">
              <w:rPr>
                <w:sz w:val="18"/>
                <w:lang w:val="en-US"/>
              </w:rPr>
              <w:t xml:space="preserve">* or decision* or determinant* or </w:t>
            </w:r>
            <w:proofErr w:type="spellStart"/>
            <w:r w:rsidRPr="009F29B2">
              <w:rPr>
                <w:sz w:val="18"/>
                <w:lang w:val="en-US"/>
              </w:rPr>
              <w:t>dislik</w:t>
            </w:r>
            <w:proofErr w:type="spellEnd"/>
            <w:r w:rsidRPr="009F29B2">
              <w:rPr>
                <w:sz w:val="18"/>
                <w:lang w:val="en-US"/>
              </w:rPr>
              <w:t xml:space="preserve">* or distrust* or doubt* or dropout* or drop-out* or exemption* or expectation* or experience* or fear* or </w:t>
            </w:r>
            <w:proofErr w:type="spellStart"/>
            <w:r w:rsidRPr="009F29B2">
              <w:rPr>
                <w:sz w:val="18"/>
                <w:lang w:val="en-US"/>
              </w:rPr>
              <w:t>hesita</w:t>
            </w:r>
            <w:proofErr w:type="spellEnd"/>
            <w:r w:rsidRPr="009F29B2">
              <w:rPr>
                <w:sz w:val="18"/>
                <w:lang w:val="en-US"/>
              </w:rPr>
              <w:t xml:space="preserve">* or intention* or knowledge or mistrust* or </w:t>
            </w:r>
            <w:proofErr w:type="spellStart"/>
            <w:r w:rsidRPr="009F29B2">
              <w:rPr>
                <w:sz w:val="18"/>
                <w:lang w:val="en-US"/>
              </w:rPr>
              <w:t>motivat</w:t>
            </w:r>
            <w:proofErr w:type="spellEnd"/>
            <w:r w:rsidRPr="009F29B2">
              <w:rPr>
                <w:sz w:val="18"/>
                <w:lang w:val="en-US"/>
              </w:rPr>
              <w:t xml:space="preserve">* or nonadherence or non-adherence or noncompliance or non-compliance or opinion* or </w:t>
            </w:r>
            <w:proofErr w:type="spellStart"/>
            <w:r w:rsidRPr="009F29B2">
              <w:rPr>
                <w:sz w:val="18"/>
                <w:lang w:val="en-US"/>
              </w:rPr>
              <w:t>participat</w:t>
            </w:r>
            <w:proofErr w:type="spellEnd"/>
            <w:r w:rsidRPr="009F29B2">
              <w:rPr>
                <w:sz w:val="18"/>
                <w:lang w:val="en-US"/>
              </w:rPr>
              <w:t xml:space="preserve">* or perception* or practice* or preference* or reason* or </w:t>
            </w:r>
            <w:proofErr w:type="spellStart"/>
            <w:r w:rsidRPr="009F29B2">
              <w:rPr>
                <w:sz w:val="18"/>
                <w:lang w:val="en-US"/>
              </w:rPr>
              <w:t>refus</w:t>
            </w:r>
            <w:proofErr w:type="spellEnd"/>
            <w:r w:rsidRPr="009F29B2">
              <w:rPr>
                <w:sz w:val="18"/>
                <w:lang w:val="en-US"/>
              </w:rPr>
              <w:t xml:space="preserve">* or </w:t>
            </w:r>
            <w:proofErr w:type="spellStart"/>
            <w:r w:rsidRPr="009F29B2">
              <w:rPr>
                <w:sz w:val="18"/>
                <w:lang w:val="en-US"/>
              </w:rPr>
              <w:t>reluctan</w:t>
            </w:r>
            <w:proofErr w:type="spellEnd"/>
            <w:r w:rsidRPr="009F29B2">
              <w:rPr>
                <w:sz w:val="18"/>
                <w:lang w:val="en-US"/>
              </w:rPr>
              <w:t xml:space="preserve">* or satisfaction or trust* or </w:t>
            </w:r>
            <w:proofErr w:type="spellStart"/>
            <w:r w:rsidRPr="009F29B2">
              <w:rPr>
                <w:sz w:val="18"/>
                <w:lang w:val="en-US"/>
              </w:rPr>
              <w:t>uptak</w:t>
            </w:r>
            <w:proofErr w:type="spellEnd"/>
            <w:r w:rsidRPr="009F29B2">
              <w:rPr>
                <w:sz w:val="18"/>
                <w:lang w:val="en-US"/>
              </w:rPr>
              <w:t>* or view* or willing*)</w:t>
            </w:r>
          </w:p>
        </w:tc>
      </w:tr>
      <w:tr w:rsidR="005E6554" w:rsidRPr="009F29B2" w14:paraId="5FB07D66" w14:textId="77777777" w:rsidTr="00BF3A23">
        <w:tc>
          <w:tcPr>
            <w:tcW w:w="440" w:type="dxa"/>
            <w:tcBorders>
              <w:top w:val="single" w:sz="4" w:space="0" w:color="auto"/>
              <w:bottom w:val="single" w:sz="4" w:space="0" w:color="auto"/>
            </w:tcBorders>
            <w:shd w:val="clear" w:color="auto" w:fill="auto"/>
            <w:vAlign w:val="center"/>
          </w:tcPr>
          <w:p w14:paraId="17CB0364" w14:textId="77777777" w:rsidR="005E6554" w:rsidRPr="009F29B2" w:rsidRDefault="005E6554" w:rsidP="00BF3A23">
            <w:pPr>
              <w:rPr>
                <w:sz w:val="18"/>
                <w:lang w:val="en-US"/>
              </w:rPr>
            </w:pPr>
            <w:r w:rsidRPr="009F29B2">
              <w:rPr>
                <w:sz w:val="18"/>
                <w:lang w:val="en-US"/>
              </w:rPr>
              <w:t>6</w:t>
            </w:r>
          </w:p>
        </w:tc>
        <w:tc>
          <w:tcPr>
            <w:tcW w:w="9591" w:type="dxa"/>
            <w:tcBorders>
              <w:top w:val="single" w:sz="4" w:space="0" w:color="auto"/>
              <w:bottom w:val="single" w:sz="4" w:space="0" w:color="auto"/>
            </w:tcBorders>
            <w:shd w:val="clear" w:color="auto" w:fill="auto"/>
            <w:vAlign w:val="center"/>
          </w:tcPr>
          <w:p w14:paraId="624DD9FC" w14:textId="77777777" w:rsidR="005E6554" w:rsidRPr="009F29B2" w:rsidRDefault="005E6554" w:rsidP="00BF3A23">
            <w:pPr>
              <w:rPr>
                <w:sz w:val="18"/>
                <w:lang w:val="en-US"/>
              </w:rPr>
            </w:pPr>
            <w:r w:rsidRPr="009F29B2">
              <w:rPr>
                <w:sz w:val="18"/>
                <w:lang w:val="en-US"/>
              </w:rPr>
              <w:t>S4 OR S5</w:t>
            </w:r>
          </w:p>
        </w:tc>
      </w:tr>
      <w:tr w:rsidR="005E6554" w:rsidRPr="00B733F0" w14:paraId="5E67DD57" w14:textId="77777777" w:rsidTr="00BF3A23">
        <w:tc>
          <w:tcPr>
            <w:tcW w:w="440" w:type="dxa"/>
            <w:tcBorders>
              <w:top w:val="single" w:sz="4" w:space="0" w:color="auto"/>
              <w:bottom w:val="single" w:sz="4" w:space="0" w:color="auto"/>
            </w:tcBorders>
            <w:shd w:val="clear" w:color="auto" w:fill="auto"/>
            <w:vAlign w:val="center"/>
          </w:tcPr>
          <w:p w14:paraId="10C79EA1" w14:textId="77777777" w:rsidR="005E6554" w:rsidRPr="009F29B2" w:rsidRDefault="005E6554" w:rsidP="00BF3A23">
            <w:pPr>
              <w:rPr>
                <w:sz w:val="18"/>
                <w:lang w:val="en-US"/>
              </w:rPr>
            </w:pPr>
            <w:r w:rsidRPr="009F29B2">
              <w:rPr>
                <w:sz w:val="18"/>
                <w:lang w:val="en-US"/>
              </w:rPr>
              <w:t>7</w:t>
            </w:r>
          </w:p>
        </w:tc>
        <w:tc>
          <w:tcPr>
            <w:tcW w:w="9591" w:type="dxa"/>
            <w:tcBorders>
              <w:top w:val="single" w:sz="4" w:space="0" w:color="auto"/>
              <w:bottom w:val="single" w:sz="4" w:space="0" w:color="auto"/>
            </w:tcBorders>
            <w:shd w:val="clear" w:color="auto" w:fill="auto"/>
            <w:vAlign w:val="center"/>
          </w:tcPr>
          <w:p w14:paraId="551D4188" w14:textId="77777777" w:rsidR="005E6554" w:rsidRPr="009F29B2" w:rsidRDefault="005E6554" w:rsidP="00BF3A23">
            <w:pPr>
              <w:rPr>
                <w:sz w:val="18"/>
                <w:lang w:val="en-US"/>
              </w:rPr>
            </w:pPr>
            <w:r w:rsidRPr="009F29B2">
              <w:rPr>
                <w:sz w:val="18"/>
                <w:lang w:val="en-US"/>
              </w:rPr>
              <w:t>SU (parents or fathers or mothers or "single parents" or "adoptive parent" or "pregnant women" or "foster parents" or "first-time parents" or "older parents")</w:t>
            </w:r>
          </w:p>
        </w:tc>
      </w:tr>
      <w:tr w:rsidR="005E6554" w:rsidRPr="00B733F0" w14:paraId="5F57FA9E" w14:textId="77777777" w:rsidTr="00BF3A23">
        <w:tc>
          <w:tcPr>
            <w:tcW w:w="440" w:type="dxa"/>
            <w:tcBorders>
              <w:top w:val="single" w:sz="4" w:space="0" w:color="auto"/>
              <w:bottom w:val="single" w:sz="4" w:space="0" w:color="auto"/>
            </w:tcBorders>
            <w:shd w:val="clear" w:color="auto" w:fill="auto"/>
            <w:vAlign w:val="center"/>
          </w:tcPr>
          <w:p w14:paraId="51A331C3" w14:textId="77777777" w:rsidR="005E6554" w:rsidRPr="009F29B2" w:rsidRDefault="005E6554" w:rsidP="00BF3A23">
            <w:pPr>
              <w:rPr>
                <w:sz w:val="18"/>
                <w:lang w:val="en-US"/>
              </w:rPr>
            </w:pPr>
            <w:r w:rsidRPr="009F29B2">
              <w:rPr>
                <w:sz w:val="18"/>
                <w:lang w:val="en-US"/>
              </w:rPr>
              <w:t>8</w:t>
            </w:r>
          </w:p>
        </w:tc>
        <w:tc>
          <w:tcPr>
            <w:tcW w:w="9591" w:type="dxa"/>
            <w:tcBorders>
              <w:top w:val="single" w:sz="4" w:space="0" w:color="auto"/>
              <w:bottom w:val="single" w:sz="4" w:space="0" w:color="auto"/>
            </w:tcBorders>
            <w:shd w:val="clear" w:color="auto" w:fill="auto"/>
            <w:vAlign w:val="center"/>
          </w:tcPr>
          <w:p w14:paraId="7CB8F9E6" w14:textId="77777777" w:rsidR="005E6554" w:rsidRPr="009F29B2" w:rsidRDefault="005E6554" w:rsidP="00BF3A23">
            <w:pPr>
              <w:rPr>
                <w:sz w:val="18"/>
                <w:lang w:val="en-US"/>
              </w:rPr>
            </w:pPr>
            <w:r w:rsidRPr="009F29B2">
              <w:rPr>
                <w:b/>
                <w:sz w:val="18"/>
                <w:lang w:val="en-US"/>
              </w:rPr>
              <w:t>TI</w:t>
            </w:r>
            <w:r w:rsidRPr="009F29B2">
              <w:rPr>
                <w:sz w:val="18"/>
                <w:lang w:val="en-US"/>
              </w:rPr>
              <w:t xml:space="preserve"> (((informal or primary) W0 (caregiver* or (care W0 giver*))) or father* or mother* or parent* or (pregnant W0 </w:t>
            </w:r>
            <w:proofErr w:type="spellStart"/>
            <w:r w:rsidRPr="009F29B2">
              <w:rPr>
                <w:sz w:val="18"/>
                <w:lang w:val="en-US"/>
              </w:rPr>
              <w:t>wom?n</w:t>
            </w:r>
            <w:proofErr w:type="spellEnd"/>
            <w:r w:rsidRPr="009F29B2">
              <w:rPr>
                <w:sz w:val="18"/>
                <w:lang w:val="en-US"/>
              </w:rPr>
              <w:t xml:space="preserve">) or </w:t>
            </w:r>
            <w:r w:rsidRPr="009F29B2">
              <w:rPr>
                <w:color w:val="000000" w:themeColor="text1"/>
                <w:sz w:val="18"/>
                <w:lang w:val="en-US"/>
              </w:rPr>
              <w:t xml:space="preserve">guardian*) OR </w:t>
            </w:r>
            <w:r w:rsidRPr="009F29B2">
              <w:rPr>
                <w:b/>
                <w:color w:val="000000" w:themeColor="text1"/>
                <w:sz w:val="18"/>
                <w:lang w:val="en-US"/>
              </w:rPr>
              <w:t xml:space="preserve">AB </w:t>
            </w:r>
            <w:r w:rsidRPr="009F29B2">
              <w:rPr>
                <w:sz w:val="18"/>
                <w:lang w:val="en-US"/>
              </w:rPr>
              <w:t xml:space="preserve">(((informal or primary) W0 (caregiver* or (care W0 giver*))) or father* or mother* or parent* or (pregnant W0 </w:t>
            </w:r>
            <w:proofErr w:type="spellStart"/>
            <w:r w:rsidRPr="009F29B2">
              <w:rPr>
                <w:sz w:val="18"/>
                <w:lang w:val="en-US"/>
              </w:rPr>
              <w:t>wom?n</w:t>
            </w:r>
            <w:proofErr w:type="spellEnd"/>
            <w:r w:rsidRPr="009F29B2">
              <w:rPr>
                <w:sz w:val="18"/>
                <w:lang w:val="en-US"/>
              </w:rPr>
              <w:t xml:space="preserve">) or </w:t>
            </w:r>
            <w:r w:rsidRPr="009F29B2">
              <w:rPr>
                <w:color w:val="000000" w:themeColor="text1"/>
                <w:sz w:val="18"/>
                <w:lang w:val="en-US"/>
              </w:rPr>
              <w:t>guardian*)</w:t>
            </w:r>
          </w:p>
        </w:tc>
      </w:tr>
      <w:tr w:rsidR="005E6554" w:rsidRPr="009F29B2" w14:paraId="01E860E8" w14:textId="77777777" w:rsidTr="00BF3A23">
        <w:tc>
          <w:tcPr>
            <w:tcW w:w="440" w:type="dxa"/>
            <w:tcBorders>
              <w:top w:val="single" w:sz="4" w:space="0" w:color="auto"/>
              <w:bottom w:val="single" w:sz="4" w:space="0" w:color="auto"/>
            </w:tcBorders>
            <w:shd w:val="clear" w:color="auto" w:fill="auto"/>
            <w:vAlign w:val="center"/>
          </w:tcPr>
          <w:p w14:paraId="4D366839" w14:textId="77777777" w:rsidR="005E6554" w:rsidRPr="009F29B2" w:rsidRDefault="005E6554" w:rsidP="00BF3A23">
            <w:pPr>
              <w:rPr>
                <w:sz w:val="18"/>
                <w:lang w:val="en-US"/>
              </w:rPr>
            </w:pPr>
            <w:r w:rsidRPr="009F29B2">
              <w:rPr>
                <w:sz w:val="18"/>
                <w:lang w:val="en-US"/>
              </w:rPr>
              <w:t xml:space="preserve">9 </w:t>
            </w:r>
          </w:p>
        </w:tc>
        <w:tc>
          <w:tcPr>
            <w:tcW w:w="9591" w:type="dxa"/>
            <w:tcBorders>
              <w:top w:val="single" w:sz="4" w:space="0" w:color="auto"/>
              <w:bottom w:val="single" w:sz="4" w:space="0" w:color="auto"/>
            </w:tcBorders>
            <w:shd w:val="clear" w:color="auto" w:fill="auto"/>
            <w:vAlign w:val="center"/>
          </w:tcPr>
          <w:p w14:paraId="3B4930F8" w14:textId="77777777" w:rsidR="005E6554" w:rsidRPr="009F29B2" w:rsidRDefault="005E6554" w:rsidP="00BF3A23">
            <w:pPr>
              <w:rPr>
                <w:sz w:val="18"/>
                <w:lang w:val="en-US"/>
              </w:rPr>
            </w:pPr>
            <w:r w:rsidRPr="009F29B2">
              <w:rPr>
                <w:sz w:val="18"/>
                <w:lang w:val="en-US"/>
              </w:rPr>
              <w:t>S7 OR S8</w:t>
            </w:r>
          </w:p>
        </w:tc>
      </w:tr>
      <w:tr w:rsidR="005E6554" w:rsidRPr="00B733F0" w14:paraId="768FBAC4" w14:textId="77777777" w:rsidTr="00BF3A23">
        <w:tc>
          <w:tcPr>
            <w:tcW w:w="440" w:type="dxa"/>
            <w:tcBorders>
              <w:top w:val="single" w:sz="4" w:space="0" w:color="auto"/>
              <w:bottom w:val="single" w:sz="4" w:space="0" w:color="auto"/>
            </w:tcBorders>
            <w:shd w:val="clear" w:color="auto" w:fill="auto"/>
            <w:vAlign w:val="center"/>
          </w:tcPr>
          <w:p w14:paraId="4ADA4A58" w14:textId="77777777" w:rsidR="005E6554" w:rsidRPr="009F29B2" w:rsidRDefault="005E6554" w:rsidP="00BF3A23">
            <w:pPr>
              <w:rPr>
                <w:sz w:val="18"/>
                <w:lang w:val="en-US"/>
              </w:rPr>
            </w:pPr>
            <w:r w:rsidRPr="009F29B2">
              <w:rPr>
                <w:sz w:val="18"/>
                <w:lang w:val="en-US"/>
              </w:rPr>
              <w:t>10</w:t>
            </w:r>
          </w:p>
        </w:tc>
        <w:tc>
          <w:tcPr>
            <w:tcW w:w="9591" w:type="dxa"/>
            <w:tcBorders>
              <w:top w:val="single" w:sz="4" w:space="0" w:color="auto"/>
              <w:bottom w:val="single" w:sz="4" w:space="0" w:color="auto"/>
            </w:tcBorders>
            <w:shd w:val="clear" w:color="auto" w:fill="auto"/>
            <w:vAlign w:val="center"/>
          </w:tcPr>
          <w:p w14:paraId="3362F64D" w14:textId="77777777" w:rsidR="005E6554" w:rsidRPr="009F29B2" w:rsidRDefault="005E6554" w:rsidP="00BF3A23">
            <w:pPr>
              <w:rPr>
                <w:sz w:val="18"/>
                <w:lang w:val="en-US"/>
              </w:rPr>
            </w:pPr>
            <w:r w:rsidRPr="009F29B2">
              <w:rPr>
                <w:rStyle w:val="searchhistory-search-term"/>
                <w:color w:val="0A0905"/>
                <w:sz w:val="18"/>
                <w:lang w:val="en-US"/>
              </w:rPr>
              <w:t>SU (</w:t>
            </w:r>
            <w:r w:rsidRPr="009F29B2">
              <w:rPr>
                <w:sz w:val="18"/>
                <w:lang w:val="en-US"/>
              </w:rPr>
              <w:t>"attitudes of mothers" or "fathers’ attitudes" or "parent attitudes"</w:t>
            </w:r>
            <w:r w:rsidRPr="009F29B2">
              <w:rPr>
                <w:rStyle w:val="searchhistory-search-term"/>
                <w:color w:val="0A0905"/>
                <w:sz w:val="18"/>
                <w:lang w:val="en-US"/>
              </w:rPr>
              <w:t>)</w:t>
            </w:r>
          </w:p>
        </w:tc>
      </w:tr>
      <w:tr w:rsidR="005E6554" w:rsidRPr="009F29B2" w14:paraId="3ED1119B" w14:textId="77777777" w:rsidTr="00BF3A23">
        <w:tc>
          <w:tcPr>
            <w:tcW w:w="440" w:type="dxa"/>
            <w:tcBorders>
              <w:top w:val="single" w:sz="4" w:space="0" w:color="auto"/>
              <w:bottom w:val="single" w:sz="4" w:space="0" w:color="auto"/>
            </w:tcBorders>
            <w:shd w:val="clear" w:color="auto" w:fill="auto"/>
            <w:vAlign w:val="center"/>
          </w:tcPr>
          <w:p w14:paraId="02FCE665" w14:textId="77777777" w:rsidR="005E6554" w:rsidRPr="009F29B2" w:rsidRDefault="005E6554" w:rsidP="00BF3A23">
            <w:pPr>
              <w:rPr>
                <w:sz w:val="18"/>
                <w:lang w:val="en-US"/>
              </w:rPr>
            </w:pPr>
            <w:r w:rsidRPr="009F29B2">
              <w:rPr>
                <w:sz w:val="18"/>
                <w:lang w:val="en-US"/>
              </w:rPr>
              <w:t>11</w:t>
            </w:r>
          </w:p>
        </w:tc>
        <w:tc>
          <w:tcPr>
            <w:tcW w:w="9591" w:type="dxa"/>
            <w:tcBorders>
              <w:top w:val="single" w:sz="4" w:space="0" w:color="auto"/>
              <w:bottom w:val="single" w:sz="4" w:space="0" w:color="auto"/>
            </w:tcBorders>
            <w:shd w:val="clear" w:color="auto" w:fill="auto"/>
            <w:vAlign w:val="center"/>
          </w:tcPr>
          <w:p w14:paraId="3B1F6777" w14:textId="77777777" w:rsidR="005E6554" w:rsidRPr="009F29B2" w:rsidRDefault="005E6554" w:rsidP="00BF3A23">
            <w:pPr>
              <w:rPr>
                <w:sz w:val="18"/>
                <w:lang w:val="en-US"/>
              </w:rPr>
            </w:pPr>
            <w:r w:rsidRPr="009F29B2">
              <w:rPr>
                <w:rStyle w:val="searchhistory-search-term"/>
                <w:color w:val="0A0905"/>
                <w:sz w:val="18"/>
                <w:lang w:val="en-US"/>
              </w:rPr>
              <w:t>SU ("anti-vaccination movement" or "vaccine refusal")</w:t>
            </w:r>
          </w:p>
        </w:tc>
      </w:tr>
      <w:tr w:rsidR="005E6554" w:rsidRPr="009F29B2" w14:paraId="0B38638D" w14:textId="77777777" w:rsidTr="00BF3A23">
        <w:tc>
          <w:tcPr>
            <w:tcW w:w="440" w:type="dxa"/>
            <w:tcBorders>
              <w:top w:val="single" w:sz="4" w:space="0" w:color="auto"/>
              <w:bottom w:val="single" w:sz="4" w:space="0" w:color="auto"/>
            </w:tcBorders>
            <w:shd w:val="clear" w:color="auto" w:fill="auto"/>
            <w:vAlign w:val="center"/>
          </w:tcPr>
          <w:p w14:paraId="759D3BD3" w14:textId="77777777" w:rsidR="005E6554" w:rsidRPr="009F29B2" w:rsidRDefault="005E6554" w:rsidP="00BF3A23">
            <w:pPr>
              <w:rPr>
                <w:sz w:val="18"/>
                <w:lang w:val="en-US"/>
              </w:rPr>
            </w:pPr>
            <w:r w:rsidRPr="009F29B2">
              <w:rPr>
                <w:sz w:val="18"/>
                <w:lang w:val="en-US"/>
              </w:rPr>
              <w:t>12</w:t>
            </w:r>
          </w:p>
        </w:tc>
        <w:tc>
          <w:tcPr>
            <w:tcW w:w="9591" w:type="dxa"/>
            <w:tcBorders>
              <w:top w:val="single" w:sz="4" w:space="0" w:color="auto"/>
              <w:bottom w:val="single" w:sz="4" w:space="0" w:color="auto"/>
            </w:tcBorders>
            <w:shd w:val="clear" w:color="auto" w:fill="auto"/>
            <w:vAlign w:val="center"/>
          </w:tcPr>
          <w:p w14:paraId="2C0D09A9"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S1 AND S4 AND S9</w:t>
            </w:r>
          </w:p>
        </w:tc>
      </w:tr>
      <w:tr w:rsidR="005E6554" w:rsidRPr="009F29B2" w14:paraId="188CEF08" w14:textId="77777777" w:rsidTr="00BF3A23">
        <w:tc>
          <w:tcPr>
            <w:tcW w:w="440" w:type="dxa"/>
            <w:tcBorders>
              <w:top w:val="single" w:sz="4" w:space="0" w:color="auto"/>
              <w:bottom w:val="single" w:sz="4" w:space="0" w:color="auto"/>
            </w:tcBorders>
            <w:shd w:val="clear" w:color="auto" w:fill="auto"/>
            <w:vAlign w:val="center"/>
          </w:tcPr>
          <w:p w14:paraId="0D4FD2D2" w14:textId="77777777" w:rsidR="005E6554" w:rsidRPr="009F29B2" w:rsidRDefault="005E6554" w:rsidP="00BF3A23">
            <w:pPr>
              <w:rPr>
                <w:sz w:val="18"/>
                <w:lang w:val="en-US"/>
              </w:rPr>
            </w:pPr>
            <w:r w:rsidRPr="009F29B2">
              <w:rPr>
                <w:sz w:val="18"/>
                <w:lang w:val="en-US"/>
              </w:rPr>
              <w:t>13</w:t>
            </w:r>
          </w:p>
        </w:tc>
        <w:tc>
          <w:tcPr>
            <w:tcW w:w="9591" w:type="dxa"/>
            <w:tcBorders>
              <w:top w:val="single" w:sz="4" w:space="0" w:color="auto"/>
              <w:bottom w:val="single" w:sz="4" w:space="0" w:color="auto"/>
            </w:tcBorders>
            <w:shd w:val="clear" w:color="auto" w:fill="auto"/>
            <w:vAlign w:val="center"/>
          </w:tcPr>
          <w:p w14:paraId="4A57776A"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S3 AND S10</w:t>
            </w:r>
          </w:p>
        </w:tc>
      </w:tr>
      <w:tr w:rsidR="005E6554" w:rsidRPr="009F29B2" w14:paraId="0E6FD1FC" w14:textId="77777777" w:rsidTr="00BF3A23">
        <w:tc>
          <w:tcPr>
            <w:tcW w:w="440" w:type="dxa"/>
            <w:tcBorders>
              <w:top w:val="single" w:sz="4" w:space="0" w:color="auto"/>
              <w:bottom w:val="single" w:sz="4" w:space="0" w:color="auto"/>
            </w:tcBorders>
            <w:shd w:val="clear" w:color="auto" w:fill="auto"/>
            <w:vAlign w:val="center"/>
          </w:tcPr>
          <w:p w14:paraId="71BAD15B" w14:textId="77777777" w:rsidR="005E6554" w:rsidRPr="009F29B2" w:rsidRDefault="005E6554" w:rsidP="00BF3A23">
            <w:pPr>
              <w:rPr>
                <w:sz w:val="18"/>
                <w:lang w:val="en-US"/>
              </w:rPr>
            </w:pPr>
            <w:r w:rsidRPr="009F29B2">
              <w:rPr>
                <w:sz w:val="18"/>
                <w:lang w:val="en-US"/>
              </w:rPr>
              <w:t>14</w:t>
            </w:r>
          </w:p>
        </w:tc>
        <w:tc>
          <w:tcPr>
            <w:tcW w:w="9591" w:type="dxa"/>
            <w:tcBorders>
              <w:top w:val="single" w:sz="4" w:space="0" w:color="auto"/>
              <w:bottom w:val="single" w:sz="4" w:space="0" w:color="auto"/>
            </w:tcBorders>
            <w:shd w:val="clear" w:color="auto" w:fill="auto"/>
            <w:vAlign w:val="center"/>
          </w:tcPr>
          <w:p w14:paraId="26FE8CE4" w14:textId="77777777" w:rsidR="005E6554" w:rsidRPr="009F29B2" w:rsidRDefault="005E6554" w:rsidP="00BF3A23">
            <w:pPr>
              <w:rPr>
                <w:rStyle w:val="searchhistory-search-term"/>
                <w:color w:val="0A0905"/>
                <w:sz w:val="18"/>
                <w:lang w:val="en-US"/>
              </w:rPr>
            </w:pPr>
            <w:r w:rsidRPr="009F29B2">
              <w:rPr>
                <w:rStyle w:val="searchhistory-search-term"/>
                <w:color w:val="0A0905"/>
                <w:sz w:val="18"/>
                <w:lang w:val="en-US"/>
              </w:rPr>
              <w:t>S9 AND S11</w:t>
            </w:r>
          </w:p>
        </w:tc>
      </w:tr>
      <w:tr w:rsidR="005E6554" w:rsidRPr="009F29B2" w14:paraId="3065CF46" w14:textId="77777777" w:rsidTr="00BF3A23">
        <w:tc>
          <w:tcPr>
            <w:tcW w:w="440" w:type="dxa"/>
            <w:tcBorders>
              <w:top w:val="single" w:sz="4" w:space="0" w:color="auto"/>
              <w:bottom w:val="single" w:sz="4" w:space="0" w:color="auto"/>
            </w:tcBorders>
            <w:shd w:val="clear" w:color="auto" w:fill="auto"/>
            <w:vAlign w:val="center"/>
          </w:tcPr>
          <w:p w14:paraId="72D76B23" w14:textId="77777777" w:rsidR="005E6554" w:rsidRPr="009F29B2" w:rsidRDefault="005E6554" w:rsidP="00BF3A23">
            <w:pPr>
              <w:rPr>
                <w:sz w:val="18"/>
                <w:lang w:val="en-US"/>
              </w:rPr>
            </w:pPr>
            <w:r w:rsidRPr="009F29B2">
              <w:rPr>
                <w:sz w:val="18"/>
                <w:lang w:val="en-US"/>
              </w:rPr>
              <w:t>15</w:t>
            </w:r>
          </w:p>
        </w:tc>
        <w:tc>
          <w:tcPr>
            <w:tcW w:w="9591" w:type="dxa"/>
            <w:tcBorders>
              <w:top w:val="single" w:sz="4" w:space="0" w:color="auto"/>
              <w:bottom w:val="single" w:sz="4" w:space="0" w:color="auto"/>
            </w:tcBorders>
            <w:shd w:val="clear" w:color="auto" w:fill="auto"/>
            <w:vAlign w:val="center"/>
          </w:tcPr>
          <w:p w14:paraId="4D361F91" w14:textId="77777777" w:rsidR="005E6554" w:rsidRPr="009F29B2" w:rsidRDefault="005E6554" w:rsidP="00BF3A23">
            <w:pPr>
              <w:rPr>
                <w:sz w:val="18"/>
                <w:lang w:val="en-US"/>
              </w:rPr>
            </w:pPr>
            <w:r w:rsidRPr="009F29B2">
              <w:rPr>
                <w:rStyle w:val="searchhistory-search-term"/>
                <w:color w:val="0A0905"/>
                <w:sz w:val="18"/>
                <w:lang w:val="en-US"/>
              </w:rPr>
              <w:t>S9 AND (S2 N7 S5)</w:t>
            </w:r>
          </w:p>
        </w:tc>
      </w:tr>
      <w:tr w:rsidR="005E6554" w:rsidRPr="00B733F0" w14:paraId="3F8B1AE0" w14:textId="77777777" w:rsidTr="00BF3A23">
        <w:tc>
          <w:tcPr>
            <w:tcW w:w="440" w:type="dxa"/>
            <w:tcBorders>
              <w:top w:val="single" w:sz="4" w:space="0" w:color="auto"/>
              <w:bottom w:val="single" w:sz="4" w:space="0" w:color="auto"/>
            </w:tcBorders>
            <w:shd w:val="clear" w:color="auto" w:fill="auto"/>
            <w:vAlign w:val="center"/>
          </w:tcPr>
          <w:p w14:paraId="4CCD82DA" w14:textId="77777777" w:rsidR="005E6554" w:rsidRPr="009F29B2" w:rsidRDefault="005E6554" w:rsidP="00BF3A23">
            <w:pPr>
              <w:rPr>
                <w:sz w:val="18"/>
                <w:lang w:val="en-US"/>
              </w:rPr>
            </w:pPr>
            <w:r w:rsidRPr="009F29B2">
              <w:rPr>
                <w:sz w:val="18"/>
                <w:lang w:val="en-US"/>
              </w:rPr>
              <w:t>16</w:t>
            </w:r>
          </w:p>
        </w:tc>
        <w:tc>
          <w:tcPr>
            <w:tcW w:w="9591" w:type="dxa"/>
            <w:tcBorders>
              <w:top w:val="single" w:sz="4" w:space="0" w:color="auto"/>
              <w:bottom w:val="single" w:sz="4" w:space="0" w:color="auto"/>
            </w:tcBorders>
            <w:shd w:val="clear" w:color="auto" w:fill="auto"/>
            <w:vAlign w:val="center"/>
          </w:tcPr>
          <w:p w14:paraId="0321B78C" w14:textId="77777777" w:rsidR="005E6554" w:rsidRPr="009F29B2" w:rsidRDefault="005E6554" w:rsidP="00BF3A23">
            <w:pPr>
              <w:rPr>
                <w:sz w:val="18"/>
                <w:lang w:val="en-US"/>
              </w:rPr>
            </w:pPr>
            <w:r w:rsidRPr="009F29B2">
              <w:rPr>
                <w:rStyle w:val="searchhistory-search-term"/>
                <w:color w:val="0A0905"/>
                <w:sz w:val="18"/>
                <w:lang w:val="en-US"/>
              </w:rPr>
              <w:t>S12 OR S13 OR S14 OR S15</w:t>
            </w:r>
          </w:p>
        </w:tc>
      </w:tr>
      <w:tr w:rsidR="005E6554" w:rsidRPr="00B733F0" w14:paraId="6CFC3B71" w14:textId="77777777" w:rsidTr="00BF3A23">
        <w:tc>
          <w:tcPr>
            <w:tcW w:w="440" w:type="dxa"/>
            <w:tcBorders>
              <w:top w:val="single" w:sz="4" w:space="0" w:color="auto"/>
              <w:bottom w:val="single" w:sz="4" w:space="0" w:color="auto"/>
            </w:tcBorders>
            <w:shd w:val="clear" w:color="auto" w:fill="auto"/>
            <w:vAlign w:val="center"/>
          </w:tcPr>
          <w:p w14:paraId="5692D2E0" w14:textId="77777777" w:rsidR="005E6554" w:rsidRPr="009F29B2" w:rsidRDefault="005E6554" w:rsidP="00BF3A23">
            <w:pPr>
              <w:rPr>
                <w:sz w:val="18"/>
                <w:lang w:val="en-US"/>
              </w:rPr>
            </w:pPr>
            <w:r w:rsidRPr="009F29B2">
              <w:rPr>
                <w:sz w:val="18"/>
                <w:lang w:val="en-US"/>
              </w:rPr>
              <w:t>17</w:t>
            </w:r>
          </w:p>
        </w:tc>
        <w:tc>
          <w:tcPr>
            <w:tcW w:w="9591" w:type="dxa"/>
            <w:tcBorders>
              <w:top w:val="single" w:sz="4" w:space="0" w:color="auto"/>
              <w:bottom w:val="single" w:sz="4" w:space="0" w:color="auto"/>
            </w:tcBorders>
            <w:shd w:val="clear" w:color="auto" w:fill="auto"/>
            <w:vAlign w:val="center"/>
          </w:tcPr>
          <w:p w14:paraId="59B0C180" w14:textId="77777777" w:rsidR="005E6554" w:rsidRPr="009F29B2" w:rsidRDefault="005E6554" w:rsidP="00BF3A23">
            <w:pPr>
              <w:rPr>
                <w:sz w:val="18"/>
                <w:lang w:val="en-US"/>
              </w:rPr>
            </w:pPr>
            <w:r w:rsidRPr="009F29B2">
              <w:rPr>
                <w:rStyle w:val="searchhistory-search-term"/>
                <w:color w:val="0A0905"/>
                <w:sz w:val="18"/>
                <w:lang w:val="en-US"/>
              </w:rPr>
              <w:t>SU ("qualitative research" or "focus groups" or "conversation analysis" or "participant observation" or interviewing or "interviewing in psychology" or "observation (psychology)")</w:t>
            </w:r>
          </w:p>
        </w:tc>
      </w:tr>
      <w:tr w:rsidR="005E6554" w:rsidRPr="00B733F0" w14:paraId="1BEE39FD" w14:textId="77777777" w:rsidTr="00BF3A23">
        <w:tc>
          <w:tcPr>
            <w:tcW w:w="440" w:type="dxa"/>
            <w:tcBorders>
              <w:top w:val="single" w:sz="4" w:space="0" w:color="auto"/>
              <w:bottom w:val="single" w:sz="4" w:space="0" w:color="auto"/>
            </w:tcBorders>
            <w:shd w:val="clear" w:color="auto" w:fill="auto"/>
            <w:vAlign w:val="center"/>
          </w:tcPr>
          <w:p w14:paraId="23814621" w14:textId="77777777" w:rsidR="005E6554" w:rsidRPr="009F29B2" w:rsidRDefault="005E6554" w:rsidP="00BF3A23">
            <w:pPr>
              <w:rPr>
                <w:sz w:val="18"/>
                <w:lang w:val="en-US"/>
              </w:rPr>
            </w:pPr>
            <w:r w:rsidRPr="009F29B2">
              <w:rPr>
                <w:sz w:val="18"/>
                <w:lang w:val="en-US"/>
              </w:rPr>
              <w:t>18</w:t>
            </w:r>
          </w:p>
        </w:tc>
        <w:tc>
          <w:tcPr>
            <w:tcW w:w="9591" w:type="dxa"/>
            <w:tcBorders>
              <w:top w:val="single" w:sz="4" w:space="0" w:color="auto"/>
              <w:bottom w:val="single" w:sz="4" w:space="0" w:color="auto"/>
            </w:tcBorders>
            <w:shd w:val="clear" w:color="auto" w:fill="auto"/>
            <w:vAlign w:val="center"/>
          </w:tcPr>
          <w:p w14:paraId="316C1F01" w14:textId="77777777" w:rsidR="005E6554" w:rsidRPr="009F29B2" w:rsidRDefault="005E6554" w:rsidP="00BF3A23">
            <w:pPr>
              <w:rPr>
                <w:rStyle w:val="searchhistory-search-term"/>
                <w:color w:val="0A0905"/>
                <w:sz w:val="18"/>
                <w:lang w:val="en-US"/>
              </w:rPr>
            </w:pPr>
            <w:r w:rsidRPr="009F29B2">
              <w:rPr>
                <w:rStyle w:val="searchhistory-search-term"/>
                <w:b/>
                <w:color w:val="0A0905"/>
                <w:sz w:val="18"/>
                <w:lang w:val="en-US"/>
              </w:rPr>
              <w:t>TI</w:t>
            </w:r>
            <w:r w:rsidRPr="009F29B2">
              <w:rPr>
                <w:rStyle w:val="searchhistory-search-term"/>
                <w:color w:val="0A0905"/>
                <w:sz w:val="18"/>
                <w:lang w:val="en-US"/>
              </w:rPr>
              <w:t xml:space="preserve"> (("semi-structured"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N1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W0 group*) or (group W0 discussion*) or observation* or (grounded W0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xml:space="preserve">*) or ((document* or thematic) W0 analysis)) or </w:t>
            </w:r>
            <w:r w:rsidRPr="009F29B2">
              <w:rPr>
                <w:rStyle w:val="searchhistory-search-term"/>
                <w:b/>
                <w:color w:val="0A0905"/>
                <w:sz w:val="18"/>
                <w:lang w:val="en-US"/>
              </w:rPr>
              <w:t>AB</w:t>
            </w:r>
            <w:r w:rsidRPr="009F29B2">
              <w:rPr>
                <w:rStyle w:val="searchhistory-search-term"/>
                <w:color w:val="0A0905"/>
                <w:sz w:val="18"/>
                <w:lang w:val="en-US"/>
              </w:rPr>
              <w:t xml:space="preserve"> (("semi-structured" or </w:t>
            </w:r>
            <w:proofErr w:type="spellStart"/>
            <w:r w:rsidRPr="009F29B2">
              <w:rPr>
                <w:rStyle w:val="searchhistory-search-term"/>
                <w:color w:val="0A0905"/>
                <w:sz w:val="18"/>
                <w:lang w:val="en-US"/>
              </w:rPr>
              <w:t>semistructured</w:t>
            </w:r>
            <w:proofErr w:type="spellEnd"/>
            <w:r w:rsidRPr="009F29B2">
              <w:rPr>
                <w:rStyle w:val="searchhistory-search-term"/>
                <w:color w:val="0A0905"/>
                <w:sz w:val="18"/>
                <w:lang w:val="en-US"/>
              </w:rPr>
              <w:t xml:space="preserve"> or unstructured or informal or "in-depth" or </w:t>
            </w:r>
            <w:proofErr w:type="spellStart"/>
            <w:r w:rsidRPr="009F29B2">
              <w:rPr>
                <w:rStyle w:val="searchhistory-search-term"/>
                <w:color w:val="0A0905"/>
                <w:sz w:val="18"/>
                <w:lang w:val="en-US"/>
              </w:rPr>
              <w:t>indepth</w:t>
            </w:r>
            <w:proofErr w:type="spellEnd"/>
            <w:r w:rsidRPr="009F29B2">
              <w:rPr>
                <w:rStyle w:val="searchhistory-search-term"/>
                <w:color w:val="0A0905"/>
                <w:sz w:val="18"/>
                <w:lang w:val="en-US"/>
              </w:rPr>
              <w:t xml:space="preserve"> or "face-to-face" or structured or guide) N1 (interview* or discussion* or questionnaire*) or </w:t>
            </w:r>
            <w:proofErr w:type="spellStart"/>
            <w:r w:rsidRPr="009F29B2">
              <w:rPr>
                <w:rStyle w:val="searchhistory-search-term"/>
                <w:color w:val="0A0905"/>
                <w:sz w:val="18"/>
                <w:lang w:val="en-US"/>
              </w:rPr>
              <w:t>ethnograph</w:t>
            </w:r>
            <w:proofErr w:type="spellEnd"/>
            <w:r w:rsidRPr="009F29B2">
              <w:rPr>
                <w:rStyle w:val="searchhistory-search-term"/>
                <w:color w:val="0A0905"/>
                <w:sz w:val="18"/>
                <w:lang w:val="en-US"/>
              </w:rPr>
              <w:t xml:space="preserve">* or fieldwork* or (focus W0 group*) or (group W0 discussion*) or observation* or (grounded W0 </w:t>
            </w:r>
            <w:proofErr w:type="spellStart"/>
            <w:r w:rsidRPr="009F29B2">
              <w:rPr>
                <w:rStyle w:val="searchhistory-search-term"/>
                <w:color w:val="0A0905"/>
                <w:sz w:val="18"/>
                <w:lang w:val="en-US"/>
              </w:rPr>
              <w:t>theor</w:t>
            </w:r>
            <w:proofErr w:type="spellEnd"/>
            <w:r w:rsidRPr="009F29B2">
              <w:rPr>
                <w:rStyle w:val="searchhistory-search-term"/>
                <w:color w:val="0A0905"/>
                <w:sz w:val="18"/>
                <w:lang w:val="en-US"/>
              </w:rPr>
              <w:t>*) or ((document* or thematic) W0 analysis))</w:t>
            </w:r>
          </w:p>
        </w:tc>
      </w:tr>
      <w:tr w:rsidR="005E6554" w:rsidRPr="009F29B2" w14:paraId="4486A2AD" w14:textId="77777777" w:rsidTr="00BF3A23">
        <w:tc>
          <w:tcPr>
            <w:tcW w:w="440" w:type="dxa"/>
            <w:tcBorders>
              <w:top w:val="single" w:sz="4" w:space="0" w:color="auto"/>
              <w:bottom w:val="single" w:sz="4" w:space="0" w:color="auto"/>
            </w:tcBorders>
            <w:shd w:val="clear" w:color="auto" w:fill="auto"/>
            <w:vAlign w:val="center"/>
          </w:tcPr>
          <w:p w14:paraId="1D336379" w14:textId="77777777" w:rsidR="005E6554" w:rsidRPr="009F29B2" w:rsidRDefault="005E6554" w:rsidP="00BF3A23">
            <w:pPr>
              <w:rPr>
                <w:sz w:val="18"/>
                <w:lang w:val="en-US"/>
              </w:rPr>
            </w:pPr>
            <w:r w:rsidRPr="009F29B2">
              <w:rPr>
                <w:sz w:val="18"/>
                <w:lang w:val="en-US"/>
              </w:rPr>
              <w:t>19</w:t>
            </w:r>
          </w:p>
        </w:tc>
        <w:tc>
          <w:tcPr>
            <w:tcW w:w="9591" w:type="dxa"/>
            <w:tcBorders>
              <w:top w:val="single" w:sz="4" w:space="0" w:color="auto"/>
              <w:bottom w:val="single" w:sz="4" w:space="0" w:color="auto"/>
            </w:tcBorders>
            <w:shd w:val="clear" w:color="auto" w:fill="auto"/>
            <w:vAlign w:val="center"/>
          </w:tcPr>
          <w:p w14:paraId="577BD426" w14:textId="77777777" w:rsidR="005E6554" w:rsidRPr="009F29B2" w:rsidRDefault="005E6554" w:rsidP="00BF3A23">
            <w:pPr>
              <w:rPr>
                <w:rStyle w:val="searchhistory-search-term"/>
                <w:color w:val="0A0905"/>
                <w:sz w:val="18"/>
                <w:lang w:val="en-US"/>
              </w:rPr>
            </w:pPr>
            <w:r w:rsidRPr="009F29B2">
              <w:rPr>
                <w:rStyle w:val="searchhistory-search-term"/>
                <w:color w:val="000000" w:themeColor="text1"/>
                <w:sz w:val="18"/>
                <w:lang w:val="en-US"/>
              </w:rPr>
              <w:t>S17 OR S18</w:t>
            </w:r>
          </w:p>
        </w:tc>
      </w:tr>
      <w:tr w:rsidR="005E6554" w:rsidRPr="009F29B2" w14:paraId="33BD8567" w14:textId="77777777" w:rsidTr="00BF3A23">
        <w:tc>
          <w:tcPr>
            <w:tcW w:w="440" w:type="dxa"/>
            <w:tcBorders>
              <w:top w:val="single" w:sz="4" w:space="0" w:color="auto"/>
              <w:bottom w:val="single" w:sz="4" w:space="0" w:color="auto"/>
            </w:tcBorders>
            <w:shd w:val="clear" w:color="auto" w:fill="auto"/>
            <w:vAlign w:val="center"/>
          </w:tcPr>
          <w:p w14:paraId="7C1B9DC3" w14:textId="77777777" w:rsidR="005E6554" w:rsidRPr="009F29B2" w:rsidRDefault="005E6554" w:rsidP="00BF3A23">
            <w:pPr>
              <w:rPr>
                <w:sz w:val="18"/>
                <w:lang w:val="en-US"/>
              </w:rPr>
            </w:pPr>
            <w:r w:rsidRPr="009F29B2">
              <w:rPr>
                <w:sz w:val="18"/>
                <w:lang w:val="en-US"/>
              </w:rPr>
              <w:t>20</w:t>
            </w:r>
          </w:p>
        </w:tc>
        <w:tc>
          <w:tcPr>
            <w:tcW w:w="9591" w:type="dxa"/>
            <w:tcBorders>
              <w:top w:val="single" w:sz="4" w:space="0" w:color="auto"/>
              <w:bottom w:val="single" w:sz="4" w:space="0" w:color="auto"/>
            </w:tcBorders>
            <w:shd w:val="clear" w:color="auto" w:fill="auto"/>
            <w:vAlign w:val="center"/>
          </w:tcPr>
          <w:p w14:paraId="4A8036A7" w14:textId="77777777" w:rsidR="005E6554" w:rsidRPr="009F29B2" w:rsidRDefault="005E6554" w:rsidP="00BF3A23">
            <w:pPr>
              <w:rPr>
                <w:rStyle w:val="searchhistory-search-term"/>
                <w:color w:val="0A0905"/>
                <w:sz w:val="18"/>
                <w:lang w:val="en-US"/>
              </w:rPr>
            </w:pPr>
            <w:r w:rsidRPr="009F29B2">
              <w:rPr>
                <w:rStyle w:val="searchhistory-search-term"/>
                <w:color w:val="000000" w:themeColor="text1"/>
                <w:sz w:val="18"/>
                <w:lang w:val="en-US"/>
              </w:rPr>
              <w:t>S16 AND S19</w:t>
            </w:r>
          </w:p>
        </w:tc>
      </w:tr>
      <w:tr w:rsidR="005E6554" w:rsidRPr="00B733F0" w14:paraId="704916CB" w14:textId="77777777" w:rsidTr="00BF3A23">
        <w:tc>
          <w:tcPr>
            <w:tcW w:w="440" w:type="dxa"/>
            <w:tcBorders>
              <w:top w:val="single" w:sz="4" w:space="0" w:color="auto"/>
              <w:bottom w:val="single" w:sz="4" w:space="0" w:color="auto"/>
            </w:tcBorders>
            <w:shd w:val="clear" w:color="auto" w:fill="auto"/>
            <w:vAlign w:val="center"/>
          </w:tcPr>
          <w:p w14:paraId="08B38701" w14:textId="77777777" w:rsidR="005E6554" w:rsidRPr="009F29B2" w:rsidRDefault="005E6554" w:rsidP="00BF3A23">
            <w:pPr>
              <w:rPr>
                <w:sz w:val="18"/>
                <w:lang w:val="en-US"/>
              </w:rPr>
            </w:pPr>
            <w:r w:rsidRPr="009F29B2">
              <w:rPr>
                <w:sz w:val="18"/>
                <w:lang w:val="en-US"/>
              </w:rPr>
              <w:t xml:space="preserve">21 </w:t>
            </w:r>
          </w:p>
        </w:tc>
        <w:tc>
          <w:tcPr>
            <w:tcW w:w="9591" w:type="dxa"/>
            <w:tcBorders>
              <w:top w:val="single" w:sz="4" w:space="0" w:color="auto"/>
              <w:bottom w:val="single" w:sz="4" w:space="0" w:color="auto"/>
            </w:tcBorders>
            <w:shd w:val="clear" w:color="auto" w:fill="auto"/>
            <w:vAlign w:val="center"/>
          </w:tcPr>
          <w:p w14:paraId="6A4EE8E2" w14:textId="77777777" w:rsidR="005E6554" w:rsidRPr="009F29B2" w:rsidRDefault="005E6554" w:rsidP="00BF3A23">
            <w:pPr>
              <w:rPr>
                <w:rStyle w:val="searchhistory-search-term"/>
                <w:color w:val="0A0905"/>
                <w:sz w:val="18"/>
                <w:lang w:val="en-US"/>
              </w:rPr>
            </w:pPr>
            <w:r w:rsidRPr="009F29B2">
              <w:rPr>
                <w:rStyle w:val="searchhistory-search-term"/>
                <w:color w:val="000000" w:themeColor="text1"/>
                <w:sz w:val="18"/>
                <w:lang w:val="en-US"/>
              </w:rPr>
              <w:t>S20 NOT ZT (editorial OR commentary)</w:t>
            </w:r>
          </w:p>
        </w:tc>
      </w:tr>
      <w:tr w:rsidR="005E6554" w:rsidRPr="00B733F0" w14:paraId="3D1FF106" w14:textId="77777777" w:rsidTr="00BF3A23">
        <w:tc>
          <w:tcPr>
            <w:tcW w:w="440" w:type="dxa"/>
            <w:tcBorders>
              <w:top w:val="single" w:sz="4" w:space="0" w:color="auto"/>
              <w:bottom w:val="single" w:sz="4" w:space="0" w:color="auto"/>
            </w:tcBorders>
            <w:shd w:val="clear" w:color="auto" w:fill="auto"/>
            <w:vAlign w:val="center"/>
          </w:tcPr>
          <w:p w14:paraId="3EFC4AC7" w14:textId="77777777" w:rsidR="005E6554" w:rsidRPr="009F29B2" w:rsidRDefault="005E6554" w:rsidP="00BF3A23">
            <w:pPr>
              <w:rPr>
                <w:sz w:val="18"/>
                <w:lang w:val="en-US"/>
              </w:rPr>
            </w:pPr>
            <w:r w:rsidRPr="009F29B2">
              <w:rPr>
                <w:sz w:val="18"/>
                <w:lang w:val="en-US"/>
              </w:rPr>
              <w:t>22</w:t>
            </w:r>
          </w:p>
        </w:tc>
        <w:tc>
          <w:tcPr>
            <w:tcW w:w="9591" w:type="dxa"/>
            <w:tcBorders>
              <w:top w:val="single" w:sz="4" w:space="0" w:color="auto"/>
              <w:bottom w:val="single" w:sz="4" w:space="0" w:color="auto"/>
            </w:tcBorders>
            <w:shd w:val="clear" w:color="auto" w:fill="auto"/>
            <w:vAlign w:val="center"/>
          </w:tcPr>
          <w:p w14:paraId="6FCD96D2" w14:textId="77777777" w:rsidR="005E6554" w:rsidRPr="009F29B2" w:rsidRDefault="005E6554" w:rsidP="00BF3A23">
            <w:pPr>
              <w:rPr>
                <w:rStyle w:val="searchhistory-search-term"/>
                <w:color w:val="0A0905"/>
                <w:sz w:val="18"/>
                <w:lang w:val="en-US"/>
              </w:rPr>
            </w:pPr>
            <w:r w:rsidRPr="009F29B2">
              <w:rPr>
                <w:rStyle w:val="searchhistory-search-term"/>
                <w:color w:val="000000" w:themeColor="text1"/>
                <w:sz w:val="18"/>
                <w:lang w:val="en-US"/>
              </w:rPr>
              <w:t>S21 AND LA (</w:t>
            </w:r>
            <w:proofErr w:type="spellStart"/>
            <w:r w:rsidRPr="009F29B2">
              <w:rPr>
                <w:rStyle w:val="searchhistory-search-term"/>
                <w:color w:val="000000" w:themeColor="text1"/>
                <w:sz w:val="18"/>
                <w:lang w:val="en-US"/>
              </w:rPr>
              <w:t>english</w:t>
            </w:r>
            <w:proofErr w:type="spellEnd"/>
            <w:r w:rsidRPr="009F29B2">
              <w:rPr>
                <w:rStyle w:val="searchhistory-search-term"/>
                <w:color w:val="000000" w:themeColor="text1"/>
                <w:sz w:val="18"/>
                <w:lang w:val="en-US"/>
              </w:rPr>
              <w:t xml:space="preserve"> OR </w:t>
            </w:r>
            <w:proofErr w:type="spellStart"/>
            <w:r w:rsidRPr="009F29B2">
              <w:rPr>
                <w:rStyle w:val="searchhistory-search-term"/>
                <w:color w:val="000000" w:themeColor="text1"/>
                <w:sz w:val="18"/>
                <w:lang w:val="en-US"/>
              </w:rPr>
              <w:t>french</w:t>
            </w:r>
            <w:proofErr w:type="spellEnd"/>
            <w:r w:rsidRPr="009F29B2">
              <w:rPr>
                <w:rStyle w:val="searchhistory-search-term"/>
                <w:color w:val="000000" w:themeColor="text1"/>
                <w:sz w:val="18"/>
                <w:lang w:val="en-US"/>
              </w:rPr>
              <w:t>)</w:t>
            </w:r>
          </w:p>
        </w:tc>
      </w:tr>
      <w:tr w:rsidR="005E6554" w:rsidRPr="009F29B2" w14:paraId="7E037109" w14:textId="77777777" w:rsidTr="00BF3A23">
        <w:tc>
          <w:tcPr>
            <w:tcW w:w="440" w:type="dxa"/>
            <w:tcBorders>
              <w:top w:val="single" w:sz="4" w:space="0" w:color="auto"/>
              <w:bottom w:val="single" w:sz="4" w:space="0" w:color="auto"/>
            </w:tcBorders>
            <w:shd w:val="clear" w:color="auto" w:fill="auto"/>
            <w:vAlign w:val="center"/>
          </w:tcPr>
          <w:p w14:paraId="0D6E3B0A" w14:textId="77777777" w:rsidR="005E6554" w:rsidRPr="009F29B2" w:rsidRDefault="005E6554" w:rsidP="00BF3A23">
            <w:pPr>
              <w:rPr>
                <w:sz w:val="18"/>
                <w:lang w:val="en-US"/>
              </w:rPr>
            </w:pPr>
            <w:r w:rsidRPr="009F29B2">
              <w:rPr>
                <w:sz w:val="18"/>
                <w:lang w:val="en-US"/>
              </w:rPr>
              <w:t>23</w:t>
            </w:r>
          </w:p>
        </w:tc>
        <w:tc>
          <w:tcPr>
            <w:tcW w:w="9591" w:type="dxa"/>
            <w:tcBorders>
              <w:top w:val="single" w:sz="4" w:space="0" w:color="auto"/>
              <w:bottom w:val="single" w:sz="4" w:space="0" w:color="auto"/>
            </w:tcBorders>
            <w:shd w:val="clear" w:color="auto" w:fill="auto"/>
            <w:vAlign w:val="center"/>
          </w:tcPr>
          <w:p w14:paraId="58DBA986" w14:textId="77777777" w:rsidR="005E6554" w:rsidRPr="009F29B2" w:rsidRDefault="005E6554" w:rsidP="00BF3A23">
            <w:pPr>
              <w:rPr>
                <w:rStyle w:val="searchhistory-search-term"/>
                <w:color w:val="0A0905"/>
                <w:sz w:val="18"/>
                <w:lang w:val="en-US"/>
              </w:rPr>
            </w:pPr>
            <w:r w:rsidRPr="009F29B2">
              <w:rPr>
                <w:sz w:val="18"/>
                <w:lang w:val="en-US"/>
              </w:rPr>
              <w:t>S22 + time limits (2007-2017)</w:t>
            </w:r>
          </w:p>
        </w:tc>
      </w:tr>
    </w:tbl>
    <w:p w14:paraId="65147408" w14:textId="77777777" w:rsidR="005E6554" w:rsidRPr="009F29B2" w:rsidRDefault="005E6554" w:rsidP="005E6554">
      <w:pPr>
        <w:spacing w:line="240" w:lineRule="auto"/>
        <w:rPr>
          <w:b/>
          <w:lang w:val="en-US"/>
        </w:rPr>
        <w:sectPr w:rsidR="005E6554" w:rsidRPr="009F29B2" w:rsidSect="00BF3A23">
          <w:pgSz w:w="11906" w:h="16838"/>
          <w:pgMar w:top="1417" w:right="1417" w:bottom="1417" w:left="1417" w:header="708" w:footer="708" w:gutter="0"/>
          <w:cols w:space="708"/>
          <w:docGrid w:linePitch="360"/>
        </w:sectPr>
      </w:pPr>
    </w:p>
    <w:p w14:paraId="5CB44A38" w14:textId="77777777" w:rsidR="005E6554" w:rsidRPr="009F29B2" w:rsidRDefault="00AD792F" w:rsidP="005E6554">
      <w:pPr>
        <w:spacing w:line="240" w:lineRule="auto"/>
        <w:rPr>
          <w:b/>
          <w:lang w:val="en-US"/>
        </w:rPr>
      </w:pPr>
      <w:r w:rsidRPr="009F29B2">
        <w:rPr>
          <w:b/>
          <w:lang w:val="en-US"/>
        </w:rPr>
        <w:t>Supplementary Table 4</w:t>
      </w:r>
      <w:r w:rsidR="005E6554" w:rsidRPr="009F29B2">
        <w:rPr>
          <w:b/>
          <w:lang w:val="en-US"/>
        </w:rPr>
        <w:t>. Summary of included studies</w:t>
      </w:r>
    </w:p>
    <w:tbl>
      <w:tblPr>
        <w:tblStyle w:val="TableGrid"/>
        <w:tblW w:w="4810" w:type="pct"/>
        <w:tblLayout w:type="fixed"/>
        <w:tblLook w:val="04A0" w:firstRow="1" w:lastRow="0" w:firstColumn="1" w:lastColumn="0" w:noHBand="0" w:noVBand="1"/>
      </w:tblPr>
      <w:tblGrid>
        <w:gridCol w:w="1198"/>
        <w:gridCol w:w="1263"/>
        <w:gridCol w:w="1271"/>
        <w:gridCol w:w="1150"/>
        <w:gridCol w:w="1217"/>
        <w:gridCol w:w="1222"/>
        <w:gridCol w:w="1831"/>
        <w:gridCol w:w="3357"/>
        <w:gridCol w:w="953"/>
      </w:tblGrid>
      <w:tr w:rsidR="005E6554" w:rsidRPr="009F29B2" w14:paraId="4671E68A" w14:textId="77777777" w:rsidTr="00BF3A23">
        <w:trPr>
          <w:trHeight w:val="781"/>
          <w:tblHeader/>
        </w:trPr>
        <w:tc>
          <w:tcPr>
            <w:tcW w:w="445" w:type="pct"/>
            <w:vAlign w:val="center"/>
          </w:tcPr>
          <w:p w14:paraId="0B903517" w14:textId="77777777" w:rsidR="005E6554" w:rsidRPr="009F29B2" w:rsidRDefault="005E6554" w:rsidP="00BF3A23">
            <w:pPr>
              <w:rPr>
                <w:b/>
                <w:sz w:val="14"/>
                <w:szCs w:val="16"/>
                <w:lang w:val="en-US"/>
              </w:rPr>
            </w:pPr>
            <w:r w:rsidRPr="009F29B2">
              <w:rPr>
                <w:b/>
                <w:sz w:val="14"/>
                <w:szCs w:val="16"/>
                <w:lang w:val="en-US"/>
              </w:rPr>
              <w:t>First author, Year of publication</w:t>
            </w:r>
          </w:p>
        </w:tc>
        <w:tc>
          <w:tcPr>
            <w:tcW w:w="469" w:type="pct"/>
            <w:vAlign w:val="center"/>
          </w:tcPr>
          <w:p w14:paraId="365178AA" w14:textId="77777777" w:rsidR="005E6554" w:rsidRPr="009F29B2" w:rsidRDefault="005E6554" w:rsidP="00BF3A23">
            <w:pPr>
              <w:rPr>
                <w:b/>
                <w:sz w:val="14"/>
                <w:szCs w:val="16"/>
                <w:lang w:val="en-US"/>
              </w:rPr>
            </w:pPr>
            <w:r w:rsidRPr="009F29B2">
              <w:rPr>
                <w:b/>
                <w:sz w:val="14"/>
                <w:szCs w:val="16"/>
                <w:lang w:val="en-US"/>
              </w:rPr>
              <w:t>Aim of the study</w:t>
            </w:r>
          </w:p>
        </w:tc>
        <w:tc>
          <w:tcPr>
            <w:tcW w:w="472" w:type="pct"/>
          </w:tcPr>
          <w:p w14:paraId="6E8EEC45" w14:textId="77777777" w:rsidR="005E6554" w:rsidRPr="009F29B2" w:rsidRDefault="005E6554" w:rsidP="00BF3A23">
            <w:pPr>
              <w:rPr>
                <w:b/>
                <w:i/>
                <w:sz w:val="14"/>
                <w:szCs w:val="16"/>
                <w:lang w:val="en-US"/>
              </w:rPr>
            </w:pPr>
            <w:r w:rsidRPr="009F29B2">
              <w:rPr>
                <w:b/>
                <w:sz w:val="14"/>
                <w:szCs w:val="16"/>
                <w:lang w:val="en-US"/>
              </w:rPr>
              <w:t>Study location</w:t>
            </w:r>
          </w:p>
        </w:tc>
        <w:tc>
          <w:tcPr>
            <w:tcW w:w="427" w:type="pct"/>
            <w:vAlign w:val="center"/>
          </w:tcPr>
          <w:p w14:paraId="7C0AFD16" w14:textId="77777777" w:rsidR="005E6554" w:rsidRPr="009F29B2" w:rsidRDefault="005E6554" w:rsidP="00BF3A23">
            <w:pPr>
              <w:rPr>
                <w:b/>
                <w:sz w:val="14"/>
                <w:szCs w:val="16"/>
                <w:lang w:val="en-US"/>
              </w:rPr>
            </w:pPr>
            <w:r w:rsidRPr="009F29B2">
              <w:rPr>
                <w:b/>
                <w:sz w:val="14"/>
                <w:szCs w:val="16"/>
                <w:lang w:val="en-US"/>
              </w:rPr>
              <w:t xml:space="preserve">Study time period </w:t>
            </w:r>
          </w:p>
        </w:tc>
        <w:tc>
          <w:tcPr>
            <w:tcW w:w="452" w:type="pct"/>
            <w:vAlign w:val="center"/>
          </w:tcPr>
          <w:p w14:paraId="4C9C3618" w14:textId="77777777" w:rsidR="005E6554" w:rsidRPr="009F29B2" w:rsidRDefault="005E6554" w:rsidP="00BF3A23">
            <w:pPr>
              <w:rPr>
                <w:b/>
                <w:sz w:val="14"/>
                <w:szCs w:val="16"/>
                <w:lang w:val="en-US"/>
              </w:rPr>
            </w:pPr>
            <w:r w:rsidRPr="009F29B2">
              <w:rPr>
                <w:b/>
                <w:sz w:val="14"/>
                <w:szCs w:val="16"/>
                <w:lang w:val="en-US"/>
              </w:rPr>
              <w:t>Method of data collection</w:t>
            </w:r>
          </w:p>
        </w:tc>
        <w:tc>
          <w:tcPr>
            <w:tcW w:w="454" w:type="pct"/>
            <w:vAlign w:val="center"/>
          </w:tcPr>
          <w:p w14:paraId="1FD40F5C" w14:textId="77777777" w:rsidR="005E6554" w:rsidRPr="009F29B2" w:rsidRDefault="005E6554" w:rsidP="00BF3A23">
            <w:pPr>
              <w:rPr>
                <w:b/>
                <w:sz w:val="14"/>
                <w:szCs w:val="16"/>
                <w:lang w:val="en-US"/>
              </w:rPr>
            </w:pPr>
            <w:r w:rsidRPr="009F29B2">
              <w:rPr>
                <w:b/>
                <w:sz w:val="14"/>
                <w:szCs w:val="16"/>
                <w:lang w:val="en-US"/>
              </w:rPr>
              <w:t>Method of analysis</w:t>
            </w:r>
          </w:p>
        </w:tc>
        <w:tc>
          <w:tcPr>
            <w:tcW w:w="680" w:type="pct"/>
            <w:vAlign w:val="center"/>
          </w:tcPr>
          <w:p w14:paraId="255E11B1" w14:textId="77777777" w:rsidR="005E6554" w:rsidRPr="009F29B2" w:rsidRDefault="005E6554" w:rsidP="00BF3A23">
            <w:pPr>
              <w:rPr>
                <w:b/>
                <w:sz w:val="14"/>
                <w:szCs w:val="16"/>
                <w:lang w:val="en-US"/>
              </w:rPr>
            </w:pPr>
            <w:r w:rsidRPr="009F29B2">
              <w:rPr>
                <w:b/>
                <w:sz w:val="14"/>
                <w:szCs w:val="16"/>
                <w:lang w:val="en-US"/>
              </w:rPr>
              <w:t>Description of participants</w:t>
            </w:r>
          </w:p>
        </w:tc>
        <w:tc>
          <w:tcPr>
            <w:tcW w:w="1247" w:type="pct"/>
          </w:tcPr>
          <w:p w14:paraId="24D981E7" w14:textId="77777777" w:rsidR="005E6554" w:rsidRPr="009F29B2" w:rsidRDefault="005E6554" w:rsidP="00BF3A23">
            <w:pPr>
              <w:rPr>
                <w:b/>
                <w:sz w:val="14"/>
                <w:szCs w:val="16"/>
                <w:lang w:val="en-US"/>
              </w:rPr>
            </w:pPr>
            <w:r w:rsidRPr="009F29B2">
              <w:rPr>
                <w:b/>
                <w:sz w:val="14"/>
                <w:szCs w:val="16"/>
                <w:lang w:val="en-US"/>
              </w:rPr>
              <w:t>Summarized findings</w:t>
            </w:r>
          </w:p>
        </w:tc>
        <w:tc>
          <w:tcPr>
            <w:tcW w:w="354" w:type="pct"/>
          </w:tcPr>
          <w:p w14:paraId="47594326" w14:textId="77777777" w:rsidR="005E6554" w:rsidRPr="009F29B2" w:rsidRDefault="005E6554" w:rsidP="00BF3A23">
            <w:pPr>
              <w:jc w:val="center"/>
              <w:rPr>
                <w:b/>
                <w:sz w:val="14"/>
                <w:szCs w:val="16"/>
                <w:lang w:val="en-US"/>
              </w:rPr>
            </w:pPr>
            <w:r w:rsidRPr="009F29B2">
              <w:rPr>
                <w:b/>
                <w:sz w:val="14"/>
                <w:szCs w:val="16"/>
                <w:lang w:val="en-US"/>
              </w:rPr>
              <w:t>Quality of reporting</w:t>
            </w:r>
          </w:p>
        </w:tc>
      </w:tr>
      <w:tr w:rsidR="005E6554" w:rsidRPr="009F29B2" w14:paraId="473B112A" w14:textId="77777777" w:rsidTr="00BF3A23">
        <w:trPr>
          <w:trHeight w:val="2859"/>
        </w:trPr>
        <w:tc>
          <w:tcPr>
            <w:tcW w:w="445" w:type="pct"/>
            <w:shd w:val="clear" w:color="auto" w:fill="FFFFFF" w:themeFill="background1"/>
            <w:vAlign w:val="center"/>
          </w:tcPr>
          <w:p w14:paraId="1AA61EE4" w14:textId="3F69FA5E" w:rsidR="005E6554" w:rsidRPr="009F29B2" w:rsidRDefault="005E6554" w:rsidP="00BF3A23">
            <w:pPr>
              <w:rPr>
                <w:rFonts w:eastAsia="Times New Roman" w:cs="Arial"/>
                <w:sz w:val="14"/>
                <w:szCs w:val="16"/>
                <w:lang w:val="en-US"/>
              </w:rPr>
            </w:pPr>
            <w:proofErr w:type="spellStart"/>
            <w:r w:rsidRPr="009F29B2">
              <w:rPr>
                <w:rFonts w:eastAsia="Times New Roman" w:cs="Arial"/>
                <w:sz w:val="14"/>
                <w:szCs w:val="16"/>
                <w:lang w:val="en-US"/>
              </w:rPr>
              <w:t>Attwell</w:t>
            </w:r>
            <w:proofErr w:type="spellEnd"/>
            <w:r w:rsidRPr="009F29B2">
              <w:rPr>
                <w:rFonts w:eastAsia="Times New Roman" w:cs="Arial"/>
                <w:sz w:val="14"/>
                <w:szCs w:val="16"/>
                <w:lang w:val="en-US"/>
              </w:rPr>
              <w:t>,</w:t>
            </w:r>
            <w:r w:rsidR="009F29B2" w:rsidRPr="009F29B2">
              <w:rPr>
                <w:rFonts w:eastAsia="Times New Roman" w:cs="Arial"/>
                <w:sz w:val="14"/>
                <w:szCs w:val="16"/>
                <w:lang w:val="en-US"/>
              </w:rPr>
              <w:t xml:space="preserve"> K.,</w:t>
            </w:r>
            <w:r w:rsidRPr="009F29B2">
              <w:rPr>
                <w:rFonts w:eastAsia="Times New Roman" w:cs="Arial"/>
                <w:sz w:val="14"/>
                <w:szCs w:val="16"/>
                <w:lang w:val="en-US"/>
              </w:rPr>
              <w:t xml:space="preserve"> 2017</w:t>
            </w:r>
          </w:p>
        </w:tc>
        <w:tc>
          <w:tcPr>
            <w:tcW w:w="469" w:type="pct"/>
            <w:shd w:val="clear" w:color="auto" w:fill="FFFFFF" w:themeFill="background1"/>
            <w:vAlign w:val="center"/>
          </w:tcPr>
          <w:p w14:paraId="71FBD3BD" w14:textId="77777777" w:rsidR="005E6554" w:rsidRPr="009F29B2" w:rsidRDefault="005E6554" w:rsidP="00BF3A23">
            <w:pPr>
              <w:autoSpaceDE w:val="0"/>
              <w:autoSpaceDN w:val="0"/>
              <w:adjustRightInd w:val="0"/>
              <w:rPr>
                <w:rFonts w:eastAsia="Times New Roman" w:cs="Arial"/>
                <w:sz w:val="14"/>
                <w:szCs w:val="16"/>
                <w:lang w:val="en-US"/>
              </w:rPr>
            </w:pPr>
            <w:r w:rsidRPr="009F29B2">
              <w:rPr>
                <w:rFonts w:eastAsia="Times New Roman" w:cs="Arial"/>
                <w:sz w:val="14"/>
                <w:szCs w:val="16"/>
                <w:lang w:val="en-US"/>
              </w:rPr>
              <w:t>To understand what is about the expert system behind vaccination (the allopathic healthcare) that leads some parents to distrust both its "access points" (healthcare professionals in particular) and the system as a whole</w:t>
            </w:r>
          </w:p>
        </w:tc>
        <w:tc>
          <w:tcPr>
            <w:tcW w:w="472" w:type="pct"/>
            <w:shd w:val="clear" w:color="auto" w:fill="FFFFFF" w:themeFill="background1"/>
            <w:vAlign w:val="center"/>
          </w:tcPr>
          <w:p w14:paraId="64F6DB5D"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Australia </w:t>
            </w:r>
          </w:p>
          <w:p w14:paraId="6D4A7997"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(2 cities Fremantle &amp; Adelaide)</w:t>
            </w:r>
          </w:p>
        </w:tc>
        <w:tc>
          <w:tcPr>
            <w:tcW w:w="427" w:type="pct"/>
            <w:shd w:val="clear" w:color="auto" w:fill="FFFFFF" w:themeFill="background1"/>
            <w:vAlign w:val="center"/>
          </w:tcPr>
          <w:p w14:paraId="5D278AE4"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Included 2 studies</w:t>
            </w:r>
          </w:p>
          <w:p w14:paraId="5108428A"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In Fremantle: 2013-2014</w:t>
            </w:r>
          </w:p>
          <w:p w14:paraId="44ED8FAF"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In Adelaide: 2015</w:t>
            </w:r>
          </w:p>
        </w:tc>
        <w:tc>
          <w:tcPr>
            <w:tcW w:w="452" w:type="pct"/>
            <w:shd w:val="clear" w:color="auto" w:fill="FFFFFF" w:themeFill="background1"/>
            <w:vAlign w:val="center"/>
          </w:tcPr>
          <w:p w14:paraId="68AE0776"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Semi-structured interviews</w:t>
            </w:r>
          </w:p>
        </w:tc>
        <w:tc>
          <w:tcPr>
            <w:tcW w:w="454" w:type="pct"/>
            <w:shd w:val="clear" w:color="auto" w:fill="FFFFFF" w:themeFill="background1"/>
            <w:vAlign w:val="center"/>
          </w:tcPr>
          <w:p w14:paraId="7761205E" w14:textId="77777777" w:rsidR="005E6554" w:rsidRPr="009F29B2" w:rsidRDefault="005E6554" w:rsidP="00BF3A23">
            <w:pPr>
              <w:autoSpaceDE w:val="0"/>
              <w:autoSpaceDN w:val="0"/>
              <w:adjustRightInd w:val="0"/>
              <w:rPr>
                <w:sz w:val="14"/>
                <w:szCs w:val="16"/>
                <w:lang w:val="en-US"/>
              </w:rPr>
            </w:pPr>
            <w:r w:rsidRPr="009F29B2">
              <w:rPr>
                <w:sz w:val="14"/>
                <w:szCs w:val="16"/>
                <w:lang w:val="en-US"/>
              </w:rPr>
              <w:t>Application of deductive social theoretical reasoning with a narrative analysis approach</w:t>
            </w:r>
          </w:p>
        </w:tc>
        <w:tc>
          <w:tcPr>
            <w:tcW w:w="680" w:type="pct"/>
            <w:shd w:val="clear" w:color="auto" w:fill="FFFFFF" w:themeFill="background1"/>
            <w:vAlign w:val="center"/>
          </w:tcPr>
          <w:p w14:paraId="6423A291"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27 parents with a history of vaccine rejection (9 from Fremantle; 18 from Adelaide)</w:t>
            </w:r>
          </w:p>
          <w:p w14:paraId="46208E96"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10 parents had never vaccinated; 5 commenced but ceased; 7 currently delaying or partially vaccinating; 5 former delayers now up to date</w:t>
            </w:r>
          </w:p>
        </w:tc>
        <w:tc>
          <w:tcPr>
            <w:tcW w:w="1247" w:type="pct"/>
            <w:shd w:val="clear" w:color="auto" w:fill="FFFFFF" w:themeFill="background1"/>
          </w:tcPr>
          <w:p w14:paraId="6A0AD845"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perceptions of the profit motive generate distrust in the expert systems pertaining to vaccination.</w:t>
            </w:r>
          </w:p>
          <w:p w14:paraId="3D17CFB8"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distrust specifically pertained to the pharmaceutical industry and the means by which it "infiltrated" other systems (research, health professionals, and government), diminishing trust in allopathic healthcare.</w:t>
            </w:r>
          </w:p>
          <w:p w14:paraId="55889AF6"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Vaccine recommendations are seen as being in conflict with the interest of the child and "the system" underscored by malign intent, even in individual representatives of this system were not equally tainted.</w:t>
            </w:r>
          </w:p>
        </w:tc>
        <w:tc>
          <w:tcPr>
            <w:tcW w:w="354" w:type="pct"/>
            <w:shd w:val="clear" w:color="auto" w:fill="FFFFFF" w:themeFill="background1"/>
            <w:vAlign w:val="center"/>
          </w:tcPr>
          <w:p w14:paraId="74ADB664" w14:textId="77777777" w:rsidR="005E6554" w:rsidRPr="009F29B2" w:rsidRDefault="005E6554" w:rsidP="00BF3A23">
            <w:pPr>
              <w:pStyle w:val="ListParagraph"/>
              <w:autoSpaceDE w:val="0"/>
              <w:autoSpaceDN w:val="0"/>
              <w:adjustRightInd w:val="0"/>
              <w:ind w:left="113"/>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22F951B1" w14:textId="77777777" w:rsidTr="00BF3A23">
        <w:tc>
          <w:tcPr>
            <w:tcW w:w="445" w:type="pct"/>
            <w:shd w:val="clear" w:color="auto" w:fill="FFFFFF" w:themeFill="background1"/>
            <w:vAlign w:val="center"/>
          </w:tcPr>
          <w:p w14:paraId="400E5565" w14:textId="5FB6ADAE" w:rsidR="005E6554" w:rsidRPr="009F29B2" w:rsidRDefault="005E6554" w:rsidP="00BF3A23">
            <w:pPr>
              <w:rPr>
                <w:rFonts w:eastAsia="Times New Roman" w:cs="Arial"/>
                <w:sz w:val="14"/>
                <w:szCs w:val="16"/>
                <w:lang w:val="en-US"/>
              </w:rPr>
            </w:pPr>
            <w:proofErr w:type="spellStart"/>
            <w:r w:rsidRPr="009F29B2">
              <w:rPr>
                <w:rFonts w:eastAsia="Times New Roman" w:cs="Arial"/>
                <w:sz w:val="14"/>
                <w:szCs w:val="16"/>
                <w:lang w:val="en-US"/>
              </w:rPr>
              <w:t>Austvoll</w:t>
            </w:r>
            <w:proofErr w:type="spellEnd"/>
            <w:r w:rsidRPr="009F29B2">
              <w:rPr>
                <w:rFonts w:eastAsia="Times New Roman" w:cs="Arial"/>
                <w:sz w:val="14"/>
                <w:szCs w:val="16"/>
                <w:lang w:val="en-US"/>
              </w:rPr>
              <w:t xml:space="preserve">-Dahlgren, </w:t>
            </w:r>
            <w:r w:rsidR="009F29B2" w:rsidRPr="009F29B2">
              <w:rPr>
                <w:rFonts w:eastAsia="Times New Roman" w:cs="Arial"/>
                <w:sz w:val="14"/>
                <w:szCs w:val="16"/>
                <w:lang w:val="en-US"/>
              </w:rPr>
              <w:t xml:space="preserve">A. </w:t>
            </w:r>
            <w:r w:rsidRPr="009F29B2">
              <w:rPr>
                <w:rFonts w:eastAsia="Times New Roman" w:cs="Arial"/>
                <w:sz w:val="14"/>
                <w:szCs w:val="16"/>
                <w:lang w:val="en-US"/>
              </w:rPr>
              <w:t>2010</w:t>
            </w:r>
          </w:p>
        </w:tc>
        <w:tc>
          <w:tcPr>
            <w:tcW w:w="469" w:type="pct"/>
            <w:shd w:val="clear" w:color="auto" w:fill="FFFFFF" w:themeFill="background1"/>
            <w:vAlign w:val="center"/>
          </w:tcPr>
          <w:p w14:paraId="00EED511"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identify parents' decision-making processes in relation to childhood vaccinations, including barriers and facilitators to searching for information</w:t>
            </w:r>
          </w:p>
        </w:tc>
        <w:tc>
          <w:tcPr>
            <w:tcW w:w="472" w:type="pct"/>
            <w:shd w:val="clear" w:color="auto" w:fill="FFFFFF" w:themeFill="background1"/>
            <w:vAlign w:val="center"/>
          </w:tcPr>
          <w:p w14:paraId="6570AAB1" w14:textId="77777777" w:rsidR="005E6554" w:rsidRPr="009F29B2" w:rsidRDefault="005E6554" w:rsidP="00BF3A23">
            <w:pPr>
              <w:rPr>
                <w:sz w:val="14"/>
                <w:szCs w:val="16"/>
                <w:lang w:val="en-US"/>
              </w:rPr>
            </w:pPr>
            <w:r w:rsidRPr="009F29B2">
              <w:rPr>
                <w:sz w:val="14"/>
                <w:szCs w:val="16"/>
                <w:lang w:val="en-US"/>
              </w:rPr>
              <w:t>Norway</w:t>
            </w:r>
          </w:p>
        </w:tc>
        <w:tc>
          <w:tcPr>
            <w:tcW w:w="427" w:type="pct"/>
            <w:shd w:val="clear" w:color="auto" w:fill="FFFFFF" w:themeFill="background1"/>
            <w:vAlign w:val="center"/>
          </w:tcPr>
          <w:p w14:paraId="2E512703" w14:textId="77777777" w:rsidR="005E6554" w:rsidRPr="009F29B2" w:rsidRDefault="005E6554" w:rsidP="00BF3A23">
            <w:pPr>
              <w:rPr>
                <w:sz w:val="14"/>
                <w:szCs w:val="16"/>
                <w:lang w:val="en-US"/>
              </w:rPr>
            </w:pPr>
            <w:r w:rsidRPr="009F29B2">
              <w:rPr>
                <w:sz w:val="14"/>
                <w:szCs w:val="16"/>
                <w:lang w:val="en-US"/>
              </w:rPr>
              <w:t>2008</w:t>
            </w:r>
          </w:p>
        </w:tc>
        <w:tc>
          <w:tcPr>
            <w:tcW w:w="452" w:type="pct"/>
            <w:shd w:val="clear" w:color="auto" w:fill="FFFFFF" w:themeFill="background1"/>
            <w:vAlign w:val="center"/>
          </w:tcPr>
          <w:p w14:paraId="7A5273CE" w14:textId="77777777" w:rsidR="005E6554" w:rsidRPr="009F29B2" w:rsidRDefault="005E6554" w:rsidP="00BF3A23">
            <w:pPr>
              <w:rPr>
                <w:sz w:val="14"/>
                <w:szCs w:val="16"/>
                <w:lang w:val="en-US"/>
              </w:rPr>
            </w:pPr>
            <w:r w:rsidRPr="009F29B2">
              <w:rPr>
                <w:sz w:val="14"/>
                <w:szCs w:val="16"/>
                <w:lang w:val="en-US"/>
              </w:rPr>
              <w:t>Semi-structured interviews &amp; focus groups</w:t>
            </w:r>
          </w:p>
        </w:tc>
        <w:tc>
          <w:tcPr>
            <w:tcW w:w="454" w:type="pct"/>
            <w:shd w:val="clear" w:color="auto" w:fill="FFFFFF" w:themeFill="background1"/>
            <w:vAlign w:val="center"/>
          </w:tcPr>
          <w:p w14:paraId="48319E3F" w14:textId="77777777" w:rsidR="005E6554" w:rsidRPr="009F29B2" w:rsidRDefault="005E6554" w:rsidP="00BF3A23">
            <w:pPr>
              <w:rPr>
                <w:sz w:val="14"/>
                <w:szCs w:val="16"/>
                <w:lang w:val="en-US"/>
              </w:rPr>
            </w:pPr>
            <w:r w:rsidRPr="009F29B2">
              <w:rPr>
                <w:sz w:val="14"/>
                <w:szCs w:val="16"/>
                <w:lang w:val="en-US"/>
              </w:rPr>
              <w:t>Grounded theory approach &amp; framework analysis to manage the data</w:t>
            </w:r>
          </w:p>
        </w:tc>
        <w:tc>
          <w:tcPr>
            <w:tcW w:w="680" w:type="pct"/>
            <w:shd w:val="clear" w:color="auto" w:fill="FFFFFF" w:themeFill="background1"/>
            <w:vAlign w:val="center"/>
          </w:tcPr>
          <w:p w14:paraId="3290ACD5"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10 parents (8 mothers; 2 fathers)</w:t>
            </w:r>
          </w:p>
          <w:p w14:paraId="734327F7"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All parents have decided to vaccinate their children</w:t>
            </w:r>
          </w:p>
        </w:tc>
        <w:tc>
          <w:tcPr>
            <w:tcW w:w="1247" w:type="pct"/>
            <w:shd w:val="clear" w:color="auto" w:fill="FFFFFF" w:themeFill="background1"/>
          </w:tcPr>
          <w:p w14:paraId="72611E98"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decision-making about vaccination was based on trust in the recommendations of the Norwegian health system, a common-sense notion that vaccination were "just something you do", and experiences and tradition among family and friends.</w:t>
            </w:r>
          </w:p>
          <w:p w14:paraId="12DFB4C4"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Being positive towards vaccination and being decided were found to be main barriers to participation and obtaining information; other factors were perceptions about own abilities and capacity.</w:t>
            </w:r>
          </w:p>
          <w:p w14:paraId="2B268D4F"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Being inadequately informed may result in low confidence in one’s own decision and uncertainty about rights and responsibilities in decision-making</w:t>
            </w:r>
          </w:p>
          <w:p w14:paraId="0107DBD5"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Public health nurses were the parents’ most important source of information.</w:t>
            </w:r>
          </w:p>
          <w:p w14:paraId="25891C79"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Uninformed or less informed parents expressed low conﬁdence about the decision they had made and uncertainty about their rights and responsibilities in decision-making.</w:t>
            </w:r>
          </w:p>
        </w:tc>
        <w:tc>
          <w:tcPr>
            <w:tcW w:w="354" w:type="pct"/>
            <w:shd w:val="clear" w:color="auto" w:fill="FFFFFF" w:themeFill="background1"/>
            <w:vAlign w:val="center"/>
          </w:tcPr>
          <w:p w14:paraId="18161A3D" w14:textId="77777777" w:rsidR="005E6554" w:rsidRPr="009F29B2" w:rsidRDefault="005E6554" w:rsidP="00BF3A23">
            <w:pPr>
              <w:pStyle w:val="ListParagraph"/>
              <w:autoSpaceDE w:val="0"/>
              <w:autoSpaceDN w:val="0"/>
              <w:adjustRightInd w:val="0"/>
              <w:ind w:left="113"/>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77E92187" w14:textId="77777777" w:rsidTr="00BF3A23">
        <w:tc>
          <w:tcPr>
            <w:tcW w:w="445" w:type="pct"/>
            <w:shd w:val="clear" w:color="auto" w:fill="FFFFFF" w:themeFill="background1"/>
            <w:vAlign w:val="center"/>
          </w:tcPr>
          <w:p w14:paraId="51BFC5FC" w14:textId="7E31DBA0" w:rsidR="005E6554" w:rsidRPr="009F29B2" w:rsidRDefault="009F29B2" w:rsidP="00BF3A23">
            <w:pPr>
              <w:rPr>
                <w:sz w:val="14"/>
                <w:szCs w:val="16"/>
                <w:lang w:val="en-US"/>
              </w:rPr>
            </w:pPr>
            <w:r w:rsidRPr="009F29B2">
              <w:rPr>
                <w:sz w:val="14"/>
                <w:szCs w:val="16"/>
                <w:lang w:val="en-US"/>
              </w:rPr>
              <w:t>Blaisdell, L.L., 2016</w:t>
            </w:r>
          </w:p>
        </w:tc>
        <w:tc>
          <w:tcPr>
            <w:tcW w:w="469" w:type="pct"/>
            <w:shd w:val="clear" w:color="auto" w:fill="FFFFFF" w:themeFill="background1"/>
            <w:vAlign w:val="center"/>
          </w:tcPr>
          <w:p w14:paraId="451B2C1A"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To explore the extent to which parents perceive ambiguity in vaccine-associated risks and the thought processes underlying their subjective judgments of risk and uncertainty in decisions about vaccination</w:t>
            </w:r>
          </w:p>
        </w:tc>
        <w:tc>
          <w:tcPr>
            <w:tcW w:w="472" w:type="pct"/>
            <w:shd w:val="clear" w:color="auto" w:fill="FFFFFF" w:themeFill="background1"/>
            <w:vAlign w:val="center"/>
          </w:tcPr>
          <w:p w14:paraId="3E77B19E"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(Portland, Maine)</w:t>
            </w:r>
          </w:p>
        </w:tc>
        <w:tc>
          <w:tcPr>
            <w:tcW w:w="427" w:type="pct"/>
            <w:shd w:val="clear" w:color="auto" w:fill="FFFFFF" w:themeFill="background1"/>
            <w:vAlign w:val="center"/>
          </w:tcPr>
          <w:p w14:paraId="10E5E1E1" w14:textId="77777777" w:rsidR="005E6554" w:rsidRPr="009F29B2" w:rsidRDefault="005E6554" w:rsidP="00BF3A23">
            <w:pPr>
              <w:rPr>
                <w:sz w:val="14"/>
                <w:szCs w:val="16"/>
                <w:lang w:val="en-US"/>
              </w:rPr>
            </w:pPr>
            <w:r w:rsidRPr="009F29B2">
              <w:rPr>
                <w:sz w:val="14"/>
                <w:szCs w:val="16"/>
                <w:lang w:val="en-US"/>
              </w:rPr>
              <w:t>Unknown</w:t>
            </w:r>
          </w:p>
        </w:tc>
        <w:tc>
          <w:tcPr>
            <w:tcW w:w="452" w:type="pct"/>
            <w:shd w:val="clear" w:color="auto" w:fill="FFFFFF" w:themeFill="background1"/>
            <w:vAlign w:val="center"/>
          </w:tcPr>
          <w:p w14:paraId="5E17224B" w14:textId="77777777" w:rsidR="005E6554" w:rsidRPr="009F29B2" w:rsidRDefault="005E6554" w:rsidP="00BF3A23">
            <w:pPr>
              <w:rPr>
                <w:sz w:val="14"/>
                <w:szCs w:val="16"/>
                <w:lang w:val="en-US"/>
              </w:rPr>
            </w:pPr>
            <w:r w:rsidRPr="009F29B2">
              <w:rPr>
                <w:sz w:val="14"/>
                <w:szCs w:val="16"/>
                <w:lang w:val="en-US"/>
              </w:rPr>
              <w:t>Semi structured focus groups</w:t>
            </w:r>
          </w:p>
        </w:tc>
        <w:tc>
          <w:tcPr>
            <w:tcW w:w="454" w:type="pct"/>
            <w:shd w:val="clear" w:color="auto" w:fill="FFFFFF" w:themeFill="background1"/>
            <w:vAlign w:val="center"/>
          </w:tcPr>
          <w:p w14:paraId="388B81DF" w14:textId="77777777" w:rsidR="005E6554" w:rsidRPr="009F29B2" w:rsidRDefault="005E6554" w:rsidP="00BF3A23">
            <w:pPr>
              <w:rPr>
                <w:sz w:val="14"/>
                <w:szCs w:val="16"/>
                <w:lang w:val="en-US"/>
              </w:rPr>
            </w:pPr>
            <w:r w:rsidRPr="009F29B2">
              <w:rPr>
                <w:sz w:val="14"/>
                <w:szCs w:val="16"/>
                <w:lang w:val="en-US"/>
              </w:rPr>
              <w:t>Constant comparative method and inductive grounded theory approach</w:t>
            </w:r>
          </w:p>
        </w:tc>
        <w:tc>
          <w:tcPr>
            <w:tcW w:w="680" w:type="pct"/>
            <w:shd w:val="clear" w:color="auto" w:fill="FFFFFF" w:themeFill="background1"/>
            <w:vAlign w:val="center"/>
          </w:tcPr>
          <w:p w14:paraId="5B020DB2"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42 vaccine-hesitant parents</w:t>
            </w:r>
          </w:p>
          <w:p w14:paraId="78D43CA7"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28 parents were vaccine-hesitant, while other were refusing parents</w:t>
            </w:r>
          </w:p>
        </w:tc>
        <w:tc>
          <w:tcPr>
            <w:tcW w:w="1247" w:type="pct"/>
            <w:shd w:val="clear" w:color="auto" w:fill="FFFFFF" w:themeFill="background1"/>
          </w:tcPr>
          <w:p w14:paraId="0127CE74"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Vaccine hesitant parents engage in various reasoning processes and tend to perceive risks of vaccination as greater than the risks of vaccine preventable diseases.</w:t>
            </w:r>
          </w:p>
          <w:p w14:paraId="6F27EE50"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Vaccine hesitant parents engage in other reasoning processes that lead them to perceive ambiguity in information about the harms of vaccination—citing concerns about the missing, conflicting, changing, or otherwise unreliable nature of information.</w:t>
            </w:r>
          </w:p>
        </w:tc>
        <w:tc>
          <w:tcPr>
            <w:tcW w:w="354" w:type="pct"/>
            <w:shd w:val="clear" w:color="auto" w:fill="FFFFFF" w:themeFill="background1"/>
            <w:vAlign w:val="center"/>
          </w:tcPr>
          <w:p w14:paraId="69EE596A"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36B85F0C" w14:textId="77777777" w:rsidTr="00BF3A23">
        <w:tc>
          <w:tcPr>
            <w:tcW w:w="445" w:type="pct"/>
            <w:shd w:val="clear" w:color="auto" w:fill="FFFFFF" w:themeFill="background1"/>
            <w:vAlign w:val="center"/>
          </w:tcPr>
          <w:p w14:paraId="45B83912" w14:textId="59C38D26"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Brunson, </w:t>
            </w:r>
            <w:r w:rsidR="009F29B2" w:rsidRPr="009F29B2">
              <w:rPr>
                <w:rFonts w:eastAsia="Times New Roman" w:cs="Arial"/>
                <w:sz w:val="14"/>
                <w:szCs w:val="16"/>
                <w:lang w:val="en-US"/>
              </w:rPr>
              <w:t xml:space="preserve">E.K., </w:t>
            </w:r>
            <w:r w:rsidRPr="009F29B2">
              <w:rPr>
                <w:rFonts w:eastAsia="Times New Roman" w:cs="Arial"/>
                <w:sz w:val="14"/>
                <w:szCs w:val="16"/>
                <w:lang w:val="en-US"/>
              </w:rPr>
              <w:t>2013</w:t>
            </w:r>
          </w:p>
        </w:tc>
        <w:tc>
          <w:tcPr>
            <w:tcW w:w="469" w:type="pct"/>
            <w:shd w:val="clear" w:color="auto" w:fill="FFFFFF" w:themeFill="background1"/>
            <w:vAlign w:val="center"/>
          </w:tcPr>
          <w:p w14:paraId="47723949" w14:textId="77777777" w:rsidR="005E6554" w:rsidRPr="009F29B2" w:rsidRDefault="005E6554" w:rsidP="00BF3A23">
            <w:pPr>
              <w:rPr>
                <w:sz w:val="14"/>
                <w:szCs w:val="16"/>
                <w:lang w:val="en-US"/>
              </w:rPr>
            </w:pPr>
            <w:r w:rsidRPr="009F29B2">
              <w:rPr>
                <w:sz w:val="14"/>
                <w:szCs w:val="16"/>
                <w:lang w:val="en-US"/>
              </w:rPr>
              <w:t>To examine parents' vaccination decision-making in order to develop a clearer understanding of this process</w:t>
            </w:r>
          </w:p>
        </w:tc>
        <w:tc>
          <w:tcPr>
            <w:tcW w:w="472" w:type="pct"/>
            <w:shd w:val="clear" w:color="auto" w:fill="FFFFFF" w:themeFill="background1"/>
            <w:vAlign w:val="center"/>
          </w:tcPr>
          <w:p w14:paraId="040C85E2" w14:textId="77777777" w:rsidR="005E6554" w:rsidRPr="009F29B2" w:rsidRDefault="005E6554" w:rsidP="00BF3A23">
            <w:pPr>
              <w:rPr>
                <w:sz w:val="14"/>
                <w:szCs w:val="16"/>
                <w:lang w:val="en-US"/>
              </w:rPr>
            </w:pPr>
            <w:r w:rsidRPr="009F29B2">
              <w:rPr>
                <w:sz w:val="14"/>
                <w:szCs w:val="16"/>
                <w:lang w:val="en-US"/>
              </w:rPr>
              <w:t>United States</w:t>
            </w:r>
          </w:p>
          <w:p w14:paraId="6F78D2D7" w14:textId="77777777" w:rsidR="005E6554" w:rsidRPr="009F29B2" w:rsidRDefault="005E6554" w:rsidP="00BF3A23">
            <w:pPr>
              <w:rPr>
                <w:sz w:val="14"/>
                <w:szCs w:val="16"/>
                <w:lang w:val="en-US"/>
              </w:rPr>
            </w:pPr>
            <w:r w:rsidRPr="009F29B2">
              <w:rPr>
                <w:sz w:val="14"/>
                <w:szCs w:val="16"/>
                <w:lang w:val="en-US"/>
              </w:rPr>
              <w:t>(King County in Western Washington State)</w:t>
            </w:r>
          </w:p>
        </w:tc>
        <w:tc>
          <w:tcPr>
            <w:tcW w:w="427" w:type="pct"/>
            <w:shd w:val="clear" w:color="auto" w:fill="FFFFFF" w:themeFill="background1"/>
            <w:vAlign w:val="center"/>
          </w:tcPr>
          <w:p w14:paraId="093D7499" w14:textId="77777777" w:rsidR="005E6554" w:rsidRPr="009F29B2" w:rsidRDefault="005E6554" w:rsidP="00BF3A23">
            <w:pPr>
              <w:autoSpaceDE w:val="0"/>
              <w:autoSpaceDN w:val="0"/>
              <w:adjustRightInd w:val="0"/>
              <w:rPr>
                <w:sz w:val="14"/>
                <w:szCs w:val="16"/>
                <w:lang w:val="en-US"/>
              </w:rPr>
            </w:pPr>
            <w:r w:rsidRPr="009F29B2">
              <w:rPr>
                <w:sz w:val="14"/>
                <w:szCs w:val="16"/>
                <w:lang w:val="en-US"/>
              </w:rPr>
              <w:t>Unknown</w:t>
            </w:r>
          </w:p>
        </w:tc>
        <w:tc>
          <w:tcPr>
            <w:tcW w:w="452" w:type="pct"/>
            <w:shd w:val="clear" w:color="auto" w:fill="FFFFFF" w:themeFill="background1"/>
            <w:vAlign w:val="center"/>
          </w:tcPr>
          <w:p w14:paraId="15AEDA0A" w14:textId="77777777" w:rsidR="005E6554" w:rsidRPr="009F29B2" w:rsidRDefault="005E6554" w:rsidP="00BF3A23">
            <w:pPr>
              <w:autoSpaceDE w:val="0"/>
              <w:autoSpaceDN w:val="0"/>
              <w:adjustRightInd w:val="0"/>
              <w:rPr>
                <w:sz w:val="14"/>
                <w:szCs w:val="16"/>
                <w:lang w:val="en-US"/>
              </w:rPr>
            </w:pPr>
            <w:r w:rsidRPr="009F29B2">
              <w:rPr>
                <w:sz w:val="14"/>
                <w:szCs w:val="16"/>
                <w:lang w:val="en-US"/>
              </w:rPr>
              <w:t>Semi-structured interviews</w:t>
            </w:r>
          </w:p>
        </w:tc>
        <w:tc>
          <w:tcPr>
            <w:tcW w:w="454" w:type="pct"/>
            <w:shd w:val="clear" w:color="auto" w:fill="FFFFFF" w:themeFill="background1"/>
            <w:vAlign w:val="center"/>
          </w:tcPr>
          <w:p w14:paraId="6FEF7DE8" w14:textId="77777777" w:rsidR="005E6554" w:rsidRPr="009F29B2" w:rsidRDefault="005E6554" w:rsidP="00BF3A23">
            <w:pPr>
              <w:rPr>
                <w:sz w:val="14"/>
                <w:szCs w:val="16"/>
                <w:lang w:val="en-US"/>
              </w:rPr>
            </w:pPr>
            <w:r w:rsidRPr="009F29B2">
              <w:rPr>
                <w:sz w:val="14"/>
                <w:szCs w:val="16"/>
                <w:lang w:val="en-US"/>
              </w:rPr>
              <w:t>Grounded theory approach</w:t>
            </w:r>
          </w:p>
        </w:tc>
        <w:tc>
          <w:tcPr>
            <w:tcW w:w="680" w:type="pct"/>
            <w:shd w:val="clear" w:color="auto" w:fill="FFFFFF" w:themeFill="background1"/>
            <w:vAlign w:val="center"/>
          </w:tcPr>
          <w:p w14:paraId="51BE2A09"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15 mothers and 3 couples</w:t>
            </w:r>
          </w:p>
          <w:p w14:paraId="075F85BF"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7 children were completely vaccinated, 7 partly and 4 were completely unvaccinated</w:t>
            </w:r>
          </w:p>
        </w:tc>
        <w:tc>
          <w:tcPr>
            <w:tcW w:w="1247" w:type="pct"/>
            <w:shd w:val="clear" w:color="auto" w:fill="FFFFFF" w:themeFill="background1"/>
          </w:tcPr>
          <w:p w14:paraId="769AA821"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personality, background, and previous life experiences influence their decision-making as well as the decisions they ultimately reach.</w:t>
            </w:r>
          </w:p>
          <w:p w14:paraId="2630FF96"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Stages identified in the decision-making process included: awareness, assessing and choosing, followed by either stasis or ongoing assessment;</w:t>
            </w:r>
          </w:p>
          <w:p w14:paraId="40C9F23D"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Three general assessment groups exist: acceptors, who rely primarily on general social norms to make their vaccination decisions; </w:t>
            </w:r>
            <w:proofErr w:type="spellStart"/>
            <w:r w:rsidRPr="009F29B2">
              <w:rPr>
                <w:rFonts w:eastAsia="Times New Roman" w:cstheme="minorHAnsi"/>
                <w:sz w:val="14"/>
                <w:szCs w:val="16"/>
                <w:lang w:val="en-US"/>
              </w:rPr>
              <w:t>reliers</w:t>
            </w:r>
            <w:proofErr w:type="spellEnd"/>
            <w:r w:rsidRPr="009F29B2">
              <w:rPr>
                <w:rFonts w:eastAsia="Times New Roman" w:cstheme="minorHAnsi"/>
                <w:sz w:val="14"/>
                <w:szCs w:val="16"/>
                <w:lang w:val="en-US"/>
              </w:rPr>
              <w:t>, who rely primarily on other people for information and advice; and searchers, who seek for information on their own, primarily from published sources.</w:t>
            </w:r>
          </w:p>
        </w:tc>
        <w:tc>
          <w:tcPr>
            <w:tcW w:w="354" w:type="pct"/>
            <w:shd w:val="clear" w:color="auto" w:fill="FFFFFF" w:themeFill="background1"/>
            <w:vAlign w:val="center"/>
          </w:tcPr>
          <w:p w14:paraId="1E5ED259"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4180EE8A" w14:textId="77777777" w:rsidTr="00BF3A23">
        <w:tc>
          <w:tcPr>
            <w:tcW w:w="445" w:type="pct"/>
            <w:shd w:val="clear" w:color="auto" w:fill="FFFFFF" w:themeFill="background1"/>
            <w:vAlign w:val="center"/>
          </w:tcPr>
          <w:p w14:paraId="5A232A79" w14:textId="3E773BFE"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Dubé, </w:t>
            </w:r>
            <w:r w:rsidR="009F29B2" w:rsidRPr="009F29B2">
              <w:rPr>
                <w:rFonts w:eastAsia="Times New Roman" w:cs="Arial"/>
                <w:sz w:val="14"/>
                <w:szCs w:val="16"/>
                <w:lang w:val="en-US"/>
              </w:rPr>
              <w:t xml:space="preserve">E., </w:t>
            </w:r>
            <w:r w:rsidRPr="009F29B2">
              <w:rPr>
                <w:rFonts w:eastAsia="Times New Roman" w:cs="Arial"/>
                <w:sz w:val="14"/>
                <w:szCs w:val="16"/>
                <w:lang w:val="en-US"/>
              </w:rPr>
              <w:t>2016</w:t>
            </w:r>
          </w:p>
        </w:tc>
        <w:tc>
          <w:tcPr>
            <w:tcW w:w="469" w:type="pct"/>
            <w:shd w:val="clear" w:color="auto" w:fill="FFFFFF" w:themeFill="background1"/>
            <w:vAlign w:val="center"/>
          </w:tcPr>
          <w:p w14:paraId="12213901"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better understand why mothers decide to have their newborn vaccinated or not, with a particular focus on vaccine-hesitant mothers</w:t>
            </w:r>
          </w:p>
        </w:tc>
        <w:tc>
          <w:tcPr>
            <w:tcW w:w="472" w:type="pct"/>
            <w:shd w:val="clear" w:color="auto" w:fill="FFFFFF" w:themeFill="background1"/>
            <w:vAlign w:val="center"/>
          </w:tcPr>
          <w:p w14:paraId="1F94950F" w14:textId="77777777" w:rsidR="005E6554" w:rsidRPr="009F29B2" w:rsidRDefault="005E6554" w:rsidP="00BF3A23">
            <w:pPr>
              <w:rPr>
                <w:sz w:val="14"/>
                <w:szCs w:val="16"/>
                <w:lang w:val="en-US"/>
              </w:rPr>
            </w:pPr>
            <w:r w:rsidRPr="009F29B2">
              <w:rPr>
                <w:sz w:val="14"/>
                <w:szCs w:val="16"/>
                <w:lang w:val="en-US"/>
              </w:rPr>
              <w:t>Canada</w:t>
            </w:r>
          </w:p>
          <w:p w14:paraId="2227350C" w14:textId="77777777" w:rsidR="005E6554" w:rsidRPr="009F29B2" w:rsidRDefault="005E6554" w:rsidP="00BF3A23">
            <w:pPr>
              <w:rPr>
                <w:sz w:val="14"/>
                <w:szCs w:val="16"/>
                <w:lang w:val="en-US"/>
              </w:rPr>
            </w:pPr>
            <w:r w:rsidRPr="009F29B2">
              <w:rPr>
                <w:sz w:val="14"/>
                <w:szCs w:val="16"/>
                <w:lang w:val="en-US"/>
              </w:rPr>
              <w:t>(various areas in the province of Quebec)</w:t>
            </w:r>
          </w:p>
        </w:tc>
        <w:tc>
          <w:tcPr>
            <w:tcW w:w="427" w:type="pct"/>
            <w:shd w:val="clear" w:color="auto" w:fill="FFFFFF" w:themeFill="background1"/>
            <w:vAlign w:val="center"/>
          </w:tcPr>
          <w:p w14:paraId="552AC39B" w14:textId="77777777" w:rsidR="005E6554" w:rsidRPr="009F29B2" w:rsidRDefault="005E6554" w:rsidP="00BF3A23">
            <w:pPr>
              <w:autoSpaceDE w:val="0"/>
              <w:autoSpaceDN w:val="0"/>
              <w:adjustRightInd w:val="0"/>
              <w:rPr>
                <w:sz w:val="14"/>
                <w:szCs w:val="16"/>
                <w:lang w:val="en-US"/>
              </w:rPr>
            </w:pPr>
            <w:r w:rsidRPr="009F29B2">
              <w:rPr>
                <w:sz w:val="14"/>
                <w:szCs w:val="16"/>
                <w:lang w:val="en-US"/>
              </w:rPr>
              <w:t>First interviews : 2011-2012 Second interviews: 2012-2013</w:t>
            </w:r>
          </w:p>
        </w:tc>
        <w:tc>
          <w:tcPr>
            <w:tcW w:w="452" w:type="pct"/>
            <w:shd w:val="clear" w:color="auto" w:fill="FFFFFF" w:themeFill="background1"/>
            <w:vAlign w:val="center"/>
          </w:tcPr>
          <w:p w14:paraId="649EFEA1" w14:textId="77777777" w:rsidR="005E6554" w:rsidRPr="009F29B2" w:rsidRDefault="005E6554" w:rsidP="00BF3A23">
            <w:pPr>
              <w:autoSpaceDE w:val="0"/>
              <w:autoSpaceDN w:val="0"/>
              <w:adjustRightInd w:val="0"/>
              <w:rPr>
                <w:sz w:val="14"/>
                <w:szCs w:val="16"/>
                <w:lang w:val="en-US"/>
              </w:rPr>
            </w:pPr>
            <w:r w:rsidRPr="009F29B2">
              <w:rPr>
                <w:sz w:val="14"/>
                <w:szCs w:val="16"/>
                <w:lang w:val="en-US"/>
              </w:rPr>
              <w:t>Semi-structured interviews</w:t>
            </w:r>
          </w:p>
        </w:tc>
        <w:tc>
          <w:tcPr>
            <w:tcW w:w="454" w:type="pct"/>
            <w:shd w:val="clear" w:color="auto" w:fill="FFFFFF" w:themeFill="background1"/>
            <w:vAlign w:val="center"/>
          </w:tcPr>
          <w:p w14:paraId="429B40DA" w14:textId="77777777" w:rsidR="005E6554" w:rsidRPr="009F29B2" w:rsidRDefault="005E6554" w:rsidP="00BF3A23">
            <w:pPr>
              <w:autoSpaceDE w:val="0"/>
              <w:autoSpaceDN w:val="0"/>
              <w:adjustRightInd w:val="0"/>
              <w:rPr>
                <w:sz w:val="14"/>
                <w:szCs w:val="16"/>
                <w:lang w:val="en-US"/>
              </w:rPr>
            </w:pPr>
            <w:r w:rsidRPr="009F29B2">
              <w:rPr>
                <w:sz w:val="14"/>
                <w:szCs w:val="16"/>
                <w:lang w:val="en-US"/>
              </w:rPr>
              <w:t>Content analysis inspired by Grounded theory</w:t>
            </w:r>
          </w:p>
        </w:tc>
        <w:tc>
          <w:tcPr>
            <w:tcW w:w="680" w:type="pct"/>
            <w:shd w:val="clear" w:color="auto" w:fill="FFFFFF" w:themeFill="background1"/>
            <w:vAlign w:val="center"/>
          </w:tcPr>
          <w:p w14:paraId="5913C748"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56 pregnant women, 55 of them were re-interviewed as mothers (3 to 11 months after birth)</w:t>
            </w:r>
          </w:p>
          <w:p w14:paraId="66D0F80F"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24 mothers categorized after first interview as favorable, 25 vaccine-hesitant and 6 vaccine unfavorable</w:t>
            </w:r>
          </w:p>
        </w:tc>
        <w:tc>
          <w:tcPr>
            <w:tcW w:w="1247" w:type="pct"/>
            <w:shd w:val="clear" w:color="auto" w:fill="FFFFFF" w:themeFill="background1"/>
          </w:tcPr>
          <w:p w14:paraId="79C94EA8"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Almost half of mothers were categorized as vaccine-hesitant.</w:t>
            </w:r>
          </w:p>
          <w:p w14:paraId="3ADB82DC"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Various factors influenced mothers' vaccine decision-making.</w:t>
            </w:r>
          </w:p>
          <w:p w14:paraId="12380745"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At follow-up, the majority of vaccine-hesitant mothers chose to follow the recommended vaccine schedule but they were still ambivalent and continued to question their decision.</w:t>
            </w:r>
          </w:p>
        </w:tc>
        <w:tc>
          <w:tcPr>
            <w:tcW w:w="354" w:type="pct"/>
            <w:shd w:val="clear" w:color="auto" w:fill="FFFFFF" w:themeFill="background1"/>
            <w:vAlign w:val="center"/>
          </w:tcPr>
          <w:p w14:paraId="0A7B9146" w14:textId="77777777" w:rsidR="005E6554" w:rsidRPr="009F29B2" w:rsidRDefault="005E6554" w:rsidP="00BF3A23">
            <w:pPr>
              <w:pStyle w:val="ListParagraph"/>
              <w:autoSpaceDE w:val="0"/>
              <w:autoSpaceDN w:val="0"/>
              <w:adjustRightInd w:val="0"/>
              <w:ind w:left="113"/>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2246B24E" w14:textId="77777777" w:rsidTr="00BF3A23">
        <w:tc>
          <w:tcPr>
            <w:tcW w:w="445" w:type="pct"/>
            <w:vAlign w:val="center"/>
          </w:tcPr>
          <w:p w14:paraId="0A4C023F" w14:textId="7F45585C" w:rsidR="005E6554" w:rsidRPr="009F29B2" w:rsidRDefault="005E6554" w:rsidP="00BF3A23">
            <w:pPr>
              <w:rPr>
                <w:sz w:val="14"/>
                <w:szCs w:val="16"/>
                <w:lang w:val="en-US"/>
              </w:rPr>
            </w:pPr>
            <w:proofErr w:type="spellStart"/>
            <w:r w:rsidRPr="009F29B2">
              <w:rPr>
                <w:sz w:val="14"/>
                <w:szCs w:val="16"/>
                <w:lang w:val="en-US"/>
              </w:rPr>
              <w:t>Enkel</w:t>
            </w:r>
            <w:proofErr w:type="spellEnd"/>
            <w:r w:rsidRPr="009F29B2">
              <w:rPr>
                <w:sz w:val="14"/>
                <w:szCs w:val="16"/>
                <w:lang w:val="en-US"/>
              </w:rPr>
              <w:t xml:space="preserve">, </w:t>
            </w:r>
            <w:r w:rsidR="009F29B2" w:rsidRPr="009F29B2">
              <w:rPr>
                <w:sz w:val="14"/>
                <w:szCs w:val="16"/>
                <w:lang w:val="en-US"/>
              </w:rPr>
              <w:t xml:space="preserve">S.L., </w:t>
            </w:r>
            <w:r w:rsidRPr="009F29B2">
              <w:rPr>
                <w:sz w:val="14"/>
                <w:szCs w:val="16"/>
                <w:lang w:val="en-US"/>
              </w:rPr>
              <w:t>2017</w:t>
            </w:r>
          </w:p>
        </w:tc>
        <w:tc>
          <w:tcPr>
            <w:tcW w:w="469" w:type="pct"/>
            <w:vAlign w:val="center"/>
          </w:tcPr>
          <w:p w14:paraId="20FEE3C2" w14:textId="3C93C8FE" w:rsidR="005E6554" w:rsidRPr="009F29B2" w:rsidRDefault="009F29B2" w:rsidP="00BF3A23">
            <w:pPr>
              <w:autoSpaceDE w:val="0"/>
              <w:autoSpaceDN w:val="0"/>
              <w:adjustRightInd w:val="0"/>
              <w:rPr>
                <w:rFonts w:cstheme="minorHAnsi"/>
                <w:sz w:val="14"/>
                <w:szCs w:val="16"/>
                <w:lang w:val="en-US"/>
              </w:rPr>
            </w:pPr>
            <w:r w:rsidRPr="009F29B2">
              <w:rPr>
                <w:rFonts w:cstheme="minorHAnsi"/>
                <w:sz w:val="14"/>
                <w:szCs w:val="16"/>
                <w:lang w:val="en-US"/>
              </w:rPr>
              <w:t>To identify the behavio</w:t>
            </w:r>
            <w:r w:rsidR="005E6554" w:rsidRPr="009F29B2">
              <w:rPr>
                <w:rFonts w:cstheme="minorHAnsi"/>
                <w:sz w:val="14"/>
                <w:szCs w:val="16"/>
                <w:lang w:val="en-US"/>
              </w:rPr>
              <w:t>rs, knowledge and attitudes of "hesitant compliers"</w:t>
            </w:r>
          </w:p>
        </w:tc>
        <w:tc>
          <w:tcPr>
            <w:tcW w:w="472" w:type="pct"/>
            <w:vAlign w:val="center"/>
          </w:tcPr>
          <w:p w14:paraId="6D745E25"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Australia (Perth, Western Australia)</w:t>
            </w:r>
          </w:p>
        </w:tc>
        <w:tc>
          <w:tcPr>
            <w:tcW w:w="427" w:type="pct"/>
            <w:vAlign w:val="center"/>
          </w:tcPr>
          <w:p w14:paraId="244C9506" w14:textId="77777777" w:rsidR="005E6554" w:rsidRPr="009F29B2" w:rsidRDefault="005E6554" w:rsidP="00BF3A23">
            <w:pPr>
              <w:rPr>
                <w:sz w:val="14"/>
                <w:szCs w:val="16"/>
                <w:lang w:val="en-US"/>
              </w:rPr>
            </w:pPr>
            <w:r w:rsidRPr="009F29B2">
              <w:rPr>
                <w:sz w:val="14"/>
                <w:szCs w:val="16"/>
                <w:lang w:val="en-US"/>
              </w:rPr>
              <w:t>Unknown</w:t>
            </w:r>
          </w:p>
        </w:tc>
        <w:tc>
          <w:tcPr>
            <w:tcW w:w="452" w:type="pct"/>
            <w:vAlign w:val="center"/>
          </w:tcPr>
          <w:p w14:paraId="28FDCA18" w14:textId="77777777" w:rsidR="005E6554" w:rsidRPr="009F29B2" w:rsidRDefault="005E6554" w:rsidP="00BF3A23">
            <w:pPr>
              <w:autoSpaceDE w:val="0"/>
              <w:autoSpaceDN w:val="0"/>
              <w:adjustRightInd w:val="0"/>
              <w:rPr>
                <w:sz w:val="14"/>
                <w:szCs w:val="16"/>
                <w:lang w:val="en-US"/>
              </w:rPr>
            </w:pPr>
            <w:r w:rsidRPr="009F29B2">
              <w:rPr>
                <w:sz w:val="14"/>
                <w:szCs w:val="16"/>
                <w:lang w:val="en-US"/>
              </w:rPr>
              <w:t>Semi-structured interviews</w:t>
            </w:r>
          </w:p>
        </w:tc>
        <w:tc>
          <w:tcPr>
            <w:tcW w:w="454" w:type="pct"/>
            <w:vAlign w:val="center"/>
          </w:tcPr>
          <w:p w14:paraId="2B3EB610" w14:textId="77777777" w:rsidR="005E6554" w:rsidRPr="009F29B2" w:rsidRDefault="005E6554" w:rsidP="00BF3A23">
            <w:pPr>
              <w:autoSpaceDE w:val="0"/>
              <w:autoSpaceDN w:val="0"/>
              <w:adjustRightInd w:val="0"/>
              <w:rPr>
                <w:sz w:val="14"/>
                <w:szCs w:val="16"/>
                <w:lang w:val="en-US"/>
              </w:rPr>
            </w:pPr>
            <w:r w:rsidRPr="009F29B2">
              <w:rPr>
                <w:sz w:val="14"/>
                <w:szCs w:val="16"/>
                <w:lang w:val="en-US"/>
              </w:rPr>
              <w:t>Inductive inquiry methods</w:t>
            </w:r>
          </w:p>
        </w:tc>
        <w:tc>
          <w:tcPr>
            <w:tcW w:w="680" w:type="pct"/>
            <w:vAlign w:val="center"/>
          </w:tcPr>
          <w:p w14:paraId="1FDB5842"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10 parents (9 interview conducted, one with both parents)</w:t>
            </w:r>
          </w:p>
          <w:p w14:paraId="3CD5AAA7"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Identified as being hesitant</w:t>
            </w:r>
          </w:p>
        </w:tc>
        <w:tc>
          <w:tcPr>
            <w:tcW w:w="1247" w:type="pct"/>
          </w:tcPr>
          <w:p w14:paraId="6C0097DD"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saw vaccination as important for themselves and their community, despite their limited knowledge of vaccine preventable diseases. The benefits of vaccinating children were also thought to outweigh the risks of refusing.</w:t>
            </w:r>
          </w:p>
          <w:p w14:paraId="6DCEF943"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reported concerns about potential side effects, and worried about the safety of the MMR and influenza vaccines.</w:t>
            </w:r>
          </w:p>
          <w:p w14:paraId="383D6279"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Concerned about the role of anti-vaccination information in the community, some sought to isolate themselves from parents who did not vaccinate, although others were concerned that this could entrench non-vaccinators' behaviors.</w:t>
            </w:r>
          </w:p>
        </w:tc>
        <w:tc>
          <w:tcPr>
            <w:tcW w:w="354" w:type="pct"/>
            <w:vAlign w:val="center"/>
          </w:tcPr>
          <w:p w14:paraId="25F77B6C" w14:textId="77777777" w:rsidR="005E6554" w:rsidRPr="009F29B2" w:rsidRDefault="005E6554" w:rsidP="00BF3A23">
            <w:pPr>
              <w:pStyle w:val="ListParagraph"/>
              <w:autoSpaceDE w:val="0"/>
              <w:autoSpaceDN w:val="0"/>
              <w:adjustRightInd w:val="0"/>
              <w:ind w:left="113"/>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3535DABD" w14:textId="77777777" w:rsidTr="00BF3A23">
        <w:tc>
          <w:tcPr>
            <w:tcW w:w="445" w:type="pct"/>
            <w:vAlign w:val="center"/>
          </w:tcPr>
          <w:p w14:paraId="0D332C89" w14:textId="225BC081" w:rsidR="005E6554" w:rsidRPr="009F29B2" w:rsidRDefault="005E6554" w:rsidP="00BF3A23">
            <w:pPr>
              <w:rPr>
                <w:rFonts w:eastAsia="Times New Roman" w:cs="Arial"/>
                <w:sz w:val="14"/>
                <w:szCs w:val="16"/>
                <w:lang w:val="en-US"/>
              </w:rPr>
            </w:pPr>
            <w:proofErr w:type="spellStart"/>
            <w:r w:rsidRPr="009F29B2">
              <w:rPr>
                <w:rFonts w:eastAsia="Times New Roman" w:cs="Arial"/>
                <w:sz w:val="14"/>
                <w:szCs w:val="16"/>
                <w:lang w:val="en-US"/>
              </w:rPr>
              <w:t>Gullion</w:t>
            </w:r>
            <w:proofErr w:type="spellEnd"/>
            <w:r w:rsidRPr="009F29B2">
              <w:rPr>
                <w:rFonts w:eastAsia="Times New Roman" w:cs="Arial"/>
                <w:sz w:val="14"/>
                <w:szCs w:val="16"/>
                <w:lang w:val="en-US"/>
              </w:rPr>
              <w:t xml:space="preserve">, </w:t>
            </w:r>
            <w:r w:rsidR="009F29B2" w:rsidRPr="009F29B2">
              <w:rPr>
                <w:rFonts w:eastAsia="Times New Roman" w:cs="Arial"/>
                <w:sz w:val="14"/>
                <w:szCs w:val="16"/>
                <w:lang w:val="en-US"/>
              </w:rPr>
              <w:t xml:space="preserve">J.S., </w:t>
            </w:r>
            <w:r w:rsidRPr="009F29B2">
              <w:rPr>
                <w:rFonts w:eastAsia="Times New Roman" w:cs="Arial"/>
                <w:sz w:val="14"/>
                <w:szCs w:val="16"/>
                <w:lang w:val="en-US"/>
              </w:rPr>
              <w:t>2008</w:t>
            </w:r>
          </w:p>
        </w:tc>
        <w:tc>
          <w:tcPr>
            <w:tcW w:w="469" w:type="pct"/>
            <w:vAlign w:val="center"/>
          </w:tcPr>
          <w:p w14:paraId="7F404135"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explore the attitudes and beliefs of parents who consciously choose not the vaccinate their children and the ways in which they process information on the pros and cons of vaccines</w:t>
            </w:r>
          </w:p>
        </w:tc>
        <w:tc>
          <w:tcPr>
            <w:tcW w:w="472" w:type="pct"/>
            <w:vAlign w:val="center"/>
          </w:tcPr>
          <w:p w14:paraId="5F128C5B" w14:textId="77777777" w:rsidR="005E6554" w:rsidRPr="009F29B2" w:rsidRDefault="005E6554" w:rsidP="00BF3A23">
            <w:pPr>
              <w:rPr>
                <w:sz w:val="14"/>
                <w:szCs w:val="16"/>
                <w:lang w:val="en-US"/>
              </w:rPr>
            </w:pPr>
            <w:r w:rsidRPr="009F29B2">
              <w:rPr>
                <w:sz w:val="14"/>
                <w:szCs w:val="16"/>
                <w:lang w:val="en-US"/>
              </w:rPr>
              <w:t>United States (North Texas area)</w:t>
            </w:r>
          </w:p>
        </w:tc>
        <w:tc>
          <w:tcPr>
            <w:tcW w:w="427" w:type="pct"/>
            <w:vAlign w:val="center"/>
          </w:tcPr>
          <w:p w14:paraId="659F73DF" w14:textId="77777777" w:rsidR="005E6554" w:rsidRPr="009F29B2" w:rsidRDefault="005E6554" w:rsidP="00BF3A23">
            <w:pPr>
              <w:rPr>
                <w:sz w:val="14"/>
                <w:szCs w:val="16"/>
                <w:lang w:val="en-US"/>
              </w:rPr>
            </w:pPr>
            <w:r w:rsidRPr="009F29B2">
              <w:rPr>
                <w:sz w:val="14"/>
                <w:szCs w:val="16"/>
                <w:lang w:val="en-US"/>
              </w:rPr>
              <w:t>Unknown</w:t>
            </w:r>
          </w:p>
        </w:tc>
        <w:tc>
          <w:tcPr>
            <w:tcW w:w="452" w:type="pct"/>
            <w:vAlign w:val="center"/>
          </w:tcPr>
          <w:p w14:paraId="312D12AC"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2932101A" w14:textId="77777777" w:rsidR="005E6554" w:rsidRPr="009F29B2" w:rsidRDefault="005E6554" w:rsidP="00BF3A23">
            <w:pPr>
              <w:rPr>
                <w:sz w:val="14"/>
                <w:szCs w:val="16"/>
                <w:lang w:val="en-US"/>
              </w:rPr>
            </w:pPr>
            <w:r w:rsidRPr="009F29B2">
              <w:rPr>
                <w:sz w:val="14"/>
                <w:szCs w:val="16"/>
                <w:lang w:val="en-US"/>
              </w:rPr>
              <w:t>Unknown</w:t>
            </w:r>
          </w:p>
        </w:tc>
        <w:tc>
          <w:tcPr>
            <w:tcW w:w="680" w:type="pct"/>
            <w:vAlign w:val="center"/>
          </w:tcPr>
          <w:p w14:paraId="00A07118"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25 parents (19 mothers; 6 fathers) who did not vaccinate their children</w:t>
            </w:r>
          </w:p>
        </w:tc>
        <w:tc>
          <w:tcPr>
            <w:tcW w:w="1247" w:type="pct"/>
          </w:tcPr>
          <w:p w14:paraId="261F4950"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A desire to collect information on vaccines (about the risks and benefits of vaccines) and trust issues with the medical community were two themes that emerged in the data.</w:t>
            </w:r>
          </w:p>
          <w:p w14:paraId="194C4042"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While parents placed a high value on scientific knowledge, they also expressed high levels of distrust of the medical community.</w:t>
            </w:r>
          </w:p>
        </w:tc>
        <w:tc>
          <w:tcPr>
            <w:tcW w:w="354" w:type="pct"/>
            <w:vAlign w:val="center"/>
          </w:tcPr>
          <w:p w14:paraId="1D49D9D1"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2A8AFCD7" w14:textId="77777777" w:rsidTr="00BF3A23">
        <w:tc>
          <w:tcPr>
            <w:tcW w:w="445" w:type="pct"/>
            <w:vAlign w:val="center"/>
          </w:tcPr>
          <w:p w14:paraId="6E156281" w14:textId="0B41CA89" w:rsidR="005E6554" w:rsidRPr="009F29B2" w:rsidRDefault="005E6554" w:rsidP="00BF3A23">
            <w:pPr>
              <w:rPr>
                <w:rFonts w:eastAsia="Times New Roman" w:cs="Arial"/>
                <w:sz w:val="14"/>
                <w:szCs w:val="16"/>
                <w:lang w:val="en-US"/>
              </w:rPr>
            </w:pPr>
            <w:proofErr w:type="spellStart"/>
            <w:r w:rsidRPr="009F29B2">
              <w:rPr>
                <w:rFonts w:eastAsia="Times New Roman" w:cs="Arial"/>
                <w:sz w:val="14"/>
                <w:szCs w:val="16"/>
                <w:lang w:val="en-US"/>
              </w:rPr>
              <w:t>Harmsen</w:t>
            </w:r>
            <w:proofErr w:type="spellEnd"/>
            <w:r w:rsidRPr="009F29B2">
              <w:rPr>
                <w:rFonts w:eastAsia="Times New Roman" w:cs="Arial"/>
                <w:sz w:val="14"/>
                <w:szCs w:val="16"/>
                <w:lang w:val="en-US"/>
              </w:rPr>
              <w:t>,</w:t>
            </w:r>
            <w:r w:rsidR="009F29B2" w:rsidRPr="009F29B2">
              <w:rPr>
                <w:rFonts w:eastAsia="Times New Roman" w:cs="Arial"/>
                <w:sz w:val="14"/>
                <w:szCs w:val="16"/>
                <w:lang w:val="en-US"/>
              </w:rPr>
              <w:t xml:space="preserve"> I.A.,</w:t>
            </w:r>
            <w:r w:rsidRPr="009F29B2">
              <w:rPr>
                <w:rFonts w:eastAsia="Times New Roman" w:cs="Arial"/>
                <w:sz w:val="14"/>
                <w:szCs w:val="16"/>
                <w:lang w:val="en-US"/>
              </w:rPr>
              <w:t xml:space="preserve"> 2013</w:t>
            </w:r>
          </w:p>
        </w:tc>
        <w:tc>
          <w:tcPr>
            <w:tcW w:w="469" w:type="pct"/>
            <w:vAlign w:val="center"/>
          </w:tcPr>
          <w:p w14:paraId="4570EF41"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explore the factors behind parents' decisions to refuse childhood vaccination</w:t>
            </w:r>
          </w:p>
        </w:tc>
        <w:tc>
          <w:tcPr>
            <w:tcW w:w="472" w:type="pct"/>
            <w:vAlign w:val="center"/>
          </w:tcPr>
          <w:p w14:paraId="18976091" w14:textId="77777777" w:rsidR="005E6554" w:rsidRPr="009F29B2" w:rsidRDefault="005E6554" w:rsidP="00BF3A23">
            <w:pPr>
              <w:rPr>
                <w:sz w:val="14"/>
                <w:szCs w:val="16"/>
                <w:lang w:val="en-US"/>
              </w:rPr>
            </w:pPr>
            <w:r w:rsidRPr="009F29B2">
              <w:rPr>
                <w:sz w:val="14"/>
                <w:szCs w:val="16"/>
                <w:lang w:val="en-US"/>
              </w:rPr>
              <w:t>Netherlands</w:t>
            </w:r>
          </w:p>
        </w:tc>
        <w:tc>
          <w:tcPr>
            <w:tcW w:w="427" w:type="pct"/>
            <w:vAlign w:val="center"/>
          </w:tcPr>
          <w:p w14:paraId="026046E3" w14:textId="77777777" w:rsidR="005E6554" w:rsidRPr="009F29B2" w:rsidRDefault="005E6554" w:rsidP="00BF3A23">
            <w:pPr>
              <w:autoSpaceDE w:val="0"/>
              <w:autoSpaceDN w:val="0"/>
              <w:adjustRightInd w:val="0"/>
              <w:rPr>
                <w:sz w:val="14"/>
                <w:szCs w:val="16"/>
                <w:lang w:val="en-US"/>
              </w:rPr>
            </w:pPr>
            <w:r w:rsidRPr="009F29B2">
              <w:rPr>
                <w:sz w:val="14"/>
                <w:szCs w:val="16"/>
                <w:lang w:val="en-US"/>
              </w:rPr>
              <w:t>2011</w:t>
            </w:r>
          </w:p>
        </w:tc>
        <w:tc>
          <w:tcPr>
            <w:tcW w:w="452" w:type="pct"/>
            <w:vAlign w:val="center"/>
          </w:tcPr>
          <w:p w14:paraId="428C2C62" w14:textId="77777777" w:rsidR="005E6554" w:rsidRPr="009F29B2" w:rsidRDefault="005E6554" w:rsidP="00BF3A23">
            <w:pPr>
              <w:autoSpaceDE w:val="0"/>
              <w:autoSpaceDN w:val="0"/>
              <w:adjustRightInd w:val="0"/>
              <w:rPr>
                <w:rFonts w:eastAsia="Times New Roman" w:cs="Arial"/>
                <w:sz w:val="14"/>
                <w:szCs w:val="16"/>
                <w:lang w:val="en-US"/>
              </w:rPr>
            </w:pPr>
            <w:r w:rsidRPr="009F29B2">
              <w:rPr>
                <w:rFonts w:eastAsia="Times New Roman" w:cs="Arial"/>
                <w:sz w:val="14"/>
                <w:szCs w:val="16"/>
                <w:lang w:val="en-US"/>
              </w:rPr>
              <w:t>Online focus group</w:t>
            </w:r>
          </w:p>
        </w:tc>
        <w:tc>
          <w:tcPr>
            <w:tcW w:w="454" w:type="pct"/>
            <w:vAlign w:val="center"/>
          </w:tcPr>
          <w:p w14:paraId="168F951B" w14:textId="77777777" w:rsidR="005E6554" w:rsidRPr="009F29B2" w:rsidRDefault="005E6554" w:rsidP="00BF3A23">
            <w:pPr>
              <w:autoSpaceDE w:val="0"/>
              <w:autoSpaceDN w:val="0"/>
              <w:adjustRightInd w:val="0"/>
              <w:rPr>
                <w:sz w:val="14"/>
                <w:szCs w:val="16"/>
                <w:lang w:val="en-US"/>
              </w:rPr>
            </w:pPr>
            <w:r w:rsidRPr="009F29B2">
              <w:rPr>
                <w:sz w:val="14"/>
                <w:szCs w:val="16"/>
                <w:lang w:val="en-US"/>
              </w:rPr>
              <w:t>Thematic analysis</w:t>
            </w:r>
          </w:p>
        </w:tc>
        <w:tc>
          <w:tcPr>
            <w:tcW w:w="680" w:type="pct"/>
            <w:vAlign w:val="center"/>
          </w:tcPr>
          <w:p w14:paraId="1D57EDB3"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60 parents</w:t>
            </w:r>
          </w:p>
          <w:p w14:paraId="5146AB0B"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39 parents who completely refused vaccination; 21 who partially refused</w:t>
            </w:r>
          </w:p>
        </w:tc>
        <w:tc>
          <w:tcPr>
            <w:tcW w:w="1247" w:type="pct"/>
          </w:tcPr>
          <w:p w14:paraId="1F1C959F"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Refusal of vaccination was found to reflect multiple factors including family lifestyle and parental perceptions about the body and the immune system of the child; risk perception of diseases and vaccination side effects; perceived vaccine effectiveness; perceived advantages of experiencing the disease; prior negative experiences with vaccination; and social environment.</w:t>
            </w:r>
          </w:p>
          <w:p w14:paraId="26A4B953"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who partially or completely refused vaccination reported many similarities in the way they think and make decisions about vaccination, however some differences existed between the two groups such as parents who completely refused vaccination reported having positive experiences with not vaccinating their child(</w:t>
            </w:r>
            <w:proofErr w:type="spellStart"/>
            <w:r w:rsidRPr="009F29B2">
              <w:rPr>
                <w:rFonts w:eastAsia="Times New Roman" w:cstheme="minorHAnsi"/>
                <w:sz w:val="14"/>
                <w:szCs w:val="16"/>
                <w:lang w:val="en-US"/>
              </w:rPr>
              <w:t>ren</w:t>
            </w:r>
            <w:proofErr w:type="spellEnd"/>
            <w:r w:rsidRPr="009F29B2">
              <w:rPr>
                <w:rFonts w:eastAsia="Times New Roman" w:cstheme="minorHAnsi"/>
                <w:sz w:val="14"/>
                <w:szCs w:val="16"/>
                <w:lang w:val="en-US"/>
              </w:rPr>
              <w:t>).</w:t>
            </w:r>
          </w:p>
        </w:tc>
        <w:tc>
          <w:tcPr>
            <w:tcW w:w="354" w:type="pct"/>
            <w:vAlign w:val="center"/>
          </w:tcPr>
          <w:p w14:paraId="18666059"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6788656A" w14:textId="77777777" w:rsidTr="00BF3A23">
        <w:tc>
          <w:tcPr>
            <w:tcW w:w="445" w:type="pct"/>
            <w:vAlign w:val="center"/>
          </w:tcPr>
          <w:p w14:paraId="31129B06" w14:textId="064C4DB0"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Hilton, </w:t>
            </w:r>
            <w:r w:rsidR="009F29B2" w:rsidRPr="009F29B2">
              <w:rPr>
                <w:rFonts w:eastAsia="Times New Roman" w:cs="Arial"/>
                <w:sz w:val="14"/>
                <w:szCs w:val="16"/>
                <w:lang w:val="en-US"/>
              </w:rPr>
              <w:t xml:space="preserve">S., </w:t>
            </w:r>
            <w:r w:rsidRPr="009F29B2">
              <w:rPr>
                <w:rFonts w:eastAsia="Times New Roman" w:cs="Arial"/>
                <w:sz w:val="14"/>
                <w:szCs w:val="16"/>
                <w:lang w:val="en-US"/>
              </w:rPr>
              <w:t>2007</w:t>
            </w:r>
          </w:p>
        </w:tc>
        <w:tc>
          <w:tcPr>
            <w:tcW w:w="469" w:type="pct"/>
            <w:vAlign w:val="center"/>
          </w:tcPr>
          <w:p w14:paraId="31D203A1"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explore parents’ understandings of vaccine-preventable diseases and the role of first- and second-hand experiences of these diseases in assessments of their severity</w:t>
            </w:r>
          </w:p>
        </w:tc>
        <w:tc>
          <w:tcPr>
            <w:tcW w:w="472" w:type="pct"/>
            <w:vAlign w:val="center"/>
          </w:tcPr>
          <w:p w14:paraId="60E21825"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United Kingdom </w:t>
            </w:r>
          </w:p>
          <w:p w14:paraId="5CC5296B"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(Scotland)</w:t>
            </w:r>
          </w:p>
        </w:tc>
        <w:tc>
          <w:tcPr>
            <w:tcW w:w="427" w:type="pct"/>
            <w:vAlign w:val="center"/>
          </w:tcPr>
          <w:p w14:paraId="12D2CFE1" w14:textId="77777777" w:rsidR="005E6554" w:rsidRPr="009F29B2" w:rsidRDefault="005E6554" w:rsidP="00BF3A23">
            <w:pPr>
              <w:autoSpaceDE w:val="0"/>
              <w:autoSpaceDN w:val="0"/>
              <w:adjustRightInd w:val="0"/>
              <w:rPr>
                <w:sz w:val="14"/>
                <w:szCs w:val="16"/>
                <w:lang w:val="en-US"/>
              </w:rPr>
            </w:pPr>
            <w:r w:rsidRPr="009F29B2">
              <w:rPr>
                <w:sz w:val="14"/>
                <w:szCs w:val="16"/>
                <w:lang w:val="en-US"/>
              </w:rPr>
              <w:t>2002-2003</w:t>
            </w:r>
          </w:p>
        </w:tc>
        <w:tc>
          <w:tcPr>
            <w:tcW w:w="452" w:type="pct"/>
            <w:vAlign w:val="center"/>
          </w:tcPr>
          <w:p w14:paraId="3C7DB4B1" w14:textId="77777777" w:rsidR="005E6554" w:rsidRPr="009F29B2" w:rsidRDefault="005E6554" w:rsidP="00BF3A23">
            <w:pPr>
              <w:autoSpaceDE w:val="0"/>
              <w:autoSpaceDN w:val="0"/>
              <w:adjustRightInd w:val="0"/>
              <w:rPr>
                <w:rFonts w:eastAsia="Times New Roman" w:cs="Arial"/>
                <w:sz w:val="14"/>
                <w:szCs w:val="16"/>
                <w:lang w:val="en-US"/>
              </w:rPr>
            </w:pPr>
            <w:r w:rsidRPr="009F29B2">
              <w:rPr>
                <w:rFonts w:eastAsia="Times New Roman" w:cs="Arial"/>
                <w:sz w:val="14"/>
                <w:szCs w:val="16"/>
                <w:lang w:val="en-US"/>
              </w:rPr>
              <w:t>Focus groups</w:t>
            </w:r>
          </w:p>
        </w:tc>
        <w:tc>
          <w:tcPr>
            <w:tcW w:w="454" w:type="pct"/>
            <w:vAlign w:val="center"/>
          </w:tcPr>
          <w:p w14:paraId="3D89CEDB" w14:textId="77777777" w:rsidR="005E6554" w:rsidRPr="009F29B2" w:rsidRDefault="005E6554" w:rsidP="00BF3A23">
            <w:pPr>
              <w:autoSpaceDE w:val="0"/>
              <w:autoSpaceDN w:val="0"/>
              <w:adjustRightInd w:val="0"/>
              <w:rPr>
                <w:sz w:val="14"/>
                <w:szCs w:val="16"/>
                <w:lang w:val="en-US"/>
              </w:rPr>
            </w:pPr>
            <w:r w:rsidRPr="009F29B2">
              <w:rPr>
                <w:sz w:val="14"/>
                <w:szCs w:val="16"/>
                <w:lang w:val="en-US"/>
              </w:rPr>
              <w:t>Constant comparative method</w:t>
            </w:r>
          </w:p>
        </w:tc>
        <w:tc>
          <w:tcPr>
            <w:tcW w:w="680" w:type="pct"/>
            <w:vAlign w:val="center"/>
          </w:tcPr>
          <w:p w14:paraId="6AD17841"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66 parents (58 mothers; 8 fathers)</w:t>
            </w:r>
          </w:p>
        </w:tc>
        <w:tc>
          <w:tcPr>
            <w:tcW w:w="1247" w:type="pct"/>
            <w:vAlign w:val="center"/>
          </w:tcPr>
          <w:p w14:paraId="00FF4782"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There were many gaps in parents’ knowledge about some vaccine-preventable diseases which led some parents to question the need for vaccination.</w:t>
            </w:r>
          </w:p>
          <w:p w14:paraId="5C66FD4C"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First-hand experiences of the diseases reinforced the need for vaccination in some cases (e.g. Men C), but undermined it in others (e.g. pertussis, measles, rubella, mumps).</w:t>
            </w:r>
          </w:p>
        </w:tc>
        <w:tc>
          <w:tcPr>
            <w:tcW w:w="354" w:type="pct"/>
            <w:vAlign w:val="center"/>
          </w:tcPr>
          <w:p w14:paraId="761039DA"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5D1A5979" w14:textId="77777777" w:rsidTr="00BF3A23">
        <w:tc>
          <w:tcPr>
            <w:tcW w:w="445" w:type="pct"/>
            <w:vAlign w:val="center"/>
          </w:tcPr>
          <w:p w14:paraId="76A79235" w14:textId="7FE4C489" w:rsidR="005E6554" w:rsidRPr="009F29B2" w:rsidRDefault="005E6554" w:rsidP="00BF3A23">
            <w:pPr>
              <w:rPr>
                <w:rFonts w:eastAsia="Times New Roman" w:cs="Arial"/>
                <w:sz w:val="14"/>
                <w:szCs w:val="16"/>
                <w:lang w:val="en-US"/>
              </w:rPr>
            </w:pPr>
            <w:proofErr w:type="spellStart"/>
            <w:r w:rsidRPr="009F29B2">
              <w:rPr>
                <w:rFonts w:eastAsia="Times New Roman" w:cs="Arial"/>
                <w:sz w:val="14"/>
                <w:szCs w:val="16"/>
                <w:lang w:val="en-US"/>
              </w:rPr>
              <w:t>Kurup</w:t>
            </w:r>
            <w:proofErr w:type="spellEnd"/>
            <w:r w:rsidRPr="009F29B2">
              <w:rPr>
                <w:rFonts w:eastAsia="Times New Roman" w:cs="Arial"/>
                <w:sz w:val="14"/>
                <w:szCs w:val="16"/>
                <w:lang w:val="en-US"/>
              </w:rPr>
              <w:t xml:space="preserve">, </w:t>
            </w:r>
            <w:r w:rsidR="009F29B2" w:rsidRPr="009F29B2">
              <w:rPr>
                <w:rFonts w:eastAsia="Times New Roman" w:cs="Arial"/>
                <w:sz w:val="14"/>
                <w:szCs w:val="16"/>
                <w:lang w:val="en-US"/>
              </w:rPr>
              <w:t xml:space="preserve">L., </w:t>
            </w:r>
            <w:r w:rsidRPr="009F29B2">
              <w:rPr>
                <w:rFonts w:eastAsia="Times New Roman" w:cs="Arial"/>
                <w:sz w:val="14"/>
                <w:szCs w:val="16"/>
                <w:lang w:val="en-US"/>
              </w:rPr>
              <w:t>2017</w:t>
            </w:r>
          </w:p>
        </w:tc>
        <w:tc>
          <w:tcPr>
            <w:tcW w:w="469" w:type="pct"/>
            <w:vAlign w:val="center"/>
          </w:tcPr>
          <w:p w14:paraId="15A10161"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explore the views, concerns and needs of parents regarding their child's vaccination</w:t>
            </w:r>
          </w:p>
        </w:tc>
        <w:tc>
          <w:tcPr>
            <w:tcW w:w="472" w:type="pct"/>
            <w:vAlign w:val="center"/>
          </w:tcPr>
          <w:p w14:paraId="5CBE9F1C" w14:textId="77777777" w:rsidR="005E6554" w:rsidRPr="009F29B2" w:rsidRDefault="005E6554" w:rsidP="00BF3A23">
            <w:pPr>
              <w:rPr>
                <w:sz w:val="14"/>
                <w:szCs w:val="16"/>
                <w:lang w:val="en-US"/>
              </w:rPr>
            </w:pPr>
            <w:r w:rsidRPr="009F29B2">
              <w:rPr>
                <w:sz w:val="14"/>
                <w:szCs w:val="16"/>
                <w:lang w:val="en-US"/>
              </w:rPr>
              <w:t>Singapore</w:t>
            </w:r>
          </w:p>
        </w:tc>
        <w:tc>
          <w:tcPr>
            <w:tcW w:w="427" w:type="pct"/>
            <w:vAlign w:val="center"/>
          </w:tcPr>
          <w:p w14:paraId="17EAC9D8"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2015</w:t>
            </w:r>
          </w:p>
        </w:tc>
        <w:tc>
          <w:tcPr>
            <w:tcW w:w="452" w:type="pct"/>
            <w:vAlign w:val="center"/>
          </w:tcPr>
          <w:p w14:paraId="254E20B0"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4148C2C6" w14:textId="77777777" w:rsidR="005E6554" w:rsidRPr="009F29B2" w:rsidRDefault="005E6554" w:rsidP="00BF3A23">
            <w:pPr>
              <w:autoSpaceDE w:val="0"/>
              <w:autoSpaceDN w:val="0"/>
              <w:adjustRightInd w:val="0"/>
              <w:rPr>
                <w:sz w:val="14"/>
                <w:szCs w:val="16"/>
                <w:lang w:val="en-US"/>
              </w:rPr>
            </w:pPr>
            <w:r w:rsidRPr="009F29B2">
              <w:rPr>
                <w:sz w:val="14"/>
                <w:szCs w:val="16"/>
                <w:lang w:val="en-US"/>
              </w:rPr>
              <w:t>Thematic analysis</w:t>
            </w:r>
          </w:p>
        </w:tc>
        <w:tc>
          <w:tcPr>
            <w:tcW w:w="680" w:type="pct"/>
            <w:vAlign w:val="center"/>
          </w:tcPr>
          <w:p w14:paraId="1F6500AC"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19 parents (9 mothers; 10 fathers)</w:t>
            </w:r>
          </w:p>
        </w:tc>
        <w:tc>
          <w:tcPr>
            <w:tcW w:w="1247" w:type="pct"/>
          </w:tcPr>
          <w:p w14:paraId="00D778B1"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Most participants adhered to the recommended vaccination schedule and took up optional vaccinations for their children due to a few factors.</w:t>
            </w:r>
          </w:p>
          <w:p w14:paraId="653DC63C"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Factors promoting vaccination uptake included mandatory nature of vaccination in Singapore, trust in health care, desire to protect the child and the community, easy access and availability and fear of consequences of not taking vaccination.</w:t>
            </w:r>
          </w:p>
          <w:p w14:paraId="0DEAE4E3"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Factors impeding vaccination compliance included negative experiences and concerns of risks and side effects, scheduling constraints, limited accessibility of optional vaccination and perceived low severity of disease.</w:t>
            </w:r>
          </w:p>
        </w:tc>
        <w:tc>
          <w:tcPr>
            <w:tcW w:w="354" w:type="pct"/>
            <w:vAlign w:val="center"/>
          </w:tcPr>
          <w:p w14:paraId="075B856D"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5666195B" w14:textId="77777777" w:rsidTr="00BF3A23">
        <w:tc>
          <w:tcPr>
            <w:tcW w:w="445" w:type="pct"/>
            <w:vAlign w:val="center"/>
          </w:tcPr>
          <w:p w14:paraId="56E75D9C" w14:textId="0654C844"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Miller, </w:t>
            </w:r>
            <w:r w:rsidR="009F29B2" w:rsidRPr="009F29B2">
              <w:rPr>
                <w:rFonts w:eastAsia="Times New Roman" w:cs="Arial"/>
                <w:sz w:val="14"/>
                <w:szCs w:val="16"/>
                <w:lang w:val="en-US"/>
              </w:rPr>
              <w:t xml:space="preserve">N.K., </w:t>
            </w:r>
            <w:r w:rsidRPr="009F29B2">
              <w:rPr>
                <w:rFonts w:eastAsia="Times New Roman" w:cs="Arial"/>
                <w:sz w:val="14"/>
                <w:szCs w:val="16"/>
                <w:lang w:val="en-US"/>
              </w:rPr>
              <w:t>2008</w:t>
            </w:r>
          </w:p>
        </w:tc>
        <w:tc>
          <w:tcPr>
            <w:tcW w:w="469" w:type="pct"/>
            <w:vAlign w:val="center"/>
          </w:tcPr>
          <w:p w14:paraId="45565459" w14:textId="1E08AE52" w:rsidR="005E6554" w:rsidRPr="009F29B2" w:rsidRDefault="009F29B2" w:rsidP="00BF3A23">
            <w:pPr>
              <w:autoSpaceDE w:val="0"/>
              <w:autoSpaceDN w:val="0"/>
              <w:adjustRightInd w:val="0"/>
              <w:rPr>
                <w:sz w:val="14"/>
                <w:szCs w:val="16"/>
                <w:lang w:val="en-US"/>
              </w:rPr>
            </w:pPr>
            <w:r w:rsidRPr="009F29B2">
              <w:rPr>
                <w:sz w:val="14"/>
                <w:szCs w:val="16"/>
                <w:lang w:val="en-US"/>
              </w:rPr>
              <w:t xml:space="preserve">To gain insight into parents’ </w:t>
            </w:r>
            <w:r w:rsidR="005E6554" w:rsidRPr="009F29B2">
              <w:rPr>
                <w:sz w:val="14"/>
                <w:szCs w:val="16"/>
                <w:lang w:val="en-US"/>
              </w:rPr>
              <w:t>need for information about child immunization</w:t>
            </w:r>
          </w:p>
        </w:tc>
        <w:tc>
          <w:tcPr>
            <w:tcW w:w="472" w:type="pct"/>
            <w:vAlign w:val="center"/>
          </w:tcPr>
          <w:p w14:paraId="1BEEC243" w14:textId="77777777" w:rsidR="005E6554" w:rsidRPr="009F29B2" w:rsidRDefault="005E6554" w:rsidP="00BF3A23">
            <w:pPr>
              <w:rPr>
                <w:sz w:val="14"/>
                <w:szCs w:val="16"/>
                <w:lang w:val="en-US"/>
              </w:rPr>
            </w:pPr>
            <w:r w:rsidRPr="009F29B2">
              <w:rPr>
                <w:sz w:val="14"/>
                <w:szCs w:val="16"/>
                <w:lang w:val="en-US"/>
              </w:rPr>
              <w:t xml:space="preserve">Canada </w:t>
            </w:r>
          </w:p>
          <w:p w14:paraId="319F3558" w14:textId="77777777" w:rsidR="005E6554" w:rsidRPr="009F29B2" w:rsidRDefault="005E6554" w:rsidP="00BF3A23">
            <w:pPr>
              <w:rPr>
                <w:sz w:val="14"/>
                <w:szCs w:val="16"/>
                <w:lang w:val="en-US"/>
              </w:rPr>
            </w:pPr>
            <w:r w:rsidRPr="009F29B2">
              <w:rPr>
                <w:sz w:val="14"/>
                <w:szCs w:val="16"/>
                <w:lang w:val="en-US"/>
              </w:rPr>
              <w:t>(south of Calgary in the province of Alberta)</w:t>
            </w:r>
          </w:p>
        </w:tc>
        <w:tc>
          <w:tcPr>
            <w:tcW w:w="427" w:type="pct"/>
            <w:vAlign w:val="center"/>
          </w:tcPr>
          <w:p w14:paraId="43CE42DE"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2003</w:t>
            </w:r>
          </w:p>
        </w:tc>
        <w:tc>
          <w:tcPr>
            <w:tcW w:w="452" w:type="pct"/>
            <w:vAlign w:val="center"/>
          </w:tcPr>
          <w:p w14:paraId="5AE80694"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125143FE" w14:textId="77777777" w:rsidR="005E6554" w:rsidRPr="009F29B2" w:rsidRDefault="005E6554" w:rsidP="00BF3A23">
            <w:pPr>
              <w:autoSpaceDE w:val="0"/>
              <w:autoSpaceDN w:val="0"/>
              <w:adjustRightInd w:val="0"/>
              <w:rPr>
                <w:sz w:val="14"/>
                <w:szCs w:val="16"/>
                <w:lang w:val="en-US"/>
              </w:rPr>
            </w:pPr>
            <w:r w:rsidRPr="009F29B2">
              <w:rPr>
                <w:sz w:val="14"/>
                <w:szCs w:val="16"/>
                <w:lang w:val="en-US"/>
              </w:rPr>
              <w:t>Content analysis</w:t>
            </w:r>
          </w:p>
        </w:tc>
        <w:tc>
          <w:tcPr>
            <w:tcW w:w="680" w:type="pct"/>
            <w:vAlign w:val="center"/>
          </w:tcPr>
          <w:p w14:paraId="52AA3426"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 xml:space="preserve">11 mothers </w:t>
            </w:r>
          </w:p>
          <w:p w14:paraId="669F7D94"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5 mothers have fully immunized their child, while others were varied in their decisions</w:t>
            </w:r>
          </w:p>
        </w:tc>
        <w:tc>
          <w:tcPr>
            <w:tcW w:w="1247" w:type="pct"/>
          </w:tcPr>
          <w:p w14:paraId="0FA18690"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Information played a role in mothers' decisions. Others factors influencing their decisions included past experiences of themselves or others; perceived risks of vaccines; not being aware they had a choice with regard to vaccinating; personal beliefs coloring their attitudes and decisions; and relationships with health professionals.</w:t>
            </w:r>
          </w:p>
          <w:p w14:paraId="42B3F617"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Mothers' concerns in making their decision included making the right decision; being respected for making a decision and being given all the information.</w:t>
            </w:r>
          </w:p>
          <w:p w14:paraId="0CF4978A"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Mothers also reported their perceptions about what "good" information was and their information needs.</w:t>
            </w:r>
          </w:p>
        </w:tc>
        <w:tc>
          <w:tcPr>
            <w:tcW w:w="354" w:type="pct"/>
            <w:vAlign w:val="center"/>
          </w:tcPr>
          <w:p w14:paraId="1E66520A"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4067AC3B" w14:textId="77777777" w:rsidTr="00BF3A23">
        <w:tc>
          <w:tcPr>
            <w:tcW w:w="445" w:type="pct"/>
            <w:vAlign w:val="center"/>
          </w:tcPr>
          <w:p w14:paraId="25E79C17" w14:textId="4E143AC2" w:rsidR="005E6554" w:rsidRPr="009F29B2" w:rsidRDefault="005E6554" w:rsidP="00BF3A23">
            <w:pPr>
              <w:rPr>
                <w:rFonts w:eastAsia="Times New Roman" w:cs="Arial"/>
                <w:sz w:val="14"/>
                <w:szCs w:val="16"/>
                <w:lang w:val="en-US"/>
              </w:rPr>
            </w:pPr>
            <w:proofErr w:type="spellStart"/>
            <w:r w:rsidRPr="009F29B2">
              <w:rPr>
                <w:rFonts w:eastAsia="Times New Roman" w:cs="Arial"/>
                <w:sz w:val="14"/>
                <w:szCs w:val="16"/>
                <w:lang w:val="en-US"/>
              </w:rPr>
              <w:t>Niederhauser</w:t>
            </w:r>
            <w:proofErr w:type="spellEnd"/>
            <w:r w:rsidRPr="009F29B2">
              <w:rPr>
                <w:rFonts w:eastAsia="Times New Roman" w:cs="Arial"/>
                <w:sz w:val="14"/>
                <w:szCs w:val="16"/>
                <w:lang w:val="en-US"/>
              </w:rPr>
              <w:t xml:space="preserve">, </w:t>
            </w:r>
            <w:r w:rsidR="009F29B2" w:rsidRPr="009F29B2">
              <w:rPr>
                <w:rFonts w:eastAsia="Times New Roman" w:cs="Arial"/>
                <w:sz w:val="14"/>
                <w:szCs w:val="16"/>
                <w:lang w:val="en-US"/>
              </w:rPr>
              <w:t xml:space="preserve">V.P., </w:t>
            </w:r>
            <w:r w:rsidRPr="009F29B2">
              <w:rPr>
                <w:rFonts w:eastAsia="Times New Roman" w:cs="Arial"/>
                <w:sz w:val="14"/>
                <w:szCs w:val="16"/>
                <w:lang w:val="en-US"/>
              </w:rPr>
              <w:t>2007</w:t>
            </w:r>
          </w:p>
        </w:tc>
        <w:tc>
          <w:tcPr>
            <w:tcW w:w="469" w:type="pct"/>
            <w:vAlign w:val="center"/>
          </w:tcPr>
          <w:p w14:paraId="415BE4A3"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explore the barriers to immunizations in parents whose children are not fully immunized by age 2</w:t>
            </w:r>
          </w:p>
        </w:tc>
        <w:tc>
          <w:tcPr>
            <w:tcW w:w="472" w:type="pct"/>
            <w:vAlign w:val="center"/>
          </w:tcPr>
          <w:p w14:paraId="7D5F2996" w14:textId="77777777" w:rsidR="005E6554" w:rsidRPr="009F29B2" w:rsidRDefault="005E6554" w:rsidP="00BF3A23">
            <w:pPr>
              <w:rPr>
                <w:sz w:val="14"/>
                <w:szCs w:val="16"/>
                <w:lang w:val="en-US"/>
              </w:rPr>
            </w:pPr>
            <w:r w:rsidRPr="009F29B2">
              <w:rPr>
                <w:sz w:val="14"/>
                <w:szCs w:val="16"/>
                <w:lang w:val="en-US"/>
              </w:rPr>
              <w:t>United States</w:t>
            </w:r>
          </w:p>
          <w:p w14:paraId="46CB60AB" w14:textId="77777777" w:rsidR="005E6554" w:rsidRPr="009F29B2" w:rsidRDefault="005E6554" w:rsidP="00BF3A23">
            <w:pPr>
              <w:rPr>
                <w:sz w:val="14"/>
                <w:szCs w:val="16"/>
                <w:lang w:val="en-US"/>
              </w:rPr>
            </w:pPr>
            <w:r w:rsidRPr="009F29B2">
              <w:rPr>
                <w:sz w:val="14"/>
                <w:szCs w:val="16"/>
                <w:lang w:val="en-US"/>
              </w:rPr>
              <w:t>(Oahu, Kauai, Maui &amp; Hawaii islands)</w:t>
            </w:r>
          </w:p>
        </w:tc>
        <w:tc>
          <w:tcPr>
            <w:tcW w:w="427" w:type="pct"/>
            <w:vAlign w:val="center"/>
          </w:tcPr>
          <w:p w14:paraId="03485FA9"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2003-2004</w:t>
            </w:r>
          </w:p>
        </w:tc>
        <w:tc>
          <w:tcPr>
            <w:tcW w:w="452" w:type="pct"/>
            <w:vAlign w:val="center"/>
          </w:tcPr>
          <w:p w14:paraId="0A8A7A37" w14:textId="77777777" w:rsidR="005E6554" w:rsidRPr="009F29B2" w:rsidRDefault="005E6554" w:rsidP="00BF3A23">
            <w:pPr>
              <w:rPr>
                <w:sz w:val="14"/>
                <w:szCs w:val="16"/>
                <w:lang w:val="en-US"/>
              </w:rPr>
            </w:pPr>
            <w:r w:rsidRPr="009F29B2">
              <w:rPr>
                <w:sz w:val="14"/>
                <w:szCs w:val="16"/>
                <w:lang w:val="en-US"/>
              </w:rPr>
              <w:t>Focus groups</w:t>
            </w:r>
          </w:p>
        </w:tc>
        <w:tc>
          <w:tcPr>
            <w:tcW w:w="454" w:type="pct"/>
            <w:vAlign w:val="center"/>
          </w:tcPr>
          <w:p w14:paraId="7D7F3CB6" w14:textId="77777777" w:rsidR="005E6554" w:rsidRPr="009F29B2" w:rsidRDefault="005E6554" w:rsidP="00BF3A23">
            <w:pPr>
              <w:autoSpaceDE w:val="0"/>
              <w:autoSpaceDN w:val="0"/>
              <w:adjustRightInd w:val="0"/>
              <w:rPr>
                <w:sz w:val="14"/>
                <w:szCs w:val="16"/>
                <w:lang w:val="en-US"/>
              </w:rPr>
            </w:pPr>
            <w:r w:rsidRPr="009F29B2">
              <w:rPr>
                <w:sz w:val="14"/>
                <w:szCs w:val="16"/>
                <w:lang w:val="en-US"/>
              </w:rPr>
              <w:t>Content analysis</w:t>
            </w:r>
          </w:p>
        </w:tc>
        <w:tc>
          <w:tcPr>
            <w:tcW w:w="680" w:type="pct"/>
            <w:vAlign w:val="center"/>
          </w:tcPr>
          <w:p w14:paraId="154913D0"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64 parents, guardians or foster parents (58 females; 6 males) of under- and unimmunized children</w:t>
            </w:r>
          </w:p>
        </w:tc>
        <w:tc>
          <w:tcPr>
            <w:tcW w:w="1247" w:type="pct"/>
          </w:tcPr>
          <w:p w14:paraId="2F89C6F0"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Main barriers to childhood immunizations were related to parental issues, beliefs (such as antivaccine ones), knowledge and fears.</w:t>
            </w:r>
          </w:p>
          <w:p w14:paraId="53A1BDC0"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Organizational barriers, transportation and financial issues and issues related to the child were also reported.</w:t>
            </w:r>
          </w:p>
        </w:tc>
        <w:tc>
          <w:tcPr>
            <w:tcW w:w="354" w:type="pct"/>
            <w:vAlign w:val="center"/>
          </w:tcPr>
          <w:p w14:paraId="7EF96369"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2A7240FA" w14:textId="77777777" w:rsidTr="00BF3A23">
        <w:tc>
          <w:tcPr>
            <w:tcW w:w="445" w:type="pct"/>
            <w:vAlign w:val="center"/>
          </w:tcPr>
          <w:p w14:paraId="64471B4A" w14:textId="34C75E55"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Oude </w:t>
            </w:r>
            <w:proofErr w:type="spellStart"/>
            <w:r w:rsidRPr="009F29B2">
              <w:rPr>
                <w:rFonts w:eastAsia="Times New Roman" w:cs="Arial"/>
                <w:sz w:val="14"/>
                <w:szCs w:val="16"/>
                <w:lang w:val="en-US"/>
              </w:rPr>
              <w:t>Engberink</w:t>
            </w:r>
            <w:proofErr w:type="spellEnd"/>
            <w:r w:rsidRPr="009F29B2">
              <w:rPr>
                <w:rFonts w:eastAsia="Times New Roman" w:cs="Arial"/>
                <w:sz w:val="14"/>
                <w:szCs w:val="16"/>
                <w:lang w:val="en-US"/>
              </w:rPr>
              <w:t xml:space="preserve">, </w:t>
            </w:r>
            <w:r w:rsidR="009F29B2" w:rsidRPr="009F29B2">
              <w:rPr>
                <w:rFonts w:eastAsia="Times New Roman" w:cs="Arial"/>
                <w:sz w:val="14"/>
                <w:szCs w:val="16"/>
                <w:lang w:val="en-US"/>
              </w:rPr>
              <w:t xml:space="preserve">A., </w:t>
            </w:r>
            <w:r w:rsidRPr="009F29B2">
              <w:rPr>
                <w:rFonts w:eastAsia="Times New Roman" w:cs="Arial"/>
                <w:sz w:val="14"/>
                <w:szCs w:val="16"/>
                <w:lang w:val="en-US"/>
              </w:rPr>
              <w:t>2015</w:t>
            </w:r>
          </w:p>
        </w:tc>
        <w:tc>
          <w:tcPr>
            <w:tcW w:w="469" w:type="pct"/>
            <w:vAlign w:val="center"/>
          </w:tcPr>
          <w:p w14:paraId="16EEC724"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understand parents' representations of immunization based on their own lived experiences and their influence on the influence on decision-making</w:t>
            </w:r>
          </w:p>
        </w:tc>
        <w:tc>
          <w:tcPr>
            <w:tcW w:w="472" w:type="pct"/>
            <w:vAlign w:val="center"/>
          </w:tcPr>
          <w:p w14:paraId="615A8113" w14:textId="77777777" w:rsidR="005E6554" w:rsidRPr="009F29B2" w:rsidRDefault="005E6554" w:rsidP="00BF3A23">
            <w:pPr>
              <w:rPr>
                <w:sz w:val="14"/>
                <w:szCs w:val="16"/>
                <w:lang w:val="en-US"/>
              </w:rPr>
            </w:pPr>
            <w:r w:rsidRPr="009F29B2">
              <w:rPr>
                <w:sz w:val="14"/>
                <w:szCs w:val="16"/>
                <w:lang w:val="en-US"/>
              </w:rPr>
              <w:t xml:space="preserve">France </w:t>
            </w:r>
          </w:p>
          <w:p w14:paraId="68169D4D" w14:textId="77777777" w:rsidR="005E6554" w:rsidRPr="009F29B2" w:rsidRDefault="005E6554" w:rsidP="00BF3A23">
            <w:pPr>
              <w:rPr>
                <w:sz w:val="14"/>
                <w:szCs w:val="16"/>
                <w:lang w:val="en-US"/>
              </w:rPr>
            </w:pPr>
            <w:r w:rsidRPr="009F29B2">
              <w:rPr>
                <w:sz w:val="14"/>
                <w:szCs w:val="16"/>
                <w:lang w:val="en-US"/>
              </w:rPr>
              <w:t>(area of Montpellier)</w:t>
            </w:r>
          </w:p>
        </w:tc>
        <w:tc>
          <w:tcPr>
            <w:tcW w:w="427" w:type="pct"/>
            <w:vAlign w:val="center"/>
          </w:tcPr>
          <w:p w14:paraId="469D864A"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2013-2014</w:t>
            </w:r>
          </w:p>
        </w:tc>
        <w:tc>
          <w:tcPr>
            <w:tcW w:w="452" w:type="pct"/>
            <w:vAlign w:val="center"/>
          </w:tcPr>
          <w:p w14:paraId="24358D44"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35792F03" w14:textId="77777777" w:rsidR="005E6554" w:rsidRPr="009F29B2" w:rsidRDefault="005E6554" w:rsidP="00BF3A23">
            <w:pPr>
              <w:autoSpaceDE w:val="0"/>
              <w:autoSpaceDN w:val="0"/>
              <w:adjustRightInd w:val="0"/>
              <w:rPr>
                <w:sz w:val="14"/>
                <w:szCs w:val="16"/>
                <w:lang w:val="en-US"/>
              </w:rPr>
            </w:pPr>
            <w:r w:rsidRPr="009F29B2">
              <w:rPr>
                <w:sz w:val="14"/>
                <w:szCs w:val="16"/>
                <w:lang w:val="en-US"/>
              </w:rPr>
              <w:t xml:space="preserve">Grounded theory &amp; </w:t>
            </w:r>
            <w:proofErr w:type="spellStart"/>
            <w:r w:rsidRPr="009F29B2">
              <w:rPr>
                <w:sz w:val="14"/>
                <w:szCs w:val="16"/>
                <w:lang w:val="en-US"/>
              </w:rPr>
              <w:t>Semio</w:t>
            </w:r>
            <w:proofErr w:type="spellEnd"/>
            <w:r w:rsidRPr="009F29B2">
              <w:rPr>
                <w:sz w:val="14"/>
                <w:szCs w:val="16"/>
                <w:lang w:val="en-US"/>
              </w:rPr>
              <w:t>-pragmatic method (phenomenological approach)</w:t>
            </w:r>
          </w:p>
        </w:tc>
        <w:tc>
          <w:tcPr>
            <w:tcW w:w="680" w:type="pct"/>
            <w:vAlign w:val="center"/>
          </w:tcPr>
          <w:p w14:paraId="050D609B"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 xml:space="preserve">14 parents (9 mothers; 5 fathers) </w:t>
            </w:r>
          </w:p>
          <w:p w14:paraId="6D3FDDF7"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3 had vaccinated their children according to the recommendations; 10 had vaccinated their children variably and 1 had refuse vaccines</w:t>
            </w:r>
          </w:p>
        </w:tc>
        <w:tc>
          <w:tcPr>
            <w:tcW w:w="1247" w:type="pct"/>
          </w:tcPr>
          <w:p w14:paraId="46334DC2"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are unaware of the diseases for which there are vaccines and express a need for information.</w:t>
            </w:r>
          </w:p>
          <w:p w14:paraId="393ADD39"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A perception of the inequality of the individual in face of the disease and the vaccine influences the parents' vaccination decision. It induces in them a reasoned "sifting" of vaccines and leads them to strike a risk/benefit balance.</w:t>
            </w:r>
          </w:p>
          <w:p w14:paraId="2245B411"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trust more in their doctor and their personal experience than in publicized information.</w:t>
            </w:r>
          </w:p>
          <w:p w14:paraId="6719BA47"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They perceive the risk as </w:t>
            </w:r>
            <w:proofErr w:type="spellStart"/>
            <w:r w:rsidRPr="009F29B2">
              <w:rPr>
                <w:rFonts w:eastAsia="Times New Roman" w:cstheme="minorHAnsi"/>
                <w:sz w:val="14"/>
                <w:szCs w:val="16"/>
                <w:lang w:val="en-US"/>
              </w:rPr>
              <w:t>inegal</w:t>
            </w:r>
            <w:proofErr w:type="spellEnd"/>
            <w:r w:rsidRPr="009F29B2">
              <w:rPr>
                <w:rFonts w:eastAsia="Times New Roman" w:cstheme="minorHAnsi"/>
                <w:sz w:val="14"/>
                <w:szCs w:val="16"/>
                <w:lang w:val="en-US"/>
              </w:rPr>
              <w:t>. They also make a selecting in vaccine leading them a balance risks/benefits</w:t>
            </w:r>
          </w:p>
        </w:tc>
        <w:tc>
          <w:tcPr>
            <w:tcW w:w="354" w:type="pct"/>
            <w:vAlign w:val="center"/>
          </w:tcPr>
          <w:p w14:paraId="610C2848"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2715AB1B" w14:textId="77777777" w:rsidTr="00BF3A23">
        <w:tc>
          <w:tcPr>
            <w:tcW w:w="445" w:type="pct"/>
            <w:vAlign w:val="center"/>
          </w:tcPr>
          <w:p w14:paraId="7C338318" w14:textId="5F7AB04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Reich, </w:t>
            </w:r>
            <w:r w:rsidR="009F29B2" w:rsidRPr="009F29B2">
              <w:rPr>
                <w:rFonts w:eastAsia="Times New Roman" w:cs="Arial"/>
                <w:sz w:val="14"/>
                <w:szCs w:val="16"/>
                <w:lang w:val="en-US"/>
              </w:rPr>
              <w:t xml:space="preserve">J.A., </w:t>
            </w:r>
            <w:r w:rsidRPr="009F29B2">
              <w:rPr>
                <w:rFonts w:eastAsia="Times New Roman" w:cs="Arial"/>
                <w:sz w:val="14"/>
                <w:szCs w:val="16"/>
                <w:lang w:val="en-US"/>
              </w:rPr>
              <w:t>2014</w:t>
            </w:r>
          </w:p>
        </w:tc>
        <w:tc>
          <w:tcPr>
            <w:tcW w:w="469" w:type="pct"/>
            <w:vAlign w:val="center"/>
          </w:tcPr>
          <w:p w14:paraId="5F392C79"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examine the gendered discourse of vaccine refusal</w:t>
            </w:r>
          </w:p>
        </w:tc>
        <w:tc>
          <w:tcPr>
            <w:tcW w:w="472" w:type="pct"/>
            <w:vAlign w:val="center"/>
          </w:tcPr>
          <w:p w14:paraId="2F6C086E" w14:textId="77777777" w:rsidR="005E6554" w:rsidRPr="009F29B2" w:rsidRDefault="005E6554" w:rsidP="00BF3A23">
            <w:pPr>
              <w:rPr>
                <w:sz w:val="14"/>
                <w:szCs w:val="16"/>
                <w:lang w:val="en-US"/>
              </w:rPr>
            </w:pPr>
            <w:r w:rsidRPr="009F29B2">
              <w:rPr>
                <w:sz w:val="14"/>
                <w:szCs w:val="16"/>
                <w:lang w:val="en-US"/>
              </w:rPr>
              <w:t>United States</w:t>
            </w:r>
          </w:p>
          <w:p w14:paraId="5E8C4212" w14:textId="77777777" w:rsidR="005E6554" w:rsidRPr="009F29B2" w:rsidRDefault="005E6554" w:rsidP="00BF3A23">
            <w:pPr>
              <w:rPr>
                <w:sz w:val="14"/>
                <w:szCs w:val="16"/>
                <w:lang w:val="en-US"/>
              </w:rPr>
            </w:pPr>
            <w:r w:rsidRPr="009F29B2">
              <w:rPr>
                <w:sz w:val="14"/>
                <w:szCs w:val="16"/>
                <w:lang w:val="en-US"/>
              </w:rPr>
              <w:t>(Colorado State)</w:t>
            </w:r>
          </w:p>
        </w:tc>
        <w:tc>
          <w:tcPr>
            <w:tcW w:w="427" w:type="pct"/>
            <w:vAlign w:val="center"/>
          </w:tcPr>
          <w:p w14:paraId="45CF8BC6"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2007-2013</w:t>
            </w:r>
          </w:p>
        </w:tc>
        <w:tc>
          <w:tcPr>
            <w:tcW w:w="452" w:type="pct"/>
            <w:vAlign w:val="center"/>
          </w:tcPr>
          <w:p w14:paraId="4631FF99" w14:textId="77777777" w:rsidR="005E6554" w:rsidRPr="009F29B2" w:rsidRDefault="005E6554" w:rsidP="00BF3A23">
            <w:pPr>
              <w:rPr>
                <w:sz w:val="14"/>
                <w:szCs w:val="16"/>
                <w:lang w:val="en-US"/>
              </w:rPr>
            </w:pPr>
            <w:r w:rsidRPr="009F29B2">
              <w:rPr>
                <w:sz w:val="14"/>
                <w:szCs w:val="16"/>
                <w:lang w:val="en-US"/>
              </w:rPr>
              <w:t>Interviews &amp; ethnographic data</w:t>
            </w:r>
          </w:p>
        </w:tc>
        <w:tc>
          <w:tcPr>
            <w:tcW w:w="454" w:type="pct"/>
            <w:vAlign w:val="center"/>
          </w:tcPr>
          <w:p w14:paraId="0727742A" w14:textId="77777777" w:rsidR="005E6554" w:rsidRPr="009F29B2" w:rsidRDefault="005E6554" w:rsidP="00BF3A23">
            <w:pPr>
              <w:autoSpaceDE w:val="0"/>
              <w:autoSpaceDN w:val="0"/>
              <w:adjustRightInd w:val="0"/>
              <w:rPr>
                <w:sz w:val="14"/>
                <w:szCs w:val="16"/>
                <w:lang w:val="en-US"/>
              </w:rPr>
            </w:pPr>
            <w:r w:rsidRPr="009F29B2">
              <w:rPr>
                <w:sz w:val="14"/>
                <w:szCs w:val="16"/>
                <w:lang w:val="en-US"/>
              </w:rPr>
              <w:t>Constructivist Grounded theory</w:t>
            </w:r>
          </w:p>
        </w:tc>
        <w:tc>
          <w:tcPr>
            <w:tcW w:w="680" w:type="pct"/>
            <w:vAlign w:val="center"/>
          </w:tcPr>
          <w:p w14:paraId="0FA03219"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25 mothers</w:t>
            </w:r>
          </w:p>
          <w:p w14:paraId="0FAE9D76"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12 have chosen either to refuse recommended</w:t>
            </w:r>
          </w:p>
          <w:p w14:paraId="38DB6A12"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 xml:space="preserve">vaccines for their children; 8 selected vaccines and 5 gave all vaccines  a on a schedule of their own devising </w:t>
            </w:r>
          </w:p>
        </w:tc>
        <w:tc>
          <w:tcPr>
            <w:tcW w:w="1247" w:type="pct"/>
          </w:tcPr>
          <w:p w14:paraId="548102D7"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Mothers constantly reassess whether vaccines are necessary for their children, based on shifting perceptions of need and risk.</w:t>
            </w:r>
          </w:p>
          <w:p w14:paraId="7456C4D3"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They engage in the same processes of assessing risk and benefit from an individualized perspective and sometimes move among categories, based on experience, research, or perceived needs of each child.</w:t>
            </w:r>
          </w:p>
          <w:p w14:paraId="3FC9C0DF"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Mothers’ narratives of why they resist vaccine recommendations illustrate how they embrace neoliberal mothering, with goals of individual optimization and consumption, and draw on privilege and access to resources to exercise choice.</w:t>
            </w:r>
          </w:p>
          <w:p w14:paraId="39F90C58"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Mothers trust their judgment as mothers more than they trust experts. They conduct research, largely from sources they view as independent from healthcare professionals and, thus, more credible, including friends, family, books, websites, blogs, and listservs committed to intensive mothering or holistic health, and they identify a sense of embodied knowledge, or intuition, as women and mothers. </w:t>
            </w:r>
          </w:p>
        </w:tc>
        <w:tc>
          <w:tcPr>
            <w:tcW w:w="354" w:type="pct"/>
            <w:vAlign w:val="center"/>
          </w:tcPr>
          <w:p w14:paraId="225B63F0"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Weak</w:t>
            </w:r>
          </w:p>
        </w:tc>
      </w:tr>
      <w:tr w:rsidR="005E6554" w:rsidRPr="009F29B2" w14:paraId="5BE5910A" w14:textId="77777777" w:rsidTr="00BF3A23">
        <w:tc>
          <w:tcPr>
            <w:tcW w:w="445" w:type="pct"/>
            <w:vAlign w:val="center"/>
          </w:tcPr>
          <w:p w14:paraId="0551F823" w14:textId="4E25E77E" w:rsidR="005E6554" w:rsidRPr="009F29B2" w:rsidRDefault="005E6554" w:rsidP="00BF3A23">
            <w:pPr>
              <w:rPr>
                <w:rFonts w:eastAsia="Times New Roman" w:cs="Arial"/>
                <w:sz w:val="14"/>
                <w:szCs w:val="16"/>
                <w:lang w:val="en-US"/>
              </w:rPr>
            </w:pPr>
            <w:proofErr w:type="spellStart"/>
            <w:r w:rsidRPr="009F29B2">
              <w:rPr>
                <w:rFonts w:eastAsia="Times New Roman" w:cs="Arial"/>
                <w:sz w:val="14"/>
                <w:szCs w:val="16"/>
                <w:lang w:val="en-US"/>
              </w:rPr>
              <w:t>Senier</w:t>
            </w:r>
            <w:proofErr w:type="spellEnd"/>
            <w:r w:rsidRPr="009F29B2">
              <w:rPr>
                <w:rFonts w:eastAsia="Times New Roman" w:cs="Arial"/>
                <w:sz w:val="14"/>
                <w:szCs w:val="16"/>
                <w:lang w:val="en-US"/>
              </w:rPr>
              <w:t xml:space="preserve">, </w:t>
            </w:r>
            <w:r w:rsidR="009F29B2" w:rsidRPr="009F29B2">
              <w:rPr>
                <w:rFonts w:eastAsia="Times New Roman" w:cs="Arial"/>
                <w:sz w:val="14"/>
                <w:szCs w:val="16"/>
                <w:lang w:val="en-US"/>
              </w:rPr>
              <w:t xml:space="preserve">L., </w:t>
            </w:r>
            <w:r w:rsidRPr="009F29B2">
              <w:rPr>
                <w:rFonts w:eastAsia="Times New Roman" w:cs="Arial"/>
                <w:sz w:val="14"/>
                <w:szCs w:val="16"/>
                <w:lang w:val="en-US"/>
              </w:rPr>
              <w:t>2008</w:t>
            </w:r>
          </w:p>
        </w:tc>
        <w:tc>
          <w:tcPr>
            <w:tcW w:w="469" w:type="pct"/>
            <w:vAlign w:val="center"/>
          </w:tcPr>
          <w:p w14:paraId="34A91B93" w14:textId="77777777" w:rsidR="005E6554" w:rsidRPr="009F29B2" w:rsidRDefault="005E6554" w:rsidP="00BF3A23">
            <w:pPr>
              <w:autoSpaceDE w:val="0"/>
              <w:autoSpaceDN w:val="0"/>
              <w:adjustRightInd w:val="0"/>
              <w:rPr>
                <w:sz w:val="14"/>
                <w:szCs w:val="16"/>
                <w:lang w:val="en-US"/>
              </w:rPr>
            </w:pPr>
            <w:r w:rsidRPr="009F29B2">
              <w:rPr>
                <w:sz w:val="14"/>
                <w:szCs w:val="16"/>
                <w:lang w:val="en-US"/>
              </w:rPr>
              <w:t xml:space="preserve">To explore how parents assess probabilistic information on vaccine risks and benefits and what may drive them to consider some possible outcomes as worst cases, leading them to deviate from official recommendations </w:t>
            </w:r>
          </w:p>
        </w:tc>
        <w:tc>
          <w:tcPr>
            <w:tcW w:w="472" w:type="pct"/>
            <w:vAlign w:val="center"/>
          </w:tcPr>
          <w:p w14:paraId="5693AD78" w14:textId="77777777" w:rsidR="005E6554" w:rsidRPr="009F29B2" w:rsidRDefault="005E6554" w:rsidP="00BF3A23">
            <w:pPr>
              <w:rPr>
                <w:sz w:val="14"/>
                <w:szCs w:val="16"/>
                <w:lang w:val="en-US"/>
              </w:rPr>
            </w:pPr>
            <w:r w:rsidRPr="009F29B2">
              <w:rPr>
                <w:sz w:val="14"/>
                <w:szCs w:val="16"/>
                <w:lang w:val="en-US"/>
              </w:rPr>
              <w:t>United States</w:t>
            </w:r>
          </w:p>
        </w:tc>
        <w:tc>
          <w:tcPr>
            <w:tcW w:w="427" w:type="pct"/>
            <w:vAlign w:val="center"/>
          </w:tcPr>
          <w:p w14:paraId="7A72B0FA"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2004</w:t>
            </w:r>
          </w:p>
        </w:tc>
        <w:tc>
          <w:tcPr>
            <w:tcW w:w="452" w:type="pct"/>
            <w:vAlign w:val="center"/>
          </w:tcPr>
          <w:p w14:paraId="1CFC659A"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19D28550" w14:textId="77777777" w:rsidR="005E6554" w:rsidRPr="009F29B2" w:rsidRDefault="005E6554" w:rsidP="00BF3A23">
            <w:pPr>
              <w:autoSpaceDE w:val="0"/>
              <w:autoSpaceDN w:val="0"/>
              <w:adjustRightInd w:val="0"/>
              <w:rPr>
                <w:sz w:val="14"/>
                <w:szCs w:val="16"/>
                <w:lang w:val="en-US"/>
              </w:rPr>
            </w:pPr>
            <w:r w:rsidRPr="009F29B2">
              <w:rPr>
                <w:sz w:val="14"/>
                <w:szCs w:val="16"/>
                <w:lang w:val="en-US"/>
              </w:rPr>
              <w:t>Content analysis &amp; Grounded theory</w:t>
            </w:r>
          </w:p>
        </w:tc>
        <w:tc>
          <w:tcPr>
            <w:tcW w:w="680" w:type="pct"/>
            <w:vAlign w:val="center"/>
          </w:tcPr>
          <w:p w14:paraId="3C5102AA"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 xml:space="preserve">20 parents </w:t>
            </w:r>
          </w:p>
          <w:p w14:paraId="0ADFFADE"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Having refused, selectively vaccinated or delayed, who had struggled with their decision or who believed one of their children had suffered a vaccine-related adverse event</w:t>
            </w:r>
          </w:p>
        </w:tc>
        <w:tc>
          <w:tcPr>
            <w:tcW w:w="1247" w:type="pct"/>
          </w:tcPr>
          <w:p w14:paraId="4DA7D896"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Parents employed both probabilistic and </w:t>
            </w:r>
            <w:proofErr w:type="spellStart"/>
            <w:r w:rsidRPr="009F29B2">
              <w:rPr>
                <w:rFonts w:eastAsia="Times New Roman" w:cstheme="minorHAnsi"/>
                <w:sz w:val="14"/>
                <w:szCs w:val="16"/>
                <w:lang w:val="en-US"/>
              </w:rPr>
              <w:t>possibilistic</w:t>
            </w:r>
            <w:proofErr w:type="spellEnd"/>
            <w:r w:rsidRPr="009F29B2">
              <w:rPr>
                <w:rFonts w:eastAsia="Times New Roman" w:cstheme="minorHAnsi"/>
                <w:sz w:val="14"/>
                <w:szCs w:val="16"/>
                <w:lang w:val="en-US"/>
              </w:rPr>
              <w:t xml:space="preserve"> thinking, but that the contextual factors that influence their interpretation of that information vary.</w:t>
            </w:r>
          </w:p>
          <w:p w14:paraId="3B2CC656"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Trust is an especially important contextual factor; parents struggling with vaccination decisions describe the importance of trust at multiple levels - in the vaccine, in their doctor, and in the broader public health policy network.</w:t>
            </w:r>
          </w:p>
          <w:p w14:paraId="3FC1B4E6"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Parents reported that their decision making was complicated by notions of social responsibility, or the idea that parents should comply with ofﬁcial recommendations to control outbreaks of infectious disease in the public at large.  </w:t>
            </w:r>
          </w:p>
        </w:tc>
        <w:tc>
          <w:tcPr>
            <w:tcW w:w="354" w:type="pct"/>
            <w:vAlign w:val="center"/>
          </w:tcPr>
          <w:p w14:paraId="0545A55D"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Weak</w:t>
            </w:r>
          </w:p>
        </w:tc>
      </w:tr>
      <w:tr w:rsidR="005E6554" w:rsidRPr="009F29B2" w14:paraId="35A3EF7F" w14:textId="77777777" w:rsidTr="00BF3A23">
        <w:tc>
          <w:tcPr>
            <w:tcW w:w="445" w:type="pct"/>
            <w:vAlign w:val="center"/>
          </w:tcPr>
          <w:p w14:paraId="10FA0593" w14:textId="710C3517" w:rsidR="005E6554" w:rsidRPr="009F29B2" w:rsidRDefault="005E6554" w:rsidP="00BF3A23">
            <w:pPr>
              <w:rPr>
                <w:rFonts w:eastAsia="Times New Roman" w:cs="Arial"/>
                <w:sz w:val="14"/>
                <w:szCs w:val="16"/>
                <w:lang w:val="en-US"/>
              </w:rPr>
            </w:pPr>
            <w:proofErr w:type="spellStart"/>
            <w:r w:rsidRPr="009F29B2">
              <w:rPr>
                <w:rFonts w:eastAsia="Times New Roman" w:cs="Arial"/>
                <w:sz w:val="14"/>
                <w:szCs w:val="16"/>
                <w:lang w:val="en-US"/>
              </w:rPr>
              <w:t>Sobo</w:t>
            </w:r>
            <w:proofErr w:type="spellEnd"/>
            <w:r w:rsidRPr="009F29B2">
              <w:rPr>
                <w:rFonts w:eastAsia="Times New Roman" w:cs="Arial"/>
                <w:sz w:val="14"/>
                <w:szCs w:val="16"/>
                <w:lang w:val="en-US"/>
              </w:rPr>
              <w:t>,</w:t>
            </w:r>
            <w:r w:rsidR="009F29B2" w:rsidRPr="009F29B2">
              <w:rPr>
                <w:rFonts w:eastAsia="Times New Roman" w:cs="Arial"/>
                <w:sz w:val="14"/>
                <w:szCs w:val="16"/>
                <w:lang w:val="en-US"/>
              </w:rPr>
              <w:t xml:space="preserve"> E.J.,</w:t>
            </w:r>
            <w:r w:rsidRPr="009F29B2">
              <w:rPr>
                <w:rFonts w:eastAsia="Times New Roman" w:cs="Arial"/>
                <w:sz w:val="14"/>
                <w:szCs w:val="16"/>
                <w:lang w:val="en-US"/>
              </w:rPr>
              <w:t xml:space="preserve"> 2016</w:t>
            </w:r>
          </w:p>
        </w:tc>
        <w:tc>
          <w:tcPr>
            <w:tcW w:w="469" w:type="pct"/>
            <w:vAlign w:val="center"/>
          </w:tcPr>
          <w:p w14:paraId="62B4A32E"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better elucidate how parents deploy the vaccine-related information they have procured, filtered, and made sense of, and to illuminate how parents experience their role in vaccine decision-making</w:t>
            </w:r>
          </w:p>
        </w:tc>
        <w:tc>
          <w:tcPr>
            <w:tcW w:w="472" w:type="pct"/>
            <w:vAlign w:val="center"/>
          </w:tcPr>
          <w:p w14:paraId="46E50031" w14:textId="77777777" w:rsidR="005E6554" w:rsidRPr="009F29B2" w:rsidRDefault="005E6554" w:rsidP="00BF3A23">
            <w:pPr>
              <w:rPr>
                <w:sz w:val="14"/>
                <w:szCs w:val="16"/>
                <w:lang w:val="en-US"/>
              </w:rPr>
            </w:pPr>
            <w:r w:rsidRPr="009F29B2">
              <w:rPr>
                <w:sz w:val="14"/>
                <w:szCs w:val="16"/>
                <w:lang w:val="en-US"/>
              </w:rPr>
              <w:t>United States (California)</w:t>
            </w:r>
          </w:p>
        </w:tc>
        <w:tc>
          <w:tcPr>
            <w:tcW w:w="427" w:type="pct"/>
            <w:vAlign w:val="center"/>
          </w:tcPr>
          <w:p w14:paraId="5A452187"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2014</w:t>
            </w:r>
          </w:p>
        </w:tc>
        <w:tc>
          <w:tcPr>
            <w:tcW w:w="452" w:type="pct"/>
            <w:vAlign w:val="center"/>
          </w:tcPr>
          <w:p w14:paraId="29242E0F"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6C07AC25" w14:textId="77777777" w:rsidR="005E6554" w:rsidRPr="009F29B2" w:rsidRDefault="005E6554" w:rsidP="00BF3A23">
            <w:pPr>
              <w:autoSpaceDE w:val="0"/>
              <w:autoSpaceDN w:val="0"/>
              <w:adjustRightInd w:val="0"/>
              <w:rPr>
                <w:sz w:val="14"/>
                <w:szCs w:val="16"/>
                <w:lang w:val="en-US"/>
              </w:rPr>
            </w:pPr>
            <w:r w:rsidRPr="009F29B2">
              <w:rPr>
                <w:sz w:val="14"/>
                <w:szCs w:val="16"/>
                <w:lang w:val="en-US"/>
              </w:rPr>
              <w:t xml:space="preserve">Content analysis </w:t>
            </w:r>
          </w:p>
        </w:tc>
        <w:tc>
          <w:tcPr>
            <w:tcW w:w="680" w:type="pct"/>
            <w:vAlign w:val="center"/>
          </w:tcPr>
          <w:p w14:paraId="7D63F834"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53 parents (49 mothers, 4 fathers)</w:t>
            </w:r>
          </w:p>
          <w:p w14:paraId="7F35F153"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33 had fully vaccinated their children; 20 had selectively or not vaccinated their children</w:t>
            </w:r>
          </w:p>
        </w:tc>
        <w:tc>
          <w:tcPr>
            <w:tcW w:w="1247" w:type="pct"/>
          </w:tcPr>
          <w:p w14:paraId="537808E5"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Vaccinating parents saw vaccination as routine while selective and nonvaccinating parents exhibited the type of self-informed engagement that the health care system recommends.</w:t>
            </w:r>
          </w:p>
          <w:p w14:paraId="3EFA09E4"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Selective parents also expressed multiple, sometimes contradictory positions on vaccination that were keyed to individual children's </w:t>
            </w:r>
            <w:proofErr w:type="spellStart"/>
            <w:r w:rsidRPr="009F29B2">
              <w:rPr>
                <w:rFonts w:eastAsia="Times New Roman" w:cstheme="minorHAnsi"/>
                <w:sz w:val="14"/>
                <w:szCs w:val="16"/>
                <w:lang w:val="en-US"/>
              </w:rPr>
              <w:t>biologies</w:t>
            </w:r>
            <w:proofErr w:type="spellEnd"/>
            <w:r w:rsidRPr="009F29B2">
              <w:rPr>
                <w:rFonts w:eastAsia="Times New Roman" w:cstheme="minorHAnsi"/>
                <w:sz w:val="14"/>
                <w:szCs w:val="16"/>
                <w:lang w:val="en-US"/>
              </w:rPr>
              <w:t>, child size, environmental hazards, specific diseases, and discrete vaccination.</w:t>
            </w:r>
          </w:p>
        </w:tc>
        <w:tc>
          <w:tcPr>
            <w:tcW w:w="354" w:type="pct"/>
            <w:vAlign w:val="center"/>
          </w:tcPr>
          <w:p w14:paraId="195A3B5C"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13D60A5B" w14:textId="77777777" w:rsidTr="00BF3A23">
        <w:tc>
          <w:tcPr>
            <w:tcW w:w="445" w:type="pct"/>
            <w:vAlign w:val="center"/>
          </w:tcPr>
          <w:p w14:paraId="6D27A204" w14:textId="2FB03E4A"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Tarrant, </w:t>
            </w:r>
            <w:r w:rsidR="009F29B2" w:rsidRPr="009F29B2">
              <w:rPr>
                <w:rFonts w:eastAsia="Times New Roman" w:cs="Arial"/>
                <w:sz w:val="14"/>
                <w:szCs w:val="16"/>
                <w:lang w:val="en-US"/>
              </w:rPr>
              <w:t xml:space="preserve">M., </w:t>
            </w:r>
            <w:r w:rsidRPr="009F29B2">
              <w:rPr>
                <w:rFonts w:eastAsia="Times New Roman" w:cs="Arial"/>
                <w:sz w:val="14"/>
                <w:szCs w:val="16"/>
                <w:lang w:val="en-US"/>
              </w:rPr>
              <w:t>2008</w:t>
            </w:r>
          </w:p>
        </w:tc>
        <w:tc>
          <w:tcPr>
            <w:tcW w:w="469" w:type="pct"/>
            <w:vAlign w:val="center"/>
          </w:tcPr>
          <w:p w14:paraId="247F6D37"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explore childhood immunizations with a sample of parents from population where children have high vaccination coverage and to identify factors which might encourage uptake in other populations</w:t>
            </w:r>
          </w:p>
        </w:tc>
        <w:tc>
          <w:tcPr>
            <w:tcW w:w="472" w:type="pct"/>
            <w:vAlign w:val="center"/>
          </w:tcPr>
          <w:p w14:paraId="478D90E6" w14:textId="77777777" w:rsidR="005E6554" w:rsidRPr="009F29B2" w:rsidRDefault="005E6554" w:rsidP="00BF3A23">
            <w:pPr>
              <w:rPr>
                <w:sz w:val="14"/>
                <w:szCs w:val="16"/>
                <w:lang w:val="en-US"/>
              </w:rPr>
            </w:pPr>
            <w:r w:rsidRPr="009F29B2">
              <w:rPr>
                <w:sz w:val="14"/>
                <w:szCs w:val="16"/>
                <w:lang w:val="en-US"/>
              </w:rPr>
              <w:t>Hong Kong</w:t>
            </w:r>
          </w:p>
        </w:tc>
        <w:tc>
          <w:tcPr>
            <w:tcW w:w="427" w:type="pct"/>
            <w:vAlign w:val="center"/>
          </w:tcPr>
          <w:p w14:paraId="1CFCB10E"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Unknown</w:t>
            </w:r>
          </w:p>
        </w:tc>
        <w:tc>
          <w:tcPr>
            <w:tcW w:w="452" w:type="pct"/>
            <w:vAlign w:val="center"/>
          </w:tcPr>
          <w:p w14:paraId="25213656"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062E4954" w14:textId="77777777" w:rsidR="005E6554" w:rsidRPr="009F29B2" w:rsidRDefault="005E6554" w:rsidP="00BF3A23">
            <w:pPr>
              <w:autoSpaceDE w:val="0"/>
              <w:autoSpaceDN w:val="0"/>
              <w:adjustRightInd w:val="0"/>
              <w:rPr>
                <w:sz w:val="14"/>
                <w:szCs w:val="16"/>
                <w:lang w:val="en-US"/>
              </w:rPr>
            </w:pPr>
            <w:r w:rsidRPr="009F29B2">
              <w:rPr>
                <w:sz w:val="14"/>
                <w:szCs w:val="16"/>
                <w:lang w:val="en-US"/>
              </w:rPr>
              <w:t>Content analysis</w:t>
            </w:r>
          </w:p>
        </w:tc>
        <w:tc>
          <w:tcPr>
            <w:tcW w:w="680" w:type="pct"/>
            <w:vAlign w:val="center"/>
          </w:tcPr>
          <w:p w14:paraId="38BFC4F4"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15 parents (14 mothers, 1 father)</w:t>
            </w:r>
          </w:p>
          <w:p w14:paraId="2FF38947"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14 parents had immunized their youngest child according the current immunization guidelines, 1 not</w:t>
            </w:r>
          </w:p>
        </w:tc>
        <w:tc>
          <w:tcPr>
            <w:tcW w:w="1247" w:type="pct"/>
          </w:tcPr>
          <w:p w14:paraId="2CE62AF5"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Core themes identified included individual, family and system factors </w:t>
            </w:r>
          </w:p>
          <w:p w14:paraId="150ABB65"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readily admitted knowledge deficits concerning childhood vaccines but believed that the benefits of immunization outweighed the risks.</w:t>
            </w:r>
          </w:p>
          <w:p w14:paraId="57C3C29E"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Family members and peers were a source of pro-immunization advice and comprehensive public health programs and mandatory vaccination requirements for school entry ensured that childhood immunization recommendations were followed.</w:t>
            </w:r>
          </w:p>
        </w:tc>
        <w:tc>
          <w:tcPr>
            <w:tcW w:w="354" w:type="pct"/>
            <w:vAlign w:val="center"/>
          </w:tcPr>
          <w:p w14:paraId="0C0E18B2"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39008A67" w14:textId="77777777" w:rsidTr="00BF3A23">
        <w:tc>
          <w:tcPr>
            <w:tcW w:w="445" w:type="pct"/>
            <w:vAlign w:val="center"/>
          </w:tcPr>
          <w:p w14:paraId="1558068D" w14:textId="1752693D"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Vandenberg, </w:t>
            </w:r>
            <w:r w:rsidR="009F29B2" w:rsidRPr="009F29B2">
              <w:rPr>
                <w:rFonts w:eastAsia="Times New Roman" w:cs="Arial"/>
                <w:sz w:val="14"/>
                <w:szCs w:val="16"/>
                <w:lang w:val="en-US"/>
              </w:rPr>
              <w:t xml:space="preserve">S.Y., </w:t>
            </w:r>
            <w:r w:rsidRPr="009F29B2">
              <w:rPr>
                <w:rFonts w:eastAsia="Times New Roman" w:cs="Arial"/>
                <w:sz w:val="14"/>
                <w:szCs w:val="16"/>
                <w:lang w:val="en-US"/>
              </w:rPr>
              <w:t>2015</w:t>
            </w:r>
          </w:p>
        </w:tc>
        <w:tc>
          <w:tcPr>
            <w:tcW w:w="469" w:type="pct"/>
            <w:vAlign w:val="center"/>
          </w:tcPr>
          <w:p w14:paraId="6CFFF941"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explore the understanding and decision making of non-immunizing mothers</w:t>
            </w:r>
          </w:p>
        </w:tc>
        <w:tc>
          <w:tcPr>
            <w:tcW w:w="472" w:type="pct"/>
            <w:vAlign w:val="center"/>
          </w:tcPr>
          <w:p w14:paraId="330A2EFF" w14:textId="77777777" w:rsidR="005E6554" w:rsidRPr="009F29B2" w:rsidRDefault="005E6554" w:rsidP="00BF3A23">
            <w:pPr>
              <w:rPr>
                <w:sz w:val="14"/>
                <w:szCs w:val="16"/>
                <w:lang w:val="en-US"/>
              </w:rPr>
            </w:pPr>
            <w:r w:rsidRPr="009F29B2">
              <w:rPr>
                <w:sz w:val="14"/>
                <w:szCs w:val="16"/>
                <w:lang w:val="en-US"/>
              </w:rPr>
              <w:t xml:space="preserve">Canada </w:t>
            </w:r>
          </w:p>
          <w:p w14:paraId="28B9B432" w14:textId="77777777" w:rsidR="005E6554" w:rsidRPr="009F29B2" w:rsidRDefault="005E6554" w:rsidP="00BF3A23">
            <w:pPr>
              <w:rPr>
                <w:sz w:val="14"/>
                <w:szCs w:val="16"/>
                <w:lang w:val="en-US"/>
              </w:rPr>
            </w:pPr>
            <w:r w:rsidRPr="009F29B2">
              <w:rPr>
                <w:sz w:val="14"/>
                <w:szCs w:val="16"/>
                <w:lang w:val="en-US"/>
              </w:rPr>
              <w:t>(south of the province of Alberta)</w:t>
            </w:r>
          </w:p>
        </w:tc>
        <w:tc>
          <w:tcPr>
            <w:tcW w:w="427" w:type="pct"/>
            <w:vAlign w:val="center"/>
          </w:tcPr>
          <w:p w14:paraId="7742A78B"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Unknown</w:t>
            </w:r>
          </w:p>
        </w:tc>
        <w:tc>
          <w:tcPr>
            <w:tcW w:w="452" w:type="pct"/>
            <w:vAlign w:val="center"/>
          </w:tcPr>
          <w:p w14:paraId="53228757"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6EAEFA95" w14:textId="77777777" w:rsidR="005E6554" w:rsidRPr="009F29B2" w:rsidRDefault="005E6554" w:rsidP="00BF3A23">
            <w:pPr>
              <w:autoSpaceDE w:val="0"/>
              <w:autoSpaceDN w:val="0"/>
              <w:adjustRightInd w:val="0"/>
              <w:rPr>
                <w:sz w:val="14"/>
                <w:szCs w:val="16"/>
                <w:lang w:val="en-US"/>
              </w:rPr>
            </w:pPr>
            <w:r w:rsidRPr="009F29B2">
              <w:rPr>
                <w:sz w:val="14"/>
                <w:szCs w:val="16"/>
                <w:lang w:val="en-US"/>
              </w:rPr>
              <w:t>Grounded theory</w:t>
            </w:r>
          </w:p>
        </w:tc>
        <w:tc>
          <w:tcPr>
            <w:tcW w:w="680" w:type="pct"/>
            <w:vAlign w:val="center"/>
          </w:tcPr>
          <w:p w14:paraId="49D00823"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8 mothers</w:t>
            </w:r>
          </w:p>
          <w:p w14:paraId="4CD4F0AB"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All non-immunizing mothers</w:t>
            </w:r>
          </w:p>
        </w:tc>
        <w:tc>
          <w:tcPr>
            <w:tcW w:w="1247" w:type="pct"/>
          </w:tcPr>
          <w:p w14:paraId="2021B4AD"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Mothers described the immunization decision-making process as lengthy, difficult, and complex and indicated that the decision was reached not carelessly but purposefully.</w:t>
            </w:r>
          </w:p>
          <w:p w14:paraId="481D218C"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Mothers identified a number of interrelated factors that contribute to immunization decision-making : those could be categorized as emotions (such as fear, negative experiences, guilt, indifference and social belonging), beliefs (religion, natural health beliefs and mistrust), facts (such as factors like lack of exposure to vaccine-preventable diseases, vaccine ingredients, multiple vaccines, vaccine effectiveness) and information (lack of knowledge about and understanding of vaccines). </w:t>
            </w:r>
          </w:p>
        </w:tc>
        <w:tc>
          <w:tcPr>
            <w:tcW w:w="354" w:type="pct"/>
            <w:vAlign w:val="center"/>
          </w:tcPr>
          <w:p w14:paraId="209CC364"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005EB735" w14:textId="77777777" w:rsidTr="00BF3A23">
        <w:tc>
          <w:tcPr>
            <w:tcW w:w="445" w:type="pct"/>
            <w:vAlign w:val="center"/>
          </w:tcPr>
          <w:p w14:paraId="64CA584C" w14:textId="2EBEE4CF"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Wang, </w:t>
            </w:r>
            <w:r w:rsidR="009F29B2" w:rsidRPr="009F29B2">
              <w:rPr>
                <w:rFonts w:eastAsia="Times New Roman" w:cs="Arial"/>
                <w:sz w:val="14"/>
                <w:szCs w:val="16"/>
                <w:lang w:val="en-US"/>
              </w:rPr>
              <w:t xml:space="preserve">E., </w:t>
            </w:r>
            <w:r w:rsidRPr="009F29B2">
              <w:rPr>
                <w:rFonts w:eastAsia="Times New Roman" w:cs="Arial"/>
                <w:sz w:val="14"/>
                <w:szCs w:val="16"/>
                <w:lang w:val="en-US"/>
              </w:rPr>
              <w:t>2015</w:t>
            </w:r>
          </w:p>
        </w:tc>
        <w:tc>
          <w:tcPr>
            <w:tcW w:w="469" w:type="pct"/>
            <w:vAlign w:val="center"/>
          </w:tcPr>
          <w:p w14:paraId="41AA555E"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examine how attitudes and beliefs of parents are developed and contribute to immunization decisions, including delaying or spacing vaccines</w:t>
            </w:r>
          </w:p>
        </w:tc>
        <w:tc>
          <w:tcPr>
            <w:tcW w:w="472" w:type="pct"/>
            <w:vAlign w:val="center"/>
          </w:tcPr>
          <w:p w14:paraId="3E99D75B" w14:textId="77777777" w:rsidR="005E6554" w:rsidRPr="009F29B2" w:rsidRDefault="005E6554" w:rsidP="00BF3A23">
            <w:pPr>
              <w:rPr>
                <w:sz w:val="14"/>
                <w:szCs w:val="16"/>
                <w:lang w:val="en-US"/>
              </w:rPr>
            </w:pPr>
            <w:r w:rsidRPr="009F29B2">
              <w:rPr>
                <w:sz w:val="14"/>
                <w:szCs w:val="16"/>
                <w:lang w:val="en-US"/>
              </w:rPr>
              <w:t>United States (Philadelphia)</w:t>
            </w:r>
          </w:p>
        </w:tc>
        <w:tc>
          <w:tcPr>
            <w:tcW w:w="427" w:type="pct"/>
            <w:vAlign w:val="center"/>
          </w:tcPr>
          <w:p w14:paraId="2EE7A097"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2010</w:t>
            </w:r>
          </w:p>
        </w:tc>
        <w:tc>
          <w:tcPr>
            <w:tcW w:w="452" w:type="pct"/>
            <w:vAlign w:val="center"/>
          </w:tcPr>
          <w:p w14:paraId="0708953B"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6F5199C6" w14:textId="77777777" w:rsidR="005E6554" w:rsidRPr="009F29B2" w:rsidRDefault="005E6554" w:rsidP="00BF3A23">
            <w:pPr>
              <w:autoSpaceDE w:val="0"/>
              <w:autoSpaceDN w:val="0"/>
              <w:adjustRightInd w:val="0"/>
              <w:rPr>
                <w:sz w:val="14"/>
                <w:szCs w:val="16"/>
                <w:lang w:val="en-US"/>
              </w:rPr>
            </w:pPr>
            <w:r w:rsidRPr="009F29B2">
              <w:rPr>
                <w:sz w:val="14"/>
                <w:szCs w:val="16"/>
                <w:lang w:val="en-US"/>
              </w:rPr>
              <w:t>Modified Grounded theory approach</w:t>
            </w:r>
          </w:p>
        </w:tc>
        <w:tc>
          <w:tcPr>
            <w:tcW w:w="680" w:type="pct"/>
            <w:vAlign w:val="center"/>
          </w:tcPr>
          <w:p w14:paraId="28853A9D"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25 parents (21 mothers; 2 couples)</w:t>
            </w:r>
          </w:p>
          <w:p w14:paraId="1A267247"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 declined some vaccines, 9 delayed due extenuating circumstances, 10 deliberately spaced out some vaccines and 14 reported following the ACIP schedule</w:t>
            </w:r>
          </w:p>
        </w:tc>
        <w:tc>
          <w:tcPr>
            <w:tcW w:w="1247" w:type="pct"/>
          </w:tcPr>
          <w:p w14:paraId="4FFACE15"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who sought out vaccine information often overwhelmed by the quantity and ambiguity when interpreting that information, and, consequently, had to rely on their own instinct or judgment to make vaccine decisions.</w:t>
            </w:r>
          </w:p>
          <w:p w14:paraId="63C0CF9F"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Decision process was informed by a palpable tension between a "scientific" and "non-scientific" approach to decision-making.</w:t>
            </w:r>
          </w:p>
          <w:p w14:paraId="76E9F85A"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perceived minimal severe consequences for deviating from the recommended immunization schedule.</w:t>
            </w:r>
          </w:p>
        </w:tc>
        <w:tc>
          <w:tcPr>
            <w:tcW w:w="354" w:type="pct"/>
            <w:vAlign w:val="center"/>
          </w:tcPr>
          <w:p w14:paraId="08E97CA0"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5B4F3CD3" w14:textId="77777777" w:rsidTr="00BF3A23">
        <w:tc>
          <w:tcPr>
            <w:tcW w:w="445" w:type="pct"/>
            <w:vAlign w:val="center"/>
          </w:tcPr>
          <w:p w14:paraId="4CA71EC1" w14:textId="6C5CB0B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Ward, </w:t>
            </w:r>
            <w:r w:rsidR="009F29B2" w:rsidRPr="009F29B2">
              <w:rPr>
                <w:rFonts w:eastAsia="Times New Roman" w:cs="Arial"/>
                <w:sz w:val="14"/>
                <w:szCs w:val="16"/>
                <w:lang w:val="en-US"/>
              </w:rPr>
              <w:t xml:space="preserve">P.R., </w:t>
            </w:r>
            <w:r w:rsidRPr="009F29B2">
              <w:rPr>
                <w:rFonts w:eastAsia="Times New Roman" w:cs="Arial"/>
                <w:sz w:val="14"/>
                <w:szCs w:val="16"/>
                <w:lang w:val="en-US"/>
              </w:rPr>
              <w:t>2017</w:t>
            </w:r>
          </w:p>
        </w:tc>
        <w:tc>
          <w:tcPr>
            <w:tcW w:w="469" w:type="pct"/>
            <w:vAlign w:val="center"/>
          </w:tcPr>
          <w:p w14:paraId="4253BC4A"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explore the ways in which parents who decided not to vaccinate their children talked about perceived risks and benefits incurred by vaccinating (or not vaccinating) their children</w:t>
            </w:r>
          </w:p>
        </w:tc>
        <w:tc>
          <w:tcPr>
            <w:tcW w:w="472" w:type="pct"/>
            <w:vAlign w:val="center"/>
          </w:tcPr>
          <w:p w14:paraId="216B3382"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Australia </w:t>
            </w:r>
          </w:p>
          <w:p w14:paraId="28A3C6CA" w14:textId="77777777" w:rsidR="005E6554" w:rsidRPr="009F29B2" w:rsidRDefault="005E6554" w:rsidP="00BF3A23">
            <w:pPr>
              <w:rPr>
                <w:sz w:val="14"/>
                <w:szCs w:val="16"/>
                <w:lang w:val="en-US"/>
              </w:rPr>
            </w:pPr>
            <w:r w:rsidRPr="009F29B2">
              <w:rPr>
                <w:rFonts w:eastAsia="Times New Roman" w:cs="Arial"/>
                <w:sz w:val="14"/>
                <w:szCs w:val="16"/>
                <w:lang w:val="en-US"/>
              </w:rPr>
              <w:t>(2 cities Fremantle &amp; Adelaide)</w:t>
            </w:r>
          </w:p>
        </w:tc>
        <w:tc>
          <w:tcPr>
            <w:tcW w:w="427" w:type="pct"/>
            <w:vAlign w:val="center"/>
          </w:tcPr>
          <w:p w14:paraId="2E0DEE94"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Included 2 studies:</w:t>
            </w:r>
          </w:p>
          <w:p w14:paraId="67866A45"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Fremantle 2013-2014</w:t>
            </w:r>
          </w:p>
          <w:p w14:paraId="2AA7D659"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Adelaide 2015</w:t>
            </w:r>
          </w:p>
        </w:tc>
        <w:tc>
          <w:tcPr>
            <w:tcW w:w="452" w:type="pct"/>
            <w:vAlign w:val="center"/>
          </w:tcPr>
          <w:p w14:paraId="03D6E2C9"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65C6F350" w14:textId="77777777" w:rsidR="005E6554" w:rsidRPr="009F29B2" w:rsidRDefault="005E6554" w:rsidP="00BF3A23">
            <w:pPr>
              <w:autoSpaceDE w:val="0"/>
              <w:autoSpaceDN w:val="0"/>
              <w:adjustRightInd w:val="0"/>
              <w:rPr>
                <w:sz w:val="14"/>
                <w:szCs w:val="16"/>
                <w:lang w:val="en-US"/>
              </w:rPr>
            </w:pPr>
            <w:r w:rsidRPr="009F29B2">
              <w:rPr>
                <w:sz w:val="14"/>
                <w:szCs w:val="16"/>
                <w:lang w:val="en-US"/>
              </w:rPr>
              <w:t>Application of deductive social theoretical reasoning with a narrative analysis approach</w:t>
            </w:r>
          </w:p>
        </w:tc>
        <w:tc>
          <w:tcPr>
            <w:tcW w:w="680" w:type="pct"/>
            <w:vAlign w:val="center"/>
          </w:tcPr>
          <w:p w14:paraId="1C712A0B"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29 parents (9 from Fremantle; 20 from Adelaide)</w:t>
            </w:r>
          </w:p>
          <w:p w14:paraId="3C66A3A4"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13 parents had never vaccinated; 5 commenced but ceased; 7 delaying or partially vaccinating; 4 who had delayed, now up-to-date</w:t>
            </w:r>
          </w:p>
        </w:tc>
        <w:tc>
          <w:tcPr>
            <w:tcW w:w="1247" w:type="pct"/>
          </w:tcPr>
          <w:p w14:paraId="48A09488"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engaged in an ongoing search for information about how best to parent their children, which for many led to questioning/distrust of traditional scientific knowledge.</w:t>
            </w:r>
          </w:p>
          <w:p w14:paraId="536F09F6"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practiced health promotion activities which they saw as boosting the natural immunity of their children and protecting them from illness (</w:t>
            </w:r>
            <w:proofErr w:type="spellStart"/>
            <w:r w:rsidRPr="009F29B2">
              <w:rPr>
                <w:rFonts w:eastAsia="Times New Roman" w:cstheme="minorHAnsi"/>
                <w:sz w:val="14"/>
                <w:szCs w:val="16"/>
                <w:lang w:val="en-US"/>
              </w:rPr>
              <w:t>salutogenic</w:t>
            </w:r>
            <w:proofErr w:type="spellEnd"/>
            <w:r w:rsidRPr="009F29B2">
              <w:rPr>
                <w:rFonts w:eastAsia="Times New Roman" w:cstheme="minorHAnsi"/>
                <w:sz w:val="14"/>
                <w:szCs w:val="16"/>
                <w:lang w:val="en-US"/>
              </w:rPr>
              <w:t xml:space="preserve"> parenting - including breastfeeding, eating organic and/or home grown food, cooking from scratch to reduce preservative consumption and reducing exposure to toxins).</w:t>
            </w:r>
          </w:p>
          <w:p w14:paraId="65DDF310"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offered three general and interconnected rationales for their rejection: 1-“capacity”—their perception of their own cognition and abilities to make and keep their child healthy; 2-“knowledge”—their specific engagement with, and trajectory through, the scientific evidence and government recommendations; and 3-“salutogenic parenting”—their comprehensive preventative and health promoting practices which, they believed, replaced the need for vaccines.</w:t>
            </w:r>
          </w:p>
        </w:tc>
        <w:tc>
          <w:tcPr>
            <w:tcW w:w="354" w:type="pct"/>
            <w:vAlign w:val="center"/>
          </w:tcPr>
          <w:p w14:paraId="0EC29EB5"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7D06D100" w14:textId="77777777" w:rsidTr="00BF3A23">
        <w:tc>
          <w:tcPr>
            <w:tcW w:w="445" w:type="pct"/>
            <w:vAlign w:val="center"/>
          </w:tcPr>
          <w:p w14:paraId="09DD57E7" w14:textId="02DFB462"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Ward,</w:t>
            </w:r>
            <w:r w:rsidR="009F29B2" w:rsidRPr="009F29B2">
              <w:rPr>
                <w:rFonts w:eastAsia="Times New Roman" w:cs="Arial"/>
                <w:sz w:val="14"/>
                <w:szCs w:val="16"/>
                <w:lang w:val="en-US"/>
              </w:rPr>
              <w:t xml:space="preserve"> P.R., </w:t>
            </w:r>
            <w:r w:rsidRPr="009F29B2">
              <w:rPr>
                <w:rFonts w:eastAsia="Times New Roman" w:cs="Arial"/>
                <w:sz w:val="14"/>
                <w:szCs w:val="16"/>
                <w:lang w:val="en-US"/>
              </w:rPr>
              <w:t xml:space="preserve"> 2017</w:t>
            </w:r>
          </w:p>
        </w:tc>
        <w:tc>
          <w:tcPr>
            <w:tcW w:w="469" w:type="pct"/>
            <w:vAlign w:val="center"/>
          </w:tcPr>
          <w:p w14:paraId="115F7B7D" w14:textId="3C5F435E" w:rsidR="005E6554" w:rsidRPr="009F29B2" w:rsidRDefault="005E6554" w:rsidP="00BF3A23">
            <w:pPr>
              <w:autoSpaceDE w:val="0"/>
              <w:autoSpaceDN w:val="0"/>
              <w:adjustRightInd w:val="0"/>
              <w:rPr>
                <w:sz w:val="14"/>
                <w:szCs w:val="16"/>
                <w:lang w:val="en-US"/>
              </w:rPr>
            </w:pPr>
            <w:r w:rsidRPr="009F29B2">
              <w:rPr>
                <w:sz w:val="14"/>
                <w:szCs w:val="16"/>
                <w:lang w:val="en-US"/>
              </w:rPr>
              <w:t>To explore the ways in which such parents talk</w:t>
            </w:r>
            <w:r w:rsidR="009F29B2" w:rsidRPr="009F29B2">
              <w:rPr>
                <w:sz w:val="14"/>
                <w:szCs w:val="16"/>
                <w:lang w:val="en-US"/>
              </w:rPr>
              <w:t xml:space="preserve"> </w:t>
            </w:r>
            <w:r w:rsidRPr="009F29B2">
              <w:rPr>
                <w:sz w:val="14"/>
                <w:szCs w:val="16"/>
                <w:lang w:val="en-US"/>
              </w:rPr>
              <w:t>about the perceived risks and benefits incurred by vaccinating (or not</w:t>
            </w:r>
          </w:p>
          <w:p w14:paraId="17112695" w14:textId="77777777" w:rsidR="005E6554" w:rsidRPr="009F29B2" w:rsidRDefault="005E6554" w:rsidP="00BF3A23">
            <w:pPr>
              <w:autoSpaceDE w:val="0"/>
              <w:autoSpaceDN w:val="0"/>
              <w:adjustRightInd w:val="0"/>
              <w:rPr>
                <w:sz w:val="14"/>
                <w:szCs w:val="16"/>
                <w:lang w:val="en-US"/>
              </w:rPr>
            </w:pPr>
            <w:r w:rsidRPr="009F29B2">
              <w:rPr>
                <w:sz w:val="14"/>
                <w:szCs w:val="16"/>
                <w:lang w:val="en-US"/>
              </w:rPr>
              <w:t>vaccinating) their children</w:t>
            </w:r>
          </w:p>
        </w:tc>
        <w:tc>
          <w:tcPr>
            <w:tcW w:w="472" w:type="pct"/>
            <w:vAlign w:val="center"/>
          </w:tcPr>
          <w:p w14:paraId="0801D023" w14:textId="77777777"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 xml:space="preserve">Australia </w:t>
            </w:r>
          </w:p>
          <w:p w14:paraId="489A966C" w14:textId="77777777" w:rsidR="005E6554" w:rsidRPr="009F29B2" w:rsidRDefault="005E6554" w:rsidP="00BF3A23">
            <w:pPr>
              <w:rPr>
                <w:sz w:val="14"/>
                <w:szCs w:val="16"/>
                <w:lang w:val="en-US"/>
              </w:rPr>
            </w:pPr>
            <w:r w:rsidRPr="009F29B2">
              <w:rPr>
                <w:rFonts w:eastAsia="Times New Roman" w:cs="Arial"/>
                <w:sz w:val="14"/>
                <w:szCs w:val="16"/>
                <w:lang w:val="en-US"/>
              </w:rPr>
              <w:t>(2 cities Fremantle &amp; Adelaide)</w:t>
            </w:r>
          </w:p>
        </w:tc>
        <w:tc>
          <w:tcPr>
            <w:tcW w:w="427" w:type="pct"/>
            <w:vAlign w:val="center"/>
          </w:tcPr>
          <w:p w14:paraId="6D89808D"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Included 2 studies:</w:t>
            </w:r>
          </w:p>
          <w:p w14:paraId="4F15A0D3"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Fremantle 2013-2014</w:t>
            </w:r>
          </w:p>
          <w:p w14:paraId="0BC7A562"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Adelaide 2015</w:t>
            </w:r>
          </w:p>
        </w:tc>
        <w:tc>
          <w:tcPr>
            <w:tcW w:w="452" w:type="pct"/>
            <w:vAlign w:val="center"/>
          </w:tcPr>
          <w:p w14:paraId="05205535" w14:textId="77777777" w:rsidR="005E6554" w:rsidRPr="009F29B2" w:rsidRDefault="005E6554" w:rsidP="00BF3A23">
            <w:pPr>
              <w:rPr>
                <w:sz w:val="14"/>
                <w:szCs w:val="16"/>
                <w:lang w:val="en-US"/>
              </w:rPr>
            </w:pPr>
            <w:r w:rsidRPr="009F29B2">
              <w:rPr>
                <w:sz w:val="14"/>
                <w:szCs w:val="16"/>
                <w:lang w:val="en-US"/>
              </w:rPr>
              <w:t>Semi-structured interviews</w:t>
            </w:r>
          </w:p>
        </w:tc>
        <w:tc>
          <w:tcPr>
            <w:tcW w:w="454" w:type="pct"/>
            <w:vAlign w:val="center"/>
          </w:tcPr>
          <w:p w14:paraId="447172FF" w14:textId="77777777" w:rsidR="005E6554" w:rsidRPr="009F29B2" w:rsidRDefault="005E6554" w:rsidP="00BF3A23">
            <w:pPr>
              <w:autoSpaceDE w:val="0"/>
              <w:autoSpaceDN w:val="0"/>
              <w:adjustRightInd w:val="0"/>
              <w:rPr>
                <w:sz w:val="14"/>
                <w:szCs w:val="16"/>
                <w:lang w:val="en-US"/>
              </w:rPr>
            </w:pPr>
            <w:r w:rsidRPr="009F29B2">
              <w:rPr>
                <w:sz w:val="14"/>
                <w:szCs w:val="16"/>
                <w:lang w:val="en-US"/>
              </w:rPr>
              <w:t>Application of deductive social theoretical reasoning with a narrative analysis approach</w:t>
            </w:r>
          </w:p>
        </w:tc>
        <w:tc>
          <w:tcPr>
            <w:tcW w:w="680" w:type="pct"/>
            <w:vAlign w:val="center"/>
          </w:tcPr>
          <w:p w14:paraId="4F5588F0"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29 parents (9 from Fremantle; 20 from Adelaide)</w:t>
            </w:r>
          </w:p>
          <w:p w14:paraId="1F733309"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12 parents had never vaccinated; 5 commenced but ceased; 7 delaying or partially vaccinating; 5 who had delayed, now up-to-date</w:t>
            </w:r>
          </w:p>
        </w:tc>
        <w:tc>
          <w:tcPr>
            <w:tcW w:w="1247" w:type="pct"/>
          </w:tcPr>
          <w:p w14:paraId="21799D90"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adopted a level of social and personal responsibility (self-trust) to mitigate negative results that might ensue as a consequence of this decision.</w:t>
            </w:r>
          </w:p>
          <w:p w14:paraId="519E671E"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Parents assumed responsibility through </w:t>
            </w:r>
            <w:proofErr w:type="spellStart"/>
            <w:r w:rsidRPr="009F29B2">
              <w:rPr>
                <w:rFonts w:eastAsia="Times New Roman" w:cstheme="minorHAnsi"/>
                <w:sz w:val="14"/>
                <w:szCs w:val="16"/>
                <w:lang w:val="en-US"/>
              </w:rPr>
              <w:t>salutogenic</w:t>
            </w:r>
            <w:proofErr w:type="spellEnd"/>
            <w:r w:rsidRPr="009F29B2">
              <w:rPr>
                <w:rFonts w:eastAsia="Times New Roman" w:cstheme="minorHAnsi"/>
                <w:sz w:val="14"/>
                <w:szCs w:val="16"/>
                <w:lang w:val="en-US"/>
              </w:rPr>
              <w:t xml:space="preserve"> parenting.</w:t>
            </w:r>
          </w:p>
          <w:p w14:paraId="44E6C084"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risk management strategies were often constructed very broadly, including restricting children’s exposure to the perceived negative effects of commercialism and technology.</w:t>
            </w:r>
          </w:p>
          <w:p w14:paraId="637460E4"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Given the choice to deviate from the government recommended childhood vaccination schedule, parents accepted and actively took on (and sometimes grappled with) the responsibility for their personal choice.</w:t>
            </w:r>
          </w:p>
          <w:p w14:paraId="02B5FBF9"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attempt to navigate multiple and conflicting ‘risks’: the risk of vaccine-preventable diseases, risks associated with vaccination and risks associated with their own perceived lack of understanding.</w:t>
            </w:r>
          </w:p>
          <w:p w14:paraId="1A903D93"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Parents justify the decision and accept the associated ‘responsibility’. Parents use this sense of responsibility to navigate through the ‘responses’ of others</w:t>
            </w:r>
          </w:p>
        </w:tc>
        <w:tc>
          <w:tcPr>
            <w:tcW w:w="354" w:type="pct"/>
            <w:vAlign w:val="center"/>
          </w:tcPr>
          <w:p w14:paraId="2A96FA23"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r w:rsidR="005E6554" w:rsidRPr="009F29B2" w14:paraId="0610FFD8" w14:textId="77777777" w:rsidTr="00BF3A23">
        <w:tc>
          <w:tcPr>
            <w:tcW w:w="445" w:type="pct"/>
            <w:vAlign w:val="center"/>
          </w:tcPr>
          <w:p w14:paraId="098CE75D" w14:textId="2CBDBDD1" w:rsidR="005E6554" w:rsidRPr="009F29B2" w:rsidRDefault="005E6554" w:rsidP="00BF3A23">
            <w:pPr>
              <w:rPr>
                <w:rFonts w:eastAsia="Times New Roman" w:cs="Arial"/>
                <w:sz w:val="14"/>
                <w:szCs w:val="16"/>
                <w:lang w:val="en-US"/>
              </w:rPr>
            </w:pPr>
            <w:r w:rsidRPr="009F29B2">
              <w:rPr>
                <w:rFonts w:eastAsia="Times New Roman" w:cs="Arial"/>
                <w:sz w:val="14"/>
                <w:szCs w:val="16"/>
                <w:lang w:val="en-US"/>
              </w:rPr>
              <w:t>Wilson,</w:t>
            </w:r>
            <w:r w:rsidR="009F29B2" w:rsidRPr="009F29B2">
              <w:rPr>
                <w:rFonts w:eastAsia="Times New Roman" w:cs="Arial"/>
                <w:sz w:val="14"/>
                <w:szCs w:val="16"/>
                <w:lang w:val="en-US"/>
              </w:rPr>
              <w:t xml:space="preserve"> K.,</w:t>
            </w:r>
            <w:r w:rsidRPr="009F29B2">
              <w:rPr>
                <w:rFonts w:eastAsia="Times New Roman" w:cs="Arial"/>
                <w:sz w:val="14"/>
                <w:szCs w:val="16"/>
                <w:lang w:val="en-US"/>
              </w:rPr>
              <w:t xml:space="preserve"> 2008</w:t>
            </w:r>
          </w:p>
        </w:tc>
        <w:tc>
          <w:tcPr>
            <w:tcW w:w="469" w:type="pct"/>
            <w:vAlign w:val="center"/>
          </w:tcPr>
          <w:p w14:paraId="7D947FB9" w14:textId="77777777" w:rsidR="005E6554" w:rsidRPr="009F29B2" w:rsidRDefault="005E6554" w:rsidP="00BF3A23">
            <w:pPr>
              <w:autoSpaceDE w:val="0"/>
              <w:autoSpaceDN w:val="0"/>
              <w:adjustRightInd w:val="0"/>
              <w:rPr>
                <w:sz w:val="14"/>
                <w:szCs w:val="16"/>
                <w:lang w:val="en-US"/>
              </w:rPr>
            </w:pPr>
            <w:r w:rsidRPr="009F29B2">
              <w:rPr>
                <w:sz w:val="14"/>
                <w:szCs w:val="16"/>
                <w:lang w:val="en-US"/>
              </w:rPr>
              <w:t>To examine and compare the viewpoints of parents who have a spectrum of beliefs about vaccines</w:t>
            </w:r>
          </w:p>
        </w:tc>
        <w:tc>
          <w:tcPr>
            <w:tcW w:w="472" w:type="pct"/>
            <w:vAlign w:val="center"/>
          </w:tcPr>
          <w:p w14:paraId="44F4CB1A" w14:textId="77777777" w:rsidR="005E6554" w:rsidRPr="009F29B2" w:rsidRDefault="005E6554" w:rsidP="00BF3A23">
            <w:pPr>
              <w:rPr>
                <w:sz w:val="14"/>
                <w:szCs w:val="16"/>
                <w:lang w:val="en-US"/>
              </w:rPr>
            </w:pPr>
            <w:r w:rsidRPr="009F29B2">
              <w:rPr>
                <w:sz w:val="14"/>
                <w:szCs w:val="16"/>
                <w:lang w:val="en-US"/>
              </w:rPr>
              <w:t>Canada</w:t>
            </w:r>
          </w:p>
          <w:p w14:paraId="7E2077B0" w14:textId="77777777" w:rsidR="005E6554" w:rsidRPr="009F29B2" w:rsidRDefault="005E6554" w:rsidP="00BF3A23">
            <w:pPr>
              <w:rPr>
                <w:sz w:val="14"/>
                <w:szCs w:val="16"/>
                <w:lang w:val="en-US"/>
              </w:rPr>
            </w:pPr>
            <w:r w:rsidRPr="009F29B2">
              <w:rPr>
                <w:sz w:val="14"/>
                <w:szCs w:val="16"/>
                <w:lang w:val="en-US"/>
              </w:rPr>
              <w:t>(Toronto in the province of Ontario)</w:t>
            </w:r>
          </w:p>
        </w:tc>
        <w:tc>
          <w:tcPr>
            <w:tcW w:w="427" w:type="pct"/>
            <w:vAlign w:val="center"/>
          </w:tcPr>
          <w:p w14:paraId="3E9C9393" w14:textId="77777777" w:rsidR="005E6554" w:rsidRPr="009F29B2" w:rsidRDefault="005E6554" w:rsidP="00BF3A23">
            <w:pPr>
              <w:autoSpaceDE w:val="0"/>
              <w:autoSpaceDN w:val="0"/>
              <w:adjustRightInd w:val="0"/>
              <w:rPr>
                <w:rFonts w:cstheme="minorHAnsi"/>
                <w:sz w:val="14"/>
                <w:szCs w:val="16"/>
                <w:lang w:val="en-US"/>
              </w:rPr>
            </w:pPr>
            <w:r w:rsidRPr="009F29B2">
              <w:rPr>
                <w:rFonts w:cstheme="minorHAnsi"/>
                <w:sz w:val="14"/>
                <w:szCs w:val="16"/>
                <w:lang w:val="en-US"/>
              </w:rPr>
              <w:t>2004</w:t>
            </w:r>
          </w:p>
        </w:tc>
        <w:tc>
          <w:tcPr>
            <w:tcW w:w="452" w:type="pct"/>
            <w:vAlign w:val="center"/>
          </w:tcPr>
          <w:p w14:paraId="17D632F7" w14:textId="77777777" w:rsidR="005E6554" w:rsidRPr="009F29B2" w:rsidRDefault="005E6554" w:rsidP="00BF3A23">
            <w:pPr>
              <w:rPr>
                <w:sz w:val="14"/>
                <w:szCs w:val="16"/>
                <w:lang w:val="en-US"/>
              </w:rPr>
            </w:pPr>
            <w:r w:rsidRPr="009F29B2">
              <w:rPr>
                <w:sz w:val="14"/>
                <w:szCs w:val="16"/>
                <w:lang w:val="en-US"/>
              </w:rPr>
              <w:t>Focus groups</w:t>
            </w:r>
          </w:p>
        </w:tc>
        <w:tc>
          <w:tcPr>
            <w:tcW w:w="454" w:type="pct"/>
            <w:vAlign w:val="center"/>
          </w:tcPr>
          <w:p w14:paraId="0F6DE8ED" w14:textId="77777777" w:rsidR="005E6554" w:rsidRPr="009F29B2" w:rsidRDefault="005E6554" w:rsidP="00BF3A23">
            <w:pPr>
              <w:autoSpaceDE w:val="0"/>
              <w:autoSpaceDN w:val="0"/>
              <w:adjustRightInd w:val="0"/>
              <w:rPr>
                <w:sz w:val="14"/>
                <w:szCs w:val="16"/>
                <w:lang w:val="en-US"/>
              </w:rPr>
            </w:pPr>
            <w:r w:rsidRPr="009F29B2">
              <w:rPr>
                <w:sz w:val="14"/>
                <w:szCs w:val="16"/>
                <w:lang w:val="en-US"/>
              </w:rPr>
              <w:t>Content analysis</w:t>
            </w:r>
          </w:p>
        </w:tc>
        <w:tc>
          <w:tcPr>
            <w:tcW w:w="680" w:type="pct"/>
            <w:vAlign w:val="center"/>
          </w:tcPr>
          <w:p w14:paraId="068D929C"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33 parents</w:t>
            </w:r>
          </w:p>
          <w:p w14:paraId="003E1B3B" w14:textId="77777777" w:rsidR="005E6554" w:rsidRPr="009F29B2" w:rsidRDefault="005E6554" w:rsidP="00BF3A23">
            <w:pPr>
              <w:autoSpaceDE w:val="0"/>
              <w:autoSpaceDN w:val="0"/>
              <w:adjustRightInd w:val="0"/>
              <w:rPr>
                <w:rFonts w:eastAsia="Times New Roman" w:cstheme="minorHAnsi"/>
                <w:sz w:val="14"/>
                <w:szCs w:val="16"/>
                <w:lang w:val="en-US"/>
              </w:rPr>
            </w:pPr>
            <w:r w:rsidRPr="009F29B2">
              <w:rPr>
                <w:rFonts w:eastAsia="Times New Roman" w:cstheme="minorHAnsi"/>
                <w:sz w:val="14"/>
                <w:szCs w:val="16"/>
                <w:lang w:val="en-US"/>
              </w:rPr>
              <w:t>16 parents did not fully vaccinate their children; 8 parents who had their children fully vaccinated but struggled with the decision and 9 who had their children fully vaccinated and who were concerned with parents who did not vaccinate</w:t>
            </w:r>
          </w:p>
        </w:tc>
        <w:tc>
          <w:tcPr>
            <w:tcW w:w="1247" w:type="pct"/>
          </w:tcPr>
          <w:p w14:paraId="69A74E85"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The choice to not vaccinate was largely a result of concerns about safety and, to a lesser extent, about lack of effectiveness. These parental views reflected the ability of the coalition concerned about vaccination to challenge parents' trust in traditional public health sources of information.</w:t>
            </w:r>
          </w:p>
          <w:p w14:paraId="527C24F9"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The parental decision to vaccinate was due to recognizing the importance of preventing disease and also a consequence of not questioning recommendations from public health and physicians and feeling pressured to because of school policies.</w:t>
            </w:r>
          </w:p>
          <w:p w14:paraId="7FA358D1" w14:textId="77777777" w:rsidR="005E6554" w:rsidRPr="009F29B2" w:rsidRDefault="005E6554" w:rsidP="005E6554">
            <w:pPr>
              <w:pStyle w:val="ListParagraph"/>
              <w:numPr>
                <w:ilvl w:val="0"/>
                <w:numId w:val="1"/>
              </w:numPr>
              <w:autoSpaceDE w:val="0"/>
              <w:autoSpaceDN w:val="0"/>
              <w:adjustRightInd w:val="0"/>
              <w:spacing w:after="0" w:line="240" w:lineRule="auto"/>
              <w:rPr>
                <w:rFonts w:eastAsia="Times New Roman" w:cstheme="minorHAnsi"/>
                <w:sz w:val="14"/>
                <w:szCs w:val="16"/>
                <w:lang w:val="en-US"/>
              </w:rPr>
            </w:pPr>
            <w:r w:rsidRPr="009F29B2">
              <w:rPr>
                <w:rFonts w:eastAsia="Times New Roman" w:cstheme="minorHAnsi"/>
                <w:sz w:val="14"/>
                <w:szCs w:val="16"/>
                <w:lang w:val="en-US"/>
              </w:rPr>
              <w:t xml:space="preserve">Variety of levels of belief systems existing amongst parents concerned about vaccination, some more amenable to change than others. </w:t>
            </w:r>
          </w:p>
        </w:tc>
        <w:tc>
          <w:tcPr>
            <w:tcW w:w="354" w:type="pct"/>
            <w:vAlign w:val="center"/>
          </w:tcPr>
          <w:p w14:paraId="38934D80" w14:textId="77777777" w:rsidR="005E6554" w:rsidRPr="009F29B2" w:rsidRDefault="005E6554" w:rsidP="00BF3A23">
            <w:pPr>
              <w:autoSpaceDE w:val="0"/>
              <w:autoSpaceDN w:val="0"/>
              <w:adjustRightInd w:val="0"/>
              <w:jc w:val="center"/>
              <w:rPr>
                <w:rFonts w:eastAsia="Times New Roman" w:cstheme="minorHAnsi"/>
                <w:sz w:val="14"/>
                <w:szCs w:val="16"/>
                <w:lang w:val="en-US"/>
              </w:rPr>
            </w:pPr>
            <w:r w:rsidRPr="009F29B2">
              <w:rPr>
                <w:rFonts w:eastAsia="Times New Roman" w:cstheme="minorHAnsi"/>
                <w:sz w:val="14"/>
                <w:szCs w:val="16"/>
                <w:lang w:val="en-US"/>
              </w:rPr>
              <w:t>Strong</w:t>
            </w:r>
          </w:p>
        </w:tc>
      </w:tr>
    </w:tbl>
    <w:p w14:paraId="5533BADD" w14:textId="77777777" w:rsidR="005E6554" w:rsidRPr="009F29B2" w:rsidRDefault="005E6554" w:rsidP="005E6554">
      <w:pPr>
        <w:spacing w:line="240" w:lineRule="auto"/>
        <w:jc w:val="both"/>
        <w:rPr>
          <w:b/>
          <w:lang w:val="en-US"/>
        </w:rPr>
        <w:sectPr w:rsidR="005E6554" w:rsidRPr="009F29B2" w:rsidSect="00BF3A23">
          <w:pgSz w:w="16838" w:h="11906" w:orient="landscape"/>
          <w:pgMar w:top="1417" w:right="1417" w:bottom="1417" w:left="1417" w:header="708" w:footer="708" w:gutter="0"/>
          <w:cols w:space="708"/>
          <w:docGrid w:linePitch="360"/>
        </w:sectPr>
      </w:pPr>
    </w:p>
    <w:p w14:paraId="0CB151AF" w14:textId="5255AAC6" w:rsidR="00AD26FE" w:rsidRPr="009F29B2" w:rsidRDefault="00AD26FE" w:rsidP="00AD792F">
      <w:pPr>
        <w:spacing w:line="240" w:lineRule="auto"/>
        <w:jc w:val="both"/>
        <w:rPr>
          <w:b/>
          <w:lang w:val="en-US"/>
        </w:rPr>
      </w:pPr>
      <w:r w:rsidRPr="009F29B2">
        <w:rPr>
          <w:b/>
          <w:lang w:val="en-US"/>
        </w:rPr>
        <w:t>Supplementary Table 5. Definitions and illustrations of the theoretical approaches used in included studies</w:t>
      </w:r>
    </w:p>
    <w:tbl>
      <w:tblPr>
        <w:tblStyle w:val="TableGrid"/>
        <w:tblW w:w="0" w:type="auto"/>
        <w:tblLook w:val="04A0" w:firstRow="1" w:lastRow="0" w:firstColumn="1" w:lastColumn="0" w:noHBand="0" w:noVBand="1"/>
      </w:tblPr>
      <w:tblGrid>
        <w:gridCol w:w="1617"/>
        <w:gridCol w:w="7779"/>
      </w:tblGrid>
      <w:tr w:rsidR="0099650D" w:rsidRPr="009F29B2" w14:paraId="12D527E7" w14:textId="77777777" w:rsidTr="0099650D">
        <w:tc>
          <w:tcPr>
            <w:tcW w:w="1673" w:type="dxa"/>
          </w:tcPr>
          <w:p w14:paraId="7A6D5B1E" w14:textId="065D1B54" w:rsidR="0099650D" w:rsidRPr="009F29B2" w:rsidRDefault="0099650D" w:rsidP="0099650D">
            <w:pPr>
              <w:jc w:val="center"/>
              <w:rPr>
                <w:rFonts w:cs="Times New Roman"/>
                <w:b/>
                <w:lang w:val="en-US"/>
              </w:rPr>
            </w:pPr>
            <w:r w:rsidRPr="009F29B2">
              <w:rPr>
                <w:rFonts w:cs="Times New Roman"/>
                <w:b/>
                <w:lang w:val="en-US"/>
              </w:rPr>
              <w:t>Theories</w:t>
            </w:r>
          </w:p>
        </w:tc>
        <w:tc>
          <w:tcPr>
            <w:tcW w:w="10938" w:type="dxa"/>
          </w:tcPr>
          <w:p w14:paraId="504D7E84" w14:textId="6CEF1C49" w:rsidR="0099650D" w:rsidRPr="009F29B2" w:rsidRDefault="0099650D" w:rsidP="0099650D">
            <w:pPr>
              <w:autoSpaceDE w:val="0"/>
              <w:autoSpaceDN w:val="0"/>
              <w:adjustRightInd w:val="0"/>
              <w:jc w:val="center"/>
              <w:rPr>
                <w:rFonts w:cs="MyriadPro-Regular"/>
                <w:b/>
                <w:lang w:val="en-US"/>
              </w:rPr>
            </w:pPr>
            <w:r w:rsidRPr="009F29B2">
              <w:rPr>
                <w:rFonts w:cs="MyriadPro-Regular"/>
                <w:b/>
                <w:lang w:val="en-US"/>
              </w:rPr>
              <w:t>Definitions</w:t>
            </w:r>
            <w:r w:rsidR="00680601" w:rsidRPr="009F29B2">
              <w:rPr>
                <w:rFonts w:cs="MyriadPro-Regular"/>
                <w:b/>
                <w:lang w:val="en-US"/>
              </w:rPr>
              <w:t xml:space="preserve"> and illustrations</w:t>
            </w:r>
          </w:p>
        </w:tc>
      </w:tr>
      <w:tr w:rsidR="0099650D" w:rsidRPr="00B733F0" w14:paraId="25686374" w14:textId="77777777" w:rsidTr="0099650D">
        <w:tc>
          <w:tcPr>
            <w:tcW w:w="1673" w:type="dxa"/>
          </w:tcPr>
          <w:p w14:paraId="6A877865" w14:textId="73B0B404" w:rsidR="0099650D" w:rsidRPr="009F29B2" w:rsidRDefault="0099650D" w:rsidP="00B97230">
            <w:pPr>
              <w:rPr>
                <w:rFonts w:ascii="TimesNewRoman" w:hAnsi="TimesNewRoman" w:cs="TimesNewRoman"/>
                <w:sz w:val="20"/>
                <w:szCs w:val="20"/>
                <w:lang w:val="en-US"/>
              </w:rPr>
            </w:pPr>
            <w:r w:rsidRPr="009F29B2">
              <w:rPr>
                <w:rFonts w:cs="Times New Roman"/>
                <w:lang w:val="en-US"/>
              </w:rPr>
              <w:t xml:space="preserve">Social theories of risk and trust </w:t>
            </w:r>
          </w:p>
        </w:tc>
        <w:tc>
          <w:tcPr>
            <w:tcW w:w="10938" w:type="dxa"/>
          </w:tcPr>
          <w:p w14:paraId="66C7AF31" w14:textId="2C260857" w:rsidR="0099650D" w:rsidRPr="009F29B2" w:rsidRDefault="0099650D" w:rsidP="009F29B2">
            <w:pPr>
              <w:rPr>
                <w:rFonts w:ascii="TimesNewRoman" w:hAnsi="TimesNewRoman" w:cs="TimesNewRoman"/>
                <w:sz w:val="20"/>
                <w:szCs w:val="20"/>
                <w:lang w:val="en-US"/>
              </w:rPr>
            </w:pPr>
            <w:r w:rsidRPr="009F29B2">
              <w:rPr>
                <w:rFonts w:cstheme="minorHAnsi"/>
                <w:lang w:val="en-US"/>
              </w:rPr>
              <w:t xml:space="preserve">In modern Western societies where a neoliberal approach dominates health care and health promotion, individuals are encouraged to exert autonomy over their own lives, to use available expert knowledge to stay continuously aware of risks and opportunities in their daily life, and to assess risks and benefits in order to make their future secure. This has shifted the traditional locus of power from doctors as sole directors of patient care to shared decision-making between health professionals and parents who want to be active participants in the decision-making process concerning their health and their </w:t>
            </w:r>
            <w:proofErr w:type="spellStart"/>
            <w:r w:rsidRPr="009F29B2">
              <w:rPr>
                <w:rFonts w:cstheme="minorHAnsi"/>
                <w:lang w:val="en-US"/>
              </w:rPr>
              <w:t>childs’</w:t>
            </w:r>
            <w:proofErr w:type="spellEnd"/>
            <w:r w:rsidRPr="009F29B2">
              <w:rPr>
                <w:rFonts w:cstheme="minorHAnsi"/>
                <w:lang w:val="en-US"/>
              </w:rPr>
              <w:t xml:space="preserve"> health. In addition, while individuals are exhorted to become the “</w:t>
            </w:r>
            <w:r w:rsidR="00B97230" w:rsidRPr="009F29B2">
              <w:rPr>
                <w:rFonts w:cstheme="minorHAnsi"/>
                <w:lang w:val="en-US"/>
              </w:rPr>
              <w:t xml:space="preserve">entrepreneur” of their own life </w:t>
            </w:r>
            <w:r w:rsidR="009F29B2" w:rsidRPr="009F29B2">
              <w:rPr>
                <w:rFonts w:cstheme="minorHAnsi"/>
                <w:lang w:val="en-US"/>
              </w:rPr>
              <w:t>[1]</w:t>
            </w:r>
            <w:r w:rsidR="00B97230" w:rsidRPr="009F29B2">
              <w:rPr>
                <w:rFonts w:cstheme="minorHAnsi"/>
                <w:lang w:val="en-US"/>
              </w:rPr>
              <w:t>,</w:t>
            </w:r>
            <w:r w:rsidRPr="009F29B2">
              <w:rPr>
                <w:rFonts w:cstheme="minorHAnsi"/>
                <w:lang w:val="en-US"/>
              </w:rPr>
              <w:t xml:space="preserve"> they must do so in a context characterized by trust issues, as many — if not all — aspects of our daily lives depend on expert systems that are distant from us and </w:t>
            </w:r>
            <w:r w:rsidR="00B97230" w:rsidRPr="009F29B2">
              <w:rPr>
                <w:rFonts w:cstheme="minorHAnsi"/>
                <w:lang w:val="en-US"/>
              </w:rPr>
              <w:t xml:space="preserve">on which we have little control </w:t>
            </w:r>
            <w:r w:rsidR="009F29B2" w:rsidRPr="009F29B2">
              <w:rPr>
                <w:rFonts w:cstheme="minorHAnsi"/>
                <w:lang w:val="en-US"/>
              </w:rPr>
              <w:t>[2]</w:t>
            </w:r>
            <w:r w:rsidR="00B97230" w:rsidRPr="009F29B2">
              <w:rPr>
                <w:rFonts w:cstheme="minorHAnsi"/>
                <w:lang w:val="en-US"/>
              </w:rPr>
              <w:t>.</w:t>
            </w:r>
            <w:r w:rsidRPr="009F29B2">
              <w:rPr>
                <w:rFonts w:cstheme="minorHAnsi"/>
                <w:lang w:val="en-US"/>
              </w:rPr>
              <w:t xml:space="preserve"> Vaccination-related issues have not escaped from these structural features of contemporary societies, and in the actual postmodern context that questions the legitimacy of science, </w:t>
            </w:r>
            <w:r w:rsidR="007F4FD3" w:rsidRPr="009F29B2">
              <w:rPr>
                <w:rFonts w:cstheme="minorHAnsi"/>
                <w:lang w:val="en-US"/>
              </w:rPr>
              <w:t xml:space="preserve">expertise and medical authority </w:t>
            </w:r>
            <w:r w:rsidR="009F29B2" w:rsidRPr="009F29B2">
              <w:rPr>
                <w:rFonts w:cstheme="minorHAnsi"/>
                <w:lang w:val="en-US"/>
              </w:rPr>
              <w:t>[3]</w:t>
            </w:r>
            <w:r w:rsidR="007F4FD3" w:rsidRPr="009F29B2">
              <w:rPr>
                <w:rFonts w:cstheme="minorHAnsi"/>
                <w:lang w:val="en-US"/>
              </w:rPr>
              <w:t>,</w:t>
            </w:r>
            <w:r w:rsidRPr="009F29B2">
              <w:rPr>
                <w:rFonts w:cstheme="minorHAnsi"/>
                <w:lang w:val="en-US"/>
              </w:rPr>
              <w:t xml:space="preserve"> it is not surprising that more and more individuals question the relevance of vaccination. For instance, </w:t>
            </w:r>
            <w:r w:rsidRPr="009F29B2">
              <w:rPr>
                <w:rFonts w:ascii="MyriadPro-Regular" w:hAnsi="MyriadPro-Regular" w:cs="MyriadPro-Regular"/>
                <w:lang w:val="en-US"/>
              </w:rPr>
              <w:t>Ward et al. argue that contemporary vaccine-refusing parents see engagement with risk assessments as part of the requisite practice of questioning vaccines, undertaken as part of their vigilance in late modernity</w:t>
            </w:r>
            <w:r w:rsidR="00B97230" w:rsidRPr="009F29B2">
              <w:rPr>
                <w:rFonts w:ascii="MyriadPro-Regular" w:hAnsi="MyriadPro-Regular" w:cs="MyriadPro-Regular"/>
                <w:lang w:val="en-US"/>
              </w:rPr>
              <w:t xml:space="preserve"> </w:t>
            </w:r>
            <w:r w:rsidR="009F29B2" w:rsidRPr="009F29B2">
              <w:rPr>
                <w:rFonts w:ascii="MyriadPro-Regular" w:hAnsi="MyriadPro-Regular" w:cs="MyriadPro-Regular"/>
                <w:lang w:val="en-US"/>
              </w:rPr>
              <w:t>[4]</w:t>
            </w:r>
            <w:r w:rsidR="00B97230" w:rsidRPr="009F29B2">
              <w:rPr>
                <w:rFonts w:ascii="MyriadPro-Regular" w:hAnsi="MyriadPro-Regular" w:cs="MyriadPro-Regular"/>
                <w:lang w:val="en-US"/>
              </w:rPr>
              <w:t>.</w:t>
            </w:r>
          </w:p>
        </w:tc>
      </w:tr>
      <w:tr w:rsidR="0099650D" w:rsidRPr="00B733F0" w14:paraId="2D094A06" w14:textId="77777777" w:rsidTr="0099650D">
        <w:trPr>
          <w:trHeight w:val="53"/>
        </w:trPr>
        <w:tc>
          <w:tcPr>
            <w:tcW w:w="1673" w:type="dxa"/>
          </w:tcPr>
          <w:p w14:paraId="4768A920" w14:textId="43822ACC" w:rsidR="0099650D" w:rsidRPr="009F29B2" w:rsidRDefault="0099650D" w:rsidP="00B97230">
            <w:pPr>
              <w:rPr>
                <w:rFonts w:ascii="TimesNewRoman" w:hAnsi="TimesNewRoman" w:cs="TimesNewRoman"/>
                <w:sz w:val="20"/>
                <w:szCs w:val="20"/>
                <w:lang w:val="en-US"/>
              </w:rPr>
            </w:pPr>
            <w:r w:rsidRPr="009F29B2">
              <w:rPr>
                <w:rFonts w:cs="Times New Roman"/>
                <w:lang w:val="en-US"/>
              </w:rPr>
              <w:t>Symbolic interactionism</w:t>
            </w:r>
            <w:r w:rsidR="00AD26FE" w:rsidRPr="009F29B2">
              <w:rPr>
                <w:rFonts w:cs="Times New Roman"/>
                <w:lang w:val="en-US"/>
              </w:rPr>
              <w:t xml:space="preserve"> </w:t>
            </w:r>
          </w:p>
        </w:tc>
        <w:tc>
          <w:tcPr>
            <w:tcW w:w="10938" w:type="dxa"/>
          </w:tcPr>
          <w:p w14:paraId="297D5FED" w14:textId="4231878C" w:rsidR="0099650D" w:rsidRPr="009F29B2" w:rsidRDefault="0099650D" w:rsidP="009F29B2">
            <w:pPr>
              <w:autoSpaceDE w:val="0"/>
              <w:autoSpaceDN w:val="0"/>
              <w:adjustRightInd w:val="0"/>
              <w:rPr>
                <w:rFonts w:cs="TimesNewRoman"/>
                <w:lang w:val="en-US"/>
              </w:rPr>
            </w:pPr>
            <w:r w:rsidRPr="009F29B2">
              <w:rPr>
                <w:rFonts w:cs="Bembo"/>
                <w:lang w:val="en-US"/>
              </w:rPr>
              <w:t>Symbolic interactionism is a useful perspective for understanding</w:t>
            </w:r>
            <w:r w:rsidR="00AD26FE" w:rsidRPr="009F29B2">
              <w:rPr>
                <w:rFonts w:cs="Bembo"/>
                <w:lang w:val="en-US"/>
              </w:rPr>
              <w:t xml:space="preserve"> </w:t>
            </w:r>
            <w:r w:rsidR="009F29B2" w:rsidRPr="009F29B2">
              <w:rPr>
                <w:rFonts w:cs="Bembo"/>
                <w:lang w:val="en-US"/>
              </w:rPr>
              <w:t>human beings and their behavio</w:t>
            </w:r>
            <w:r w:rsidRPr="009F29B2">
              <w:rPr>
                <w:rFonts w:cs="Bembo"/>
                <w:lang w:val="en-US"/>
              </w:rPr>
              <w:t>rs in the world they inhabit and for</w:t>
            </w:r>
            <w:r w:rsidR="00AD26FE" w:rsidRPr="009F29B2">
              <w:rPr>
                <w:rFonts w:cs="Bembo"/>
                <w:lang w:val="en-US"/>
              </w:rPr>
              <w:t xml:space="preserve"> </w:t>
            </w:r>
            <w:r w:rsidRPr="009F29B2">
              <w:rPr>
                <w:rFonts w:cs="Bembo"/>
                <w:lang w:val="en-US"/>
              </w:rPr>
              <w:t>according their words the greatest importance, which allows for close</w:t>
            </w:r>
            <w:r w:rsidR="00AD26FE" w:rsidRPr="009F29B2">
              <w:rPr>
                <w:rFonts w:cs="Bembo"/>
                <w:lang w:val="en-US"/>
              </w:rPr>
              <w:t xml:space="preserve"> </w:t>
            </w:r>
            <w:r w:rsidRPr="009F29B2">
              <w:rPr>
                <w:rFonts w:cs="Bembo"/>
                <w:lang w:val="en-US"/>
              </w:rPr>
              <w:t xml:space="preserve">association with qualitative research </w:t>
            </w:r>
            <w:r w:rsidR="009F29B2" w:rsidRPr="009F29B2">
              <w:rPr>
                <w:rFonts w:cs="Bembo"/>
                <w:lang w:val="en-US"/>
              </w:rPr>
              <w:t>[5]</w:t>
            </w:r>
            <w:r w:rsidRPr="009F29B2">
              <w:rPr>
                <w:rFonts w:cs="Bembo"/>
                <w:lang w:val="en-US"/>
              </w:rPr>
              <w:t>.</w:t>
            </w:r>
            <w:r w:rsidR="00AD26FE" w:rsidRPr="009F29B2">
              <w:rPr>
                <w:rFonts w:cs="Bembo"/>
                <w:lang w:val="en-US"/>
              </w:rPr>
              <w:t xml:space="preserve"> </w:t>
            </w:r>
            <w:r w:rsidR="00AD26FE" w:rsidRPr="009F29B2">
              <w:rPr>
                <w:lang w:val="en-US"/>
              </w:rPr>
              <w:t xml:space="preserve">According to this perspective, health and illness are </w:t>
            </w:r>
            <w:r w:rsidR="00AD26FE" w:rsidRPr="009F29B2">
              <w:rPr>
                <w:rStyle w:val="Emphasis"/>
                <w:lang w:val="en-US"/>
              </w:rPr>
              <w:t>social constructions</w:t>
            </w:r>
            <w:r w:rsidR="00AD26FE" w:rsidRPr="009F29B2">
              <w:rPr>
                <w:lang w:val="en-US"/>
              </w:rPr>
              <w:t>. Physical conditions have little or no objective reality but instead are considered healthy or ill conditions only if they are defined as such by a group. The symbolic interactionist approach has also provided important studies of the interaction between patients and health-care professionals</w:t>
            </w:r>
            <w:r w:rsidR="007F4FD3" w:rsidRPr="009F29B2">
              <w:rPr>
                <w:lang w:val="en-US"/>
              </w:rPr>
              <w:t xml:space="preserve"> </w:t>
            </w:r>
            <w:r w:rsidR="009F29B2" w:rsidRPr="009F29B2">
              <w:rPr>
                <w:lang w:val="en-US"/>
              </w:rPr>
              <w:t>[6]</w:t>
            </w:r>
            <w:r w:rsidR="00AD26FE" w:rsidRPr="009F29B2">
              <w:rPr>
                <w:lang w:val="en-US"/>
              </w:rPr>
              <w:t>.</w:t>
            </w:r>
            <w:r w:rsidR="00852B7B" w:rsidRPr="009F29B2">
              <w:rPr>
                <w:lang w:val="en-US"/>
              </w:rPr>
              <w:t xml:space="preserve"> In </w:t>
            </w:r>
            <w:r w:rsidR="00B733F0">
              <w:rPr>
                <w:lang w:val="en-US"/>
              </w:rPr>
              <w:t>their</w:t>
            </w:r>
            <w:r w:rsidR="00852B7B" w:rsidRPr="009F29B2">
              <w:rPr>
                <w:lang w:val="en-US"/>
              </w:rPr>
              <w:t xml:space="preserve"> study of non-vaccinating mothers, </w:t>
            </w:r>
            <w:proofErr w:type="spellStart"/>
            <w:r w:rsidR="00852B7B" w:rsidRPr="009F29B2">
              <w:rPr>
                <w:lang w:val="en-US"/>
              </w:rPr>
              <w:t>Vanderberg</w:t>
            </w:r>
            <w:proofErr w:type="spellEnd"/>
            <w:r w:rsidR="00852B7B" w:rsidRPr="009F29B2">
              <w:rPr>
                <w:lang w:val="en-US"/>
              </w:rPr>
              <w:t xml:space="preserve"> and </w:t>
            </w:r>
            <w:proofErr w:type="spellStart"/>
            <w:r w:rsidR="00852B7B" w:rsidRPr="009F29B2">
              <w:rPr>
                <w:lang w:val="en-US"/>
              </w:rPr>
              <w:t>Kulig</w:t>
            </w:r>
            <w:proofErr w:type="spellEnd"/>
            <w:r w:rsidR="00852B7B" w:rsidRPr="009F29B2">
              <w:rPr>
                <w:lang w:val="en-US"/>
              </w:rPr>
              <w:t xml:space="preserve"> have shown that the both mothers and healthcare providers were concerned about the health of children, although there were different conclusions about the meaning of health.</w:t>
            </w:r>
            <w:r w:rsidR="00BE23DB" w:rsidRPr="009F29B2">
              <w:rPr>
                <w:lang w:val="en-US"/>
              </w:rPr>
              <w:t xml:space="preserve"> Mothers had a clear preference for natural health and a high level of distrust in the information provided by healthcare professionals; they believed that healthcare professionals provide biased information. In contrast, healthcare professionals indicated that, although the mothers considered themselves to be well-informed, they were rather misinformed as their source of information as inaccurate or not evidence-based</w:t>
            </w:r>
            <w:r w:rsidR="007F4FD3" w:rsidRPr="009F29B2">
              <w:rPr>
                <w:lang w:val="en-US"/>
              </w:rPr>
              <w:t xml:space="preserve"> </w:t>
            </w:r>
            <w:r w:rsidR="007F4FD3" w:rsidRPr="009F29B2">
              <w:rPr>
                <w:rFonts w:cs="Times New Roman"/>
                <w:lang w:val="en-US"/>
              </w:rPr>
              <w:t>{</w:t>
            </w:r>
            <w:r w:rsidR="009F29B2" w:rsidRPr="009F29B2">
              <w:rPr>
                <w:rFonts w:cs="Times New Roman"/>
                <w:lang w:val="en-US"/>
              </w:rPr>
              <w:t>[7]</w:t>
            </w:r>
            <w:r w:rsidR="007F4FD3" w:rsidRPr="009F29B2">
              <w:rPr>
                <w:rFonts w:cs="Times New Roman"/>
                <w:lang w:val="en-US"/>
              </w:rPr>
              <w:t>.</w:t>
            </w:r>
            <w:r w:rsidR="00BE23DB" w:rsidRPr="009F29B2">
              <w:rPr>
                <w:lang w:val="en-US"/>
              </w:rPr>
              <w:t xml:space="preserve"> </w:t>
            </w:r>
          </w:p>
        </w:tc>
      </w:tr>
      <w:tr w:rsidR="0099650D" w:rsidRPr="00B733F0" w14:paraId="7D67FB32" w14:textId="77777777" w:rsidTr="0099650D">
        <w:trPr>
          <w:trHeight w:val="53"/>
        </w:trPr>
        <w:tc>
          <w:tcPr>
            <w:tcW w:w="1673" w:type="dxa"/>
          </w:tcPr>
          <w:p w14:paraId="5737803C" w14:textId="2E9FCCD7" w:rsidR="001F7F35" w:rsidRPr="009F29B2" w:rsidRDefault="0099650D" w:rsidP="00B97230">
            <w:pPr>
              <w:rPr>
                <w:rFonts w:cs="Times New Roman"/>
                <w:lang w:val="en-US"/>
              </w:rPr>
            </w:pPr>
            <w:r w:rsidRPr="009F29B2">
              <w:rPr>
                <w:rFonts w:cs="Times New Roman"/>
                <w:lang w:val="en-US"/>
              </w:rPr>
              <w:t>Intensive mothering</w:t>
            </w:r>
            <w:r w:rsidR="001F7F35" w:rsidRPr="009F29B2">
              <w:rPr>
                <w:rFonts w:cs="Times New Roman"/>
                <w:lang w:val="en-US"/>
              </w:rPr>
              <w:t xml:space="preserve"> </w:t>
            </w:r>
          </w:p>
        </w:tc>
        <w:tc>
          <w:tcPr>
            <w:tcW w:w="10938" w:type="dxa"/>
          </w:tcPr>
          <w:p w14:paraId="13A8DE8E" w14:textId="2374CC52" w:rsidR="001F7F35" w:rsidRPr="009F29B2" w:rsidRDefault="001F7F35" w:rsidP="009F29B2">
            <w:pPr>
              <w:rPr>
                <w:rFonts w:cs="Times New Roman"/>
                <w:vertAlign w:val="superscript"/>
                <w:lang w:val="en-US"/>
              </w:rPr>
            </w:pPr>
            <w:r w:rsidRPr="009F29B2">
              <w:rPr>
                <w:rFonts w:cs="Times New Roman"/>
                <w:lang w:val="en-US"/>
              </w:rPr>
              <w:t>Intensive mothering, a phenomenon mostly associated with the decrease of the number of children in families in high-income countries, has been described by Hays in the 1990s as an expert-driven and demanding form of mothering “that advises mothers to expend a tremendous amount of time, energy and money in raising their children”</w:t>
            </w:r>
            <w:r w:rsidR="007F4FD3" w:rsidRPr="009F29B2">
              <w:rPr>
                <w:rFonts w:cs="Times New Roman"/>
                <w:lang w:val="en-US"/>
              </w:rPr>
              <w:t xml:space="preserve"> </w:t>
            </w:r>
            <w:r w:rsidR="009F29B2" w:rsidRPr="009F29B2">
              <w:rPr>
                <w:rFonts w:cs="Times New Roman"/>
                <w:lang w:val="en-US"/>
              </w:rPr>
              <w:t>[8]</w:t>
            </w:r>
            <w:r w:rsidR="007F4FD3" w:rsidRPr="009F29B2">
              <w:rPr>
                <w:rFonts w:cs="Times New Roman"/>
                <w:lang w:val="en-US"/>
              </w:rPr>
              <w:t>.</w:t>
            </w:r>
            <w:r w:rsidRPr="009F29B2">
              <w:rPr>
                <w:rFonts w:cs="Times New Roman"/>
                <w:lang w:val="en-US"/>
              </w:rPr>
              <w:t xml:space="preserve"> Different studies have showed how the “intensive” mothers used an instinctive “mother knows best” approach to protect their children’s health, often identifying themselves as uniquely qualified to do so and overruling the authority of medical professionals </w:t>
            </w:r>
            <w:r w:rsidR="009F29B2" w:rsidRPr="009F29B2">
              <w:rPr>
                <w:rFonts w:cs="Times New Roman"/>
                <w:lang w:val="en-US"/>
              </w:rPr>
              <w:t>[9]</w:t>
            </w:r>
            <w:r w:rsidR="007F4FD3" w:rsidRPr="009F29B2">
              <w:rPr>
                <w:rFonts w:cs="Times New Roman"/>
                <w:lang w:val="en-US"/>
              </w:rPr>
              <w:t xml:space="preserve">. </w:t>
            </w:r>
            <w:r w:rsidRPr="009F29B2">
              <w:rPr>
                <w:rFonts w:cs="Times New Roman"/>
                <w:lang w:val="en-US"/>
              </w:rPr>
              <w:t>The careful use of “good mothering practices” could then gave an impression of control and invulnerability</w:t>
            </w:r>
            <w:r w:rsidR="007F4FD3" w:rsidRPr="009F29B2">
              <w:rPr>
                <w:rFonts w:cs="Times New Roman"/>
                <w:lang w:val="en-US"/>
              </w:rPr>
              <w:t xml:space="preserve"> </w:t>
            </w:r>
            <w:r w:rsidR="009F29B2" w:rsidRPr="009F29B2">
              <w:rPr>
                <w:rFonts w:cs="Times New Roman"/>
                <w:lang w:val="en-US"/>
              </w:rPr>
              <w:t>[10]</w:t>
            </w:r>
            <w:r w:rsidR="007F4FD3" w:rsidRPr="009F29B2">
              <w:rPr>
                <w:rFonts w:cs="Times New Roman"/>
                <w:lang w:val="en-US"/>
              </w:rPr>
              <w:t xml:space="preserve"> </w:t>
            </w:r>
            <w:r w:rsidRPr="009F29B2">
              <w:rPr>
                <w:rFonts w:cs="Times New Roman"/>
                <w:lang w:val="en-US"/>
              </w:rPr>
              <w:t>and led intensive mothers to believed vaccines to be less useful for their own child, but still valuable for other children whose mothers were less caring – or even negligent. For instance, in her study of 25 mothers who rejected recommended vaccines, Reich has shown how intensive mothers</w:t>
            </w:r>
            <w:r w:rsidR="00AD26FE" w:rsidRPr="009F29B2">
              <w:rPr>
                <w:rFonts w:cs="Times New Roman"/>
                <w:lang w:val="en-US"/>
              </w:rPr>
              <w:t xml:space="preserve"> </w:t>
            </w:r>
            <w:r w:rsidRPr="009F29B2">
              <w:rPr>
                <w:rFonts w:cs="Times New Roman"/>
                <w:lang w:val="en-US"/>
              </w:rPr>
              <w:t>trusted their judgement as mothers more than they trusted experts on the risks of vaccines and diseases; believed that their own “family’s healthful living” was better than vaccines to keep their children healthy and felt confident to be able to avoid vaccine-preventable diseases by controlling their children’s social networks and exposures to “outsiders” who might infect them</w:t>
            </w:r>
            <w:r w:rsidR="000076DA" w:rsidRPr="009F29B2">
              <w:rPr>
                <w:rFonts w:cs="Times New Roman"/>
                <w:lang w:val="en-US"/>
              </w:rPr>
              <w:t xml:space="preserve"> </w:t>
            </w:r>
            <w:r w:rsidR="009F29B2" w:rsidRPr="009F29B2">
              <w:rPr>
                <w:rFonts w:cs="Times New Roman"/>
                <w:lang w:val="en-US"/>
              </w:rPr>
              <w:t>[11]</w:t>
            </w:r>
            <w:r w:rsidR="007F4FD3" w:rsidRPr="009F29B2">
              <w:rPr>
                <w:rFonts w:cs="Times New Roman"/>
                <w:lang w:val="en-US"/>
              </w:rPr>
              <w:t>.</w:t>
            </w:r>
            <w:r w:rsidRPr="009F29B2">
              <w:rPr>
                <w:rFonts w:cs="Times New Roman"/>
                <w:lang w:val="en-US"/>
              </w:rPr>
              <w:t xml:space="preserve"> Reich noted that “this neoliberal mothering project, which focuses on one’s own children, allows mothers to ignore how their unvaccinated children benefit from other children’s vaccinations and how their childr</w:t>
            </w:r>
            <w:r w:rsidR="007F4FD3" w:rsidRPr="009F29B2">
              <w:rPr>
                <w:rFonts w:cs="Times New Roman"/>
                <w:lang w:val="en-US"/>
              </w:rPr>
              <w:t xml:space="preserve">en might present risk to others </w:t>
            </w:r>
            <w:r w:rsidR="000076DA" w:rsidRPr="009F29B2">
              <w:rPr>
                <w:rFonts w:cs="Times New Roman"/>
                <w:lang w:val="en-US"/>
              </w:rPr>
              <w:t>”</w:t>
            </w:r>
            <w:r w:rsidR="007F4FD3" w:rsidRPr="009F29B2">
              <w:rPr>
                <w:rFonts w:cs="Times New Roman"/>
                <w:lang w:val="en-US"/>
              </w:rPr>
              <w:t xml:space="preserve"> </w:t>
            </w:r>
            <w:r w:rsidR="009F29B2" w:rsidRPr="009F29B2">
              <w:rPr>
                <w:rFonts w:cs="Times New Roman"/>
                <w:lang w:val="en-US"/>
              </w:rPr>
              <w:t>[11]</w:t>
            </w:r>
            <w:r w:rsidR="007F4FD3" w:rsidRPr="009F29B2">
              <w:rPr>
                <w:rFonts w:cs="Times New Roman"/>
                <w:lang w:val="en-US"/>
              </w:rPr>
              <w:t>.</w:t>
            </w:r>
          </w:p>
        </w:tc>
      </w:tr>
      <w:tr w:rsidR="001F7F35" w:rsidRPr="00B733F0" w14:paraId="437156D9" w14:textId="77777777" w:rsidTr="0099650D">
        <w:trPr>
          <w:trHeight w:val="53"/>
        </w:trPr>
        <w:tc>
          <w:tcPr>
            <w:tcW w:w="1673" w:type="dxa"/>
          </w:tcPr>
          <w:p w14:paraId="7B336D11" w14:textId="5E639D8B" w:rsidR="001F7F35" w:rsidRPr="009F29B2" w:rsidRDefault="001F7F35" w:rsidP="00B97230">
            <w:pPr>
              <w:rPr>
                <w:rFonts w:cs="Times New Roman"/>
                <w:lang w:val="en-US"/>
              </w:rPr>
            </w:pPr>
            <w:proofErr w:type="spellStart"/>
            <w:r w:rsidRPr="009F29B2">
              <w:rPr>
                <w:rFonts w:cs="Times New Roman"/>
                <w:lang w:val="en-US"/>
              </w:rPr>
              <w:t>Salutogenic</w:t>
            </w:r>
            <w:proofErr w:type="spellEnd"/>
            <w:r w:rsidRPr="009F29B2">
              <w:rPr>
                <w:rFonts w:cs="Times New Roman"/>
                <w:lang w:val="en-US"/>
              </w:rPr>
              <w:t xml:space="preserve"> parenting</w:t>
            </w:r>
            <w:r w:rsidR="00AD26FE" w:rsidRPr="009F29B2">
              <w:rPr>
                <w:rFonts w:cs="Times New Roman"/>
                <w:lang w:val="en-US"/>
              </w:rPr>
              <w:t xml:space="preserve"> </w:t>
            </w:r>
          </w:p>
        </w:tc>
        <w:tc>
          <w:tcPr>
            <w:tcW w:w="10938" w:type="dxa"/>
          </w:tcPr>
          <w:p w14:paraId="7EEC1F15" w14:textId="6295E017" w:rsidR="001F7F35" w:rsidRPr="009F29B2" w:rsidRDefault="001F7F35" w:rsidP="009F29B2">
            <w:pPr>
              <w:autoSpaceDE w:val="0"/>
              <w:autoSpaceDN w:val="0"/>
              <w:adjustRightInd w:val="0"/>
              <w:rPr>
                <w:rFonts w:ascii="MinionPro-Regular" w:hAnsi="MinionPro-Regular" w:cs="MinionPro-Regular"/>
                <w:sz w:val="20"/>
                <w:szCs w:val="20"/>
                <w:lang w:val="en-US"/>
              </w:rPr>
            </w:pPr>
            <w:r w:rsidRPr="009F29B2">
              <w:rPr>
                <w:rFonts w:cs="MinionPro-Regular"/>
                <w:lang w:val="en-US"/>
              </w:rPr>
              <w:t xml:space="preserve">The concept of </w:t>
            </w:r>
            <w:proofErr w:type="spellStart"/>
            <w:r w:rsidRPr="009F29B2">
              <w:rPr>
                <w:rFonts w:cs="MinionPro-Regular"/>
                <w:lang w:val="en-US"/>
              </w:rPr>
              <w:t>salutogenic</w:t>
            </w:r>
            <w:proofErr w:type="spellEnd"/>
            <w:r w:rsidRPr="009F29B2">
              <w:rPr>
                <w:rFonts w:cs="MinionPro-Regular"/>
                <w:lang w:val="en-US"/>
              </w:rPr>
              <w:t xml:space="preserve"> parenting </w:t>
            </w:r>
            <w:r w:rsidR="00BE23DB" w:rsidRPr="009F29B2">
              <w:rPr>
                <w:rFonts w:cs="MinionPro-Regular"/>
                <w:lang w:val="en-US"/>
              </w:rPr>
              <w:t xml:space="preserve">was </w:t>
            </w:r>
            <w:r w:rsidR="00F12CA1" w:rsidRPr="009F29B2">
              <w:rPr>
                <w:rFonts w:cs="MinionPro-Regular"/>
                <w:lang w:val="en-US"/>
              </w:rPr>
              <w:t>used in Ward et al</w:t>
            </w:r>
            <w:r w:rsidR="007F4FD3" w:rsidRPr="009F29B2">
              <w:rPr>
                <w:rFonts w:cs="MinionPro-Regular"/>
                <w:lang w:val="en-US"/>
              </w:rPr>
              <w:t>.</w:t>
            </w:r>
            <w:r w:rsidR="00F12CA1" w:rsidRPr="009F29B2">
              <w:rPr>
                <w:rFonts w:cs="MinionPro-Regular"/>
                <w:lang w:val="en-US"/>
              </w:rPr>
              <w:t xml:space="preserve"> study </w:t>
            </w:r>
            <w:r w:rsidR="009F29B2" w:rsidRPr="009F29B2">
              <w:rPr>
                <w:rFonts w:cs="MinionPro-Regular"/>
                <w:lang w:val="en-US"/>
              </w:rPr>
              <w:t>[12]</w:t>
            </w:r>
            <w:r w:rsidR="007F4FD3" w:rsidRPr="009F29B2">
              <w:rPr>
                <w:rFonts w:cs="MinionPro-Regular"/>
                <w:lang w:val="en-US"/>
              </w:rPr>
              <w:t xml:space="preserve"> </w:t>
            </w:r>
            <w:r w:rsidR="00F12CA1" w:rsidRPr="009F29B2">
              <w:rPr>
                <w:rFonts w:cs="MinionPro-Regular"/>
                <w:lang w:val="en-US"/>
              </w:rPr>
              <w:t xml:space="preserve">to refer </w:t>
            </w:r>
            <w:r w:rsidR="00BE23DB" w:rsidRPr="009F29B2">
              <w:rPr>
                <w:rFonts w:cs="MinionPro-Regular"/>
                <w:lang w:val="en-US"/>
              </w:rPr>
              <w:t xml:space="preserve">to parents’ engagement </w:t>
            </w:r>
            <w:r w:rsidRPr="009F29B2">
              <w:rPr>
                <w:rFonts w:cs="MinionPro-Regular"/>
                <w:lang w:val="en-US"/>
              </w:rPr>
              <w:t xml:space="preserve">in practices that </w:t>
            </w:r>
            <w:r w:rsidR="00F12CA1" w:rsidRPr="009F29B2">
              <w:rPr>
                <w:rFonts w:cs="MinionPro-Regular"/>
                <w:lang w:val="en-US"/>
              </w:rPr>
              <w:t xml:space="preserve">they </w:t>
            </w:r>
            <w:r w:rsidRPr="009F29B2">
              <w:rPr>
                <w:rFonts w:cs="MinionPro-Regular"/>
                <w:lang w:val="en-US"/>
              </w:rPr>
              <w:t xml:space="preserve">believed </w:t>
            </w:r>
            <w:r w:rsidR="00F12CA1" w:rsidRPr="009F29B2">
              <w:rPr>
                <w:rFonts w:cs="MinionPro-Regular"/>
                <w:lang w:val="en-US"/>
              </w:rPr>
              <w:t xml:space="preserve">could </w:t>
            </w:r>
            <w:r w:rsidRPr="009F29B2">
              <w:rPr>
                <w:rFonts w:cs="MinionPro-Regular"/>
                <w:lang w:val="en-US"/>
              </w:rPr>
              <w:t xml:space="preserve">equip the child's immune system with general health and resilience. </w:t>
            </w:r>
            <w:r w:rsidR="00F12CA1" w:rsidRPr="009F29B2">
              <w:rPr>
                <w:rFonts w:cs="MinionPro-Regular"/>
                <w:lang w:val="en-US"/>
              </w:rPr>
              <w:t xml:space="preserve">The term draws from </w:t>
            </w:r>
            <w:proofErr w:type="spellStart"/>
            <w:r w:rsidR="00F12CA1" w:rsidRPr="009F29B2">
              <w:rPr>
                <w:rFonts w:cs="MinionPro-Regular"/>
                <w:lang w:val="en-US"/>
              </w:rPr>
              <w:t>Antonovsky</w:t>
            </w:r>
            <w:proofErr w:type="spellEnd"/>
            <w:r w:rsidR="00F12CA1" w:rsidRPr="009F29B2">
              <w:rPr>
                <w:rFonts w:cs="MinionPro-Regular"/>
                <w:lang w:val="en-US"/>
              </w:rPr>
              <w:t xml:space="preserve"> to refer to what he saw as the origin of health</w:t>
            </w:r>
            <w:r w:rsidR="007F4FD3" w:rsidRPr="009F29B2">
              <w:rPr>
                <w:rFonts w:cs="MinionPro-Regular"/>
                <w:lang w:val="en-US"/>
              </w:rPr>
              <w:t xml:space="preserve"> </w:t>
            </w:r>
            <w:r w:rsidR="009F29B2" w:rsidRPr="009F29B2">
              <w:rPr>
                <w:rFonts w:cs="MinionPro-Regular"/>
                <w:lang w:val="en-US"/>
              </w:rPr>
              <w:t>[13]</w:t>
            </w:r>
            <w:r w:rsidR="00F12CA1" w:rsidRPr="009F29B2">
              <w:rPr>
                <w:rFonts w:cs="MinionPro-Regular"/>
                <w:lang w:val="en-US"/>
              </w:rPr>
              <w:t xml:space="preserve">. According to Ward et al., </w:t>
            </w:r>
            <w:proofErr w:type="spellStart"/>
            <w:r w:rsidR="00F12CA1" w:rsidRPr="009F29B2">
              <w:rPr>
                <w:rFonts w:cs="MinionPro-Regular"/>
                <w:lang w:val="en-US"/>
              </w:rPr>
              <w:t>Antonovsky’s</w:t>
            </w:r>
            <w:proofErr w:type="spellEnd"/>
            <w:r w:rsidR="00F12CA1" w:rsidRPr="009F29B2">
              <w:rPr>
                <w:rFonts w:cs="MinionPro-Regular"/>
                <w:lang w:val="en-US"/>
              </w:rPr>
              <w:t xml:space="preserve"> approach is to consider the human system as inherently flawed, with people moving along a continuum from “dis-ease” towards health via “salutary factors”. </w:t>
            </w:r>
            <w:proofErr w:type="spellStart"/>
            <w:r w:rsidR="00F12CA1" w:rsidRPr="009F29B2">
              <w:rPr>
                <w:rFonts w:cs="MinionPro-Regular"/>
                <w:lang w:val="en-US"/>
              </w:rPr>
              <w:t>Salutogenesis</w:t>
            </w:r>
            <w:proofErr w:type="spellEnd"/>
            <w:r w:rsidR="00F12CA1" w:rsidRPr="009F29B2">
              <w:rPr>
                <w:rFonts w:cs="MinionPro-Regular"/>
                <w:lang w:val="en-US"/>
              </w:rPr>
              <w:t xml:space="preserve"> requires active participation so that the human body can remain healthy. In Ward et al</w:t>
            </w:r>
            <w:r w:rsidR="007F4FD3" w:rsidRPr="009F29B2">
              <w:rPr>
                <w:rFonts w:cs="MinionPro-Regular"/>
                <w:lang w:val="en-US"/>
              </w:rPr>
              <w:t>.</w:t>
            </w:r>
            <w:r w:rsidR="00F12CA1" w:rsidRPr="009F29B2">
              <w:rPr>
                <w:rFonts w:cs="MinionPro-Regular"/>
                <w:lang w:val="en-US"/>
              </w:rPr>
              <w:t xml:space="preserve"> study, </w:t>
            </w:r>
            <w:proofErr w:type="spellStart"/>
            <w:r w:rsidR="00F12CA1" w:rsidRPr="009F29B2">
              <w:rPr>
                <w:rFonts w:cs="MinionPro-Regular"/>
                <w:lang w:val="en-US"/>
              </w:rPr>
              <w:t>salutogenic</w:t>
            </w:r>
            <w:proofErr w:type="spellEnd"/>
            <w:r w:rsidR="00F12CA1" w:rsidRPr="009F29B2">
              <w:rPr>
                <w:rFonts w:cs="MinionPro-Regular"/>
                <w:lang w:val="en-US"/>
              </w:rPr>
              <w:t xml:space="preserve"> parenting spontaneously arose when parents described their health promoting activities which they saw as boosting the natural immunity of their children and protecting them from illness, which then reduces the need for vaccination. </w:t>
            </w:r>
            <w:proofErr w:type="spellStart"/>
            <w:r w:rsidR="00F12CA1" w:rsidRPr="009F29B2">
              <w:rPr>
                <w:rFonts w:cs="MinionPro-Regular"/>
                <w:lang w:val="en-US"/>
              </w:rPr>
              <w:t>Salutogenic</w:t>
            </w:r>
            <w:proofErr w:type="spellEnd"/>
            <w:r w:rsidR="00F12CA1" w:rsidRPr="009F29B2">
              <w:rPr>
                <w:rFonts w:cs="MinionPro-Regular"/>
                <w:lang w:val="en-US"/>
              </w:rPr>
              <w:t xml:space="preserve"> parenting practices identified in Ward et al</w:t>
            </w:r>
            <w:r w:rsidR="007F4FD3" w:rsidRPr="009F29B2">
              <w:rPr>
                <w:rFonts w:cs="MinionPro-Regular"/>
                <w:lang w:val="en-US"/>
              </w:rPr>
              <w:t>.</w:t>
            </w:r>
            <w:r w:rsidR="00F12CA1" w:rsidRPr="009F29B2">
              <w:rPr>
                <w:rFonts w:cs="MinionPro-Regular"/>
                <w:lang w:val="en-US"/>
              </w:rPr>
              <w:t xml:space="preserve"> study included breastfeeding, eating organic and/or home-grown food, cooking from scratch to reduce preservative consumption and </w:t>
            </w:r>
            <w:r w:rsidR="000076DA" w:rsidRPr="009F29B2">
              <w:rPr>
                <w:rFonts w:cs="MinionPro-Regular"/>
                <w:lang w:val="en-US"/>
              </w:rPr>
              <w:t>reducing exposure to toxins</w:t>
            </w:r>
            <w:r w:rsidR="007F4FD3" w:rsidRPr="009F29B2">
              <w:rPr>
                <w:rFonts w:cs="MinionPro-Regular"/>
                <w:lang w:val="en-US"/>
              </w:rPr>
              <w:t xml:space="preserve"> </w:t>
            </w:r>
            <w:r w:rsidR="009F29B2" w:rsidRPr="009F29B2">
              <w:rPr>
                <w:rFonts w:cs="Times New Roman"/>
                <w:lang w:val="en-US"/>
              </w:rPr>
              <w:t>[12]</w:t>
            </w:r>
            <w:r w:rsidR="007F4FD3" w:rsidRPr="009F29B2">
              <w:rPr>
                <w:rFonts w:cs="Times New Roman"/>
                <w:lang w:val="en-US"/>
              </w:rPr>
              <w:t>.</w:t>
            </w:r>
          </w:p>
        </w:tc>
      </w:tr>
    </w:tbl>
    <w:p w14:paraId="704EEF01" w14:textId="1F33F226" w:rsidR="00B97230" w:rsidRPr="009F29B2" w:rsidRDefault="00B97230" w:rsidP="007F4FD3">
      <w:pPr>
        <w:spacing w:after="0"/>
        <w:rPr>
          <w:b/>
          <w:sz w:val="18"/>
          <w:szCs w:val="18"/>
          <w:lang w:val="en-US"/>
        </w:rPr>
      </w:pPr>
      <w:r w:rsidRPr="009F29B2">
        <w:rPr>
          <w:b/>
          <w:sz w:val="18"/>
          <w:szCs w:val="18"/>
          <w:lang w:val="en-US"/>
        </w:rPr>
        <w:t>Associated references:</w:t>
      </w:r>
    </w:p>
    <w:p w14:paraId="1F0F5D31" w14:textId="77777777" w:rsidR="009F29B2" w:rsidRPr="009F29B2" w:rsidRDefault="009F29B2" w:rsidP="009F29B2">
      <w:pPr>
        <w:spacing w:after="0" w:line="240" w:lineRule="auto"/>
        <w:ind w:left="720" w:hanging="720"/>
        <w:rPr>
          <w:rFonts w:ascii="Calibri" w:hAnsi="Calibri"/>
          <w:noProof/>
          <w:sz w:val="18"/>
          <w:szCs w:val="18"/>
          <w:lang w:val="en-US"/>
        </w:rPr>
      </w:pPr>
      <w:bookmarkStart w:id="1" w:name="_ENREF_1"/>
      <w:r w:rsidRPr="009F29B2">
        <w:rPr>
          <w:rFonts w:ascii="Calibri" w:hAnsi="Calibri"/>
          <w:noProof/>
          <w:sz w:val="18"/>
          <w:szCs w:val="18"/>
          <w:lang w:val="en-US"/>
        </w:rPr>
        <w:t>1.</w:t>
      </w:r>
      <w:r w:rsidRPr="009F29B2">
        <w:rPr>
          <w:rFonts w:ascii="Calibri" w:hAnsi="Calibri"/>
          <w:noProof/>
          <w:sz w:val="18"/>
          <w:szCs w:val="18"/>
          <w:lang w:val="en-US"/>
        </w:rPr>
        <w:tab/>
        <w:t>Giddens A. Modernity and Self-identity. Stanford: Stanford University Press. 1991.</w:t>
      </w:r>
      <w:bookmarkEnd w:id="1"/>
    </w:p>
    <w:p w14:paraId="2B76DB65" w14:textId="77777777" w:rsidR="009F29B2" w:rsidRPr="009F29B2" w:rsidRDefault="009F29B2" w:rsidP="009F29B2">
      <w:pPr>
        <w:spacing w:after="0" w:line="240" w:lineRule="auto"/>
        <w:ind w:left="720" w:hanging="720"/>
        <w:rPr>
          <w:rFonts w:ascii="Calibri" w:hAnsi="Calibri"/>
          <w:noProof/>
          <w:sz w:val="18"/>
          <w:szCs w:val="18"/>
          <w:lang w:val="en-US"/>
        </w:rPr>
      </w:pPr>
      <w:bookmarkStart w:id="2" w:name="_ENREF_2"/>
      <w:r w:rsidRPr="009F29B2">
        <w:rPr>
          <w:rFonts w:ascii="Calibri" w:hAnsi="Calibri"/>
          <w:noProof/>
          <w:sz w:val="18"/>
          <w:szCs w:val="18"/>
          <w:lang w:val="en-US"/>
        </w:rPr>
        <w:t>2.</w:t>
      </w:r>
      <w:r w:rsidRPr="009F29B2">
        <w:rPr>
          <w:rFonts w:ascii="Calibri" w:hAnsi="Calibri"/>
          <w:noProof/>
          <w:sz w:val="18"/>
          <w:szCs w:val="18"/>
          <w:lang w:val="en-US"/>
        </w:rPr>
        <w:tab/>
        <w:t>Meyer S, Ward P, Coveney J, et al. Trust in the health system: An analysis and extension fo the social theories of Giddens and Luhmann. Health Sociology Review. 2008;17:177-186.</w:t>
      </w:r>
      <w:bookmarkEnd w:id="2"/>
    </w:p>
    <w:p w14:paraId="09CB8D2F" w14:textId="77777777" w:rsidR="009F29B2" w:rsidRPr="009F29B2" w:rsidRDefault="009F29B2" w:rsidP="009F29B2">
      <w:pPr>
        <w:spacing w:after="0" w:line="240" w:lineRule="auto"/>
        <w:ind w:left="720" w:hanging="720"/>
        <w:rPr>
          <w:rFonts w:ascii="Calibri" w:hAnsi="Calibri"/>
          <w:noProof/>
          <w:sz w:val="18"/>
          <w:szCs w:val="18"/>
          <w:lang w:val="en-US"/>
        </w:rPr>
      </w:pPr>
      <w:bookmarkStart w:id="3" w:name="_ENREF_3"/>
      <w:r w:rsidRPr="009F29B2">
        <w:rPr>
          <w:rFonts w:ascii="Calibri" w:hAnsi="Calibri"/>
          <w:noProof/>
          <w:sz w:val="18"/>
          <w:szCs w:val="18"/>
          <w:lang w:val="en-US"/>
        </w:rPr>
        <w:t>3.</w:t>
      </w:r>
      <w:r w:rsidRPr="009F29B2">
        <w:rPr>
          <w:rFonts w:ascii="Calibri" w:hAnsi="Calibri"/>
          <w:noProof/>
          <w:sz w:val="18"/>
          <w:szCs w:val="18"/>
          <w:lang w:val="en-US"/>
        </w:rPr>
        <w:tab/>
        <w:t>Kata A. Anti-vaccine activists, Web 2.0, and the postmodern paradigm - An overview of tactics and tropes used online by the anti-vaccination movement. Vaccine. 2012;30(25):3778-89.</w:t>
      </w:r>
      <w:bookmarkEnd w:id="3"/>
    </w:p>
    <w:p w14:paraId="60F3EF3B" w14:textId="77777777" w:rsidR="009F29B2" w:rsidRPr="009F29B2" w:rsidRDefault="009F29B2" w:rsidP="009F29B2">
      <w:pPr>
        <w:spacing w:after="0" w:line="240" w:lineRule="auto"/>
        <w:ind w:left="720" w:hanging="720"/>
        <w:rPr>
          <w:rFonts w:ascii="Calibri" w:hAnsi="Calibri"/>
          <w:noProof/>
          <w:sz w:val="18"/>
          <w:szCs w:val="18"/>
          <w:lang w:val="en-US"/>
        </w:rPr>
      </w:pPr>
      <w:bookmarkStart w:id="4" w:name="_ENREF_4"/>
      <w:r w:rsidRPr="009F29B2">
        <w:rPr>
          <w:rFonts w:ascii="Calibri" w:hAnsi="Calibri"/>
          <w:noProof/>
          <w:sz w:val="18"/>
          <w:szCs w:val="18"/>
          <w:lang w:val="en-US"/>
        </w:rPr>
        <w:t>4.</w:t>
      </w:r>
      <w:r w:rsidRPr="009F29B2">
        <w:rPr>
          <w:rFonts w:ascii="Calibri" w:hAnsi="Calibri"/>
          <w:noProof/>
          <w:sz w:val="18"/>
          <w:szCs w:val="18"/>
          <w:lang w:val="en-US"/>
        </w:rPr>
        <w:tab/>
        <w:t>Ward PR, Attwell K, Meyer SB, et al. Risk, responsibility and negative responses: a qualitative study of parental trust in childhood vaccinations. J Risk Res. 2017:1-14.</w:t>
      </w:r>
      <w:bookmarkEnd w:id="4"/>
    </w:p>
    <w:p w14:paraId="092D9C41" w14:textId="77777777" w:rsidR="009F29B2" w:rsidRPr="009F29B2" w:rsidRDefault="009F29B2" w:rsidP="009F29B2">
      <w:pPr>
        <w:spacing w:after="0" w:line="240" w:lineRule="auto"/>
        <w:ind w:left="720" w:hanging="720"/>
        <w:rPr>
          <w:rFonts w:ascii="Calibri" w:hAnsi="Calibri"/>
          <w:noProof/>
          <w:sz w:val="18"/>
          <w:szCs w:val="18"/>
          <w:lang w:val="en-US"/>
        </w:rPr>
      </w:pPr>
      <w:bookmarkStart w:id="5" w:name="_ENREF_5"/>
      <w:r w:rsidRPr="009F29B2">
        <w:rPr>
          <w:rFonts w:ascii="Calibri" w:hAnsi="Calibri"/>
          <w:noProof/>
          <w:sz w:val="18"/>
          <w:szCs w:val="18"/>
          <w:lang w:val="en-US"/>
        </w:rPr>
        <w:t>5.</w:t>
      </w:r>
      <w:r w:rsidRPr="009F29B2">
        <w:rPr>
          <w:rFonts w:ascii="Calibri" w:hAnsi="Calibri"/>
          <w:noProof/>
          <w:sz w:val="18"/>
          <w:szCs w:val="18"/>
          <w:lang w:val="en-US"/>
        </w:rPr>
        <w:tab/>
        <w:t xml:space="preserve">Mead GH. Mind, Self, and Society. Morris CW, editor. Chicago: University of Chicago Press; 1934. </w:t>
      </w:r>
      <w:bookmarkEnd w:id="5"/>
    </w:p>
    <w:p w14:paraId="35D019B8" w14:textId="77777777" w:rsidR="009F29B2" w:rsidRPr="009F29B2" w:rsidRDefault="009F29B2" w:rsidP="009F29B2">
      <w:pPr>
        <w:spacing w:after="0" w:line="240" w:lineRule="auto"/>
        <w:ind w:left="720" w:hanging="720"/>
        <w:rPr>
          <w:rFonts w:ascii="Calibri" w:hAnsi="Calibri"/>
          <w:noProof/>
          <w:sz w:val="18"/>
          <w:szCs w:val="18"/>
          <w:lang w:val="en-US"/>
        </w:rPr>
      </w:pPr>
      <w:bookmarkStart w:id="6" w:name="_ENREF_6"/>
      <w:r w:rsidRPr="009F29B2">
        <w:rPr>
          <w:rFonts w:ascii="Calibri" w:hAnsi="Calibri"/>
          <w:noProof/>
          <w:sz w:val="18"/>
          <w:szCs w:val="18"/>
          <w:lang w:val="en-US"/>
        </w:rPr>
        <w:t>6.</w:t>
      </w:r>
      <w:r w:rsidRPr="009F29B2">
        <w:rPr>
          <w:rFonts w:ascii="Calibri" w:hAnsi="Calibri"/>
          <w:noProof/>
          <w:sz w:val="18"/>
          <w:szCs w:val="18"/>
          <w:lang w:val="en-US"/>
        </w:rPr>
        <w:tab/>
        <w:t>Barkan SE. Sociological Perspectives on Health and Health Care.  A Primer on Social Problems. 1.0 ed. https://2012books.lardbucket.org/books/a-primer-on-social-problems/index.html.</w:t>
      </w:r>
      <w:bookmarkEnd w:id="6"/>
    </w:p>
    <w:p w14:paraId="0B7772DA" w14:textId="77777777" w:rsidR="009F29B2" w:rsidRPr="009F29B2" w:rsidRDefault="009F29B2" w:rsidP="009F29B2">
      <w:pPr>
        <w:spacing w:after="0" w:line="240" w:lineRule="auto"/>
        <w:ind w:left="720" w:hanging="720"/>
        <w:rPr>
          <w:rFonts w:ascii="Calibri" w:hAnsi="Calibri"/>
          <w:noProof/>
          <w:sz w:val="18"/>
          <w:szCs w:val="18"/>
          <w:lang w:val="en-US"/>
        </w:rPr>
      </w:pPr>
      <w:bookmarkStart w:id="7" w:name="_ENREF_7"/>
      <w:r w:rsidRPr="009F29B2">
        <w:rPr>
          <w:rFonts w:ascii="Calibri" w:hAnsi="Calibri"/>
          <w:noProof/>
          <w:sz w:val="18"/>
          <w:szCs w:val="18"/>
          <w:lang w:val="en-US"/>
        </w:rPr>
        <w:t>7.</w:t>
      </w:r>
      <w:r w:rsidRPr="009F29B2">
        <w:rPr>
          <w:rFonts w:ascii="Calibri" w:hAnsi="Calibri"/>
          <w:noProof/>
          <w:sz w:val="18"/>
          <w:szCs w:val="18"/>
          <w:lang w:val="en-US"/>
        </w:rPr>
        <w:tab/>
        <w:t>Vandenberg SY, Kulig JC. Immunization rejection in Southern Alberta: A comparison of the perspectives of mothers and health professionals. CJNR. 2015;47(2):81-96.</w:t>
      </w:r>
      <w:bookmarkEnd w:id="7"/>
    </w:p>
    <w:p w14:paraId="007DC1DB" w14:textId="77777777" w:rsidR="009F29B2" w:rsidRPr="009F29B2" w:rsidRDefault="009F29B2" w:rsidP="009F29B2">
      <w:pPr>
        <w:spacing w:after="0" w:line="240" w:lineRule="auto"/>
        <w:ind w:left="720" w:hanging="720"/>
        <w:rPr>
          <w:rFonts w:ascii="Calibri" w:hAnsi="Calibri"/>
          <w:noProof/>
          <w:sz w:val="18"/>
          <w:szCs w:val="18"/>
          <w:lang w:val="en-US"/>
        </w:rPr>
      </w:pPr>
      <w:bookmarkStart w:id="8" w:name="_ENREF_8"/>
      <w:r w:rsidRPr="009F29B2">
        <w:rPr>
          <w:rFonts w:ascii="Calibri" w:hAnsi="Calibri"/>
          <w:noProof/>
          <w:sz w:val="18"/>
          <w:szCs w:val="18"/>
          <w:lang w:val="en-US"/>
        </w:rPr>
        <w:t>8.</w:t>
      </w:r>
      <w:r w:rsidRPr="009F29B2">
        <w:rPr>
          <w:rFonts w:ascii="Calibri" w:hAnsi="Calibri"/>
          <w:noProof/>
          <w:sz w:val="18"/>
          <w:szCs w:val="18"/>
          <w:lang w:val="en-US"/>
        </w:rPr>
        <w:tab/>
        <w:t xml:space="preserve">Hays S. The Cultural Contradictions of Motherhood. New Haven (CT): Yale University Press; 1996. </w:t>
      </w:r>
      <w:bookmarkEnd w:id="8"/>
    </w:p>
    <w:p w14:paraId="7382ABEC" w14:textId="77777777" w:rsidR="009F29B2" w:rsidRPr="009F29B2" w:rsidRDefault="009F29B2" w:rsidP="009F29B2">
      <w:pPr>
        <w:spacing w:after="0" w:line="240" w:lineRule="auto"/>
        <w:ind w:left="720" w:hanging="720"/>
        <w:rPr>
          <w:rFonts w:ascii="Calibri" w:hAnsi="Calibri"/>
          <w:noProof/>
          <w:sz w:val="18"/>
          <w:szCs w:val="18"/>
          <w:lang w:val="en-US"/>
        </w:rPr>
      </w:pPr>
      <w:bookmarkStart w:id="9" w:name="_ENREF_9"/>
      <w:r w:rsidRPr="009F29B2">
        <w:rPr>
          <w:rFonts w:ascii="Calibri" w:hAnsi="Calibri"/>
          <w:noProof/>
          <w:sz w:val="18"/>
          <w:szCs w:val="18"/>
          <w:lang w:val="en-US"/>
        </w:rPr>
        <w:t>9.</w:t>
      </w:r>
      <w:r w:rsidRPr="009F29B2">
        <w:rPr>
          <w:rFonts w:ascii="Calibri" w:hAnsi="Calibri"/>
          <w:noProof/>
          <w:sz w:val="18"/>
          <w:szCs w:val="18"/>
          <w:lang w:val="en-US"/>
        </w:rPr>
        <w:tab/>
        <w:t>Kaufman S. Regarding the Rise in Autism: Vaccine Safety Doubt, Conditions of Inquiry, and the Shape of Freedom. Ethos. 2010;38(1):8-32.</w:t>
      </w:r>
      <w:bookmarkEnd w:id="9"/>
    </w:p>
    <w:p w14:paraId="770A73DE" w14:textId="77777777" w:rsidR="009F29B2" w:rsidRPr="009F29B2" w:rsidRDefault="009F29B2" w:rsidP="009F29B2">
      <w:pPr>
        <w:spacing w:after="0" w:line="240" w:lineRule="auto"/>
        <w:ind w:left="720" w:hanging="720"/>
        <w:rPr>
          <w:rFonts w:ascii="Calibri" w:hAnsi="Calibri"/>
          <w:noProof/>
          <w:sz w:val="18"/>
          <w:szCs w:val="18"/>
          <w:lang w:val="en-US"/>
        </w:rPr>
      </w:pPr>
      <w:bookmarkStart w:id="10" w:name="_ENREF_10"/>
      <w:r w:rsidRPr="009F29B2">
        <w:rPr>
          <w:rFonts w:ascii="Calibri" w:hAnsi="Calibri"/>
          <w:noProof/>
          <w:sz w:val="18"/>
          <w:szCs w:val="18"/>
          <w:lang w:val="en-US"/>
        </w:rPr>
        <w:t>10.</w:t>
      </w:r>
      <w:r w:rsidRPr="009F29B2">
        <w:rPr>
          <w:rFonts w:ascii="Calibri" w:hAnsi="Calibri"/>
          <w:noProof/>
          <w:sz w:val="18"/>
          <w:szCs w:val="18"/>
          <w:lang w:val="en-US"/>
        </w:rPr>
        <w:tab/>
        <w:t>Burton-Jeangros C, Golay M, Sudre P. [Compliance and resistance to child vaccination: a study among Swiss mothers]. Revue d'epidemiologie et de sante publique. 2005;53(4):341-50.</w:t>
      </w:r>
      <w:bookmarkEnd w:id="10"/>
    </w:p>
    <w:p w14:paraId="670C100B" w14:textId="77777777" w:rsidR="009F29B2" w:rsidRPr="009F29B2" w:rsidRDefault="009F29B2" w:rsidP="009F29B2">
      <w:pPr>
        <w:spacing w:after="0" w:line="240" w:lineRule="auto"/>
        <w:ind w:left="720" w:hanging="720"/>
        <w:rPr>
          <w:rFonts w:ascii="Calibri" w:hAnsi="Calibri"/>
          <w:noProof/>
          <w:sz w:val="18"/>
          <w:szCs w:val="18"/>
          <w:lang w:val="en-US"/>
        </w:rPr>
      </w:pPr>
      <w:bookmarkStart w:id="11" w:name="_ENREF_11"/>
      <w:r w:rsidRPr="009F29B2">
        <w:rPr>
          <w:rFonts w:ascii="Calibri" w:hAnsi="Calibri"/>
          <w:noProof/>
          <w:sz w:val="18"/>
          <w:szCs w:val="18"/>
          <w:lang w:val="en-US"/>
        </w:rPr>
        <w:t>11.</w:t>
      </w:r>
      <w:r w:rsidRPr="009F29B2">
        <w:rPr>
          <w:rFonts w:ascii="Calibri" w:hAnsi="Calibri"/>
          <w:noProof/>
          <w:sz w:val="18"/>
          <w:szCs w:val="18"/>
          <w:lang w:val="en-US"/>
        </w:rPr>
        <w:tab/>
        <w:t>Reich JA. Neoliberal Mothering and Vaccine Refusal:Imagined Gated Communities and the Privilege of Choice. Gender &amp; Society. 2014;28(5):679-704.</w:t>
      </w:r>
      <w:bookmarkEnd w:id="11"/>
    </w:p>
    <w:p w14:paraId="54D074B3" w14:textId="77777777" w:rsidR="009F29B2" w:rsidRPr="009F29B2" w:rsidRDefault="009F29B2" w:rsidP="009F29B2">
      <w:pPr>
        <w:spacing w:after="0" w:line="240" w:lineRule="auto"/>
        <w:ind w:left="720" w:hanging="720"/>
        <w:rPr>
          <w:rFonts w:ascii="Calibri" w:hAnsi="Calibri"/>
          <w:noProof/>
          <w:sz w:val="18"/>
          <w:szCs w:val="18"/>
          <w:lang w:val="en-US"/>
        </w:rPr>
      </w:pPr>
      <w:bookmarkStart w:id="12" w:name="_ENREF_12"/>
      <w:r w:rsidRPr="009F29B2">
        <w:rPr>
          <w:rFonts w:ascii="Calibri" w:hAnsi="Calibri"/>
          <w:noProof/>
          <w:sz w:val="18"/>
          <w:szCs w:val="18"/>
          <w:lang w:val="en-US"/>
        </w:rPr>
        <w:t>12.</w:t>
      </w:r>
      <w:r w:rsidRPr="009F29B2">
        <w:rPr>
          <w:rFonts w:ascii="Calibri" w:hAnsi="Calibri"/>
          <w:noProof/>
          <w:sz w:val="18"/>
          <w:szCs w:val="18"/>
          <w:lang w:val="en-US"/>
        </w:rPr>
        <w:tab/>
        <w:t>Ward PR, Attwell K, Meyer SB, et al. Understanding the perceived logic of care by vaccine-hesitant and vaccine-refusing parents: A qualitative study in Australia. PLoS One. 2017;12(10):e0185955.</w:t>
      </w:r>
      <w:bookmarkEnd w:id="12"/>
    </w:p>
    <w:p w14:paraId="2F7EEDB0" w14:textId="3B957C00" w:rsidR="009F29B2" w:rsidRPr="009F29B2" w:rsidRDefault="009F29B2" w:rsidP="009F29B2">
      <w:pPr>
        <w:spacing w:line="240" w:lineRule="auto"/>
        <w:ind w:left="720" w:hanging="720"/>
        <w:rPr>
          <w:sz w:val="18"/>
          <w:szCs w:val="18"/>
          <w:lang w:val="en-US"/>
        </w:rPr>
      </w:pPr>
      <w:bookmarkStart w:id="13" w:name="_ENREF_13"/>
      <w:r w:rsidRPr="009F29B2">
        <w:rPr>
          <w:rFonts w:ascii="Calibri" w:hAnsi="Calibri"/>
          <w:noProof/>
          <w:sz w:val="18"/>
          <w:szCs w:val="18"/>
          <w:lang w:val="en-US"/>
        </w:rPr>
        <w:t>13.</w:t>
      </w:r>
      <w:r w:rsidRPr="009F29B2">
        <w:rPr>
          <w:rFonts w:ascii="Calibri" w:hAnsi="Calibri"/>
          <w:noProof/>
          <w:sz w:val="18"/>
          <w:szCs w:val="18"/>
          <w:lang w:val="en-US"/>
        </w:rPr>
        <w:tab/>
        <w:t xml:space="preserve">Antonovsky A. Health, stress and coping. San Francisco: Jossey-Bass Publishers; 1979. </w:t>
      </w:r>
      <w:bookmarkEnd w:id="13"/>
    </w:p>
    <w:sectPr w:rsidR="009F29B2" w:rsidRPr="009F29B2" w:rsidSect="009F29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al-NewswithCommPi">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P7B6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63E41"/>
    <w:multiLevelType w:val="hybridMultilevel"/>
    <w:tmpl w:val="39A61BF4"/>
    <w:lvl w:ilvl="0" w:tplc="48322094">
      <w:numFmt w:val="bullet"/>
      <w:lvlText w:val="-"/>
      <w:lvlJc w:val="left"/>
      <w:pPr>
        <w:ind w:left="170" w:hanging="17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EF1369D"/>
    <w:multiLevelType w:val="hybridMultilevel"/>
    <w:tmpl w:val="C5303CEE"/>
    <w:lvl w:ilvl="0" w:tplc="3A04344E">
      <w:numFmt w:val="bullet"/>
      <w:lvlText w:val="-"/>
      <w:lvlJc w:val="left"/>
      <w:pPr>
        <w:ind w:left="360" w:hanging="360"/>
      </w:pPr>
      <w:rPr>
        <w:rFonts w:ascii="Universal-NewswithCommPi" w:eastAsiaTheme="minorHAnsi" w:hAnsi="Universal-NewswithCommPi" w:cs="Universal-NewswithCommPi"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fsfsffkzras9exppeperx8259psxtz5dd9&quot;&gt;ExpertReview2018&lt;record-ids&gt;&lt;item&gt;35&lt;/item&gt;&lt;item&gt;39&lt;/item&gt;&lt;item&gt;41&lt;/item&gt;&lt;item&gt;42&lt;/item&gt;&lt;item&gt;116&lt;/item&gt;&lt;item&gt;138&lt;/item&gt;&lt;item&gt;139&lt;/item&gt;&lt;item&gt;140&lt;/item&gt;&lt;item&gt;141&lt;/item&gt;&lt;item&gt;142&lt;/item&gt;&lt;/record-ids&gt;&lt;/item&gt;&lt;/Libraries&gt;"/>
  </w:docVars>
  <w:rsids>
    <w:rsidRoot w:val="00720E8F"/>
    <w:rsid w:val="000076DA"/>
    <w:rsid w:val="000350B5"/>
    <w:rsid w:val="000647E6"/>
    <w:rsid w:val="001F7F35"/>
    <w:rsid w:val="00273B55"/>
    <w:rsid w:val="002851C1"/>
    <w:rsid w:val="0045462B"/>
    <w:rsid w:val="00592B8D"/>
    <w:rsid w:val="005E6554"/>
    <w:rsid w:val="00680601"/>
    <w:rsid w:val="00720E8F"/>
    <w:rsid w:val="007F4FD3"/>
    <w:rsid w:val="00852B7B"/>
    <w:rsid w:val="008D6B0F"/>
    <w:rsid w:val="00901837"/>
    <w:rsid w:val="0099650D"/>
    <w:rsid w:val="009B502F"/>
    <w:rsid w:val="009F29B2"/>
    <w:rsid w:val="00A200AE"/>
    <w:rsid w:val="00A55172"/>
    <w:rsid w:val="00AD26FE"/>
    <w:rsid w:val="00AD792F"/>
    <w:rsid w:val="00B733F0"/>
    <w:rsid w:val="00B97230"/>
    <w:rsid w:val="00BE23DB"/>
    <w:rsid w:val="00BF3A23"/>
    <w:rsid w:val="00C635F4"/>
    <w:rsid w:val="00DD4C5C"/>
    <w:rsid w:val="00E41993"/>
    <w:rsid w:val="00EE5054"/>
    <w:rsid w:val="00EF0502"/>
    <w:rsid w:val="00F12C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F264"/>
  <w15:chartTrackingRefBased/>
  <w15:docId w15:val="{10CB8BCF-720F-41BC-AD04-C286686D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8F"/>
    <w:pPr>
      <w:spacing w:after="200" w:line="276" w:lineRule="auto"/>
      <w:ind w:left="720"/>
      <w:contextualSpacing/>
    </w:pPr>
    <w:rPr>
      <w:rFonts w:eastAsiaTheme="minorEastAsia"/>
      <w:lang w:eastAsia="fr-CA"/>
    </w:rPr>
  </w:style>
  <w:style w:type="table" w:styleId="TableGrid">
    <w:name w:val="Table Grid"/>
    <w:basedOn w:val="TableNormal"/>
    <w:uiPriority w:val="59"/>
    <w:rsid w:val="00720E8F"/>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earchhistory-search-term">
    <w:name w:val="searchhistory-search-term"/>
    <w:basedOn w:val="DefaultParagraphFont"/>
    <w:rsid w:val="005E6554"/>
  </w:style>
  <w:style w:type="character" w:styleId="CommentReference">
    <w:name w:val="annotation reference"/>
    <w:uiPriority w:val="99"/>
    <w:semiHidden/>
    <w:rsid w:val="00592B8D"/>
    <w:rPr>
      <w:sz w:val="16"/>
      <w:szCs w:val="16"/>
    </w:rPr>
  </w:style>
  <w:style w:type="paragraph" w:styleId="CommentText">
    <w:name w:val="annotation text"/>
    <w:basedOn w:val="Normal"/>
    <w:link w:val="CommentTextChar"/>
    <w:uiPriority w:val="99"/>
    <w:unhideWhenUsed/>
    <w:rsid w:val="00592B8D"/>
    <w:pPr>
      <w:spacing w:after="200" w:line="240" w:lineRule="auto"/>
    </w:pPr>
    <w:rPr>
      <w:rFonts w:eastAsiaTheme="minorEastAsia"/>
      <w:sz w:val="20"/>
      <w:szCs w:val="20"/>
      <w:lang w:eastAsia="fr-CA"/>
    </w:rPr>
  </w:style>
  <w:style w:type="character" w:customStyle="1" w:styleId="CommentTextChar">
    <w:name w:val="Comment Text Char"/>
    <w:basedOn w:val="DefaultParagraphFont"/>
    <w:link w:val="CommentText"/>
    <w:uiPriority w:val="99"/>
    <w:rsid w:val="00592B8D"/>
    <w:rPr>
      <w:rFonts w:eastAsiaTheme="minorEastAsia"/>
      <w:sz w:val="20"/>
      <w:szCs w:val="20"/>
      <w:lang w:eastAsia="fr-CA"/>
    </w:rPr>
  </w:style>
  <w:style w:type="paragraph" w:styleId="BalloonText">
    <w:name w:val="Balloon Text"/>
    <w:basedOn w:val="Normal"/>
    <w:link w:val="BalloonTextChar"/>
    <w:uiPriority w:val="99"/>
    <w:semiHidden/>
    <w:unhideWhenUsed/>
    <w:rsid w:val="0059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47E6"/>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0647E6"/>
    <w:rPr>
      <w:rFonts w:eastAsiaTheme="minorEastAsia"/>
      <w:b/>
      <w:bCs/>
      <w:sz w:val="20"/>
      <w:szCs w:val="20"/>
      <w:lang w:eastAsia="fr-CA"/>
    </w:rPr>
  </w:style>
  <w:style w:type="character" w:customStyle="1" w:styleId="nlmyear">
    <w:name w:val="nlm_year"/>
    <w:basedOn w:val="DefaultParagraphFont"/>
    <w:rsid w:val="00680601"/>
  </w:style>
  <w:style w:type="character" w:customStyle="1" w:styleId="nlmarticle-title">
    <w:name w:val="nlm_article-title"/>
    <w:basedOn w:val="DefaultParagraphFont"/>
    <w:rsid w:val="00680601"/>
  </w:style>
  <w:style w:type="character" w:customStyle="1" w:styleId="nlmfpage">
    <w:name w:val="nlm_fpage"/>
    <w:basedOn w:val="DefaultParagraphFont"/>
    <w:rsid w:val="00680601"/>
  </w:style>
  <w:style w:type="character" w:customStyle="1" w:styleId="nlmlpage">
    <w:name w:val="nlm_lpage"/>
    <w:basedOn w:val="DefaultParagraphFont"/>
    <w:rsid w:val="00680601"/>
  </w:style>
  <w:style w:type="character" w:customStyle="1" w:styleId="infos-titre">
    <w:name w:val="infos-titre"/>
    <w:basedOn w:val="DefaultParagraphFont"/>
    <w:rsid w:val="00680601"/>
  </w:style>
  <w:style w:type="character" w:customStyle="1" w:styleId="infos-auteur">
    <w:name w:val="infos-auteur"/>
    <w:basedOn w:val="DefaultParagraphFont"/>
    <w:rsid w:val="00680601"/>
  </w:style>
  <w:style w:type="character" w:customStyle="1" w:styleId="info-texte">
    <w:name w:val="info-texte"/>
    <w:basedOn w:val="DefaultParagraphFont"/>
    <w:rsid w:val="00680601"/>
  </w:style>
  <w:style w:type="character" w:styleId="Emphasis">
    <w:name w:val="Emphasis"/>
    <w:basedOn w:val="DefaultParagraphFont"/>
    <w:uiPriority w:val="20"/>
    <w:qFormat/>
    <w:rsid w:val="00AD26FE"/>
    <w:rPr>
      <w:i/>
      <w:iCs/>
    </w:rPr>
  </w:style>
  <w:style w:type="character" w:styleId="Hyperlink">
    <w:name w:val="Hyperlink"/>
    <w:basedOn w:val="DefaultParagraphFont"/>
    <w:uiPriority w:val="99"/>
    <w:unhideWhenUsed/>
    <w:rsid w:val="00B97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09290">
      <w:bodyDiv w:val="1"/>
      <w:marLeft w:val="0"/>
      <w:marRight w:val="0"/>
      <w:marTop w:val="0"/>
      <w:marBottom w:val="0"/>
      <w:divBdr>
        <w:top w:val="none" w:sz="0" w:space="0" w:color="auto"/>
        <w:left w:val="none" w:sz="0" w:space="0" w:color="auto"/>
        <w:bottom w:val="none" w:sz="0" w:space="0" w:color="auto"/>
        <w:right w:val="none" w:sz="0" w:space="0" w:color="auto"/>
      </w:divBdr>
      <w:divsChild>
        <w:div w:id="2122337283">
          <w:marLeft w:val="0"/>
          <w:marRight w:val="0"/>
          <w:marTop w:val="0"/>
          <w:marBottom w:val="0"/>
          <w:divBdr>
            <w:top w:val="none" w:sz="0" w:space="0" w:color="auto"/>
            <w:left w:val="none" w:sz="0" w:space="0" w:color="auto"/>
            <w:bottom w:val="none" w:sz="0" w:space="0" w:color="auto"/>
            <w:right w:val="none" w:sz="0" w:space="0" w:color="auto"/>
          </w:divBdr>
          <w:divsChild>
            <w:div w:id="1704088428">
              <w:marLeft w:val="0"/>
              <w:marRight w:val="0"/>
              <w:marTop w:val="0"/>
              <w:marBottom w:val="0"/>
              <w:divBdr>
                <w:top w:val="none" w:sz="0" w:space="0" w:color="auto"/>
                <w:left w:val="none" w:sz="0" w:space="0" w:color="auto"/>
                <w:bottom w:val="none" w:sz="0" w:space="0" w:color="auto"/>
                <w:right w:val="none" w:sz="0" w:space="0" w:color="auto"/>
              </w:divBdr>
              <w:divsChild>
                <w:div w:id="327564178">
                  <w:marLeft w:val="0"/>
                  <w:marRight w:val="0"/>
                  <w:marTop w:val="0"/>
                  <w:marBottom w:val="0"/>
                  <w:divBdr>
                    <w:top w:val="none" w:sz="0" w:space="0" w:color="auto"/>
                    <w:left w:val="none" w:sz="0" w:space="0" w:color="auto"/>
                    <w:bottom w:val="none" w:sz="0" w:space="0" w:color="auto"/>
                    <w:right w:val="none" w:sz="0" w:space="0" w:color="auto"/>
                  </w:divBdr>
                  <w:divsChild>
                    <w:div w:id="1938978518">
                      <w:marLeft w:val="0"/>
                      <w:marRight w:val="0"/>
                      <w:marTop w:val="0"/>
                      <w:marBottom w:val="0"/>
                      <w:divBdr>
                        <w:top w:val="none" w:sz="0" w:space="0" w:color="auto"/>
                        <w:left w:val="none" w:sz="0" w:space="0" w:color="auto"/>
                        <w:bottom w:val="none" w:sz="0" w:space="0" w:color="auto"/>
                        <w:right w:val="none" w:sz="0" w:space="0" w:color="auto"/>
                      </w:divBdr>
                      <w:divsChild>
                        <w:div w:id="1442148716">
                          <w:marLeft w:val="0"/>
                          <w:marRight w:val="0"/>
                          <w:marTop w:val="0"/>
                          <w:marBottom w:val="0"/>
                          <w:divBdr>
                            <w:top w:val="none" w:sz="0" w:space="0" w:color="auto"/>
                            <w:left w:val="none" w:sz="0" w:space="0" w:color="auto"/>
                            <w:bottom w:val="none" w:sz="0" w:space="0" w:color="auto"/>
                            <w:right w:val="none" w:sz="0" w:space="0" w:color="auto"/>
                          </w:divBdr>
                          <w:divsChild>
                            <w:div w:id="1736514100">
                              <w:marLeft w:val="0"/>
                              <w:marRight w:val="0"/>
                              <w:marTop w:val="0"/>
                              <w:marBottom w:val="0"/>
                              <w:divBdr>
                                <w:top w:val="none" w:sz="0" w:space="0" w:color="auto"/>
                                <w:left w:val="none" w:sz="0" w:space="0" w:color="auto"/>
                                <w:bottom w:val="none" w:sz="0" w:space="0" w:color="auto"/>
                                <w:right w:val="none" w:sz="0" w:space="0" w:color="auto"/>
                              </w:divBdr>
                              <w:divsChild>
                                <w:div w:id="1614706776">
                                  <w:marLeft w:val="0"/>
                                  <w:marRight w:val="0"/>
                                  <w:marTop w:val="0"/>
                                  <w:marBottom w:val="0"/>
                                  <w:divBdr>
                                    <w:top w:val="none" w:sz="0" w:space="0" w:color="auto"/>
                                    <w:left w:val="none" w:sz="0" w:space="0" w:color="auto"/>
                                    <w:bottom w:val="none" w:sz="0" w:space="0" w:color="auto"/>
                                    <w:right w:val="none" w:sz="0" w:space="0" w:color="auto"/>
                                  </w:divBdr>
                                  <w:divsChild>
                                    <w:div w:id="4083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4C42-1FD6-4B93-BB1B-24042B5E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9915</Words>
  <Characters>56520</Characters>
  <Application>Microsoft Office Word</Application>
  <DocSecurity>0</DocSecurity>
  <Lines>471</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INSPQ</Company>
  <LinksUpToDate>false</LinksUpToDate>
  <CharactersWithSpaces>66303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Gagnon</dc:creator>
  <cp:keywords/>
  <dc:description/>
  <cp:lastModifiedBy>Ibrahim, Hodan</cp:lastModifiedBy>
  <cp:revision>2</cp:revision>
  <dcterms:created xsi:type="dcterms:W3CDTF">2018-10-24T14:07:00Z</dcterms:created>
  <dcterms:modified xsi:type="dcterms:W3CDTF">2018-10-24T14:07:00Z</dcterms:modified>
</cp:coreProperties>
</file>