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7" w:rsidRDefault="00D34AB7"/>
    <w:p w:rsidR="00D34AB7" w:rsidRDefault="00D34AB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600"/>
      </w:tblGrid>
      <w:tr w:rsidR="00B46783" w:rsidTr="00B46783">
        <w:tc>
          <w:tcPr>
            <w:tcW w:w="4460" w:type="dxa"/>
          </w:tcPr>
          <w:p w:rsidR="00D34AB7" w:rsidRDefault="00D34AB7">
            <w:r>
              <w:rPr>
                <w:noProof/>
              </w:rPr>
              <w:drawing>
                <wp:inline distT="0" distB="0" distL="0" distR="0" wp14:anchorId="443EC60D" wp14:editId="3740BA1D">
                  <wp:extent cx="2465294" cy="294824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plantMap.pd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4" r="16913"/>
                          <a:stretch/>
                        </pic:blipFill>
                        <pic:spPr bwMode="auto">
                          <a:xfrm>
                            <a:off x="0" y="0"/>
                            <a:ext cx="2474462" cy="2959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D34AB7" w:rsidRDefault="00D07E51">
            <w:r>
              <w:rPr>
                <w:noProof/>
              </w:rPr>
              <w:drawing>
                <wp:inline distT="0" distB="0" distL="0" distR="0">
                  <wp:extent cx="2784143" cy="2686794"/>
                  <wp:effectExtent l="0" t="0" r="0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ansplantDesignWarming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006" cy="269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AB7" w:rsidRPr="00D34AB7" w:rsidTr="00B46783">
        <w:tc>
          <w:tcPr>
            <w:tcW w:w="9056" w:type="dxa"/>
            <w:gridSpan w:val="2"/>
          </w:tcPr>
          <w:p w:rsidR="00D34AB7" w:rsidRPr="00D07E51" w:rsidRDefault="00D34AB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7E51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Figure S1</w:t>
            </w:r>
            <w:r w:rsidRPr="00D34AB7">
              <w:rPr>
                <w:b/>
                <w:noProof/>
                <w:lang w:val="en-US"/>
              </w:rPr>
              <w:t xml:space="preserve"> </w:t>
            </w:r>
            <w:r w:rsidRPr="00D34AB7">
              <w:rPr>
                <w:rFonts w:ascii="Times New Roman" w:hAnsi="Times New Roman"/>
                <w:lang w:val="en-US"/>
              </w:rPr>
              <w:t>Location of the four study sites along an elevational gradient in the</w:t>
            </w:r>
            <w:r w:rsidRPr="00D34AB7">
              <w:rPr>
                <w:rFonts w:ascii="Times New Roman" w:hAnsi="Times New Roman" w:hint="eastAsia"/>
                <w:lang w:val="en-US"/>
              </w:rPr>
              <w:t xml:space="preserve"> </w:t>
            </w:r>
            <w:proofErr w:type="spellStart"/>
            <w:r w:rsidRPr="00D34AB7">
              <w:rPr>
                <w:rFonts w:ascii="Times New Roman" w:hAnsi="Times New Roman"/>
                <w:lang w:val="en-US"/>
              </w:rPr>
              <w:t>Hengduan</w:t>
            </w:r>
            <w:proofErr w:type="spellEnd"/>
            <w:r w:rsidRPr="00D34AB7">
              <w:rPr>
                <w:rFonts w:ascii="Times New Roman" w:hAnsi="Times New Roman"/>
                <w:lang w:val="en-US"/>
              </w:rPr>
              <w:t xml:space="preserve"> mountains in China</w:t>
            </w:r>
            <w:r>
              <w:rPr>
                <w:rFonts w:ascii="Times New Roman" w:hAnsi="Times New Roman"/>
                <w:lang w:val="en-US"/>
              </w:rPr>
              <w:t xml:space="preserve"> (left)</w:t>
            </w:r>
            <w:r w:rsidRPr="00D34AB7">
              <w:rPr>
                <w:rFonts w:ascii="Times New Roman" w:hAnsi="Times New Roman" w:hint="eastAsia"/>
                <w:lang w:val="en-US"/>
              </w:rPr>
              <w:t>.</w:t>
            </w:r>
            <w:r w:rsidRPr="00D34AB7">
              <w:rPr>
                <w:rFonts w:ascii="Times New Roman" w:hAnsi="Times New Roman"/>
                <w:lang w:val="en-US"/>
              </w:rPr>
              <w:t xml:space="preserve"> Inset indicates the location of the study sites in China.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 xml:space="preserve">Experimental </w:t>
            </w:r>
            <w:r w:rsidR="00D07E51">
              <w:rPr>
                <w:rFonts w:ascii="Times New Roman" w:hAnsi="Times New Roman"/>
                <w:lang w:val="en-US"/>
              </w:rPr>
              <w:t>set up for the different warming treatments at each site. Shown are control, local control, OTC and transplant and arrows indicate direction of transplant.</w:t>
            </w:r>
          </w:p>
        </w:tc>
      </w:tr>
    </w:tbl>
    <w:p w:rsidR="00D34AB7" w:rsidRPr="00D34AB7" w:rsidRDefault="00D34AB7">
      <w:pPr>
        <w:rPr>
          <w:lang w:val="en-US"/>
        </w:rPr>
      </w:pPr>
    </w:p>
    <w:p w:rsidR="00D34AB7" w:rsidRPr="00D34AB7" w:rsidRDefault="00D34AB7">
      <w:pPr>
        <w:rPr>
          <w:lang w:val="en-US"/>
        </w:rPr>
      </w:pPr>
      <w:r w:rsidRPr="00D34AB7">
        <w:rPr>
          <w:lang w:val="en-US"/>
        </w:rPr>
        <w:br w:type="page"/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14"/>
        <w:gridCol w:w="1108"/>
        <w:gridCol w:w="1108"/>
        <w:gridCol w:w="1108"/>
        <w:gridCol w:w="1108"/>
      </w:tblGrid>
      <w:tr w:rsidR="005306A2" w:rsidRPr="00D34AB7" w:rsidTr="00D1174B">
        <w:trPr>
          <w:trHeight w:val="320"/>
        </w:trPr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6A2" w:rsidRPr="000212FD" w:rsidRDefault="005306A2" w:rsidP="00EC68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lastRenderedPageBreak/>
              <w:t>Table S</w:t>
            </w:r>
            <w:r w:rsidR="00D07E51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>2</w:t>
            </w: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val="en-US" w:eastAsia="de-DE"/>
              </w:rPr>
              <w:t xml:space="preserve"> </w:t>
            </w:r>
            <w:r w:rsidRPr="000212FD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Functional group and occurrence of species at the four experimental sites: High Alpine, Alpine, Middle and Lowland.</w:t>
            </w:r>
          </w:p>
        </w:tc>
      </w:tr>
      <w:tr w:rsidR="005306A2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Functional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 Group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Species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High Alpine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Alpine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Lowland</w:t>
            </w:r>
            <w:proofErr w:type="spellEnd"/>
          </w:p>
        </w:tc>
      </w:tr>
      <w:tr w:rsidR="005306A2" w:rsidRPr="000212FD" w:rsidTr="00D1174B">
        <w:trPr>
          <w:trHeight w:val="32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415F4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</w:t>
            </w:r>
            <w:r w:rsidR="005306A2"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orb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Acanthocalyx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nepalensis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Ajuga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decumbens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Aletris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pauciflora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Allium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prattii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Allium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sikkimense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Anaphalis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aureopunctata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Anaphalis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flavescens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Androsace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minor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Anemone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demissa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Anemone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rivularis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Arisaema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parvum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Artemisia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flaccida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Aster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asteroides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Athyrium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subtriangulare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Caltha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palustris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Carpesium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humile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Cerastium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szechuense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Chamaesium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viridiflorum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Clematis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pseudopogonandra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Clinopodium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polycephalum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Codonopsis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foetens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Cyananthus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incanus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Epilobium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fangii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Euphorbia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Fragaria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orientalis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Galearis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spathulata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Galium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Gentiana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crassuloides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Gentiana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trichotoma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Geranium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nepalense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Geranium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pylzowianum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Geum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aleppicum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Gymnadenia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conopsea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Halenia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corniculata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Hedysarum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algidum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Hemiphragma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heterophyllum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Hypericum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wightianum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Ligularia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pleurocaulis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Ligusticum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scapiforme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Lilium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lophophorum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Lomatogonium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macranthum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Maianthemum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henryi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Maianthemum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japonicum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Malaxis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monophyllos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Microula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sikkimensis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Morina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nepalensis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Myriactis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nepalensis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Notholirion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bulbuliferum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Oxytropis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yunnanensis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Parasenecio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latipes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Parnassia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Pedicularis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davidii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Pedicularis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mussotii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var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.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lophocentra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Pedicularis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rhynchodonta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Pedicularis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sima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Persicaria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vivipara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Phlomoides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medicinalis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Plantago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asiatica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Polygonatum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cirrhifolium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Polygonum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cyanandrum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Polygonum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macrophyllum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Polygonum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runcinatum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Polystichum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castaneum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Potentilla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leuconota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Potentilla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stenophylla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var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.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emergens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Primula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deflexa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Primula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serratifolia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Prunella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hispida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Pyrethrum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tatsienense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Ranunculus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brotherusii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var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.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tanguticus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Rheum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pumilum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Rhodiola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fastigiata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Rhodiola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yunnanensis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Rhododendron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websterianum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Rumex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nepalensis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Sagina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japonica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Saussurea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ceterach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Saussurea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globosa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Saussurea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graminea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Saussurea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pachyneura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Saussurea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stella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Saxifraga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Sedum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triactina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Sibbaldia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pentaphylla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Soroseris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hookeriana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Spiraea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japonica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Stellaria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uliginosa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Swertia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macrosperma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Thalictrum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javanicum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Trifolium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repens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Veronica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filipes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Veronica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szechuanica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Viola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biflora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var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.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rockiana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Viola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szetschwanensis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Forb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Youngia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racemifera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306A2" w:rsidRPr="000212FD" w:rsidTr="00D1174B">
        <w:trPr>
          <w:trHeight w:val="32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415F4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Agrostis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nervosa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Carex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nubigena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Carex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Fargesia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spathacea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Fargesia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Festuca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Juncus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allioides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Juncus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himalensis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Juncus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leucanthus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Juncus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prismatocarpus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Juncus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setchuensis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415F4" w:rsidRPr="000212FD" w:rsidTr="005415F4">
        <w:trPr>
          <w:trHeight w:val="32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Kobresia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cercostachys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5415F4">
        <w:trPr>
          <w:trHeight w:val="32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Kobresia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pygmaea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5415F4">
        <w:trPr>
          <w:trHeight w:val="32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Luzula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5415F4">
        <w:trPr>
          <w:trHeight w:val="32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Poa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spp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5306A2" w:rsidRPr="000212FD" w:rsidTr="005415F4">
        <w:trPr>
          <w:trHeight w:val="320"/>
        </w:trPr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415F4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Woody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Berberis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jamesiana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A2" w:rsidRPr="000212FD" w:rsidRDefault="005306A2" w:rsidP="00D117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D1174B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Woody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Potentilla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fruticosa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5415F4">
        <w:trPr>
          <w:trHeight w:val="32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Woody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Quercus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aquifolioides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  <w:tr w:rsidR="005415F4" w:rsidRPr="000212FD" w:rsidTr="005415F4">
        <w:trPr>
          <w:trHeight w:val="32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5F4" w:rsidRPr="000212FD" w:rsidRDefault="005415F4" w:rsidP="005415F4">
            <w:pPr>
              <w:rPr>
                <w:rFonts w:ascii="Times New Roman" w:hAnsi="Times New Roman" w:cs="Times New Roman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Woody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Salix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brachista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5F4" w:rsidRPr="000212FD" w:rsidRDefault="005415F4" w:rsidP="005415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</w:tr>
    </w:tbl>
    <w:p w:rsidR="005306A2" w:rsidRPr="000212FD" w:rsidRDefault="005306A2">
      <w:pPr>
        <w:rPr>
          <w:rFonts w:ascii="Times New Roman" w:hAnsi="Times New Roman" w:cs="Times New Roman"/>
          <w:b/>
          <w:lang w:val="en-US"/>
        </w:rPr>
      </w:pPr>
    </w:p>
    <w:p w:rsidR="005306A2" w:rsidRPr="000212FD" w:rsidRDefault="005306A2">
      <w:pPr>
        <w:rPr>
          <w:rFonts w:ascii="Times New Roman" w:hAnsi="Times New Roman" w:cs="Times New Roman"/>
          <w:b/>
          <w:lang w:val="en-US"/>
        </w:rPr>
      </w:pPr>
      <w:r w:rsidRPr="000212FD">
        <w:rPr>
          <w:rFonts w:ascii="Times New Roman" w:hAnsi="Times New Roman" w:cs="Times New Roman"/>
          <w:b/>
          <w:lang w:val="en-US"/>
        </w:rPr>
        <w:br w:type="page"/>
      </w:r>
    </w:p>
    <w:p w:rsidR="006308FD" w:rsidRPr="000212FD" w:rsidRDefault="006308FD" w:rsidP="00EC68E2">
      <w:pPr>
        <w:spacing w:line="360" w:lineRule="auto"/>
        <w:rPr>
          <w:rFonts w:ascii="Times New Roman" w:hAnsi="Times New Roman" w:cs="Times New Roman"/>
          <w:lang w:val="en-US"/>
        </w:rPr>
      </w:pPr>
      <w:r w:rsidRPr="000212FD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D07E51">
        <w:rPr>
          <w:rFonts w:ascii="Times New Roman" w:hAnsi="Times New Roman" w:cs="Times New Roman"/>
          <w:b/>
          <w:lang w:val="en-US"/>
        </w:rPr>
        <w:t>3</w:t>
      </w:r>
      <w:r w:rsidRPr="000212FD">
        <w:rPr>
          <w:rFonts w:ascii="Times New Roman" w:hAnsi="Times New Roman" w:cs="Times New Roman"/>
          <w:lang w:val="en-US"/>
        </w:rPr>
        <w:t xml:space="preserve"> </w:t>
      </w:r>
      <w:r w:rsidR="00B56D09" w:rsidRPr="000212FD">
        <w:rPr>
          <w:rFonts w:ascii="Times New Roman" w:hAnsi="Times New Roman" w:cs="Times New Roman"/>
          <w:lang w:val="en-US"/>
        </w:rPr>
        <w:t xml:space="preserve">Estimate, standard error and t </w:t>
      </w:r>
      <w:r w:rsidR="00D1174B" w:rsidRPr="000212FD">
        <w:rPr>
          <w:rFonts w:ascii="Times New Roman" w:hAnsi="Times New Roman" w:cs="Times New Roman"/>
          <w:lang w:val="en-US"/>
        </w:rPr>
        <w:t>statistics</w:t>
      </w:r>
      <w:r w:rsidR="00B56D09" w:rsidRPr="000212FD">
        <w:rPr>
          <w:rFonts w:ascii="Times New Roman" w:hAnsi="Times New Roman" w:cs="Times New Roman"/>
          <w:lang w:val="en-US"/>
        </w:rPr>
        <w:t xml:space="preserve"> </w:t>
      </w:r>
      <w:r w:rsidR="00EC68E2" w:rsidRPr="000212FD">
        <w:rPr>
          <w:rFonts w:ascii="Times New Roman" w:hAnsi="Times New Roman" w:cs="Times New Roman"/>
          <w:lang w:val="en-US"/>
        </w:rPr>
        <w:t xml:space="preserve">shown for </w:t>
      </w:r>
      <w:r w:rsidR="009D0A46" w:rsidRPr="009D0A46">
        <w:rPr>
          <w:rFonts w:ascii="Times New Roman" w:hAnsi="Times New Roman"/>
          <w:lang w:val="en-US"/>
        </w:rPr>
        <w:t>models testing change in</w:t>
      </w:r>
      <w:r w:rsidR="009D0A46" w:rsidRPr="009D0A46">
        <w:rPr>
          <w:rFonts w:ascii="Times New Roman" w:hAnsi="Times New Roman" w:hint="eastAsia"/>
          <w:lang w:val="en-US"/>
        </w:rPr>
        <w:t xml:space="preserve"> species richness, evenness, and proportion </w:t>
      </w:r>
      <w:r w:rsidR="009D0A46" w:rsidRPr="009D0A46">
        <w:rPr>
          <w:rFonts w:ascii="Times New Roman" w:hAnsi="Times New Roman"/>
          <w:lang w:val="en-US"/>
        </w:rPr>
        <w:t xml:space="preserve">of </w:t>
      </w:r>
      <w:r w:rsidR="009D0A46" w:rsidRPr="009D0A46">
        <w:rPr>
          <w:rFonts w:ascii="Times New Roman" w:hAnsi="Times New Roman" w:hint="eastAsia"/>
          <w:lang w:val="en-US"/>
        </w:rPr>
        <w:t>graminoid</w:t>
      </w:r>
      <w:r w:rsidR="009D0A46" w:rsidRPr="009D0A46">
        <w:rPr>
          <w:rFonts w:ascii="Times New Roman" w:hAnsi="Times New Roman"/>
          <w:lang w:val="en-US"/>
        </w:rPr>
        <w:t>s</w:t>
      </w:r>
      <w:r w:rsidR="009D0A46" w:rsidRPr="009D0A46">
        <w:rPr>
          <w:rFonts w:ascii="Times New Roman" w:hAnsi="Times New Roman" w:hint="eastAsia"/>
          <w:lang w:val="en-US"/>
        </w:rPr>
        <w:t xml:space="preserve"> along </w:t>
      </w:r>
      <w:r w:rsidR="009D0A46" w:rsidRPr="009D0A46">
        <w:rPr>
          <w:rFonts w:ascii="Times New Roman" w:hAnsi="Times New Roman"/>
          <w:lang w:val="en-US"/>
        </w:rPr>
        <w:t xml:space="preserve">the elevation </w:t>
      </w:r>
      <w:r w:rsidR="009D0A46" w:rsidRPr="009D0A46">
        <w:rPr>
          <w:rFonts w:ascii="Times New Roman" w:hAnsi="Times New Roman" w:hint="eastAsia"/>
          <w:lang w:val="en-US"/>
        </w:rPr>
        <w:t>gradient</w:t>
      </w:r>
      <w:r w:rsidR="009D0A46" w:rsidRPr="009D0A46">
        <w:rPr>
          <w:rFonts w:ascii="Times New Roman" w:hAnsi="Times New Roman"/>
          <w:lang w:val="en-US"/>
        </w:rPr>
        <w:t>, represented by mean summer temperature (left), and in OTCs and transplants, represented by 1.5 °C and 1.75 °C temperature contrasts</w:t>
      </w:r>
      <w:r w:rsidR="009D0A46">
        <w:rPr>
          <w:rFonts w:ascii="Times New Roman" w:hAnsi="Times New Roman"/>
          <w:lang w:val="en-US"/>
        </w:rPr>
        <w:t>.</w:t>
      </w:r>
      <w:r w:rsidR="00B56D09" w:rsidRPr="000212FD">
        <w:rPr>
          <w:rFonts w:ascii="Times New Roman" w:hAnsi="Times New Roman" w:cs="Times New Roman"/>
          <w:lang w:val="en-US"/>
        </w:rPr>
        <w:t xml:space="preserve"> </w:t>
      </w:r>
      <w:r w:rsidR="009D0A46" w:rsidRPr="000212FD">
        <w:rPr>
          <w:rFonts w:ascii="Times New Roman" w:hAnsi="Times New Roman" w:cs="Times New Roman"/>
          <w:lang w:val="en-US"/>
        </w:rPr>
        <w:t xml:space="preserve">For the gradient approach, an intercept-only null model (No effect) and a model with mean summer temperature at each site (Effect) are </w:t>
      </w:r>
      <w:r w:rsidR="009D0A46">
        <w:rPr>
          <w:rFonts w:ascii="Times New Roman" w:hAnsi="Times New Roman" w:cs="Times New Roman"/>
          <w:lang w:val="en-US"/>
        </w:rPr>
        <w:t>presented</w:t>
      </w:r>
      <w:r w:rsidR="009D0A46" w:rsidRPr="000212FD">
        <w:rPr>
          <w:rFonts w:ascii="Times New Roman" w:hAnsi="Times New Roman" w:cs="Times New Roman"/>
          <w:lang w:val="en-US"/>
        </w:rPr>
        <w:t xml:space="preserve">. For the two experimental warming approaches (OTC and Transplant), three models are </w:t>
      </w:r>
      <w:r w:rsidR="009D0A46">
        <w:rPr>
          <w:rFonts w:ascii="Times New Roman" w:hAnsi="Times New Roman" w:cs="Times New Roman"/>
          <w:lang w:val="en-US"/>
        </w:rPr>
        <w:t>presented</w:t>
      </w:r>
      <w:r w:rsidR="009D0A46" w:rsidRPr="000212FD">
        <w:rPr>
          <w:rFonts w:ascii="Times New Roman" w:hAnsi="Times New Roman" w:cs="Times New Roman"/>
          <w:lang w:val="en-US"/>
        </w:rPr>
        <w:t xml:space="preserve">: one containing the experimental site (No effect), one containing experimental site and temperature contrast </w:t>
      </w:r>
      <w:r w:rsidR="009D0A46">
        <w:rPr>
          <w:rFonts w:ascii="Times New Roman" w:hAnsi="Times New Roman" w:cs="Times New Roman"/>
          <w:lang w:val="en-US"/>
        </w:rPr>
        <w:t xml:space="preserve">testing the overall effect across sites </w:t>
      </w:r>
      <w:r w:rsidR="009D0A46" w:rsidRPr="000212FD">
        <w:rPr>
          <w:rFonts w:ascii="Times New Roman" w:hAnsi="Times New Roman" w:cs="Times New Roman"/>
          <w:lang w:val="en-US"/>
        </w:rPr>
        <w:t>(Effect) and one with the interactions of experimental site and temperature contrast (Interaction).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290"/>
        <w:gridCol w:w="1215"/>
        <w:gridCol w:w="2057"/>
        <w:gridCol w:w="1047"/>
        <w:gridCol w:w="1269"/>
        <w:gridCol w:w="1279"/>
      </w:tblGrid>
      <w:tr w:rsidR="00D1174B" w:rsidRPr="000212FD" w:rsidTr="00D1174B">
        <w:trPr>
          <w:trHeight w:val="320"/>
        </w:trPr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Response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EC68E2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Approach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Model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Term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Estimate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Std.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error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T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statistics</w:t>
            </w:r>
            <w:proofErr w:type="spellEnd"/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Richness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Gradient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15.08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26.85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-2.64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-3.39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-3.63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-9.1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-9.77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OTC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18.8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22.45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-2.23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-3.66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-10.23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-9.33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24.23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-1.54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-3.49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-2.47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-4.06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-10.23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-10.36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18.23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-0.27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-0.73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-3.71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-2.72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-8.43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-6.18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Contrast:Alpine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Contrast:Middle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Contrast:Lowland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-1.87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Transplant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25.58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-1.98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-6.71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20.67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21.45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-6.74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-5.97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15.92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-3.71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-2.38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Contrast:Alpine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-1.06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Contrast:Middle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-3.05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Evenness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Gradient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61.48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31.33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-1.21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-3.17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OTC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-1.35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-1.08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-3.4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27.46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-2.56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-1.43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-1.14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-3.59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21.51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-0.27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-1.17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-0.39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-1.17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Contrast:Alpine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Contrast:Middle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Contrast:Lowland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Transplant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29.72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-1.69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-2.59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29.91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-3.1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-2.15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-2.77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22.65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-1.23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Contrast:Alpine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Contrast:Middle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-2.07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Proportion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Gradient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19.57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8.07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OTC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6.62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-1.02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-1.02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Lowland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Contrast:Alpine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-1.11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Contrast:Middle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Contrast:Lowland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-1.16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Transplant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5.71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Alpine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Middle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Contrast:Alpine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D1174B" w:rsidRPr="000212FD" w:rsidTr="00D1174B">
        <w:trPr>
          <w:trHeight w:val="320"/>
        </w:trPr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proofErr w:type="gramStart"/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Contrast:Middle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74B" w:rsidRPr="000212FD" w:rsidRDefault="00D1174B" w:rsidP="00D117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74B" w:rsidRPr="000212FD" w:rsidRDefault="00D1174B" w:rsidP="00D117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2FD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</w:tr>
    </w:tbl>
    <w:p w:rsidR="006308FD" w:rsidRPr="000212FD" w:rsidRDefault="006308FD">
      <w:pPr>
        <w:rPr>
          <w:rFonts w:ascii="Times New Roman" w:hAnsi="Times New Roman" w:cs="Times New Roman"/>
        </w:rPr>
      </w:pPr>
    </w:p>
    <w:p w:rsidR="00BD53D5" w:rsidRPr="000212FD" w:rsidRDefault="00BD53D5">
      <w:pPr>
        <w:rPr>
          <w:rFonts w:ascii="Times New Roman" w:hAnsi="Times New Roman" w:cs="Times New Roman"/>
        </w:rPr>
      </w:pPr>
      <w:r w:rsidRPr="000212FD">
        <w:rPr>
          <w:rFonts w:ascii="Times New Roman" w:hAnsi="Times New Roman" w:cs="Times New Roman"/>
        </w:rPr>
        <w:br w:type="page"/>
      </w:r>
    </w:p>
    <w:p w:rsidR="00BD53D5" w:rsidRPr="000212FD" w:rsidRDefault="00BD53D5" w:rsidP="00E97505">
      <w:pPr>
        <w:spacing w:line="360" w:lineRule="auto"/>
        <w:rPr>
          <w:rFonts w:ascii="Times New Roman" w:hAnsi="Times New Roman" w:cs="Times New Roman"/>
          <w:lang w:val="en-US"/>
        </w:rPr>
      </w:pPr>
      <w:r w:rsidRPr="000212FD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D07E51">
        <w:rPr>
          <w:rFonts w:ascii="Times New Roman" w:hAnsi="Times New Roman" w:cs="Times New Roman"/>
          <w:b/>
          <w:lang w:val="en-US"/>
        </w:rPr>
        <w:t>4</w:t>
      </w:r>
      <w:r w:rsidRPr="000212FD">
        <w:rPr>
          <w:rFonts w:ascii="Times New Roman" w:hAnsi="Times New Roman" w:cs="Times New Roman"/>
          <w:lang w:val="en-US"/>
        </w:rPr>
        <w:t xml:space="preserve"> R squared, degrees of freedom (</w:t>
      </w:r>
      <w:proofErr w:type="spellStart"/>
      <w:r w:rsidRPr="000212FD">
        <w:rPr>
          <w:rFonts w:ascii="Times New Roman" w:hAnsi="Times New Roman" w:cs="Times New Roman"/>
          <w:lang w:val="en-US"/>
        </w:rPr>
        <w:t>df</w:t>
      </w:r>
      <w:proofErr w:type="spellEnd"/>
      <w:r w:rsidRPr="000212FD">
        <w:rPr>
          <w:rFonts w:ascii="Times New Roman" w:hAnsi="Times New Roman" w:cs="Times New Roman"/>
          <w:lang w:val="en-US"/>
        </w:rPr>
        <w:t xml:space="preserve">), AIC value and residual degrees of freedom for the test </w:t>
      </w:r>
      <w:r w:rsidR="00541397">
        <w:rPr>
          <w:rFonts w:ascii="Times New Roman" w:hAnsi="Times New Roman"/>
          <w:lang w:val="en-US"/>
        </w:rPr>
        <w:t>c</w:t>
      </w:r>
      <w:r w:rsidR="00541397" w:rsidRPr="00541397">
        <w:rPr>
          <w:rFonts w:ascii="Times New Roman" w:hAnsi="Times New Roman"/>
          <w:lang w:val="en-US"/>
        </w:rPr>
        <w:t>hange in</w:t>
      </w:r>
      <w:r w:rsidR="00541397" w:rsidRPr="00541397">
        <w:rPr>
          <w:rFonts w:ascii="Times New Roman" w:hAnsi="Times New Roman" w:hint="eastAsia"/>
          <w:lang w:val="en-US"/>
        </w:rPr>
        <w:t xml:space="preserve"> species richness, evenness, and proportion </w:t>
      </w:r>
      <w:r w:rsidR="00541397" w:rsidRPr="00541397">
        <w:rPr>
          <w:rFonts w:ascii="Times New Roman" w:hAnsi="Times New Roman"/>
          <w:lang w:val="en-US"/>
        </w:rPr>
        <w:t xml:space="preserve">of </w:t>
      </w:r>
      <w:r w:rsidR="00541397" w:rsidRPr="00541397">
        <w:rPr>
          <w:rFonts w:ascii="Times New Roman" w:hAnsi="Times New Roman" w:hint="eastAsia"/>
          <w:lang w:val="en-US"/>
        </w:rPr>
        <w:t>graminoid</w:t>
      </w:r>
      <w:r w:rsidR="00541397" w:rsidRPr="00541397">
        <w:rPr>
          <w:rFonts w:ascii="Times New Roman" w:hAnsi="Times New Roman"/>
          <w:lang w:val="en-US"/>
        </w:rPr>
        <w:t>s</w:t>
      </w:r>
      <w:r w:rsidR="00541397" w:rsidRPr="00541397">
        <w:rPr>
          <w:rFonts w:ascii="Times New Roman" w:hAnsi="Times New Roman" w:hint="eastAsia"/>
          <w:lang w:val="en-US"/>
        </w:rPr>
        <w:t xml:space="preserve"> along </w:t>
      </w:r>
      <w:r w:rsidR="00541397" w:rsidRPr="00541397">
        <w:rPr>
          <w:rFonts w:ascii="Times New Roman" w:hAnsi="Times New Roman"/>
          <w:lang w:val="en-US"/>
        </w:rPr>
        <w:t xml:space="preserve">the elevation </w:t>
      </w:r>
      <w:r w:rsidR="00541397" w:rsidRPr="00541397">
        <w:rPr>
          <w:rFonts w:ascii="Times New Roman" w:hAnsi="Times New Roman" w:hint="eastAsia"/>
          <w:lang w:val="en-US"/>
        </w:rPr>
        <w:t>gradient</w:t>
      </w:r>
      <w:r w:rsidR="00541397" w:rsidRPr="00541397">
        <w:rPr>
          <w:rFonts w:ascii="Times New Roman" w:hAnsi="Times New Roman"/>
          <w:lang w:val="en-US"/>
        </w:rPr>
        <w:t>, represented by mean summer temperature (left), and in OTCs and transplants, represented by 1.5 °C and 1.75 °C temperature contrasts</w:t>
      </w:r>
      <w:r w:rsidRPr="000212FD">
        <w:rPr>
          <w:rFonts w:ascii="Times New Roman" w:hAnsi="Times New Roman" w:cs="Times New Roman"/>
          <w:lang w:val="en-US"/>
        </w:rPr>
        <w:t xml:space="preserve">. </w:t>
      </w:r>
      <w:r w:rsidR="009D0A46" w:rsidRPr="000212FD">
        <w:rPr>
          <w:rFonts w:ascii="Times New Roman" w:hAnsi="Times New Roman" w:cs="Times New Roman"/>
          <w:lang w:val="en-US"/>
        </w:rPr>
        <w:t xml:space="preserve">For the gradient approach, an intercept-only null model (No effect) and a model with mean summer temperature at each site (Effect) are </w:t>
      </w:r>
      <w:r w:rsidR="009D0A46">
        <w:rPr>
          <w:rFonts w:ascii="Times New Roman" w:hAnsi="Times New Roman" w:cs="Times New Roman"/>
          <w:lang w:val="en-US"/>
        </w:rPr>
        <w:t>presented</w:t>
      </w:r>
      <w:r w:rsidR="009D0A46" w:rsidRPr="000212FD">
        <w:rPr>
          <w:rFonts w:ascii="Times New Roman" w:hAnsi="Times New Roman" w:cs="Times New Roman"/>
          <w:lang w:val="en-US"/>
        </w:rPr>
        <w:t xml:space="preserve">. For the two experimental warming approaches (OTC and Transplant), three models are </w:t>
      </w:r>
      <w:r w:rsidR="009D0A46">
        <w:rPr>
          <w:rFonts w:ascii="Times New Roman" w:hAnsi="Times New Roman" w:cs="Times New Roman"/>
          <w:lang w:val="en-US"/>
        </w:rPr>
        <w:t>presented</w:t>
      </w:r>
      <w:r w:rsidR="009D0A46" w:rsidRPr="000212FD">
        <w:rPr>
          <w:rFonts w:ascii="Times New Roman" w:hAnsi="Times New Roman" w:cs="Times New Roman"/>
          <w:lang w:val="en-US"/>
        </w:rPr>
        <w:t xml:space="preserve">: one containing the experimental site (No effect), one containing experimental site and temperature contrast </w:t>
      </w:r>
      <w:r w:rsidR="009D0A46">
        <w:rPr>
          <w:rFonts w:ascii="Times New Roman" w:hAnsi="Times New Roman" w:cs="Times New Roman"/>
          <w:lang w:val="en-US"/>
        </w:rPr>
        <w:t xml:space="preserve">testing the overall effect across sites </w:t>
      </w:r>
      <w:r w:rsidR="009D0A46" w:rsidRPr="000212FD">
        <w:rPr>
          <w:rFonts w:ascii="Times New Roman" w:hAnsi="Times New Roman" w:cs="Times New Roman"/>
          <w:lang w:val="en-US"/>
        </w:rPr>
        <w:t>(Effect) and one with the interactions of experimental site and temperature contrast (Interaction).</w:t>
      </w:r>
      <w:r w:rsidR="009D0A46">
        <w:rPr>
          <w:rFonts w:ascii="Times New Roman" w:hAnsi="Times New Roman" w:cs="Times New Roman"/>
          <w:lang w:val="en-US"/>
        </w:rPr>
        <w:t xml:space="preserve"> </w:t>
      </w:r>
      <w:r w:rsidR="00E97505" w:rsidRPr="000212FD">
        <w:rPr>
          <w:rFonts w:ascii="Times New Roman" w:hAnsi="Times New Roman" w:cs="Times New Roman"/>
          <w:lang w:val="en-US"/>
        </w:rPr>
        <w:t>Models in bold and marked with an asterisk have the lowest AIC values and are considered the best model.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326"/>
        <w:gridCol w:w="658"/>
        <w:gridCol w:w="1418"/>
        <w:gridCol w:w="1275"/>
      </w:tblGrid>
      <w:tr w:rsidR="00CF0B5B" w:rsidRPr="000212FD" w:rsidTr="00E97505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Response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Experiment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Model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E975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R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squared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E975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df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E975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AIC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E9750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df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 residual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Richness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Gradient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51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Effect</w:t>
            </w:r>
            <w:proofErr w:type="spellEnd"/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OTC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0.683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254.7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Effect</w:t>
            </w:r>
            <w:proofErr w:type="spellEnd"/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244.7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Transplant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202</w:t>
            </w:r>
            <w:r w:rsidR="00E97505"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0.514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203.5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Interaction</w:t>
            </w:r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Evenness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Gradient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-99.2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51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Effect</w:t>
            </w:r>
            <w:proofErr w:type="spellEnd"/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-106.3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OTC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-90.6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-95.3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Interaction</w:t>
            </w:r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-97.4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Transplant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-68.9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0.334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-76.4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Interaction</w:t>
            </w:r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  <w:r w:rsidR="004C6E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-78.7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Proportion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Graminoid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Gradient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effect</w:t>
            </w:r>
            <w:proofErr w:type="spellEnd"/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-71.5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51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-67.9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OTC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effect</w:t>
            </w:r>
            <w:proofErr w:type="spellEnd"/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-34</w:t>
            </w:r>
            <w:r w:rsidR="00E97505"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Interaction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Transplant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</w:t>
            </w:r>
            <w:proofErr w:type="spellEnd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0.195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Effect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0.438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-32.5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</w:tr>
      <w:tr w:rsidR="00CF0B5B" w:rsidRPr="000212FD" w:rsidTr="00E97505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Interaction</w:t>
            </w:r>
            <w:r w:rsidR="00E97505" w:rsidRPr="000212F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-38</w:t>
            </w:r>
            <w:r w:rsidR="00E97505" w:rsidRPr="000212FD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5B" w:rsidRPr="00CF0B5B" w:rsidRDefault="00CF0B5B" w:rsidP="00CF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0B5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</w:t>
            </w:r>
          </w:p>
        </w:tc>
      </w:tr>
    </w:tbl>
    <w:p w:rsidR="001046A1" w:rsidRPr="000212FD" w:rsidRDefault="001046A1" w:rsidP="00BD53D5">
      <w:pPr>
        <w:rPr>
          <w:rFonts w:ascii="Times New Roman" w:hAnsi="Times New Roman" w:cs="Times New Roman"/>
          <w:lang w:val="en-US"/>
        </w:rPr>
      </w:pPr>
    </w:p>
    <w:p w:rsidR="00F505FE" w:rsidRDefault="00F505FE">
      <w:pPr>
        <w:rPr>
          <w:rFonts w:ascii="Times New Roman" w:hAnsi="Times New Roman" w:cs="Times New Roman"/>
          <w:lang w:val="en-US"/>
        </w:rPr>
        <w:sectPr w:rsidR="00F505FE" w:rsidSect="00C2345D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US"/>
        </w:rPr>
        <w:br w:type="page"/>
      </w:r>
    </w:p>
    <w:p w:rsidR="00F505FE" w:rsidRPr="000D5223" w:rsidRDefault="00F505FE">
      <w:pPr>
        <w:rPr>
          <w:rFonts w:ascii="Times New Roman" w:hAnsi="Times New Roman" w:cs="Times New Roman"/>
          <w:lang w:val="en-US"/>
        </w:rPr>
      </w:pPr>
      <w:r w:rsidRPr="000D5223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D07E51">
        <w:rPr>
          <w:rFonts w:ascii="Times New Roman" w:hAnsi="Times New Roman" w:cs="Times New Roman"/>
          <w:b/>
          <w:lang w:val="en-US"/>
        </w:rPr>
        <w:t>5</w:t>
      </w:r>
      <w:r w:rsidR="000D5223">
        <w:rPr>
          <w:rFonts w:ascii="Times New Roman" w:hAnsi="Times New Roman" w:cs="Times New Roman"/>
          <w:lang w:val="en-US"/>
        </w:rPr>
        <w:t xml:space="preserve"> Species scores from PRC analysis </w:t>
      </w:r>
      <w:r w:rsidR="000D5223" w:rsidRPr="000D5223">
        <w:rPr>
          <w:rFonts w:ascii="Times New Roman" w:hAnsi="Times New Roman" w:cs="Times New Roman"/>
          <w:lang w:val="en-US"/>
        </w:rPr>
        <w:t xml:space="preserve">from the controls at the origin site and the two warming treatments. The </w:t>
      </w:r>
      <w:proofErr w:type="spellStart"/>
      <w:r w:rsidR="000D5223" w:rsidRPr="000D5223">
        <w:rPr>
          <w:rFonts w:ascii="Times New Roman" w:hAnsi="Times New Roman" w:cs="Times New Roman"/>
          <w:lang w:val="en-US"/>
        </w:rPr>
        <w:t>colours</w:t>
      </w:r>
      <w:proofErr w:type="spellEnd"/>
      <w:r w:rsidR="000D5223" w:rsidRPr="000D5223">
        <w:rPr>
          <w:rFonts w:ascii="Times New Roman" w:hAnsi="Times New Roman" w:cs="Times New Roman"/>
          <w:lang w:val="en-US"/>
        </w:rPr>
        <w:t xml:space="preserve"> code goes from negative (red) to positive (dark green) scores.</w:t>
      </w:r>
    </w:p>
    <w:tbl>
      <w:tblPr>
        <w:tblW w:w="12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700"/>
        <w:gridCol w:w="829"/>
        <w:gridCol w:w="1352"/>
        <w:gridCol w:w="818"/>
        <w:gridCol w:w="1341"/>
        <w:gridCol w:w="863"/>
        <w:gridCol w:w="1400"/>
        <w:gridCol w:w="896"/>
      </w:tblGrid>
      <w:tr w:rsidR="00F505FE" w:rsidRPr="000D5223" w:rsidTr="00F505F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505FE" w:rsidRPr="000D5223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505FE" w:rsidRPr="000D5223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505FE" w:rsidRPr="000D5223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D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High alpine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505FE" w:rsidRPr="000D5223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D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Alpine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505FE" w:rsidRPr="000D5223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D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Middle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505FE" w:rsidRPr="000D5223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D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Lowland</w:t>
            </w:r>
          </w:p>
        </w:tc>
      </w:tr>
      <w:tr w:rsidR="00F505FE" w:rsidRPr="000D5223" w:rsidTr="00F505FE">
        <w:trPr>
          <w:trHeight w:val="300"/>
        </w:trPr>
        <w:tc>
          <w:tcPr>
            <w:tcW w:w="3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D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pecies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D5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F</w:t>
            </w: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amily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OTC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Transplant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OTC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Transplant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OTC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Transplant</w:t>
            </w:r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OTC</w:t>
            </w: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Allium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prattii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Liliacea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1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Anaphalis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aureopunctata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EDD81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-1.077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DE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Androsace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minor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Primulaceae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EDB80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-1.181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Artemisia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flaccida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EE6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-0.723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DE2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Carpesium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humile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EDF81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BE1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Clinopodium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polycephalum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Labiatae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DCF7E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-1.628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Cyananthus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incanus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Campanulaceae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FDE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EE1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Epilobium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fangii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Onagraceae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Fragaria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orientalis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Rosaceae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E0E2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9816F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-4.731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Galearis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spathulata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Orchidaceae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EE5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-0.787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Galium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Rubiaceae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CC57C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-2.037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Geranium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pylzowianum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Geraniaceae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CCDD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1.454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3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-0.859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CC27C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-2.172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6CD7E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3.575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Hemiphragma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heterophyllum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Scrophulariaceae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EE8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E0E3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DDD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Hypericum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wightianum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Guttiferae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3E3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Ligusticum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scapiforme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Umbelliferae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E0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98770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-4.486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72C37C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4.974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83C77D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4.318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Parasenecio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latipes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7E0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DDE2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0.796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Parnassia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spp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Parnassiaceae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EE081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Pedicularis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davidii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Scrophulariaceae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7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-0.707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9D380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2.824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Pedicularis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sima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Scrophulariaceae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8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Plantago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asiatica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Plantaginaceae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EE3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-0.846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DAE1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0.926</w:t>
            </w: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Polygonum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macrophyllum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Polygonaceae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CD881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2.079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A7D27F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2.907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Polygonum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runcinatum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Polygonaceae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Persicaria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vivipara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Polygonaceae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BA276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-3.41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DC97D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-1.866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5.529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Potentilla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leuconota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Rosaceae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3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9FD07F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3.221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9D380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2.823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-5.697</w:t>
            </w: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Potentilla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stenophylla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emergens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Rosaceae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86C97E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4.168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6E0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Prunella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hispida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Labiatae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3E3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lastRenderedPageBreak/>
              <w:t>Saussurea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ceterach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ED980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-1.236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4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-0.805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Saussurea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globosa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EEA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CC47C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-2.082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C9DC81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Saussurea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graminea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CE1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Sibbaldia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pentaphylla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Rosaceae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EE4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-0.812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Maianthemum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japonicum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Liliaceae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EEA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Soroseris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hookeriana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EE582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-0.784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DD37F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-1.467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C1D981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1.885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Swertia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macrosperma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Gentiana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1E3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0.635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Trifolium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repens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Leguminosae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CBC7A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-2.403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67BF7C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5.397</w:t>
            </w: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Veronica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szechuanica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Plantaginaceae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EE9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Viola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biflora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var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rockiana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Violaceae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shd w:val="clear" w:color="000000" w:fill="94CD7E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3.627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000000" w:fill="B9D780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2.179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505FE" w:rsidRPr="00F505FE" w:rsidTr="00F505FE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Youngia</w:t>
            </w:r>
            <w:proofErr w:type="spellEnd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5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racemifera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Asteraceae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E983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780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50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2.267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5FE" w:rsidRPr="00F505FE" w:rsidRDefault="00F505FE" w:rsidP="00F505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1046A1" w:rsidRPr="000212FD" w:rsidRDefault="001046A1" w:rsidP="00BD53D5">
      <w:pPr>
        <w:rPr>
          <w:rFonts w:ascii="Times New Roman" w:hAnsi="Times New Roman" w:cs="Times New Roman"/>
          <w:lang w:val="en-US"/>
        </w:rPr>
      </w:pPr>
    </w:p>
    <w:sectPr w:rsidR="001046A1" w:rsidRPr="000212FD" w:rsidSect="00F505FE">
      <w:pgSz w:w="1684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3B"/>
    <w:rsid w:val="000212FD"/>
    <w:rsid w:val="00047657"/>
    <w:rsid w:val="000C14CA"/>
    <w:rsid w:val="000D5223"/>
    <w:rsid w:val="001046A1"/>
    <w:rsid w:val="00163B54"/>
    <w:rsid w:val="0018713B"/>
    <w:rsid w:val="00250015"/>
    <w:rsid w:val="004A76E1"/>
    <w:rsid w:val="004C6E3F"/>
    <w:rsid w:val="005306A2"/>
    <w:rsid w:val="00541397"/>
    <w:rsid w:val="005415F4"/>
    <w:rsid w:val="006308FD"/>
    <w:rsid w:val="00741B8F"/>
    <w:rsid w:val="00782386"/>
    <w:rsid w:val="00884494"/>
    <w:rsid w:val="009D0A46"/>
    <w:rsid w:val="00AE5954"/>
    <w:rsid w:val="00B46783"/>
    <w:rsid w:val="00B56D09"/>
    <w:rsid w:val="00B63E7B"/>
    <w:rsid w:val="00BA19F8"/>
    <w:rsid w:val="00BD53D5"/>
    <w:rsid w:val="00C10593"/>
    <w:rsid w:val="00C2345D"/>
    <w:rsid w:val="00CF0B5B"/>
    <w:rsid w:val="00D07E51"/>
    <w:rsid w:val="00D1174B"/>
    <w:rsid w:val="00D34AB7"/>
    <w:rsid w:val="00E27B4C"/>
    <w:rsid w:val="00E97505"/>
    <w:rsid w:val="00EC68E2"/>
    <w:rsid w:val="00F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C0BDF"/>
  <w15:chartTrackingRefBased/>
  <w15:docId w15:val="{390A0974-B890-FF47-A5C9-4617977D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1733</Words>
  <Characters>10923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Halbritter</dc:creator>
  <cp:keywords/>
  <dc:description/>
  <cp:lastModifiedBy>Aud Halbritter</cp:lastModifiedBy>
  <cp:revision>2</cp:revision>
  <dcterms:created xsi:type="dcterms:W3CDTF">2018-10-17T18:30:00Z</dcterms:created>
  <dcterms:modified xsi:type="dcterms:W3CDTF">2018-10-17T18:30:00Z</dcterms:modified>
</cp:coreProperties>
</file>