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A6E9" w14:textId="77777777" w:rsidR="002E7C41" w:rsidRPr="002E7C41" w:rsidRDefault="002E7C41" w:rsidP="00682FB2">
      <w:pPr>
        <w:pStyle w:val="Kop1"/>
        <w:rPr>
          <w:lang w:val="en-US" w:eastAsia="nl-NL"/>
        </w:rPr>
      </w:pPr>
      <w:r w:rsidRPr="002E7C41">
        <w:rPr>
          <w:lang w:val="en-US" w:eastAsia="nl-NL"/>
        </w:rPr>
        <w:t xml:space="preserve">Supplement </w:t>
      </w:r>
    </w:p>
    <w:p w14:paraId="22B03926" w14:textId="77777777" w:rsidR="002E7C41" w:rsidRPr="002E7C41" w:rsidRDefault="002E7C41" w:rsidP="002E7C41">
      <w:pPr>
        <w:widowControl w:val="0"/>
        <w:autoSpaceDE w:val="0"/>
        <w:autoSpaceDN w:val="0"/>
        <w:adjustRightInd w:val="0"/>
        <w:spacing w:after="0" w:line="360" w:lineRule="auto"/>
        <w:rPr>
          <w:rFonts w:ascii="Times New Roman" w:eastAsia="Times New Roman" w:hAnsi="Times New Roman" w:cs="Times New Roman"/>
          <w:sz w:val="24"/>
          <w:szCs w:val="24"/>
          <w:u w:val="single"/>
          <w:lang w:val="en-US" w:eastAsia="nl-NL"/>
        </w:rPr>
      </w:pPr>
    </w:p>
    <w:p w14:paraId="5D8D2E0F" w14:textId="77777777" w:rsidR="002E7C41" w:rsidRPr="00682FB2" w:rsidRDefault="002E7C41" w:rsidP="00682FB2">
      <w:pPr>
        <w:pStyle w:val="Subtitel"/>
        <w:rPr>
          <w:i w:val="0"/>
          <w:lang w:val="en-US" w:eastAsia="nl-NL"/>
        </w:rPr>
      </w:pPr>
      <w:r w:rsidRPr="00682FB2">
        <w:rPr>
          <w:i w:val="0"/>
          <w:lang w:val="en-US" w:eastAsia="nl-NL"/>
        </w:rPr>
        <w:t xml:space="preserve">Post-hoc analyses within the Control and CEM groups </w:t>
      </w:r>
    </w:p>
    <w:p w14:paraId="0C2CEBB1" w14:textId="77777777" w:rsidR="002E7C41" w:rsidRPr="002E7C41" w:rsidRDefault="002E7C41" w:rsidP="002E7C41">
      <w:pPr>
        <w:widowControl w:val="0"/>
        <w:autoSpaceDE w:val="0"/>
        <w:autoSpaceDN w:val="0"/>
        <w:adjustRightInd w:val="0"/>
        <w:spacing w:after="0" w:line="360" w:lineRule="auto"/>
        <w:ind w:firstLine="720"/>
        <w:rPr>
          <w:rFonts w:ascii="Times" w:eastAsia="Times New Roman" w:hAnsi="Times" w:cs="Times New Roman"/>
          <w:sz w:val="24"/>
          <w:szCs w:val="24"/>
          <w:lang w:val="en-US" w:eastAsia="nl-NL"/>
        </w:rPr>
      </w:pPr>
      <w:r w:rsidRPr="002E7C41">
        <w:rPr>
          <w:rFonts w:ascii="Times" w:eastAsia="Times New Roman" w:hAnsi="Times" w:cs="Times New Roman"/>
          <w:sz w:val="24"/>
          <w:szCs w:val="24"/>
          <w:lang w:val="en-US" w:eastAsia="nl-NL"/>
        </w:rPr>
        <w:t xml:space="preserve">We also performed post-hoc analyses in order to test whether CEM related brain activations were present separately within the CEM group and control groups using a whole brain simple regression analysis with CEM score as regressor per group. </w:t>
      </w:r>
    </w:p>
    <w:p w14:paraId="325A8A8B" w14:textId="058DBFAF" w:rsidR="002E7C41" w:rsidRPr="002E7C41" w:rsidRDefault="002E7C41" w:rsidP="002E7C41">
      <w:pPr>
        <w:widowControl w:val="0"/>
        <w:autoSpaceDE w:val="0"/>
        <w:autoSpaceDN w:val="0"/>
        <w:adjustRightInd w:val="0"/>
        <w:spacing w:after="0" w:line="360" w:lineRule="auto"/>
        <w:ind w:firstLine="720"/>
        <w:rPr>
          <w:rFonts w:ascii="Times" w:eastAsia="Times New Roman" w:hAnsi="Times" w:cs="Times New Roman"/>
          <w:sz w:val="24"/>
          <w:szCs w:val="24"/>
          <w:lang w:val="en-US" w:eastAsia="nl-NL"/>
        </w:rPr>
      </w:pPr>
      <w:r w:rsidRPr="002E7C41">
        <w:rPr>
          <w:rFonts w:ascii="Times" w:eastAsia="Times New Roman" w:hAnsi="Times" w:cs="Times New Roman"/>
          <w:sz w:val="24"/>
          <w:szCs w:val="24"/>
          <w:lang w:val="en-US" w:eastAsia="nl-NL"/>
        </w:rPr>
        <w:t xml:space="preserve">In addition, </w:t>
      </w:r>
      <w:r w:rsidRPr="002E7C41">
        <w:rPr>
          <w:rFonts w:ascii="Times New Roman" w:eastAsia="Times New Roman" w:hAnsi="Times New Roman" w:cs="Times New Roman"/>
          <w:sz w:val="24"/>
          <w:szCs w:val="24"/>
          <w:lang w:val="en-US" w:eastAsia="nl-NL"/>
        </w:rPr>
        <w:t>in the CEM group, 25 out of 26 patients had a current or history of Axis 1 diagnosis of depression (i.e. 16 patients had a DSM-IV axis 1 current depression diagnosis, see Table 2). Therefore, we examined the impact of presence vs. absence of current depression in a separate regression analysis.</w:t>
      </w:r>
      <w:r w:rsidRPr="002E7C41">
        <w:rPr>
          <w:rFonts w:ascii="Times" w:eastAsia="Times New Roman" w:hAnsi="Times" w:cs="Times New Roman"/>
          <w:sz w:val="24"/>
          <w:szCs w:val="24"/>
          <w:lang w:val="en-US" w:eastAsia="nl-NL"/>
        </w:rPr>
        <w:t xml:space="preserve"> Using a similar simple regression analyses we also examined the impact of the presence vs</w:t>
      </w:r>
      <w:r w:rsidRPr="002E7C41">
        <w:rPr>
          <w:rFonts w:ascii="Times New Roman" w:eastAsia="Times New Roman" w:hAnsi="Times New Roman" w:cs="Times New Roman"/>
          <w:sz w:val="24"/>
          <w:szCs w:val="24"/>
          <w:lang w:val="en-US" w:eastAsia="nl-NL"/>
        </w:rPr>
        <w:t>. absence of borderline personality disorder, given the fact that rejection sensitivity has been related with borderline personality symptoms</w:t>
      </w:r>
      <w:r w:rsidRPr="002E7C41">
        <w:rPr>
          <w:rFonts w:ascii="Times New Roman" w:eastAsia="Times New Roman" w:hAnsi="Times New Roman" w:cs="Times New Roman"/>
          <w:sz w:val="24"/>
          <w:szCs w:val="24"/>
          <w:lang w:val="en-US" w:eastAsia="nl-NL"/>
        </w:rPr>
        <w:fldChar w:fldCharType="begin" w:fldLock="1"/>
      </w:r>
      <w:r w:rsidR="00D05AF8">
        <w:rPr>
          <w:rFonts w:ascii="Times New Roman" w:eastAsia="Times New Roman" w:hAnsi="Times New Roman" w:cs="Times New Roman"/>
          <w:sz w:val="24"/>
          <w:szCs w:val="24"/>
          <w:lang w:val="en-US" w:eastAsia="nl-NL"/>
        </w:rPr>
        <w:instrText>ADDIN CSL_CITATION { "citationItems" : [ { "id" : "ITEM-1", "itemData" : { "DOI" : "10.1159/000328839", "ISSN" : "1423-0402", "author" : [ { "dropping-particle" : "", "family" : "Rosenbach", "given" : "Charlotte", "non-dropping-particle" : "", "parse-names" : false, "suffix" : "" }, { "dropping-particle" : "", "family" : "Renneberg", "given" : "Babette", "non-dropping-particle" : "", "parse-names" : false, "suffix" : "" } ], "container-title" : "Verhaltenstherapie", "id" : "ITEM-1", "issue" : "2", "issued" : { "date-parts" : [ [ "2011" ] ] }, "page" : "87-98", "title" : "Abgelehnt, ausgeschlossen, ignoriert: Die Wahrnehmung sozialer Zur\u00fcckweisung und psychische St\u00f6rungen \u2013 eine \u00dcbersicht", "type" : "article-journal", "volume" : "21" }, "uris" : [ "http://www.mendeley.com/documents/?uuid=5c643a90-7a9f-4c85-8d44-2f7ed359c1fe" ] } ], "mendeley" : { "previouslyFormattedCitation" : "[1]" }, "properties" : { "noteIndex" : 0 }, "schema" : "https://github.com/citation-style-language/schema/raw/master/csl-citation.json" }</w:instrText>
      </w:r>
      <w:r w:rsidRPr="002E7C41">
        <w:rPr>
          <w:rFonts w:ascii="Times New Roman" w:eastAsia="Times New Roman" w:hAnsi="Times New Roman" w:cs="Times New Roman"/>
          <w:sz w:val="24"/>
          <w:szCs w:val="24"/>
          <w:lang w:val="en-US" w:eastAsia="nl-NL"/>
        </w:rPr>
        <w:fldChar w:fldCharType="separate"/>
      </w:r>
      <w:r w:rsidR="00C42A2F" w:rsidRPr="00C42A2F">
        <w:rPr>
          <w:rFonts w:ascii="Times New Roman" w:eastAsia="Times New Roman" w:hAnsi="Times New Roman" w:cs="Times New Roman"/>
          <w:noProof/>
          <w:sz w:val="24"/>
          <w:szCs w:val="24"/>
          <w:lang w:val="en-US" w:eastAsia="nl-NL"/>
        </w:rPr>
        <w:t>[1]</w:t>
      </w:r>
      <w:r w:rsidRPr="002E7C41">
        <w:rPr>
          <w:rFonts w:ascii="Times New Roman" w:eastAsia="Times New Roman" w:hAnsi="Times New Roman" w:cs="Times New Roman"/>
          <w:sz w:val="24"/>
          <w:szCs w:val="24"/>
          <w:lang w:val="en-US" w:eastAsia="nl-NL"/>
        </w:rPr>
        <w:fldChar w:fldCharType="end"/>
      </w:r>
      <w:r w:rsidRPr="002E7C41">
        <w:rPr>
          <w:rFonts w:ascii="Times New Roman" w:eastAsia="Times New Roman" w:hAnsi="Times New Roman" w:cs="Times New Roman"/>
          <w:sz w:val="24"/>
          <w:szCs w:val="24"/>
          <w:lang w:val="en-US" w:eastAsia="nl-NL"/>
        </w:rPr>
        <w:t xml:space="preserve">. Finally, we also examined the impact of </w:t>
      </w:r>
      <w:r w:rsidRPr="002E7C41">
        <w:rPr>
          <w:rFonts w:ascii="Times" w:eastAsia="Times New Roman" w:hAnsi="Times" w:cs="Times New Roman"/>
          <w:sz w:val="24"/>
          <w:szCs w:val="24"/>
          <w:lang w:val="en-US" w:eastAsia="nl-NL"/>
        </w:rPr>
        <w:t xml:space="preserve">medication use on brain functioning during exclusion within the CEM group using a whole brain regression analysis. </w:t>
      </w:r>
    </w:p>
    <w:p w14:paraId="5681B489" w14:textId="13493405" w:rsidR="002E7C41" w:rsidRPr="002E7C41" w:rsidRDefault="002E7C41" w:rsidP="002E7C41">
      <w:pPr>
        <w:widowControl w:val="0"/>
        <w:autoSpaceDE w:val="0"/>
        <w:autoSpaceDN w:val="0"/>
        <w:adjustRightInd w:val="0"/>
        <w:spacing w:after="0" w:line="360" w:lineRule="auto"/>
        <w:ind w:firstLine="720"/>
        <w:rPr>
          <w:rFonts w:ascii="Times" w:eastAsia="Times New Roman" w:hAnsi="Times" w:cs="Times New Roman"/>
          <w:sz w:val="24"/>
          <w:szCs w:val="24"/>
          <w:lang w:val="en-US" w:eastAsia="nl-NL"/>
        </w:rPr>
      </w:pPr>
      <w:r w:rsidRPr="002E7C41">
        <w:rPr>
          <w:rFonts w:ascii="Times New Roman" w:eastAsia="Times New Roman" w:hAnsi="Times New Roman" w:cs="Times New Roman"/>
          <w:sz w:val="24"/>
          <w:szCs w:val="24"/>
          <w:lang w:val="en-US" w:eastAsia="nl-NL"/>
        </w:rPr>
        <w:t xml:space="preserve">All post-hoc regression analyses examined whole brain activations at </w:t>
      </w:r>
      <w:r w:rsidRPr="002E7C41">
        <w:rPr>
          <w:rFonts w:ascii="Times New Roman" w:eastAsia="Times New Roman" w:hAnsi="Times New Roman" w:cs="Times New Roman"/>
          <w:i/>
          <w:sz w:val="24"/>
          <w:szCs w:val="24"/>
          <w:lang w:val="en-US" w:eastAsia="nl-NL"/>
        </w:rPr>
        <w:t>P&lt;</w:t>
      </w:r>
      <w:proofErr w:type="gramStart"/>
      <w:r w:rsidRPr="002E7C41">
        <w:rPr>
          <w:rFonts w:ascii="Times New Roman" w:eastAsia="Times New Roman" w:hAnsi="Times New Roman" w:cs="Times New Roman"/>
          <w:sz w:val="24"/>
          <w:szCs w:val="24"/>
          <w:lang w:val="en-US" w:eastAsia="nl-NL"/>
        </w:rPr>
        <w:t>.005</w:t>
      </w:r>
      <w:proofErr w:type="gramEnd"/>
      <w:r w:rsidRPr="002E7C41">
        <w:rPr>
          <w:rFonts w:ascii="Times New Roman" w:eastAsia="Times New Roman" w:hAnsi="Times New Roman" w:cs="Times New Roman"/>
          <w:sz w:val="24"/>
          <w:szCs w:val="24"/>
          <w:lang w:val="en-US" w:eastAsia="nl-NL"/>
        </w:rPr>
        <w:t xml:space="preserve">, K&gt;25. </w:t>
      </w:r>
      <w:r w:rsidRPr="002E7C41">
        <w:rPr>
          <w:rFonts w:ascii="Times" w:eastAsia="Times New Roman" w:hAnsi="Times" w:cs="Times New Roman"/>
          <w:sz w:val="24"/>
          <w:szCs w:val="24"/>
          <w:lang w:val="en-US" w:eastAsia="nl-NL"/>
        </w:rPr>
        <w:t xml:space="preserve">Because of their presumed role during social exclusion, we then set the entire ACC, mPFC and Insula as Regions of interest (ROIs) </w:t>
      </w:r>
      <w:r w:rsidR="00C42A2F">
        <w:rPr>
          <w:rFonts w:ascii="Times" w:eastAsia="Times New Roman" w:hAnsi="Times" w:cs="Times New Roman"/>
          <w:sz w:val="24"/>
          <w:szCs w:val="24"/>
          <w:lang w:val="en-US" w:eastAsia="nl-NL"/>
        </w:rPr>
        <w:t>[</w:t>
      </w:r>
      <w:r w:rsidRPr="002E7C41">
        <w:rPr>
          <w:rFonts w:ascii="Times" w:eastAsia="Times New Roman" w:hAnsi="Times" w:cs="Times New Roman"/>
          <w:sz w:val="24"/>
          <w:szCs w:val="24"/>
          <w:lang w:val="en-US" w:eastAsia="nl-NL"/>
        </w:rPr>
        <w:t>see also</w:t>
      </w:r>
      <w:r w:rsidR="00C42A2F">
        <w:rPr>
          <w:rFonts w:ascii="Times" w:eastAsia="Times New Roman" w:hAnsi="Times" w:cs="Times New Roman"/>
          <w:sz w:val="24"/>
          <w:szCs w:val="24"/>
          <w:lang w:val="en-US" w:eastAsia="nl-NL"/>
        </w:rPr>
        <w:t xml:space="preserve"> </w:t>
      </w:r>
      <w:r w:rsidR="00C42A2F">
        <w:rPr>
          <w:rFonts w:ascii="Times" w:eastAsia="Times New Roman" w:hAnsi="Times" w:cs="Times New Roman"/>
          <w:sz w:val="24"/>
          <w:szCs w:val="24"/>
          <w:lang w:val="en-US" w:eastAsia="nl-NL"/>
        </w:rPr>
        <w:fldChar w:fldCharType="begin" w:fldLock="1"/>
      </w:r>
      <w:r w:rsidR="00D05AF8">
        <w:rPr>
          <w:rFonts w:ascii="Times" w:eastAsia="Times New Roman" w:hAnsi="Times" w:cs="Times New Roman"/>
          <w:sz w:val="24"/>
          <w:szCs w:val="24"/>
          <w:lang w:val="en-US" w:eastAsia="nl-NL"/>
        </w:rPr>
        <w:instrText>ADDIN CSL_CITATION { "citationItems" : [ { "id" : "ITEM-1", "itemData" : { "DOI" : "10.1038/nrn3231", "ISSN" : "1471-0048", "PMID" : "22551663", "abstract" : "Experiences of social rejection, exclusion or loss are generally considered to be some of the most 'painful' experiences that we endure. Indeed, many of us go to great lengths to avoid situations that may engender these experiences (such as public speaking). Why is it that these negative social experiences have such a profound effect on our emotional well-being? Emerging evidence suggests that experiences of social pain--the painful feelings associated with social disconnection--rely on some of the same neurobiological substrates that underlie experiences of physical pain. Understanding the ways in which physical and social pain overlap may provide new insights into the surprising relationship between these two types of experiences.", "author" : [ { "dropping-particle" : "", "family" : "Eisenberger", "given" : "Naomi I", "non-dropping-particle" : "", "parse-names" : false, "suffix" : "" } ], "container-title" : "Nature reviews. Neuroscience", "id" : "ITEM-1", "issue" : "6", "issued" : { "date-parts" : [ [ "2012", "6" ] ] }, "page" : "421-34", "publisher" : "Nature Publishing Group", "title" : "The pain of social disconnection: examining the shared neural underpinnings of physical and social pain.", "type" : "article-journal", "volume" : "13" }, "uris" : [ "http://www.mendeley.com/documents/?uuid=6b2ee2c2-9845-498a-a33e-a5f749b469d0" ] }, { "id" : "ITEM-2", "itemData" : { "DOI" : "10.1093/scan/nss019", "ISSN" : "1749-5024", "PMID" : "22355182", "abstract" : "Humans observe various peoples' social suffering throughout their lives, but it is unknown whether the same brain mechanisms respond to people we are close to and strangers' social suffering. To address this question, we had participant's complete functional magnetic resonance imaging (fMRI) while observing a friend and stranger experience social exclusion. Observing a friend's exclusion activated affective pain regions associated with the direct (i.e. firsthand) experience of exclusion [dorsal anterior cingulate cortex (dACC) and insula], and this activation correlated with self-reported self-other overlap with the friend. Alternatively, observing a stranger's exclusion activated regions associated with thinking about the traits, mental states and intentions of others ['mentalizing'; dorsal medial prefrontal cortex (DMPFC), precuneus, and temporal pole]. Comparing activation from observing friend's vs stranger's exclusion showed increased activation in brain regions associated with the firsthand experience of exclusion (dACC and anterior insula) and with thinking about the self [medial prefrontal cortex (MPFC)]. Finally, functional connectivity analyses demonstrated that MPFC and affective pain regions activated in concert during empathy for friends, but not strangers. These results suggest empathy for friends' social suffering relies on emotion sharing and self-processing mechanisms, whereas empathy for strangers' social suffering may rely more heavily on mentalizing systems.", "author" : [ { "dropping-particle" : "", "family" : "Meyer", "given" : "Meghan L", "non-dropping-particle" : "", "parse-names" : false, "suffix" : "" }, { "dropping-particle" : "", "family" : "Masten", "given" : "Carrie L", "non-dropping-particle" : "", "parse-names" : false, "suffix" : "" }, { "dropping-particle" : "", "family" : "Ma", "given" : "Yina", "non-dropping-particle" : "", "parse-names" : false, "suffix" : "" }, { "dropping-particle" : "", "family" : "Wang", "given" : "Chenbo", "non-dropping-particle" : "", "parse-names" : false, "suffix" : "" }, { "dropping-particle" : "", "family" : "Shi", "given" : "Zhenhao", "non-dropping-particle" : "", "parse-names" : false, "suffix" : "" }, { "dropping-particle" : "", "family" : "Eisenberger", "given" : "Naomi I", "non-dropping-particle" : "", "parse-names" : false, "suffix" : "" }, { "dropping-particle" : "", "family" : "Han", "given" : "Shihui", "non-dropping-particle" : "", "parse-names" : false, "suffix" : "" } ], "container-title" : "Social cognitive and affective neuroscience", "id" : "ITEM-2", "issued" : { "date-parts" : [ [ "2012", "3", "20" ] ] }, "title" : "Empathy for the social suffering of friends and strangers recruits distinct patterns of brain activation.", "type" : "article-journal" }, "uris" : [ "http://www.mendeley.com/documents/?uuid=69c2fd79-44a1-4557-9941-24119459a876" ] } ], "mendeley" : { "manualFormatting" : "2,3", "previouslyFormattedCitation" : "[2,3]" }, "properties" : { "noteIndex" : 0 }, "schema" : "https://github.com/citation-style-language/schema/raw/master/csl-citation.json" }</w:instrText>
      </w:r>
      <w:r w:rsidR="00C42A2F">
        <w:rPr>
          <w:rFonts w:ascii="Times" w:eastAsia="Times New Roman" w:hAnsi="Times" w:cs="Times New Roman"/>
          <w:sz w:val="24"/>
          <w:szCs w:val="24"/>
          <w:lang w:val="en-US" w:eastAsia="nl-NL"/>
        </w:rPr>
        <w:fldChar w:fldCharType="separate"/>
      </w:r>
      <w:r w:rsidR="00C42A2F" w:rsidRPr="00C42A2F">
        <w:rPr>
          <w:rFonts w:ascii="Times" w:eastAsia="Times New Roman" w:hAnsi="Times" w:cs="Times New Roman"/>
          <w:noProof/>
          <w:sz w:val="24"/>
          <w:szCs w:val="24"/>
          <w:lang w:val="en-US" w:eastAsia="nl-NL"/>
        </w:rPr>
        <w:t>2,3</w:t>
      </w:r>
      <w:r w:rsidR="00C42A2F">
        <w:rPr>
          <w:rFonts w:ascii="Times" w:eastAsia="Times New Roman" w:hAnsi="Times" w:cs="Times New Roman"/>
          <w:sz w:val="24"/>
          <w:szCs w:val="24"/>
          <w:lang w:val="en-US" w:eastAsia="nl-NL"/>
        </w:rPr>
        <w:fldChar w:fldCharType="end"/>
      </w:r>
      <w:r w:rsidR="00C42A2F">
        <w:rPr>
          <w:rFonts w:ascii="Times" w:eastAsia="Times New Roman" w:hAnsi="Times" w:cs="Times New Roman"/>
          <w:sz w:val="24"/>
          <w:szCs w:val="24"/>
          <w:lang w:val="en-US" w:eastAsia="nl-NL"/>
        </w:rPr>
        <w:t>]</w:t>
      </w:r>
      <w:r w:rsidRPr="002E7C41">
        <w:rPr>
          <w:rFonts w:ascii="Times" w:eastAsia="Times New Roman" w:hAnsi="Times" w:cs="Times New Roman"/>
          <w:sz w:val="24"/>
          <w:szCs w:val="24"/>
          <w:lang w:val="en-US" w:eastAsia="nl-NL"/>
        </w:rPr>
        <w:t xml:space="preserve">. Brain activations where peak voxel activations fell outside our predetermined ROIs were examined at </w:t>
      </w:r>
      <w:r w:rsidRPr="002E7C41">
        <w:rPr>
          <w:rFonts w:ascii="Times" w:eastAsia="Times New Roman" w:hAnsi="Times" w:cs="Times New Roman"/>
          <w:i/>
          <w:sz w:val="24"/>
          <w:szCs w:val="24"/>
          <w:lang w:val="en-US" w:eastAsia="nl-NL"/>
        </w:rPr>
        <w:t>P&lt;</w:t>
      </w:r>
      <w:proofErr w:type="gramStart"/>
      <w:r w:rsidRPr="002E7C41">
        <w:rPr>
          <w:rFonts w:ascii="Times" w:eastAsia="Times New Roman" w:hAnsi="Times" w:cs="Times New Roman"/>
          <w:sz w:val="24"/>
          <w:szCs w:val="24"/>
          <w:lang w:val="en-US" w:eastAsia="nl-NL"/>
        </w:rPr>
        <w:t>.05</w:t>
      </w:r>
      <w:proofErr w:type="gramEnd"/>
      <w:r w:rsidRPr="002E7C41">
        <w:rPr>
          <w:rFonts w:ascii="Times" w:eastAsia="Times New Roman" w:hAnsi="Times" w:cs="Times New Roman"/>
          <w:sz w:val="24"/>
          <w:szCs w:val="24"/>
          <w:lang w:val="en-US" w:eastAsia="nl-NL"/>
        </w:rPr>
        <w:t>, FWE corrected at the whole brain level. All brain coordinates are reported in MNI atlas space. The results of these analyses are summarized in Table S1.</w:t>
      </w:r>
    </w:p>
    <w:p w14:paraId="48F7D4E5" w14:textId="77777777" w:rsidR="002E7C41" w:rsidRPr="002E7C41" w:rsidRDefault="002E7C41" w:rsidP="002E7C41">
      <w:pPr>
        <w:spacing w:after="0" w:line="360" w:lineRule="auto"/>
        <w:rPr>
          <w:rFonts w:ascii="Times" w:eastAsia="Times New Roman" w:hAnsi="Times" w:cs="Times New Roman"/>
          <w:sz w:val="24"/>
          <w:szCs w:val="24"/>
          <w:u w:val="single"/>
          <w:lang w:val="en-US" w:eastAsia="nl-NL"/>
        </w:rPr>
      </w:pPr>
    </w:p>
    <w:p w14:paraId="66AF28F6" w14:textId="77777777" w:rsidR="002E7C41" w:rsidRPr="00682FB2" w:rsidRDefault="002E7C41" w:rsidP="00682FB2">
      <w:pPr>
        <w:pStyle w:val="Subtitel"/>
        <w:rPr>
          <w:i w:val="0"/>
          <w:lang w:val="en-US"/>
        </w:rPr>
      </w:pPr>
      <w:r w:rsidRPr="00682FB2">
        <w:rPr>
          <w:i w:val="0"/>
          <w:lang w:val="en-US"/>
        </w:rPr>
        <w:t>CEM related brain activations to exclusion within the groups</w:t>
      </w:r>
    </w:p>
    <w:p w14:paraId="68C3420D" w14:textId="0EEE35AC" w:rsidR="002E7C41" w:rsidRPr="002E7C41" w:rsidRDefault="002E7C41" w:rsidP="002E7C41">
      <w:pPr>
        <w:keepLines/>
        <w:spacing w:after="0" w:line="360" w:lineRule="auto"/>
        <w:rPr>
          <w:rFonts w:ascii="Times" w:eastAsia="Times New Roman" w:hAnsi="Times" w:cs="Times New Roman"/>
          <w:sz w:val="24"/>
          <w:szCs w:val="24"/>
          <w:lang w:val="en-US"/>
        </w:rPr>
      </w:pPr>
      <w:r w:rsidRPr="002E7C41">
        <w:rPr>
          <w:rFonts w:ascii="Times" w:eastAsia="Times New Roman" w:hAnsi="Times" w:cs="Times New Roman"/>
          <w:sz w:val="24"/>
          <w:szCs w:val="24"/>
          <w:lang w:val="en-US"/>
        </w:rPr>
        <w:t>In the control group, CEM score was positively associated in the contrast ‘</w:t>
      </w:r>
      <w:r w:rsidR="000474CE">
        <w:rPr>
          <w:rFonts w:ascii="Times" w:eastAsia="Times New Roman" w:hAnsi="Times" w:cs="Times New Roman"/>
          <w:i/>
          <w:sz w:val="24"/>
          <w:szCs w:val="24"/>
          <w:lang w:val="en-US"/>
        </w:rPr>
        <w:t>No ball exclusion game</w:t>
      </w:r>
      <w:r w:rsidRPr="002E7C41">
        <w:rPr>
          <w:rFonts w:ascii="Times" w:eastAsia="Times New Roman" w:hAnsi="Times" w:cs="Times New Roman"/>
          <w:i/>
          <w:sz w:val="24"/>
          <w:szCs w:val="24"/>
          <w:lang w:val="en-US"/>
        </w:rPr>
        <w:t>-</w:t>
      </w:r>
      <w:r w:rsidR="000474CE">
        <w:rPr>
          <w:rFonts w:ascii="Times" w:eastAsia="Times New Roman" w:hAnsi="Times" w:cs="Times New Roman"/>
          <w:i/>
          <w:sz w:val="24"/>
          <w:szCs w:val="24"/>
          <w:lang w:val="en-US"/>
        </w:rPr>
        <w:t>Ball inclusion game</w:t>
      </w:r>
      <w:r w:rsidRPr="002E7C41">
        <w:rPr>
          <w:rFonts w:ascii="Times" w:eastAsia="Times New Roman" w:hAnsi="Times" w:cs="Times New Roman"/>
          <w:sz w:val="24"/>
          <w:szCs w:val="24"/>
          <w:lang w:val="en-US"/>
        </w:rPr>
        <w:t xml:space="preserve">’ with activations in the right mPFC (x=21, y=48, z=27, K=346, Z=4.02, </w:t>
      </w:r>
      <w:r w:rsidRPr="002E7C41">
        <w:rPr>
          <w:rFonts w:ascii="Times" w:eastAsia="Times New Roman" w:hAnsi="Times" w:cs="Times New Roman"/>
          <w:i/>
          <w:sz w:val="24"/>
          <w:szCs w:val="24"/>
          <w:lang w:val="en-US"/>
        </w:rPr>
        <w:t>P&lt;</w:t>
      </w:r>
      <w:proofErr w:type="gramStart"/>
      <w:r w:rsidRPr="002E7C41">
        <w:rPr>
          <w:rFonts w:ascii="Times" w:eastAsia="Times New Roman" w:hAnsi="Times" w:cs="Times New Roman"/>
          <w:sz w:val="24"/>
          <w:szCs w:val="24"/>
          <w:lang w:val="en-US"/>
        </w:rPr>
        <w:t>.001</w:t>
      </w:r>
      <w:proofErr w:type="gramEnd"/>
      <w:r w:rsidRPr="002E7C41">
        <w:rPr>
          <w:rFonts w:ascii="Times" w:eastAsia="Times New Roman" w:hAnsi="Times" w:cs="Times New Roman"/>
          <w:sz w:val="24"/>
          <w:szCs w:val="24"/>
          <w:lang w:val="en-US"/>
        </w:rPr>
        <w:t xml:space="preserve">, and left dorsal mPFC (x=-6, y=54, z=39, K=34, Z=3.36, </w:t>
      </w:r>
      <w:r w:rsidRPr="002E7C41">
        <w:rPr>
          <w:rFonts w:ascii="Times" w:eastAsia="Times New Roman" w:hAnsi="Times" w:cs="Times New Roman"/>
          <w:i/>
          <w:sz w:val="24"/>
          <w:szCs w:val="24"/>
          <w:lang w:val="en-US"/>
        </w:rPr>
        <w:t>P&lt;</w:t>
      </w:r>
      <w:r w:rsidRPr="002E7C41">
        <w:rPr>
          <w:rFonts w:ascii="Times" w:eastAsia="Times New Roman" w:hAnsi="Times" w:cs="Times New Roman"/>
          <w:sz w:val="24"/>
          <w:szCs w:val="24"/>
          <w:lang w:val="en-US"/>
        </w:rPr>
        <w:t xml:space="preserve">.001). Figure S1 shows that this was the same region where we found CEM related activations across participants.  Finally, CEM score was also associated with Insula activation in the controls (x=39, y=6, z=-15, K=27, Z=3.26, </w:t>
      </w:r>
      <w:r w:rsidRPr="002E7C41">
        <w:rPr>
          <w:rFonts w:ascii="Times" w:eastAsia="Times New Roman" w:hAnsi="Times" w:cs="Times New Roman"/>
          <w:i/>
          <w:sz w:val="24"/>
          <w:szCs w:val="24"/>
          <w:lang w:val="en-US"/>
        </w:rPr>
        <w:t>P&lt;</w:t>
      </w:r>
      <w:proofErr w:type="gramStart"/>
      <w:r w:rsidRPr="002E7C41">
        <w:rPr>
          <w:rFonts w:ascii="Times" w:eastAsia="Times New Roman" w:hAnsi="Times" w:cs="Times New Roman"/>
          <w:sz w:val="24"/>
          <w:szCs w:val="24"/>
          <w:lang w:val="en-US"/>
        </w:rPr>
        <w:t>.001</w:t>
      </w:r>
      <w:proofErr w:type="gramEnd"/>
      <w:r w:rsidRPr="002E7C41">
        <w:rPr>
          <w:rFonts w:ascii="Times" w:eastAsia="Times New Roman" w:hAnsi="Times" w:cs="Times New Roman"/>
          <w:sz w:val="24"/>
          <w:szCs w:val="24"/>
          <w:lang w:val="en-US"/>
        </w:rPr>
        <w:t>). There were no other significant brain activations (see Table S1).</w:t>
      </w:r>
    </w:p>
    <w:p w14:paraId="25C9E103" w14:textId="4E364D74" w:rsidR="002E7C41" w:rsidRPr="002E7C41" w:rsidRDefault="002E7C41" w:rsidP="002E7C41">
      <w:pPr>
        <w:keepLines/>
        <w:spacing w:after="0" w:line="360" w:lineRule="auto"/>
        <w:ind w:firstLine="720"/>
        <w:rPr>
          <w:rFonts w:ascii="Times" w:eastAsia="Times New Roman" w:hAnsi="Times" w:cs="Times New Roman"/>
          <w:sz w:val="24"/>
          <w:szCs w:val="24"/>
          <w:lang w:val="en-US"/>
        </w:rPr>
      </w:pPr>
      <w:r w:rsidRPr="002E7C41">
        <w:rPr>
          <w:rFonts w:ascii="Times" w:eastAsia="Times New Roman" w:hAnsi="Times" w:cs="Times New Roman"/>
          <w:sz w:val="24"/>
          <w:szCs w:val="24"/>
          <w:lang w:val="en-US"/>
        </w:rPr>
        <w:t>Within the CEM group, CEM score was positively associated in the contrast ‘</w:t>
      </w:r>
      <w:r w:rsidR="000474CE">
        <w:rPr>
          <w:rFonts w:ascii="Times" w:eastAsia="Times New Roman" w:hAnsi="Times" w:cs="Times New Roman"/>
          <w:i/>
          <w:sz w:val="24"/>
          <w:szCs w:val="24"/>
          <w:lang w:val="en-US"/>
        </w:rPr>
        <w:t>No ball exclusion game</w:t>
      </w:r>
      <w:r w:rsidRPr="002E7C41">
        <w:rPr>
          <w:rFonts w:ascii="Times" w:eastAsia="Times New Roman" w:hAnsi="Times" w:cs="Times New Roman"/>
          <w:i/>
          <w:sz w:val="24"/>
          <w:szCs w:val="24"/>
          <w:lang w:val="en-US"/>
        </w:rPr>
        <w:t>-</w:t>
      </w:r>
      <w:r w:rsidR="000474CE">
        <w:rPr>
          <w:rFonts w:ascii="Times" w:eastAsia="Times New Roman" w:hAnsi="Times" w:cs="Times New Roman"/>
          <w:i/>
          <w:sz w:val="24"/>
          <w:szCs w:val="24"/>
          <w:lang w:val="en-US"/>
        </w:rPr>
        <w:t>Ball inclusion game</w:t>
      </w:r>
      <w:r w:rsidRPr="002E7C41">
        <w:rPr>
          <w:rFonts w:ascii="Times" w:eastAsia="Times New Roman" w:hAnsi="Times" w:cs="Times New Roman"/>
          <w:sz w:val="24"/>
          <w:szCs w:val="24"/>
          <w:lang w:val="en-US"/>
        </w:rPr>
        <w:t xml:space="preserve">’ with activation in dorsal mPFC (x=-9, y=54, z=39, K=28, Z=3.98, </w:t>
      </w:r>
      <w:r w:rsidRPr="002E7C41">
        <w:rPr>
          <w:rFonts w:ascii="Times" w:eastAsia="Times New Roman" w:hAnsi="Times" w:cs="Times New Roman"/>
          <w:i/>
          <w:sz w:val="24"/>
          <w:szCs w:val="24"/>
          <w:lang w:val="en-US"/>
        </w:rPr>
        <w:t>P&lt;</w:t>
      </w:r>
      <w:proofErr w:type="gramStart"/>
      <w:r w:rsidRPr="002E7C41">
        <w:rPr>
          <w:rFonts w:ascii="Times" w:eastAsia="Times New Roman" w:hAnsi="Times" w:cs="Times New Roman"/>
          <w:sz w:val="24"/>
          <w:szCs w:val="24"/>
          <w:lang w:val="en-US"/>
        </w:rPr>
        <w:t>.001</w:t>
      </w:r>
      <w:proofErr w:type="gramEnd"/>
      <w:r w:rsidRPr="002E7C41">
        <w:rPr>
          <w:rFonts w:ascii="Times" w:eastAsia="Times New Roman" w:hAnsi="Times" w:cs="Times New Roman"/>
          <w:sz w:val="24"/>
          <w:szCs w:val="24"/>
          <w:lang w:val="en-US"/>
        </w:rPr>
        <w:t xml:space="preserve">). This is the same region that was also significantly related to CEM score across participants (see Figure S1). There were no other significant brain activations (Table S1). </w:t>
      </w:r>
    </w:p>
    <w:p w14:paraId="4CCA0655" w14:textId="77777777" w:rsidR="002E7C41" w:rsidRPr="002E7C41" w:rsidRDefault="002E7C41" w:rsidP="002E7C41">
      <w:pPr>
        <w:keepLines/>
        <w:spacing w:after="0" w:line="360" w:lineRule="auto"/>
        <w:rPr>
          <w:rFonts w:ascii="Times" w:eastAsia="Times New Roman" w:hAnsi="Times" w:cs="Times New Roman"/>
          <w:noProof/>
          <w:sz w:val="24"/>
          <w:szCs w:val="24"/>
          <w:lang w:eastAsia="en-GB"/>
        </w:rPr>
      </w:pPr>
    </w:p>
    <w:p w14:paraId="7D61C756" w14:textId="77777777" w:rsidR="002E7C41" w:rsidRPr="002E7C41" w:rsidRDefault="002E7C41" w:rsidP="002E7C41">
      <w:pPr>
        <w:keepLines/>
        <w:spacing w:after="0" w:line="360" w:lineRule="auto"/>
        <w:rPr>
          <w:rFonts w:ascii="Times" w:eastAsia="Times New Roman" w:hAnsi="Times" w:cs="Times New Roman"/>
          <w:sz w:val="24"/>
          <w:szCs w:val="24"/>
          <w:lang w:val="en-US"/>
        </w:rPr>
      </w:pPr>
    </w:p>
    <w:p w14:paraId="2B2933FE" w14:textId="77777777" w:rsidR="002E7C41" w:rsidRPr="00682FB2" w:rsidRDefault="002E7C41" w:rsidP="00682FB2">
      <w:pPr>
        <w:pStyle w:val="Subtitel"/>
        <w:rPr>
          <w:i w:val="0"/>
          <w:lang w:val="en-US"/>
        </w:rPr>
      </w:pPr>
      <w:r w:rsidRPr="00682FB2">
        <w:rPr>
          <w:i w:val="0"/>
          <w:lang w:val="en-US"/>
        </w:rPr>
        <w:t>Brain activations related to current depression, borderline personality or medication use</w:t>
      </w:r>
    </w:p>
    <w:p w14:paraId="66BC5397" w14:textId="6625FEF0" w:rsidR="002E7C41" w:rsidRPr="002E7C41" w:rsidRDefault="002E7C41" w:rsidP="002E7C41">
      <w:pPr>
        <w:spacing w:after="0" w:line="360" w:lineRule="auto"/>
        <w:ind w:firstLine="720"/>
        <w:rPr>
          <w:rFonts w:ascii="Times" w:eastAsia="Times New Roman" w:hAnsi="Times" w:cs="Times New Roman"/>
          <w:sz w:val="24"/>
          <w:szCs w:val="24"/>
          <w:lang w:val="en-US"/>
        </w:rPr>
      </w:pPr>
      <w:r w:rsidRPr="002E7C41">
        <w:rPr>
          <w:rFonts w:ascii="Times" w:eastAsia="Times New Roman" w:hAnsi="Times" w:cs="Times New Roman"/>
          <w:sz w:val="24"/>
          <w:szCs w:val="24"/>
          <w:lang w:val="en-US"/>
        </w:rPr>
        <w:t xml:space="preserve">A whole brain regression analysis showed that the presence (n=16) vs. absence (n=10) of a </w:t>
      </w:r>
      <w:r w:rsidRPr="002E7C41">
        <w:rPr>
          <w:rFonts w:ascii="Times" w:eastAsia="Times New Roman" w:hAnsi="Times" w:cs="Times New Roman"/>
          <w:i/>
          <w:sz w:val="24"/>
          <w:szCs w:val="24"/>
          <w:lang w:val="en-US"/>
        </w:rPr>
        <w:t>current</w:t>
      </w:r>
      <w:r w:rsidRPr="002E7C41">
        <w:rPr>
          <w:rFonts w:ascii="Times" w:eastAsia="Times New Roman" w:hAnsi="Times" w:cs="Times New Roman"/>
          <w:sz w:val="24"/>
          <w:szCs w:val="24"/>
          <w:lang w:val="en-US"/>
        </w:rPr>
        <w:t xml:space="preserve"> diagnosis of depression in the CEM group was not associated with any brain activations in the contrast ‘</w:t>
      </w:r>
      <w:r w:rsidR="000474CE">
        <w:rPr>
          <w:rFonts w:ascii="Times" w:eastAsia="Times New Roman" w:hAnsi="Times" w:cs="Times New Roman"/>
          <w:i/>
          <w:sz w:val="24"/>
          <w:szCs w:val="24"/>
          <w:lang w:val="en-US"/>
        </w:rPr>
        <w:t>No ball exclusion game</w:t>
      </w:r>
      <w:r w:rsidRPr="002E7C41">
        <w:rPr>
          <w:rFonts w:ascii="Times" w:eastAsia="Times New Roman" w:hAnsi="Times" w:cs="Times New Roman"/>
          <w:i/>
          <w:sz w:val="24"/>
          <w:szCs w:val="24"/>
          <w:lang w:val="en-US"/>
        </w:rPr>
        <w:t>-</w:t>
      </w:r>
      <w:r w:rsidR="000474CE">
        <w:rPr>
          <w:rFonts w:ascii="Times" w:eastAsia="Times New Roman" w:hAnsi="Times" w:cs="Times New Roman"/>
          <w:i/>
          <w:sz w:val="24"/>
          <w:szCs w:val="24"/>
          <w:lang w:val="en-US"/>
        </w:rPr>
        <w:t>Ball inclusion game</w:t>
      </w:r>
      <w:r w:rsidRPr="002E7C41">
        <w:rPr>
          <w:rFonts w:ascii="Times" w:eastAsia="Times New Roman" w:hAnsi="Times" w:cs="Times New Roman"/>
          <w:sz w:val="24"/>
          <w:szCs w:val="24"/>
          <w:lang w:val="en-US"/>
        </w:rPr>
        <w:t xml:space="preserve">’. </w:t>
      </w:r>
    </w:p>
    <w:p w14:paraId="61DFAA29" w14:textId="7FB99BBA" w:rsidR="002E7C41" w:rsidRPr="002E7C41" w:rsidRDefault="002E7C41" w:rsidP="002E7C41">
      <w:pPr>
        <w:spacing w:after="0" w:line="360" w:lineRule="auto"/>
        <w:ind w:firstLine="720"/>
        <w:rPr>
          <w:rFonts w:ascii="Times" w:eastAsia="Times New Roman" w:hAnsi="Times" w:cs="Times New Roman"/>
          <w:sz w:val="24"/>
          <w:szCs w:val="24"/>
          <w:lang w:val="en-US"/>
        </w:rPr>
      </w:pPr>
      <w:r w:rsidRPr="002E7C41">
        <w:rPr>
          <w:rFonts w:ascii="Times" w:eastAsia="Times New Roman" w:hAnsi="Times" w:cs="Times New Roman"/>
          <w:sz w:val="24"/>
          <w:szCs w:val="24"/>
          <w:lang w:val="en-US"/>
        </w:rPr>
        <w:t>A similar whole brain regression analysis revealed that medication use (yes, no) was not associated with significant brain activations in the contrast ‘</w:t>
      </w:r>
      <w:r w:rsidR="000474CE">
        <w:rPr>
          <w:rFonts w:ascii="Times" w:eastAsia="Times New Roman" w:hAnsi="Times" w:cs="Times New Roman"/>
          <w:i/>
          <w:sz w:val="24"/>
          <w:szCs w:val="24"/>
          <w:lang w:val="en-US"/>
        </w:rPr>
        <w:t>No ball exclusion game</w:t>
      </w:r>
      <w:r w:rsidRPr="002E7C41">
        <w:rPr>
          <w:rFonts w:ascii="Times" w:eastAsia="Times New Roman" w:hAnsi="Times" w:cs="Times New Roman"/>
          <w:i/>
          <w:sz w:val="24"/>
          <w:szCs w:val="24"/>
          <w:lang w:val="en-US"/>
        </w:rPr>
        <w:t>-</w:t>
      </w:r>
      <w:r w:rsidR="000474CE">
        <w:rPr>
          <w:rFonts w:ascii="Times" w:eastAsia="Times New Roman" w:hAnsi="Times" w:cs="Times New Roman"/>
          <w:i/>
          <w:sz w:val="24"/>
          <w:szCs w:val="24"/>
          <w:lang w:val="en-US"/>
        </w:rPr>
        <w:t>Ball inclusion game</w:t>
      </w:r>
      <w:r w:rsidRPr="002E7C41">
        <w:rPr>
          <w:rFonts w:ascii="Times" w:eastAsia="Times New Roman" w:hAnsi="Times" w:cs="Times New Roman"/>
          <w:sz w:val="24"/>
          <w:szCs w:val="24"/>
          <w:lang w:val="en-US"/>
        </w:rPr>
        <w:t xml:space="preserve">’. </w:t>
      </w:r>
    </w:p>
    <w:p w14:paraId="5C8FCCB8" w14:textId="7C61950A" w:rsidR="002E7C41" w:rsidRPr="002E7C41" w:rsidRDefault="002E7C41" w:rsidP="002E7C41">
      <w:pPr>
        <w:spacing w:after="0" w:line="360" w:lineRule="auto"/>
        <w:ind w:firstLine="720"/>
        <w:rPr>
          <w:rFonts w:ascii="Times" w:eastAsia="Times New Roman" w:hAnsi="Times" w:cs="Times New Roman"/>
          <w:sz w:val="24"/>
          <w:szCs w:val="24"/>
          <w:lang w:val="en-US" w:eastAsia="nl-NL"/>
        </w:rPr>
      </w:pPr>
      <w:r w:rsidRPr="002E7C41">
        <w:rPr>
          <w:rFonts w:ascii="Times" w:eastAsia="Times New Roman" w:hAnsi="Times" w:cs="Times New Roman"/>
          <w:sz w:val="24"/>
          <w:szCs w:val="24"/>
          <w:lang w:val="en-US"/>
        </w:rPr>
        <w:t xml:space="preserve">Moreover, A whole brain regression analysis showed that the presence (n=7) vs. absence (n=17) of </w:t>
      </w:r>
      <w:r w:rsidRPr="002E7C41">
        <w:rPr>
          <w:rFonts w:ascii="Times" w:eastAsia="Times New Roman" w:hAnsi="Times" w:cs="Times New Roman"/>
          <w:sz w:val="24"/>
          <w:szCs w:val="24"/>
          <w:lang w:val="en-US" w:eastAsia="nl-NL"/>
        </w:rPr>
        <w:t xml:space="preserve">Borderline personality disorder was associated with activations in the mPFC and caudate </w:t>
      </w:r>
      <w:r w:rsidRPr="002E7C41">
        <w:rPr>
          <w:rFonts w:ascii="Times" w:eastAsia="Times New Roman" w:hAnsi="Times" w:cs="Times New Roman"/>
          <w:sz w:val="24"/>
          <w:szCs w:val="24"/>
          <w:lang w:val="en-US"/>
        </w:rPr>
        <w:t>in the contrast ‘</w:t>
      </w:r>
      <w:r w:rsidR="000474CE">
        <w:rPr>
          <w:rFonts w:ascii="Times" w:eastAsia="Times New Roman" w:hAnsi="Times" w:cs="Times New Roman"/>
          <w:i/>
          <w:sz w:val="24"/>
          <w:szCs w:val="24"/>
          <w:lang w:val="en-US"/>
        </w:rPr>
        <w:t>No ball exclusion game</w:t>
      </w:r>
      <w:r w:rsidRPr="002E7C41">
        <w:rPr>
          <w:rFonts w:ascii="Times" w:eastAsia="Times New Roman" w:hAnsi="Times" w:cs="Times New Roman"/>
          <w:i/>
          <w:sz w:val="24"/>
          <w:szCs w:val="24"/>
          <w:lang w:val="en-US"/>
        </w:rPr>
        <w:t>-</w:t>
      </w:r>
      <w:r w:rsidR="000474CE">
        <w:rPr>
          <w:rFonts w:ascii="Times" w:eastAsia="Times New Roman" w:hAnsi="Times" w:cs="Times New Roman"/>
          <w:i/>
          <w:sz w:val="24"/>
          <w:szCs w:val="24"/>
          <w:lang w:val="en-US"/>
        </w:rPr>
        <w:t>Ball inclusion game</w:t>
      </w:r>
      <w:r w:rsidRPr="002E7C41">
        <w:rPr>
          <w:rFonts w:ascii="Times" w:eastAsia="Times New Roman" w:hAnsi="Times" w:cs="Times New Roman"/>
          <w:sz w:val="24"/>
          <w:szCs w:val="24"/>
          <w:lang w:val="en-US"/>
        </w:rPr>
        <w:t>’</w:t>
      </w:r>
      <w:r w:rsidRPr="002E7C41">
        <w:rPr>
          <w:rFonts w:ascii="Times" w:eastAsia="Times New Roman" w:hAnsi="Times" w:cs="Times New Roman"/>
          <w:sz w:val="24"/>
          <w:szCs w:val="24"/>
          <w:lang w:val="en-US" w:eastAsia="nl-NL"/>
        </w:rPr>
        <w:t xml:space="preserve"> (see Table S1). However, the very small size of the individuals with a BPD diagnosis severely hampers the interpretation of this finding. Moreover, this region did not overlap with the mPFC cluster that was related with CEM, and hence cannot explain these findings (Figure S2). </w:t>
      </w:r>
    </w:p>
    <w:p w14:paraId="13ADA948" w14:textId="77777777" w:rsidR="002E7C41" w:rsidRPr="002E7C41" w:rsidRDefault="002E7C41" w:rsidP="002E7C41">
      <w:pPr>
        <w:spacing w:after="0" w:line="360" w:lineRule="auto"/>
        <w:rPr>
          <w:rFonts w:ascii="Times" w:eastAsia="Times New Roman" w:hAnsi="Times" w:cs="Times New Roman"/>
          <w:sz w:val="24"/>
          <w:szCs w:val="24"/>
          <w:lang w:val="en-US" w:eastAsia="nl-NL"/>
        </w:rPr>
      </w:pPr>
    </w:p>
    <w:p w14:paraId="0843DAFE" w14:textId="77777777" w:rsidR="002E7C41" w:rsidRPr="00682FB2" w:rsidRDefault="002E7C41" w:rsidP="00682FB2">
      <w:pPr>
        <w:pStyle w:val="Subtitel"/>
        <w:rPr>
          <w:i w:val="0"/>
          <w:lang w:val="en-US" w:eastAsia="nl-NL"/>
        </w:rPr>
      </w:pPr>
      <w:r w:rsidRPr="00682FB2">
        <w:rPr>
          <w:i w:val="0"/>
          <w:lang w:val="en-US" w:eastAsia="nl-NL"/>
        </w:rPr>
        <w:t>Relationship dorsal mPFC and self-reported distress within the groups</w:t>
      </w:r>
    </w:p>
    <w:p w14:paraId="2E34FFB7" w14:textId="77777777" w:rsidR="002E7C41" w:rsidRPr="002E7C41" w:rsidRDefault="002E7C41" w:rsidP="002E7C41">
      <w:pPr>
        <w:spacing w:after="0" w:line="360" w:lineRule="auto"/>
        <w:ind w:firstLine="720"/>
        <w:rPr>
          <w:rFonts w:ascii="Times" w:eastAsia="Times New Roman" w:hAnsi="Times" w:cs="Times New Roman"/>
          <w:sz w:val="24"/>
          <w:szCs w:val="24"/>
          <w:lang w:val="en-US"/>
        </w:rPr>
      </w:pPr>
      <w:r w:rsidRPr="002E7C41">
        <w:rPr>
          <w:rFonts w:ascii="Times" w:eastAsia="Times New Roman" w:hAnsi="Times" w:cs="Times New Roman"/>
          <w:sz w:val="24"/>
          <w:szCs w:val="24"/>
          <w:lang w:val="en-US"/>
        </w:rPr>
        <w:t>Within the Control group, there was no significant relationship between this dorsal mPFC activation and self-reported need threat after inclusion, exclusion, or post measurement (</w:t>
      </w:r>
      <w:proofErr w:type="spellStart"/>
      <w:r w:rsidRPr="002E7C41">
        <w:rPr>
          <w:rFonts w:ascii="Times" w:eastAsia="Times New Roman" w:hAnsi="Times" w:cs="Times New Roman"/>
          <w:i/>
          <w:sz w:val="24"/>
          <w:szCs w:val="24"/>
          <w:lang w:val="en-US"/>
        </w:rPr>
        <w:t>rs</w:t>
      </w:r>
      <w:proofErr w:type="spellEnd"/>
      <w:r w:rsidRPr="002E7C41">
        <w:rPr>
          <w:rFonts w:ascii="Times" w:eastAsia="Times New Roman" w:hAnsi="Times" w:cs="Times New Roman"/>
          <w:i/>
          <w:sz w:val="24"/>
          <w:szCs w:val="24"/>
          <w:lang w:val="en-US"/>
        </w:rPr>
        <w:t>&lt;</w:t>
      </w:r>
      <w:proofErr w:type="gramStart"/>
      <w:r w:rsidRPr="002E7C41">
        <w:rPr>
          <w:rFonts w:ascii="Times" w:eastAsia="Times New Roman" w:hAnsi="Times" w:cs="Times New Roman"/>
          <w:sz w:val="24"/>
          <w:szCs w:val="24"/>
          <w:lang w:val="en-US"/>
        </w:rPr>
        <w:t>.21</w:t>
      </w:r>
      <w:proofErr w:type="gramEnd"/>
      <w:r w:rsidRPr="002E7C41">
        <w:rPr>
          <w:rFonts w:ascii="Times" w:eastAsia="Times New Roman" w:hAnsi="Times" w:cs="Times New Roman"/>
          <w:sz w:val="24"/>
          <w:szCs w:val="24"/>
          <w:lang w:val="en-US"/>
        </w:rPr>
        <w:t xml:space="preserve">, </w:t>
      </w:r>
      <w:r w:rsidRPr="002E7C41">
        <w:rPr>
          <w:rFonts w:ascii="Times" w:eastAsia="Times New Roman" w:hAnsi="Times" w:cs="Times New Roman"/>
          <w:i/>
          <w:sz w:val="24"/>
          <w:szCs w:val="24"/>
          <w:lang w:val="en-US"/>
        </w:rPr>
        <w:t>Ps&gt;</w:t>
      </w:r>
      <w:r w:rsidRPr="002E7C41">
        <w:rPr>
          <w:rFonts w:ascii="Times" w:eastAsia="Times New Roman" w:hAnsi="Times" w:cs="Times New Roman"/>
          <w:sz w:val="24"/>
          <w:szCs w:val="24"/>
          <w:lang w:val="en-US"/>
        </w:rPr>
        <w:t>.38). Similarly, there was no relationship between dorsal mPFC and self-reported mood after inclusion, and exclusion (</w:t>
      </w:r>
      <w:proofErr w:type="spellStart"/>
      <w:r w:rsidRPr="002E7C41">
        <w:rPr>
          <w:rFonts w:ascii="Times" w:eastAsia="Times New Roman" w:hAnsi="Times" w:cs="Times New Roman"/>
          <w:i/>
          <w:sz w:val="24"/>
          <w:szCs w:val="24"/>
          <w:lang w:val="en-US"/>
        </w:rPr>
        <w:t>rs</w:t>
      </w:r>
      <w:proofErr w:type="spellEnd"/>
      <w:r w:rsidRPr="002E7C41">
        <w:rPr>
          <w:rFonts w:ascii="Times" w:eastAsia="Times New Roman" w:hAnsi="Times" w:cs="Times New Roman"/>
          <w:i/>
          <w:sz w:val="24"/>
          <w:szCs w:val="24"/>
          <w:lang w:val="en-US"/>
        </w:rPr>
        <w:t>&lt;</w:t>
      </w:r>
      <w:proofErr w:type="gramStart"/>
      <w:r w:rsidRPr="002E7C41">
        <w:rPr>
          <w:rFonts w:ascii="Times" w:eastAsia="Times New Roman" w:hAnsi="Times" w:cs="Times New Roman"/>
          <w:sz w:val="24"/>
          <w:szCs w:val="24"/>
          <w:lang w:val="en-US"/>
        </w:rPr>
        <w:t>.23</w:t>
      </w:r>
      <w:proofErr w:type="gramEnd"/>
      <w:r w:rsidRPr="002E7C41">
        <w:rPr>
          <w:rFonts w:ascii="Times" w:eastAsia="Times New Roman" w:hAnsi="Times" w:cs="Times New Roman"/>
          <w:sz w:val="24"/>
          <w:szCs w:val="24"/>
          <w:lang w:val="en-US"/>
        </w:rPr>
        <w:t xml:space="preserve">, </w:t>
      </w:r>
      <w:r w:rsidRPr="002E7C41">
        <w:rPr>
          <w:rFonts w:ascii="Times" w:eastAsia="Times New Roman" w:hAnsi="Times" w:cs="Times New Roman"/>
          <w:i/>
          <w:sz w:val="24"/>
          <w:szCs w:val="24"/>
          <w:lang w:val="en-US"/>
        </w:rPr>
        <w:t>Ps&gt;</w:t>
      </w:r>
      <w:r w:rsidRPr="002E7C41">
        <w:rPr>
          <w:rFonts w:ascii="Times" w:eastAsia="Times New Roman" w:hAnsi="Times" w:cs="Times New Roman"/>
          <w:sz w:val="24"/>
          <w:szCs w:val="24"/>
          <w:lang w:val="en-US"/>
        </w:rPr>
        <w:t xml:space="preserve">.34), however, there was a significant relationship between mood at post-measurement and dorsal mPFC responsivity (r=.44, </w:t>
      </w:r>
      <w:r w:rsidRPr="002E7C41">
        <w:rPr>
          <w:rFonts w:ascii="Times" w:eastAsia="Times New Roman" w:hAnsi="Times" w:cs="Times New Roman"/>
          <w:i/>
          <w:sz w:val="24"/>
          <w:szCs w:val="24"/>
          <w:lang w:val="en-US"/>
        </w:rPr>
        <w:t>P=</w:t>
      </w:r>
      <w:r w:rsidRPr="002E7C41">
        <w:rPr>
          <w:rFonts w:ascii="Times" w:eastAsia="Times New Roman" w:hAnsi="Times" w:cs="Times New Roman"/>
          <w:sz w:val="24"/>
          <w:szCs w:val="24"/>
          <w:lang w:val="en-US"/>
        </w:rPr>
        <w:t>.06).</w:t>
      </w:r>
    </w:p>
    <w:p w14:paraId="4242E739" w14:textId="77777777" w:rsidR="002E7C41" w:rsidRDefault="002E7C41" w:rsidP="002E7C41">
      <w:pPr>
        <w:spacing w:after="0" w:line="360" w:lineRule="auto"/>
        <w:ind w:firstLine="720"/>
        <w:rPr>
          <w:rFonts w:ascii="Times" w:eastAsia="Times New Roman" w:hAnsi="Times" w:cs="Times New Roman"/>
          <w:sz w:val="24"/>
          <w:szCs w:val="24"/>
          <w:lang w:val="en-US"/>
        </w:rPr>
      </w:pPr>
      <w:r w:rsidRPr="002E7C41">
        <w:rPr>
          <w:rFonts w:ascii="Times" w:eastAsia="Times New Roman" w:hAnsi="Times" w:cs="Times New Roman"/>
          <w:sz w:val="24"/>
          <w:szCs w:val="24"/>
          <w:lang w:val="en-US"/>
        </w:rPr>
        <w:t>Interestingly, within the CEM group, there was a marginal significant relationship between dorsal mPFC activation and need threat after exclusion (</w:t>
      </w:r>
      <w:r w:rsidRPr="002E7C41">
        <w:rPr>
          <w:rFonts w:ascii="Times" w:eastAsia="Times New Roman" w:hAnsi="Times" w:cs="Times New Roman"/>
          <w:i/>
          <w:sz w:val="24"/>
          <w:szCs w:val="24"/>
          <w:lang w:val="en-US"/>
        </w:rPr>
        <w:t>r=</w:t>
      </w:r>
      <w:proofErr w:type="gramStart"/>
      <w:r w:rsidRPr="002E7C41">
        <w:rPr>
          <w:rFonts w:ascii="Times" w:eastAsia="Times New Roman" w:hAnsi="Times" w:cs="Times New Roman"/>
          <w:sz w:val="24"/>
          <w:szCs w:val="24"/>
          <w:lang w:val="en-US"/>
        </w:rPr>
        <w:t>.34</w:t>
      </w:r>
      <w:proofErr w:type="gramEnd"/>
      <w:r w:rsidRPr="002E7C41">
        <w:rPr>
          <w:rFonts w:ascii="Times" w:eastAsia="Times New Roman" w:hAnsi="Times" w:cs="Times New Roman"/>
          <w:sz w:val="24"/>
          <w:szCs w:val="24"/>
          <w:lang w:val="en-US"/>
        </w:rPr>
        <w:t xml:space="preserve"> </w:t>
      </w:r>
      <w:r w:rsidRPr="002E7C41">
        <w:rPr>
          <w:rFonts w:ascii="Times" w:eastAsia="Times New Roman" w:hAnsi="Times" w:cs="Times New Roman"/>
          <w:i/>
          <w:sz w:val="24"/>
          <w:szCs w:val="24"/>
          <w:lang w:val="en-US"/>
        </w:rPr>
        <w:t>P=</w:t>
      </w:r>
      <w:r w:rsidRPr="002E7C41">
        <w:rPr>
          <w:rFonts w:ascii="Times" w:eastAsia="Times New Roman" w:hAnsi="Times" w:cs="Times New Roman"/>
          <w:sz w:val="24"/>
          <w:szCs w:val="24"/>
          <w:lang w:val="en-US"/>
        </w:rPr>
        <w:t>.09, see Figure S2), but not after inclusion or at post measurement (</w:t>
      </w:r>
      <w:proofErr w:type="spellStart"/>
      <w:r w:rsidRPr="002E7C41">
        <w:rPr>
          <w:rFonts w:ascii="Times" w:eastAsia="Times New Roman" w:hAnsi="Times" w:cs="Times New Roman"/>
          <w:i/>
          <w:sz w:val="24"/>
          <w:szCs w:val="24"/>
          <w:lang w:val="en-US"/>
        </w:rPr>
        <w:t>rs</w:t>
      </w:r>
      <w:proofErr w:type="spellEnd"/>
      <w:r w:rsidRPr="002E7C41">
        <w:rPr>
          <w:rFonts w:ascii="Times" w:eastAsia="Times New Roman" w:hAnsi="Times" w:cs="Times New Roman"/>
          <w:i/>
          <w:sz w:val="24"/>
          <w:szCs w:val="24"/>
          <w:lang w:val="en-US"/>
        </w:rPr>
        <w:t>&lt;</w:t>
      </w:r>
      <w:r w:rsidRPr="002E7C41">
        <w:rPr>
          <w:rFonts w:ascii="Times" w:eastAsia="Times New Roman" w:hAnsi="Times" w:cs="Times New Roman"/>
          <w:sz w:val="24"/>
          <w:szCs w:val="24"/>
          <w:lang w:val="en-US"/>
        </w:rPr>
        <w:t xml:space="preserve">.21 </w:t>
      </w:r>
      <w:r w:rsidRPr="002E7C41">
        <w:rPr>
          <w:rFonts w:ascii="Times" w:eastAsia="Times New Roman" w:hAnsi="Times" w:cs="Times New Roman"/>
          <w:i/>
          <w:sz w:val="24"/>
          <w:szCs w:val="24"/>
          <w:lang w:val="en-US"/>
        </w:rPr>
        <w:t>Ps&gt;</w:t>
      </w:r>
      <w:r w:rsidRPr="002E7C41">
        <w:rPr>
          <w:rFonts w:ascii="Times" w:eastAsia="Times New Roman" w:hAnsi="Times" w:cs="Times New Roman"/>
          <w:sz w:val="24"/>
          <w:szCs w:val="24"/>
          <w:lang w:val="en-US"/>
        </w:rPr>
        <w:t xml:space="preserve">.31). </w:t>
      </w:r>
      <w:proofErr w:type="gramStart"/>
      <w:r w:rsidRPr="002E7C41">
        <w:rPr>
          <w:rFonts w:ascii="Times" w:eastAsia="Times New Roman" w:hAnsi="Times" w:cs="Times New Roman"/>
          <w:sz w:val="24"/>
          <w:szCs w:val="24"/>
          <w:lang w:val="en-US"/>
        </w:rPr>
        <w:t>Furthermore, dorsal mPFC activity was not associated with mood after inclusion, exclusion, nor at post measurement (</w:t>
      </w:r>
      <w:proofErr w:type="spellStart"/>
      <w:r w:rsidRPr="002E7C41">
        <w:rPr>
          <w:rFonts w:ascii="Times" w:eastAsia="Times New Roman" w:hAnsi="Times" w:cs="Times New Roman"/>
          <w:i/>
          <w:sz w:val="24"/>
          <w:szCs w:val="24"/>
          <w:lang w:val="en-US"/>
        </w:rPr>
        <w:t>rs</w:t>
      </w:r>
      <w:proofErr w:type="spellEnd"/>
      <w:r w:rsidRPr="002E7C41">
        <w:rPr>
          <w:rFonts w:ascii="Times" w:eastAsia="Times New Roman" w:hAnsi="Times" w:cs="Times New Roman"/>
          <w:i/>
          <w:sz w:val="24"/>
          <w:szCs w:val="24"/>
          <w:lang w:val="en-US"/>
        </w:rPr>
        <w:t>&lt;</w:t>
      </w:r>
      <w:r w:rsidRPr="002E7C41">
        <w:rPr>
          <w:rFonts w:ascii="Times" w:eastAsia="Times New Roman" w:hAnsi="Times" w:cs="Times New Roman"/>
          <w:sz w:val="24"/>
          <w:szCs w:val="24"/>
          <w:lang w:val="en-US"/>
        </w:rPr>
        <w:t xml:space="preserve">-.19, </w:t>
      </w:r>
      <w:r w:rsidRPr="002E7C41">
        <w:rPr>
          <w:rFonts w:ascii="Times" w:eastAsia="Times New Roman" w:hAnsi="Times" w:cs="Times New Roman"/>
          <w:i/>
          <w:sz w:val="24"/>
          <w:szCs w:val="24"/>
          <w:lang w:val="en-US"/>
        </w:rPr>
        <w:t>Ps&gt;</w:t>
      </w:r>
      <w:r w:rsidRPr="002E7C41">
        <w:rPr>
          <w:rFonts w:ascii="Times" w:eastAsia="Times New Roman" w:hAnsi="Times" w:cs="Times New Roman"/>
          <w:sz w:val="24"/>
          <w:szCs w:val="24"/>
          <w:lang w:val="en-US"/>
        </w:rPr>
        <w:t>.35).</w:t>
      </w:r>
      <w:proofErr w:type="gramEnd"/>
    </w:p>
    <w:p w14:paraId="1BAD4416" w14:textId="77777777" w:rsidR="00CE0F27" w:rsidRPr="002E7C41" w:rsidRDefault="00CE0F27" w:rsidP="002E7C41">
      <w:pPr>
        <w:spacing w:after="0" w:line="360" w:lineRule="auto"/>
        <w:ind w:firstLine="720"/>
        <w:rPr>
          <w:rFonts w:ascii="Times" w:eastAsia="Times New Roman" w:hAnsi="Times" w:cs="Times New Roman"/>
          <w:sz w:val="24"/>
          <w:szCs w:val="24"/>
          <w:lang w:val="en-US"/>
        </w:rPr>
      </w:pPr>
    </w:p>
    <w:p w14:paraId="6119B351" w14:textId="77777777" w:rsidR="002E7C41" w:rsidRPr="00682FB2" w:rsidRDefault="002E7C41" w:rsidP="00682FB2">
      <w:pPr>
        <w:pStyle w:val="Subtitel"/>
        <w:rPr>
          <w:i w:val="0"/>
          <w:lang w:val="en-US" w:eastAsia="nl-NL"/>
        </w:rPr>
      </w:pPr>
      <w:r w:rsidRPr="00682FB2">
        <w:rPr>
          <w:i w:val="0"/>
          <w:lang w:val="en-US" w:eastAsia="nl-NL"/>
        </w:rPr>
        <w:t>Relationship CEM severity and self-reported distress (mood and need threat)</w:t>
      </w:r>
    </w:p>
    <w:p w14:paraId="1B436D15" w14:textId="0BF4A19C" w:rsidR="002E7C41" w:rsidRPr="00682FB2" w:rsidRDefault="002E7C41" w:rsidP="00682FB2">
      <w:pPr>
        <w:spacing w:after="0" w:line="360" w:lineRule="auto"/>
        <w:rPr>
          <w:rFonts w:ascii="Times" w:eastAsia="Times New Roman" w:hAnsi="Times" w:cs="Times New Roman"/>
          <w:sz w:val="24"/>
          <w:szCs w:val="24"/>
          <w:lang w:val="en-US"/>
        </w:rPr>
      </w:pPr>
      <w:r w:rsidRPr="002E7C41">
        <w:rPr>
          <w:rFonts w:ascii="Times" w:eastAsia="Times New Roman" w:hAnsi="Times" w:cs="Times New Roman"/>
          <w:sz w:val="24"/>
          <w:szCs w:val="24"/>
          <w:lang w:val="en-US"/>
        </w:rPr>
        <w:t xml:space="preserve">Within the CEM group, CEM score was (marginally) negatively related to mood at all measurement moments (r’s&gt;-.37, </w:t>
      </w:r>
      <w:r w:rsidRPr="002E7C41">
        <w:rPr>
          <w:rFonts w:ascii="Times" w:eastAsia="Times New Roman" w:hAnsi="Times" w:cs="Times New Roman"/>
          <w:i/>
          <w:sz w:val="24"/>
          <w:szCs w:val="24"/>
          <w:lang w:val="en-US"/>
        </w:rPr>
        <w:t>P’s&lt;</w:t>
      </w:r>
      <w:proofErr w:type="gramStart"/>
      <w:r w:rsidRPr="002E7C41">
        <w:rPr>
          <w:rFonts w:ascii="Times" w:eastAsia="Times New Roman" w:hAnsi="Times" w:cs="Times New Roman"/>
          <w:sz w:val="24"/>
          <w:szCs w:val="24"/>
          <w:lang w:val="en-US"/>
        </w:rPr>
        <w:t>.06</w:t>
      </w:r>
      <w:proofErr w:type="gramEnd"/>
      <w:r w:rsidRPr="002E7C41">
        <w:rPr>
          <w:rFonts w:ascii="Times" w:eastAsia="Times New Roman" w:hAnsi="Times" w:cs="Times New Roman"/>
          <w:sz w:val="24"/>
          <w:szCs w:val="24"/>
          <w:lang w:val="en-US"/>
        </w:rPr>
        <w:t>), and positively related to needs threat after exclusion (</w:t>
      </w:r>
      <w:r w:rsidRPr="002E7C41">
        <w:rPr>
          <w:rFonts w:ascii="Times" w:eastAsia="Times New Roman" w:hAnsi="Times" w:cs="Times New Roman"/>
          <w:i/>
          <w:sz w:val="24"/>
          <w:szCs w:val="24"/>
          <w:lang w:val="en-US"/>
        </w:rPr>
        <w:t>r=</w:t>
      </w:r>
      <w:r w:rsidRPr="002E7C41">
        <w:rPr>
          <w:rFonts w:ascii="Times" w:eastAsia="Times New Roman" w:hAnsi="Times" w:cs="Times New Roman"/>
          <w:sz w:val="24"/>
          <w:szCs w:val="24"/>
          <w:lang w:val="en-US"/>
        </w:rPr>
        <w:t xml:space="preserve">.53, </w:t>
      </w:r>
      <w:r w:rsidRPr="002E7C41">
        <w:rPr>
          <w:rFonts w:ascii="Times" w:eastAsia="Times New Roman" w:hAnsi="Times" w:cs="Times New Roman"/>
          <w:i/>
          <w:sz w:val="24"/>
          <w:szCs w:val="24"/>
          <w:lang w:val="en-US"/>
        </w:rPr>
        <w:t>P&lt;</w:t>
      </w:r>
      <w:r w:rsidRPr="002E7C41">
        <w:rPr>
          <w:rFonts w:ascii="Times" w:eastAsia="Times New Roman" w:hAnsi="Times" w:cs="Times New Roman"/>
          <w:sz w:val="24"/>
          <w:szCs w:val="24"/>
          <w:lang w:val="en-US"/>
        </w:rPr>
        <w:t xml:space="preserve">.005), but not after inclusion and at post measurement (r’s&lt;.33, </w:t>
      </w:r>
      <w:r w:rsidRPr="002E7C41">
        <w:rPr>
          <w:rFonts w:ascii="Times" w:eastAsia="Times New Roman" w:hAnsi="Times" w:cs="Times New Roman"/>
          <w:i/>
          <w:sz w:val="24"/>
          <w:szCs w:val="24"/>
          <w:lang w:val="en-US"/>
        </w:rPr>
        <w:t>Ps&gt;</w:t>
      </w:r>
      <w:r w:rsidRPr="002E7C41">
        <w:rPr>
          <w:rFonts w:ascii="Times" w:eastAsia="Times New Roman" w:hAnsi="Times" w:cs="Times New Roman"/>
          <w:sz w:val="24"/>
          <w:szCs w:val="24"/>
          <w:lang w:val="en-US"/>
        </w:rPr>
        <w:t xml:space="preserve">.10). No relationships with CEM score and mood or needs threat were found in the control group (all </w:t>
      </w:r>
      <w:proofErr w:type="spellStart"/>
      <w:r w:rsidRPr="002E7C41">
        <w:rPr>
          <w:rFonts w:ascii="Times" w:eastAsia="Times New Roman" w:hAnsi="Times" w:cs="Times New Roman"/>
          <w:i/>
          <w:sz w:val="24"/>
          <w:szCs w:val="24"/>
          <w:lang w:val="en-US"/>
        </w:rPr>
        <w:t>rs</w:t>
      </w:r>
      <w:proofErr w:type="spellEnd"/>
      <w:r w:rsidRPr="002E7C41">
        <w:rPr>
          <w:rFonts w:ascii="Times" w:eastAsia="Times New Roman" w:hAnsi="Times" w:cs="Times New Roman"/>
          <w:i/>
          <w:sz w:val="24"/>
          <w:szCs w:val="24"/>
          <w:lang w:val="en-US"/>
        </w:rPr>
        <w:t>&lt;</w:t>
      </w:r>
      <w:proofErr w:type="gramStart"/>
      <w:r w:rsidRPr="002E7C41">
        <w:rPr>
          <w:rFonts w:ascii="Times" w:eastAsia="Times New Roman" w:hAnsi="Times" w:cs="Times New Roman"/>
          <w:sz w:val="24"/>
          <w:szCs w:val="24"/>
          <w:lang w:val="en-US"/>
        </w:rPr>
        <w:t>.37</w:t>
      </w:r>
      <w:proofErr w:type="gramEnd"/>
      <w:r w:rsidRPr="002E7C41">
        <w:rPr>
          <w:rFonts w:ascii="Times" w:eastAsia="Times New Roman" w:hAnsi="Times" w:cs="Times New Roman"/>
          <w:sz w:val="24"/>
          <w:szCs w:val="24"/>
          <w:lang w:val="en-US"/>
        </w:rPr>
        <w:t xml:space="preserve">, all </w:t>
      </w:r>
      <w:r w:rsidRPr="002E7C41">
        <w:rPr>
          <w:rFonts w:ascii="Times" w:eastAsia="Times New Roman" w:hAnsi="Times" w:cs="Times New Roman"/>
          <w:i/>
          <w:sz w:val="24"/>
          <w:szCs w:val="24"/>
          <w:lang w:val="en-US"/>
        </w:rPr>
        <w:t>Ps&gt;</w:t>
      </w:r>
      <w:r w:rsidRPr="002E7C41">
        <w:rPr>
          <w:rFonts w:ascii="Times" w:eastAsia="Times New Roman" w:hAnsi="Times" w:cs="Times New Roman"/>
          <w:sz w:val="24"/>
          <w:szCs w:val="24"/>
          <w:lang w:val="en-US"/>
        </w:rPr>
        <w:t>.12).</w:t>
      </w:r>
    </w:p>
    <w:p w14:paraId="72BE0A1A" w14:textId="7F96852C" w:rsidR="00B578E2" w:rsidRPr="00682FB2" w:rsidRDefault="00B578E2" w:rsidP="00682FB2">
      <w:pPr>
        <w:pStyle w:val="Subtitel"/>
        <w:rPr>
          <w:i w:val="0"/>
          <w:lang w:val="en-US" w:eastAsia="nl-NL"/>
        </w:rPr>
      </w:pPr>
      <w:r w:rsidRPr="00682FB2">
        <w:rPr>
          <w:i w:val="0"/>
          <w:lang w:val="en-US" w:eastAsia="nl-NL"/>
        </w:rPr>
        <w:lastRenderedPageBreak/>
        <w:t>References</w:t>
      </w:r>
    </w:p>
    <w:p w14:paraId="236D821A" w14:textId="2F9B7CEB" w:rsidR="00D05AF8" w:rsidRPr="00D05AF8" w:rsidRDefault="00D05AF8">
      <w:pPr>
        <w:pStyle w:val="Normaalweb"/>
        <w:ind w:left="640" w:hanging="640"/>
        <w:divId w:val="2052877299"/>
        <w:rPr>
          <w:noProof/>
        </w:rPr>
      </w:pPr>
      <w:r>
        <w:rPr>
          <w:rFonts w:eastAsia="Times New Roman"/>
          <w:u w:val="single"/>
          <w:lang w:val="en-US" w:eastAsia="nl-NL"/>
        </w:rPr>
        <w:fldChar w:fldCharType="begin" w:fldLock="1"/>
      </w:r>
      <w:r>
        <w:rPr>
          <w:rFonts w:eastAsia="Times New Roman"/>
          <w:u w:val="single"/>
          <w:lang w:val="en-US" w:eastAsia="nl-NL"/>
        </w:rPr>
        <w:instrText xml:space="preserve">ADDIN Mendeley Bibliography CSL_BIBLIOGRAPHY </w:instrText>
      </w:r>
      <w:r>
        <w:rPr>
          <w:rFonts w:eastAsia="Times New Roman"/>
          <w:u w:val="single"/>
          <w:lang w:val="en-US" w:eastAsia="nl-NL"/>
        </w:rPr>
        <w:fldChar w:fldCharType="separate"/>
      </w:r>
      <w:r w:rsidRPr="00D05AF8">
        <w:rPr>
          <w:noProof/>
        </w:rPr>
        <w:t xml:space="preserve">1. </w:t>
      </w:r>
      <w:r w:rsidRPr="00D05AF8">
        <w:rPr>
          <w:noProof/>
        </w:rPr>
        <w:tab/>
        <w:t>Rosenbach C, Renneberg B (2011) Abgelehnt, ausgeschlossen, ignoriert: Die Wahrnehmung sozialer Zurückweisung und psychische Störungen – eine Übersicht. Verhaltenstherapie 21: 87–98. Available: http://www.k</w:t>
      </w:r>
      <w:r w:rsidR="00B578E2">
        <w:rPr>
          <w:noProof/>
        </w:rPr>
        <w:t>arger.com/doi/10.1159/000328839</w:t>
      </w:r>
      <w:r w:rsidRPr="00D05AF8">
        <w:rPr>
          <w:noProof/>
        </w:rPr>
        <w:t>.</w:t>
      </w:r>
    </w:p>
    <w:p w14:paraId="3B24D8EA" w14:textId="7B140E4C" w:rsidR="00D05AF8" w:rsidRPr="00D05AF8" w:rsidRDefault="00D05AF8">
      <w:pPr>
        <w:pStyle w:val="Normaalweb"/>
        <w:ind w:left="640" w:hanging="640"/>
        <w:divId w:val="2052877299"/>
        <w:rPr>
          <w:noProof/>
        </w:rPr>
      </w:pPr>
      <w:r w:rsidRPr="00D05AF8">
        <w:rPr>
          <w:noProof/>
        </w:rPr>
        <w:t xml:space="preserve">2. </w:t>
      </w:r>
      <w:r w:rsidRPr="00D05AF8">
        <w:rPr>
          <w:noProof/>
        </w:rPr>
        <w:tab/>
        <w:t>Eisenberger NI (2012) The pain of social disconnection: examining the shared neural underpinnings of physical and social pain. Nat Rev Neurosci 13: 421–434. Available: http://www.ncbi.nlm.nih.gov/pubmed/22551663.</w:t>
      </w:r>
    </w:p>
    <w:p w14:paraId="0FA26F10" w14:textId="4B756C06" w:rsidR="00D05AF8" w:rsidRPr="00D05AF8" w:rsidRDefault="00D05AF8">
      <w:pPr>
        <w:pStyle w:val="Normaalweb"/>
        <w:ind w:left="640" w:hanging="640"/>
        <w:divId w:val="2052877299"/>
        <w:rPr>
          <w:noProof/>
        </w:rPr>
      </w:pPr>
      <w:r w:rsidRPr="00AC7A37">
        <w:rPr>
          <w:noProof/>
          <w:lang w:val="nl-NL"/>
        </w:rPr>
        <w:t xml:space="preserve">3. </w:t>
      </w:r>
      <w:r w:rsidRPr="00AC7A37">
        <w:rPr>
          <w:noProof/>
          <w:lang w:val="nl-NL"/>
        </w:rPr>
        <w:tab/>
        <w:t xml:space="preserve">Meyer ML, Masten CL, Ma Y, Wang C, Shi Z, et al. </w:t>
      </w:r>
      <w:r w:rsidRPr="00D05AF8">
        <w:rPr>
          <w:noProof/>
        </w:rPr>
        <w:t xml:space="preserve">(2012) Empathy for the social suffering of friends and strangers recruits distinct patterns of brain activation. Soc Cogn Affect Neurosci. Available: http://www.ncbi.nlm.nih.gov/pubmed/22355182. </w:t>
      </w:r>
    </w:p>
    <w:p w14:paraId="04BC7508" w14:textId="624E540B" w:rsidR="002E7C41" w:rsidRPr="002E7C41" w:rsidRDefault="00D05AF8" w:rsidP="00154616">
      <w:pPr>
        <w:widowControl w:val="0"/>
        <w:autoSpaceDE w:val="0"/>
        <w:autoSpaceDN w:val="0"/>
        <w:adjustRightInd w:val="0"/>
        <w:spacing w:after="0" w:line="360" w:lineRule="auto"/>
        <w:ind w:left="-993"/>
        <w:rPr>
          <w:rFonts w:ascii="Times New Roman" w:eastAsia="Times New Roman" w:hAnsi="Times New Roman" w:cs="Times New Roman"/>
          <w:sz w:val="24"/>
          <w:szCs w:val="24"/>
          <w:u w:val="single"/>
          <w:lang w:val="en-US" w:eastAsia="nl-NL"/>
        </w:rPr>
      </w:pPr>
      <w:r>
        <w:rPr>
          <w:rFonts w:ascii="Times New Roman" w:eastAsia="Times New Roman" w:hAnsi="Times New Roman" w:cs="Times New Roman"/>
          <w:sz w:val="24"/>
          <w:szCs w:val="24"/>
          <w:u w:val="single"/>
          <w:lang w:val="en-US" w:eastAsia="nl-NL"/>
        </w:rPr>
        <w:fldChar w:fldCharType="end"/>
      </w:r>
    </w:p>
    <w:p w14:paraId="4CE26270" w14:textId="77777777" w:rsidR="002E7C41" w:rsidRPr="002E7C41" w:rsidRDefault="002E7C41" w:rsidP="002E7C41">
      <w:pPr>
        <w:widowControl w:val="0"/>
        <w:autoSpaceDE w:val="0"/>
        <w:autoSpaceDN w:val="0"/>
        <w:adjustRightInd w:val="0"/>
        <w:spacing w:after="0" w:line="360" w:lineRule="auto"/>
        <w:rPr>
          <w:rFonts w:ascii="Times New Roman" w:eastAsia="Times New Roman" w:hAnsi="Times New Roman" w:cs="Times New Roman"/>
          <w:sz w:val="24"/>
          <w:szCs w:val="24"/>
          <w:u w:val="single"/>
          <w:lang w:val="en-US" w:eastAsia="nl-NL"/>
        </w:rPr>
      </w:pPr>
    </w:p>
    <w:p w14:paraId="23E734D0" w14:textId="77777777" w:rsidR="002E7C41" w:rsidRPr="00C65768" w:rsidRDefault="002E7C41" w:rsidP="002E7C41">
      <w:pPr>
        <w:rPr>
          <w:rFonts w:ascii="Times New Roman" w:eastAsia="Times New Roman" w:hAnsi="Times New Roman" w:cs="Times New Roman"/>
          <w:sz w:val="24"/>
          <w:szCs w:val="24"/>
          <w:u w:val="single"/>
          <w:lang w:val="en-US"/>
        </w:rPr>
      </w:pPr>
      <w:r w:rsidRPr="00C65768">
        <w:rPr>
          <w:rFonts w:ascii="Times New Roman" w:eastAsia="Times New Roman" w:hAnsi="Times New Roman" w:cs="Times New Roman"/>
          <w:sz w:val="24"/>
          <w:szCs w:val="24"/>
          <w:u w:val="single"/>
          <w:lang w:val="en-US"/>
        </w:rPr>
        <w:t>Supplementary Tables and Figures</w:t>
      </w:r>
    </w:p>
    <w:p w14:paraId="77E1C608" w14:textId="77777777" w:rsidR="002E7C41" w:rsidRPr="00C65768" w:rsidRDefault="002E7C41" w:rsidP="002E7C41">
      <w:pPr>
        <w:rPr>
          <w:rFonts w:ascii="Times New Roman" w:eastAsia="Times New Roman" w:hAnsi="Times New Roman" w:cs="Times New Roman"/>
          <w:b/>
          <w:sz w:val="24"/>
          <w:szCs w:val="24"/>
          <w:lang w:val="en-US"/>
        </w:rPr>
      </w:pPr>
      <w:r w:rsidRPr="00C65768">
        <w:rPr>
          <w:rFonts w:ascii="Times New Roman" w:eastAsia="Times New Roman" w:hAnsi="Times New Roman" w:cs="Times New Roman"/>
          <w:b/>
          <w:sz w:val="24"/>
          <w:szCs w:val="24"/>
          <w:lang w:val="en-US"/>
        </w:rPr>
        <w:t>Table S1. All brain activations related to social exclusion in the post-hoc analyses.</w:t>
      </w:r>
    </w:p>
    <w:p w14:paraId="70C31750" w14:textId="60D8B1EE" w:rsidR="00C65768" w:rsidRPr="00C65768" w:rsidRDefault="00C65768" w:rsidP="002E7C41">
      <w:pPr>
        <w:rPr>
          <w:rFonts w:ascii="Times New Roman" w:hAnsi="Times New Roman" w:cs="Times New Roman"/>
        </w:rPr>
      </w:pPr>
      <w:bookmarkStart w:id="0" w:name="_GoBack"/>
      <w:r w:rsidRPr="00C65768">
        <w:rPr>
          <w:rFonts w:ascii="Times New Roman" w:hAnsi="Times New Roman" w:cs="Times New Roman"/>
          <w:i/>
        </w:rPr>
        <w:t>Note</w:t>
      </w:r>
      <w:r w:rsidRPr="00C65768">
        <w:rPr>
          <w:rFonts w:ascii="Times New Roman" w:hAnsi="Times New Roman" w:cs="Times New Roman"/>
        </w:rPr>
        <w:t xml:space="preserve">. CEM= Childhood Emotional Maltreatment. </w:t>
      </w:r>
    </w:p>
    <w:bookmarkEnd w:id="0"/>
    <w:p w14:paraId="2B772322" w14:textId="77777777" w:rsidR="002E7C41" w:rsidRPr="002E7C41" w:rsidRDefault="002E7C41" w:rsidP="002E7C41">
      <w:pPr>
        <w:rPr>
          <w:rFonts w:ascii="Times New Roman" w:eastAsia="Times New Roman" w:hAnsi="Times New Roman" w:cs="Times New Roman"/>
          <w:sz w:val="24"/>
          <w:szCs w:val="24"/>
        </w:rPr>
      </w:pPr>
      <w:r w:rsidRPr="002E7C41">
        <w:rPr>
          <w:rFonts w:ascii="Times New Roman" w:eastAsia="Times New Roman" w:hAnsi="Times New Roman" w:cs="Times New Roman"/>
          <w:b/>
          <w:bCs/>
          <w:sz w:val="24"/>
          <w:szCs w:val="24"/>
        </w:rPr>
        <w:t>Figure S1. Overlap in MPFC activations for CEM severity</w:t>
      </w:r>
    </w:p>
    <w:p w14:paraId="148B9D81" w14:textId="77777777" w:rsidR="002E7C41" w:rsidRPr="002E7C41" w:rsidRDefault="002E7C41" w:rsidP="002E7C41">
      <w:pPr>
        <w:rPr>
          <w:rFonts w:ascii="Times New Roman" w:eastAsia="Times New Roman" w:hAnsi="Times New Roman" w:cs="Times New Roman"/>
          <w:sz w:val="24"/>
          <w:szCs w:val="24"/>
        </w:rPr>
      </w:pPr>
      <w:r w:rsidRPr="002E7C41">
        <w:rPr>
          <w:rFonts w:ascii="Times New Roman" w:eastAsia="Times New Roman" w:hAnsi="Times New Roman" w:cs="Times New Roman"/>
          <w:i/>
          <w:iCs/>
          <w:sz w:val="24"/>
          <w:szCs w:val="24"/>
        </w:rPr>
        <w:t xml:space="preserve">Note. </w:t>
      </w:r>
      <w:r w:rsidRPr="002E7C41">
        <w:rPr>
          <w:rFonts w:ascii="Times New Roman" w:eastAsia="Times New Roman" w:hAnsi="Times New Roman" w:cs="Times New Roman"/>
          <w:sz w:val="24"/>
          <w:szCs w:val="24"/>
        </w:rPr>
        <w:t xml:space="preserve">Figure S1 depicts dorsal mPFC responsivity related to CEM severity </w:t>
      </w:r>
    </w:p>
    <w:p w14:paraId="4B2622A6" w14:textId="77777777" w:rsidR="002E7C41" w:rsidRPr="002E7C41" w:rsidRDefault="002E7C41" w:rsidP="002E7C41">
      <w:pPr>
        <w:rPr>
          <w:rFonts w:ascii="Times New Roman" w:eastAsia="Times New Roman" w:hAnsi="Times New Roman" w:cs="Times New Roman"/>
          <w:sz w:val="24"/>
          <w:szCs w:val="24"/>
        </w:rPr>
      </w:pPr>
      <w:proofErr w:type="gramStart"/>
      <w:r w:rsidRPr="002E7C41">
        <w:rPr>
          <w:rFonts w:ascii="Times New Roman" w:eastAsia="Times New Roman" w:hAnsi="Times New Roman" w:cs="Times New Roman"/>
          <w:sz w:val="24"/>
          <w:szCs w:val="24"/>
        </w:rPr>
        <w:t>across</w:t>
      </w:r>
      <w:proofErr w:type="gramEnd"/>
      <w:r w:rsidRPr="002E7C41">
        <w:rPr>
          <w:rFonts w:ascii="Times New Roman" w:eastAsia="Times New Roman" w:hAnsi="Times New Roman" w:cs="Times New Roman"/>
          <w:sz w:val="24"/>
          <w:szCs w:val="24"/>
        </w:rPr>
        <w:t xml:space="preserve"> participants (Red), controls (Blue), and patients (yellow). Blurred colours</w:t>
      </w:r>
    </w:p>
    <w:p w14:paraId="110C0A68" w14:textId="77777777" w:rsidR="002E7C41" w:rsidRPr="002E7C41" w:rsidRDefault="002E7C41" w:rsidP="002E7C41">
      <w:pPr>
        <w:rPr>
          <w:rFonts w:ascii="Times New Roman" w:eastAsia="Times New Roman" w:hAnsi="Times New Roman" w:cs="Times New Roman"/>
          <w:sz w:val="24"/>
          <w:szCs w:val="24"/>
        </w:rPr>
      </w:pPr>
      <w:proofErr w:type="gramStart"/>
      <w:r w:rsidRPr="002E7C41">
        <w:rPr>
          <w:rFonts w:ascii="Times New Roman" w:eastAsia="Times New Roman" w:hAnsi="Times New Roman" w:cs="Times New Roman"/>
          <w:sz w:val="24"/>
          <w:szCs w:val="24"/>
        </w:rPr>
        <w:t>indicate</w:t>
      </w:r>
      <w:proofErr w:type="gramEnd"/>
      <w:r w:rsidRPr="002E7C41">
        <w:rPr>
          <w:rFonts w:ascii="Times New Roman" w:eastAsia="Times New Roman" w:hAnsi="Times New Roman" w:cs="Times New Roman"/>
          <w:sz w:val="24"/>
          <w:szCs w:val="24"/>
        </w:rPr>
        <w:t xml:space="preserve"> overlap between the regions.</w:t>
      </w:r>
    </w:p>
    <w:p w14:paraId="15F7F1EE" w14:textId="77777777" w:rsidR="002E7C41" w:rsidRPr="002E7C41" w:rsidRDefault="002E7C41" w:rsidP="002E7C41">
      <w:pPr>
        <w:rPr>
          <w:rFonts w:ascii="Times New Roman" w:eastAsia="Times New Roman" w:hAnsi="Times New Roman" w:cs="Times New Roman"/>
          <w:sz w:val="24"/>
          <w:szCs w:val="24"/>
        </w:rPr>
      </w:pPr>
      <w:r w:rsidRPr="002E7C41">
        <w:rPr>
          <w:rFonts w:ascii="Times New Roman" w:eastAsia="Times New Roman" w:hAnsi="Times New Roman" w:cs="Times New Roman"/>
          <w:b/>
          <w:bCs/>
          <w:sz w:val="24"/>
          <w:szCs w:val="24"/>
        </w:rPr>
        <w:t xml:space="preserve">Figure S2. </w:t>
      </w:r>
      <w:proofErr w:type="gramStart"/>
      <w:r w:rsidRPr="002E7C41">
        <w:rPr>
          <w:rFonts w:ascii="Times New Roman" w:eastAsia="Times New Roman" w:hAnsi="Times New Roman" w:cs="Times New Roman"/>
          <w:b/>
          <w:bCs/>
          <w:sz w:val="24"/>
          <w:szCs w:val="24"/>
        </w:rPr>
        <w:t>MPFC activations for CEM (Red) and Borderline personality (Blue).</w:t>
      </w:r>
      <w:proofErr w:type="gramEnd"/>
    </w:p>
    <w:p w14:paraId="6408E923" w14:textId="77777777" w:rsidR="002E7C41" w:rsidRPr="002E7C41" w:rsidRDefault="002E7C41" w:rsidP="002E7C41">
      <w:pPr>
        <w:rPr>
          <w:rFonts w:ascii="Times New Roman" w:eastAsia="Times New Roman" w:hAnsi="Times New Roman" w:cs="Times New Roman"/>
          <w:sz w:val="24"/>
          <w:szCs w:val="24"/>
        </w:rPr>
      </w:pPr>
      <w:r w:rsidRPr="002E7C41">
        <w:rPr>
          <w:rFonts w:ascii="Times New Roman" w:eastAsia="Times New Roman" w:hAnsi="Times New Roman" w:cs="Times New Roman"/>
          <w:b/>
          <w:bCs/>
          <w:sz w:val="24"/>
          <w:szCs w:val="24"/>
        </w:rPr>
        <w:t xml:space="preserve">Figure S3. </w:t>
      </w:r>
      <w:r w:rsidRPr="002E7C41">
        <w:rPr>
          <w:rFonts w:ascii="Times New Roman" w:eastAsia="Times New Roman" w:hAnsi="Times New Roman" w:cs="Times New Roman"/>
          <w:b/>
          <w:sz w:val="24"/>
          <w:szCs w:val="24"/>
        </w:rPr>
        <w:t>Relationship mPFC and Needs Threat</w:t>
      </w:r>
    </w:p>
    <w:p w14:paraId="44E4CDF7" w14:textId="77777777" w:rsidR="002E7C41" w:rsidRPr="002E7C41" w:rsidRDefault="002E7C41" w:rsidP="002E7C41">
      <w:pPr>
        <w:rPr>
          <w:rFonts w:ascii="Times New Roman" w:eastAsia="Times New Roman" w:hAnsi="Times New Roman" w:cs="Times New Roman"/>
          <w:sz w:val="24"/>
          <w:szCs w:val="24"/>
        </w:rPr>
      </w:pPr>
      <w:r w:rsidRPr="002E7C41">
        <w:rPr>
          <w:rFonts w:ascii="Times New Roman" w:eastAsia="Times New Roman" w:hAnsi="Times New Roman" w:cs="Times New Roman"/>
          <w:i/>
          <w:iCs/>
          <w:sz w:val="24"/>
          <w:szCs w:val="24"/>
          <w:lang w:val="en-US"/>
        </w:rPr>
        <w:t>Note</w:t>
      </w:r>
      <w:r w:rsidRPr="002E7C41">
        <w:rPr>
          <w:rFonts w:ascii="Times New Roman" w:eastAsia="Times New Roman" w:hAnsi="Times New Roman" w:cs="Times New Roman"/>
          <w:sz w:val="24"/>
          <w:szCs w:val="24"/>
          <w:lang w:val="en-US"/>
        </w:rPr>
        <w:t xml:space="preserve">. A low score on the need threat scale indicates </w:t>
      </w:r>
      <w:r w:rsidRPr="002E7C41">
        <w:rPr>
          <w:rFonts w:ascii="Times New Roman" w:eastAsia="Times New Roman" w:hAnsi="Times New Roman" w:cs="Times New Roman"/>
          <w:i/>
          <w:iCs/>
          <w:sz w:val="24"/>
          <w:szCs w:val="24"/>
          <w:lang w:val="en-US"/>
        </w:rPr>
        <w:t>low</w:t>
      </w:r>
      <w:r w:rsidRPr="002E7C41">
        <w:rPr>
          <w:rFonts w:ascii="Times New Roman" w:eastAsia="Times New Roman" w:hAnsi="Times New Roman" w:cs="Times New Roman"/>
          <w:sz w:val="24"/>
          <w:szCs w:val="24"/>
          <w:lang w:val="en-US"/>
        </w:rPr>
        <w:t xml:space="preserve"> need threat.</w:t>
      </w:r>
    </w:p>
    <w:p w14:paraId="18BE45F0" w14:textId="77777777" w:rsidR="002E7C41" w:rsidRPr="002E7C41" w:rsidRDefault="002E7C41" w:rsidP="002E7C41">
      <w:pPr>
        <w:rPr>
          <w:rFonts w:ascii="Times New Roman" w:eastAsia="Times New Roman" w:hAnsi="Times New Roman" w:cs="Times New Roman"/>
          <w:b/>
          <w:sz w:val="24"/>
          <w:szCs w:val="24"/>
          <w:lang w:val="en-US"/>
        </w:rPr>
      </w:pPr>
    </w:p>
    <w:p w14:paraId="568DCD6C" w14:textId="77777777" w:rsidR="00197805" w:rsidRDefault="00197805"/>
    <w:p w14:paraId="190E7BC8" w14:textId="77777777" w:rsidR="00197805" w:rsidRDefault="00197805">
      <w:r>
        <w:br w:type="page"/>
      </w:r>
    </w:p>
    <w:p w14:paraId="2940D169" w14:textId="0CE9648C" w:rsidR="00810B68" w:rsidRDefault="00810B68"/>
    <w:sectPr w:rsidR="00810B68" w:rsidSect="00810B68">
      <w:headerReference w:type="default" r:id="rId8"/>
      <w:footnotePr>
        <w:numFmt w:val="lowerLetter"/>
      </w:footnotePr>
      <w:pgSz w:w="11907" w:h="16840" w:code="9"/>
      <w:pgMar w:top="1440" w:right="992"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2391" w14:textId="77777777" w:rsidR="00810B68" w:rsidRDefault="00810B68">
      <w:pPr>
        <w:spacing w:after="0" w:line="240" w:lineRule="auto"/>
      </w:pPr>
      <w:r>
        <w:separator/>
      </w:r>
    </w:p>
  </w:endnote>
  <w:endnote w:type="continuationSeparator" w:id="0">
    <w:p w14:paraId="1591EF55" w14:textId="77777777" w:rsidR="00810B68" w:rsidRDefault="0081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E71C0" w14:textId="77777777" w:rsidR="00810B68" w:rsidRDefault="00810B68">
      <w:pPr>
        <w:spacing w:after="0" w:line="240" w:lineRule="auto"/>
      </w:pPr>
      <w:r>
        <w:separator/>
      </w:r>
    </w:p>
  </w:footnote>
  <w:footnote w:type="continuationSeparator" w:id="0">
    <w:p w14:paraId="2E4E4DE2" w14:textId="77777777" w:rsidR="00810B68" w:rsidRDefault="00810B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80754"/>
      <w:docPartObj>
        <w:docPartGallery w:val="Page Numbers (Top of Page)"/>
        <w:docPartUnique/>
      </w:docPartObj>
    </w:sdtPr>
    <w:sdtEndPr>
      <w:rPr>
        <w:noProof/>
      </w:rPr>
    </w:sdtEndPr>
    <w:sdtContent>
      <w:p w14:paraId="3A754F69" w14:textId="77777777" w:rsidR="00810B68" w:rsidRDefault="00810B68">
        <w:pPr>
          <w:pStyle w:val="Koptekst"/>
          <w:jc w:val="right"/>
        </w:pPr>
        <w:r>
          <w:fldChar w:fldCharType="begin"/>
        </w:r>
        <w:r>
          <w:instrText xml:space="preserve"> PAGE   \* MERGEFORMAT </w:instrText>
        </w:r>
        <w:r>
          <w:fldChar w:fldCharType="separate"/>
        </w:r>
        <w:r w:rsidR="00285371">
          <w:rPr>
            <w:noProof/>
          </w:rPr>
          <w:t>2</w:t>
        </w:r>
        <w:r>
          <w:rPr>
            <w:noProof/>
          </w:rPr>
          <w:fldChar w:fldCharType="end"/>
        </w:r>
      </w:p>
    </w:sdtContent>
  </w:sdt>
  <w:p w14:paraId="41743461" w14:textId="77777777" w:rsidR="00810B68" w:rsidRDefault="00810B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41"/>
    <w:rsid w:val="000474CE"/>
    <w:rsid w:val="00154616"/>
    <w:rsid w:val="00174095"/>
    <w:rsid w:val="00197805"/>
    <w:rsid w:val="00285371"/>
    <w:rsid w:val="002E7C41"/>
    <w:rsid w:val="00504CF7"/>
    <w:rsid w:val="00682FB2"/>
    <w:rsid w:val="00810B68"/>
    <w:rsid w:val="00AC7A37"/>
    <w:rsid w:val="00B578E2"/>
    <w:rsid w:val="00C42A2F"/>
    <w:rsid w:val="00C65768"/>
    <w:rsid w:val="00C87B68"/>
    <w:rsid w:val="00CE0F27"/>
    <w:rsid w:val="00D05AF8"/>
    <w:rsid w:val="00DF0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9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682FB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semiHidden/>
    <w:unhideWhenUsed/>
    <w:rsid w:val="002E7C4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2E7C41"/>
  </w:style>
  <w:style w:type="paragraph" w:styleId="Ballontekst">
    <w:name w:val="Balloon Text"/>
    <w:basedOn w:val="Normaal"/>
    <w:link w:val="BallontekstTeken"/>
    <w:uiPriority w:val="99"/>
    <w:semiHidden/>
    <w:unhideWhenUsed/>
    <w:rsid w:val="00C87B6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87B68"/>
    <w:rPr>
      <w:rFonts w:ascii="Tahoma" w:hAnsi="Tahoma" w:cs="Tahoma"/>
      <w:sz w:val="16"/>
      <w:szCs w:val="16"/>
    </w:rPr>
  </w:style>
  <w:style w:type="table" w:styleId="Tabelraster">
    <w:name w:val="Table Grid"/>
    <w:basedOn w:val="Standaardtabel"/>
    <w:uiPriority w:val="59"/>
    <w:rsid w:val="0019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D05AF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Kop1Teken">
    <w:name w:val="Kop 1 Teken"/>
    <w:basedOn w:val="Standaardalinea-lettertype"/>
    <w:link w:val="Kop1"/>
    <w:uiPriority w:val="9"/>
    <w:rsid w:val="00682FB2"/>
    <w:rPr>
      <w:rFonts w:asciiTheme="majorHAnsi" w:eastAsiaTheme="majorEastAsia" w:hAnsiTheme="majorHAnsi" w:cstheme="majorBidi"/>
      <w:b/>
      <w:bCs/>
      <w:color w:val="345A8A" w:themeColor="accent1" w:themeShade="B5"/>
      <w:sz w:val="32"/>
      <w:szCs w:val="32"/>
    </w:rPr>
  </w:style>
  <w:style w:type="paragraph" w:styleId="Subtitel">
    <w:name w:val="Subtitle"/>
    <w:basedOn w:val="Normaal"/>
    <w:next w:val="Normaal"/>
    <w:link w:val="SubtitelTeken"/>
    <w:uiPriority w:val="11"/>
    <w:qFormat/>
    <w:rsid w:val="00682F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682FB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682FB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semiHidden/>
    <w:unhideWhenUsed/>
    <w:rsid w:val="002E7C4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2E7C41"/>
  </w:style>
  <w:style w:type="paragraph" w:styleId="Ballontekst">
    <w:name w:val="Balloon Text"/>
    <w:basedOn w:val="Normaal"/>
    <w:link w:val="BallontekstTeken"/>
    <w:uiPriority w:val="99"/>
    <w:semiHidden/>
    <w:unhideWhenUsed/>
    <w:rsid w:val="00C87B6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87B68"/>
    <w:rPr>
      <w:rFonts w:ascii="Tahoma" w:hAnsi="Tahoma" w:cs="Tahoma"/>
      <w:sz w:val="16"/>
      <w:szCs w:val="16"/>
    </w:rPr>
  </w:style>
  <w:style w:type="table" w:styleId="Tabelraster">
    <w:name w:val="Table Grid"/>
    <w:basedOn w:val="Standaardtabel"/>
    <w:uiPriority w:val="59"/>
    <w:rsid w:val="0019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D05AF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Kop1Teken">
    <w:name w:val="Kop 1 Teken"/>
    <w:basedOn w:val="Standaardalinea-lettertype"/>
    <w:link w:val="Kop1"/>
    <w:uiPriority w:val="9"/>
    <w:rsid w:val="00682FB2"/>
    <w:rPr>
      <w:rFonts w:asciiTheme="majorHAnsi" w:eastAsiaTheme="majorEastAsia" w:hAnsiTheme="majorHAnsi" w:cstheme="majorBidi"/>
      <w:b/>
      <w:bCs/>
      <w:color w:val="345A8A" w:themeColor="accent1" w:themeShade="B5"/>
      <w:sz w:val="32"/>
      <w:szCs w:val="32"/>
    </w:rPr>
  </w:style>
  <w:style w:type="paragraph" w:styleId="Subtitel">
    <w:name w:val="Subtitle"/>
    <w:basedOn w:val="Normaal"/>
    <w:next w:val="Normaal"/>
    <w:link w:val="SubtitelTeken"/>
    <w:uiPriority w:val="11"/>
    <w:qFormat/>
    <w:rsid w:val="00682F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682FB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5508">
      <w:bodyDiv w:val="1"/>
      <w:marLeft w:val="0"/>
      <w:marRight w:val="0"/>
      <w:marTop w:val="0"/>
      <w:marBottom w:val="0"/>
      <w:divBdr>
        <w:top w:val="none" w:sz="0" w:space="0" w:color="auto"/>
        <w:left w:val="none" w:sz="0" w:space="0" w:color="auto"/>
        <w:bottom w:val="none" w:sz="0" w:space="0" w:color="auto"/>
        <w:right w:val="none" w:sz="0" w:space="0" w:color="auto"/>
      </w:divBdr>
    </w:div>
    <w:div w:id="1869098929">
      <w:bodyDiv w:val="1"/>
      <w:marLeft w:val="0"/>
      <w:marRight w:val="0"/>
      <w:marTop w:val="0"/>
      <w:marBottom w:val="0"/>
      <w:divBdr>
        <w:top w:val="none" w:sz="0" w:space="0" w:color="auto"/>
        <w:left w:val="none" w:sz="0" w:space="0" w:color="auto"/>
        <w:bottom w:val="none" w:sz="0" w:space="0" w:color="auto"/>
        <w:right w:val="none" w:sz="0" w:space="0" w:color="auto"/>
      </w:divBdr>
    </w:div>
    <w:div w:id="20528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C448-20C7-F147-9170-3C5CBE05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1854</Words>
  <Characters>10203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Anne-Laura Van Harmelen</dc:creator>
  <cp:lastModifiedBy>Anne-Laura van Harmelen</cp:lastModifiedBy>
  <cp:revision>13</cp:revision>
  <cp:lastPrinted>2013-11-15T12:18:00Z</cp:lastPrinted>
  <dcterms:created xsi:type="dcterms:W3CDTF">2013-08-02T09:54:00Z</dcterms:created>
  <dcterms:modified xsi:type="dcterms:W3CDTF">2013-12-03T14:59:00Z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avanharmelen@gmail.com@www.mendeley.com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http://www.zotero.org/styles/ama</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(AMA)</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(note with bibliography)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