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F9FA3" w14:textId="7C454F6D" w:rsidR="005B132F" w:rsidRPr="00F4332C" w:rsidRDefault="005B132F" w:rsidP="005B132F">
      <w:pPr>
        <w:spacing w:line="480" w:lineRule="auto"/>
        <w:rPr>
          <w:rFonts w:eastAsiaTheme="minorEastAsia"/>
          <w:b/>
        </w:rPr>
      </w:pPr>
      <w:r w:rsidRPr="00F4332C">
        <w:rPr>
          <w:rFonts w:eastAsiaTheme="minorEastAsia"/>
          <w:b/>
        </w:rPr>
        <w:t xml:space="preserve">SUPPLEMENTAL </w:t>
      </w:r>
      <w:r w:rsidR="0030770A" w:rsidRPr="00F4332C">
        <w:rPr>
          <w:rFonts w:eastAsiaTheme="minorEastAsia"/>
          <w:b/>
        </w:rPr>
        <w:t>DATA</w:t>
      </w:r>
    </w:p>
    <w:p w14:paraId="45CC07CE" w14:textId="77777777" w:rsidR="005B132F" w:rsidRPr="00F4332C" w:rsidRDefault="005B132F" w:rsidP="005B132F">
      <w:pPr>
        <w:spacing w:line="480" w:lineRule="auto"/>
        <w:rPr>
          <w:rFonts w:eastAsiaTheme="minorEastAsia"/>
          <w:b/>
        </w:rPr>
      </w:pPr>
    </w:p>
    <w:p w14:paraId="05DAE910" w14:textId="2C3057D2" w:rsidR="00EE35DC" w:rsidRPr="00F4332C" w:rsidRDefault="00EE35DC" w:rsidP="00EE35DC">
      <w:pPr>
        <w:spacing w:line="480" w:lineRule="auto"/>
        <w:rPr>
          <w:rFonts w:eastAsiaTheme="minorEastAsia"/>
          <w:b/>
        </w:rPr>
      </w:pPr>
      <w:r w:rsidRPr="00F4332C">
        <w:rPr>
          <w:rFonts w:eastAsiaTheme="minorEastAsia"/>
          <w:b/>
        </w:rPr>
        <w:t>Formula used in our multi-level regression models</w:t>
      </w:r>
    </w:p>
    <w:p w14:paraId="3A2BB4C6" w14:textId="77777777" w:rsidR="007D32B4" w:rsidRPr="00F4332C" w:rsidRDefault="007D32B4" w:rsidP="00EE35DC">
      <w:pPr>
        <w:spacing w:line="480" w:lineRule="auto"/>
        <w:rPr>
          <w:rFonts w:eastAsiaTheme="minorEastAsia"/>
          <w:b/>
        </w:rPr>
      </w:pPr>
    </w:p>
    <w:p w14:paraId="39C2DEFB" w14:textId="77777777" w:rsidR="00EE35DC" w:rsidRPr="00F4332C" w:rsidRDefault="00EE35DC" w:rsidP="00EE35DC">
      <w:pPr>
        <w:spacing w:line="480" w:lineRule="auto"/>
      </w:pPr>
      <w:r w:rsidRPr="00F4332C">
        <w:t>Random intercept models are defined by the following formula:</w:t>
      </w:r>
    </w:p>
    <w:p w14:paraId="03F10EDD" w14:textId="77777777" w:rsidR="00EE35DC" w:rsidRPr="00F4332C" w:rsidRDefault="00EE35DC" w:rsidP="00EE35DC"/>
    <w:p w14:paraId="51D3F94B" w14:textId="77777777" w:rsidR="00EE35DC" w:rsidRPr="00F4332C" w:rsidRDefault="009F7F06" w:rsidP="00EE35DC">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2ij</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m:t>
              </m:r>
            </m:sub>
          </m:sSub>
        </m:oMath>
      </m:oMathPara>
    </w:p>
    <w:p w14:paraId="4C0F9740" w14:textId="77777777" w:rsidR="00EE35DC" w:rsidRPr="00F4332C" w:rsidRDefault="00EE35DC" w:rsidP="00EE35DC"/>
    <w:p w14:paraId="0D2A4666" w14:textId="77777777" w:rsidR="00EE35DC" w:rsidRPr="00F4332C" w:rsidRDefault="00EE35DC" w:rsidP="00EE35DC"/>
    <w:p w14:paraId="29DB69DC" w14:textId="727738CE" w:rsidR="00EE35DC" w:rsidRPr="00F4332C" w:rsidRDefault="00EE35DC" w:rsidP="00EE35DC">
      <w:pPr>
        <w:spacing w:line="480" w:lineRule="auto"/>
      </w:pPr>
      <w:r w:rsidRPr="00F4332C">
        <w:t xml:space="preserve">In our case, </w:t>
      </w:r>
      <m:oMath>
        <m:sSub>
          <m:sSubPr>
            <m:ctrlPr>
              <w:rPr>
                <w:rFonts w:ascii="Cambria Math" w:hAnsi="Cambria Math"/>
                <w:i/>
              </w:rPr>
            </m:ctrlPr>
          </m:sSubPr>
          <m:e>
            <m:r>
              <w:rPr>
                <w:rFonts w:ascii="Cambria Math" w:hAnsi="Cambria Math"/>
              </w:rPr>
              <m:t>x</m:t>
            </m:r>
          </m:e>
          <m:sub>
            <m:r>
              <w:rPr>
                <w:rFonts w:ascii="Cambria Math" w:hAnsi="Cambria Math"/>
              </w:rPr>
              <m:t>1ij</m:t>
            </m:r>
          </m:sub>
        </m:sSub>
      </m:oMath>
      <w:r w:rsidRPr="00F4332C">
        <w:t xml:space="preserve">, </w:t>
      </w:r>
      <m:oMath>
        <m:sSub>
          <m:sSubPr>
            <m:ctrlPr>
              <w:rPr>
                <w:rFonts w:ascii="Cambria Math" w:hAnsi="Cambria Math"/>
                <w:i/>
              </w:rPr>
            </m:ctrlPr>
          </m:sSubPr>
          <m:e>
            <m:r>
              <w:rPr>
                <w:rFonts w:ascii="Cambria Math" w:hAnsi="Cambria Math"/>
              </w:rPr>
              <m:t>x</m:t>
            </m:r>
          </m:e>
          <m:sub>
            <m:r>
              <w:rPr>
                <w:rFonts w:ascii="Cambria Math" w:hAnsi="Cambria Math"/>
              </w:rPr>
              <m:t>2ij</m:t>
            </m:r>
          </m:sub>
        </m:sSub>
      </m:oMath>
      <w:r w:rsidRPr="00F4332C">
        <w:t xml:space="preserve"> etc</w:t>
      </w:r>
      <w:r w:rsidR="003B4FB0" w:rsidRPr="00F4332C">
        <w:t>.</w:t>
      </w:r>
      <w:r w:rsidRPr="00F4332C">
        <w:t xml:space="preserve"> stand for the values of the independent variables.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F4332C">
        <w:t xml:space="preserve">,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xml:space="preserve"> </m:t>
        </m:r>
      </m:oMath>
      <w:r w:rsidRPr="00F4332C">
        <w:t xml:space="preserve">etc. stand for the associated coefficients, as shown in Table </w:t>
      </w:r>
      <w:r w:rsidR="0007349D">
        <w:t>1</w:t>
      </w:r>
      <w:r w:rsidR="00392DDC" w:rsidRPr="00F4332C">
        <w:t xml:space="preserve"> (in the article itself)</w:t>
      </w:r>
      <w:r w:rsidRPr="00F4332C">
        <w:t xml:space="preserve">. </w:t>
      </w:r>
      <m:oMath>
        <m:sSub>
          <m:sSubPr>
            <m:ctrlPr>
              <w:rPr>
                <w:rFonts w:ascii="Cambria Math" w:hAnsi="Cambria Math"/>
                <w:i/>
              </w:rPr>
            </m:ctrlPr>
          </m:sSubPr>
          <m:e>
            <m:r>
              <w:rPr>
                <w:rFonts w:ascii="Cambria Math" w:hAnsi="Cambria Math"/>
              </w:rPr>
              <m:t>β</m:t>
            </m:r>
          </m:e>
          <m:sub>
            <m:r>
              <w:rPr>
                <w:rFonts w:ascii="Cambria Math" w:hAnsi="Cambria Math"/>
              </w:rPr>
              <m:t>0</m:t>
            </m:r>
          </m:sub>
        </m:sSub>
      </m:oMath>
      <w:r w:rsidRPr="00F4332C">
        <w:t xml:space="preserve"> is the intercept (also shown in Table </w:t>
      </w:r>
      <w:r w:rsidR="0007349D">
        <w:t>1</w:t>
      </w:r>
      <w:r w:rsidR="00392DDC" w:rsidRPr="00F4332C">
        <w:t xml:space="preserve"> in the article itself</w:t>
      </w:r>
      <w:bookmarkStart w:id="0" w:name="_GoBack"/>
      <w:bookmarkEnd w:id="0"/>
      <w:r w:rsidRPr="00F4332C">
        <w:t xml:space="preserve">). </w:t>
      </w:r>
      <m:oMath>
        <m:r>
          <w:rPr>
            <w:rFonts w:ascii="Cambria Math" w:hAnsi="Cambria Math"/>
          </w:rPr>
          <m:t>u</m:t>
        </m:r>
      </m:oMath>
      <w:r w:rsidRPr="00F4332C">
        <w:t xml:space="preserve"> stands for the random part of the model (we allowed the intercept to vary randomly for each country to account for the fact that the scores given to the dependent variables differed slightly between countries). </w:t>
      </w:r>
      <m:oMath>
        <m:r>
          <w:rPr>
            <w:rFonts w:ascii="Cambria Math" w:hAnsi="Cambria Math"/>
          </w:rPr>
          <m:t>ε</m:t>
        </m:r>
      </m:oMath>
      <w:r w:rsidRPr="00F4332C">
        <w:t xml:space="preserve"> stands for the error term.</w:t>
      </w:r>
    </w:p>
    <w:p w14:paraId="6178D63E" w14:textId="77777777" w:rsidR="00EE35DC" w:rsidRPr="00F4332C" w:rsidRDefault="00EE35DC" w:rsidP="007D32B4">
      <w:pPr>
        <w:spacing w:line="480" w:lineRule="auto"/>
        <w:rPr>
          <w:rFonts w:eastAsiaTheme="minorEastAsia"/>
        </w:rPr>
      </w:pPr>
    </w:p>
    <w:p w14:paraId="73BFE0A3" w14:textId="77777777" w:rsidR="007D32B4" w:rsidRDefault="007D32B4" w:rsidP="007D32B4">
      <w:pPr>
        <w:spacing w:line="480" w:lineRule="auto"/>
        <w:rPr>
          <w:rFonts w:eastAsiaTheme="minorEastAsia"/>
        </w:rPr>
      </w:pPr>
    </w:p>
    <w:p w14:paraId="0EF153C2" w14:textId="77777777" w:rsidR="00F4332C" w:rsidRDefault="00F4332C" w:rsidP="007D32B4">
      <w:pPr>
        <w:spacing w:line="480" w:lineRule="auto"/>
        <w:rPr>
          <w:rFonts w:eastAsiaTheme="minorEastAsia"/>
        </w:rPr>
      </w:pPr>
    </w:p>
    <w:p w14:paraId="5B26FC29" w14:textId="77777777" w:rsidR="00F4332C" w:rsidRDefault="00F4332C" w:rsidP="007D32B4">
      <w:pPr>
        <w:spacing w:line="480" w:lineRule="auto"/>
        <w:rPr>
          <w:rFonts w:eastAsiaTheme="minorEastAsia"/>
        </w:rPr>
      </w:pPr>
    </w:p>
    <w:p w14:paraId="01A4A410" w14:textId="77777777" w:rsidR="00F4332C" w:rsidRDefault="00F4332C" w:rsidP="007D32B4">
      <w:pPr>
        <w:spacing w:line="480" w:lineRule="auto"/>
        <w:rPr>
          <w:rFonts w:eastAsiaTheme="minorEastAsia"/>
        </w:rPr>
      </w:pPr>
    </w:p>
    <w:p w14:paraId="2436B442" w14:textId="77777777" w:rsidR="00F4332C" w:rsidRDefault="00F4332C" w:rsidP="007D32B4">
      <w:pPr>
        <w:spacing w:line="480" w:lineRule="auto"/>
        <w:rPr>
          <w:rFonts w:eastAsiaTheme="minorEastAsia"/>
        </w:rPr>
      </w:pPr>
    </w:p>
    <w:p w14:paraId="61AE1587" w14:textId="77777777" w:rsidR="00F4332C" w:rsidRDefault="00F4332C" w:rsidP="007D32B4">
      <w:pPr>
        <w:spacing w:line="480" w:lineRule="auto"/>
        <w:rPr>
          <w:rFonts w:eastAsiaTheme="minorEastAsia"/>
        </w:rPr>
      </w:pPr>
    </w:p>
    <w:p w14:paraId="6E7CC14E" w14:textId="77777777" w:rsidR="00F4332C" w:rsidRDefault="00F4332C" w:rsidP="007D32B4">
      <w:pPr>
        <w:spacing w:line="480" w:lineRule="auto"/>
        <w:rPr>
          <w:rFonts w:eastAsiaTheme="minorEastAsia"/>
        </w:rPr>
      </w:pPr>
    </w:p>
    <w:p w14:paraId="4310CD17" w14:textId="77777777" w:rsidR="00F4332C" w:rsidRDefault="00F4332C" w:rsidP="007D32B4">
      <w:pPr>
        <w:spacing w:line="480" w:lineRule="auto"/>
        <w:rPr>
          <w:rFonts w:eastAsiaTheme="minorEastAsia"/>
        </w:rPr>
      </w:pPr>
    </w:p>
    <w:p w14:paraId="7698B9A7" w14:textId="77777777" w:rsidR="00F4332C" w:rsidRDefault="00F4332C" w:rsidP="007D32B4">
      <w:pPr>
        <w:spacing w:line="480" w:lineRule="auto"/>
        <w:rPr>
          <w:rFonts w:eastAsiaTheme="minorEastAsia"/>
        </w:rPr>
      </w:pPr>
    </w:p>
    <w:p w14:paraId="014F97F9" w14:textId="77777777" w:rsidR="00F4332C" w:rsidRPr="00F4332C" w:rsidRDefault="00F4332C" w:rsidP="007D32B4">
      <w:pPr>
        <w:spacing w:line="480" w:lineRule="auto"/>
        <w:rPr>
          <w:rFonts w:eastAsiaTheme="minorEastAsia"/>
        </w:rPr>
      </w:pPr>
    </w:p>
    <w:p w14:paraId="2319BE6F" w14:textId="77777777" w:rsidR="007D32B4" w:rsidRPr="00F4332C" w:rsidRDefault="007D32B4" w:rsidP="007D32B4">
      <w:pPr>
        <w:spacing w:line="480" w:lineRule="auto"/>
        <w:rPr>
          <w:rFonts w:eastAsiaTheme="minorEastAsia"/>
        </w:rPr>
      </w:pPr>
    </w:p>
    <w:p w14:paraId="60C7B3B7" w14:textId="3949494A" w:rsidR="007D32B4" w:rsidRPr="00F4332C" w:rsidRDefault="0030770A" w:rsidP="007D32B4">
      <w:pPr>
        <w:spacing w:after="160"/>
        <w:contextualSpacing/>
        <w:rPr>
          <w:rFonts w:eastAsia="Calibri"/>
          <w:szCs w:val="22"/>
          <w:lang w:val="en-US" w:eastAsia="en-US"/>
        </w:rPr>
      </w:pPr>
      <w:r w:rsidRPr="00F4332C">
        <w:rPr>
          <w:rFonts w:eastAsia="Calibri"/>
          <w:b/>
          <w:szCs w:val="22"/>
          <w:lang w:val="en-US" w:eastAsia="en-US"/>
        </w:rPr>
        <w:lastRenderedPageBreak/>
        <w:t>TABLE 1</w:t>
      </w:r>
      <w:r w:rsidR="007D32B4" w:rsidRPr="00F4332C">
        <w:rPr>
          <w:rFonts w:eastAsia="Calibri"/>
          <w:b/>
          <w:szCs w:val="22"/>
          <w:lang w:val="en-US" w:eastAsia="en-US"/>
        </w:rPr>
        <w:t xml:space="preserve">: </w:t>
      </w:r>
      <w:r w:rsidR="007D32B4" w:rsidRPr="00F4332C">
        <w:rPr>
          <w:rFonts w:eastAsia="Calibri"/>
          <w:szCs w:val="22"/>
          <w:lang w:val="en-US" w:eastAsia="en-US"/>
        </w:rPr>
        <w:t>Independent/control variables</w:t>
      </w:r>
    </w:p>
    <w:p w14:paraId="68466213" w14:textId="77777777" w:rsidR="007D32B4" w:rsidRPr="00F4332C" w:rsidRDefault="007D32B4" w:rsidP="007D32B4">
      <w:pPr>
        <w:spacing w:after="160"/>
        <w:contextualSpacing/>
        <w:rPr>
          <w:rFonts w:eastAsia="Calibri"/>
          <w:b/>
          <w:szCs w:val="22"/>
          <w:lang w:val="en-US" w:eastAsia="en-US"/>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706"/>
        <w:gridCol w:w="3544"/>
        <w:gridCol w:w="2126"/>
        <w:gridCol w:w="709"/>
        <w:gridCol w:w="992"/>
      </w:tblGrid>
      <w:tr w:rsidR="007D32B4" w:rsidRPr="00F4332C" w14:paraId="312F8030" w14:textId="77777777" w:rsidTr="00B32939">
        <w:tc>
          <w:tcPr>
            <w:tcW w:w="1706" w:type="dxa"/>
            <w:tcBorders>
              <w:top w:val="single" w:sz="4" w:space="0" w:color="auto"/>
              <w:bottom w:val="single" w:sz="4" w:space="0" w:color="auto"/>
            </w:tcBorders>
            <w:vAlign w:val="bottom"/>
          </w:tcPr>
          <w:p w14:paraId="6F2D50A3" w14:textId="77777777" w:rsidR="007D32B4" w:rsidRPr="00F4332C" w:rsidRDefault="007D32B4" w:rsidP="007D32B4">
            <w:pPr>
              <w:contextualSpacing/>
              <w:jc w:val="center"/>
              <w:rPr>
                <w:rFonts w:eastAsia="Calibri"/>
                <w:b/>
                <w:sz w:val="18"/>
                <w:szCs w:val="18"/>
                <w:lang w:val="en-US" w:eastAsia="en-US"/>
              </w:rPr>
            </w:pPr>
            <w:r w:rsidRPr="00F4332C">
              <w:rPr>
                <w:rFonts w:eastAsia="Calibri"/>
                <w:b/>
                <w:sz w:val="18"/>
                <w:szCs w:val="18"/>
                <w:lang w:val="en-US" w:eastAsia="en-US"/>
              </w:rPr>
              <w:t>Independent / control variable</w:t>
            </w:r>
          </w:p>
        </w:tc>
        <w:tc>
          <w:tcPr>
            <w:tcW w:w="3544" w:type="dxa"/>
            <w:tcBorders>
              <w:top w:val="single" w:sz="4" w:space="0" w:color="auto"/>
              <w:bottom w:val="single" w:sz="4" w:space="0" w:color="auto"/>
            </w:tcBorders>
            <w:vAlign w:val="bottom"/>
          </w:tcPr>
          <w:p w14:paraId="387B5FF9" w14:textId="77777777" w:rsidR="007D32B4" w:rsidRPr="00F4332C" w:rsidRDefault="007D32B4" w:rsidP="007D32B4">
            <w:pPr>
              <w:contextualSpacing/>
              <w:jc w:val="center"/>
              <w:rPr>
                <w:rFonts w:eastAsia="Calibri"/>
                <w:b/>
                <w:sz w:val="18"/>
                <w:szCs w:val="18"/>
                <w:lang w:val="en-US" w:eastAsia="en-US"/>
              </w:rPr>
            </w:pPr>
            <w:r w:rsidRPr="00F4332C">
              <w:rPr>
                <w:rFonts w:eastAsia="Calibri"/>
                <w:b/>
                <w:sz w:val="18"/>
                <w:szCs w:val="18"/>
                <w:lang w:val="en-US" w:eastAsia="en-US"/>
              </w:rPr>
              <w:t>Question text</w:t>
            </w:r>
          </w:p>
        </w:tc>
        <w:tc>
          <w:tcPr>
            <w:tcW w:w="2126" w:type="dxa"/>
            <w:tcBorders>
              <w:top w:val="single" w:sz="4" w:space="0" w:color="auto"/>
              <w:bottom w:val="single" w:sz="4" w:space="0" w:color="auto"/>
            </w:tcBorders>
            <w:vAlign w:val="bottom"/>
          </w:tcPr>
          <w:p w14:paraId="701D9684" w14:textId="77777777" w:rsidR="007D32B4" w:rsidRPr="00F4332C" w:rsidRDefault="007D32B4" w:rsidP="007D32B4">
            <w:pPr>
              <w:contextualSpacing/>
              <w:jc w:val="center"/>
              <w:rPr>
                <w:rFonts w:eastAsia="Calibri"/>
                <w:b/>
                <w:sz w:val="18"/>
                <w:szCs w:val="18"/>
                <w:lang w:val="en-US" w:eastAsia="en-US"/>
              </w:rPr>
            </w:pPr>
            <w:r w:rsidRPr="00F4332C">
              <w:rPr>
                <w:rFonts w:eastAsia="Calibri"/>
                <w:b/>
                <w:sz w:val="18"/>
                <w:szCs w:val="18"/>
                <w:lang w:val="en-US" w:eastAsia="en-US"/>
              </w:rPr>
              <w:t>Response range</w:t>
            </w:r>
          </w:p>
        </w:tc>
        <w:tc>
          <w:tcPr>
            <w:tcW w:w="709" w:type="dxa"/>
            <w:tcBorders>
              <w:top w:val="single" w:sz="4" w:space="0" w:color="auto"/>
              <w:bottom w:val="single" w:sz="4" w:space="0" w:color="auto"/>
            </w:tcBorders>
            <w:vAlign w:val="bottom"/>
          </w:tcPr>
          <w:p w14:paraId="3A243599" w14:textId="77777777" w:rsidR="007D32B4" w:rsidRPr="00F4332C" w:rsidRDefault="007D32B4" w:rsidP="007D32B4">
            <w:pPr>
              <w:contextualSpacing/>
              <w:jc w:val="center"/>
              <w:rPr>
                <w:rFonts w:eastAsia="Calibri"/>
                <w:b/>
                <w:sz w:val="18"/>
                <w:szCs w:val="18"/>
                <w:lang w:val="en-US" w:eastAsia="en-US"/>
              </w:rPr>
            </w:pPr>
            <w:r w:rsidRPr="00F4332C">
              <w:rPr>
                <w:rFonts w:eastAsia="Calibri"/>
                <w:b/>
                <w:sz w:val="18"/>
                <w:szCs w:val="18"/>
                <w:lang w:val="en-US" w:eastAsia="en-US"/>
              </w:rPr>
              <w:t>Mean</w:t>
            </w:r>
          </w:p>
        </w:tc>
        <w:tc>
          <w:tcPr>
            <w:tcW w:w="992" w:type="dxa"/>
            <w:tcBorders>
              <w:top w:val="single" w:sz="4" w:space="0" w:color="auto"/>
              <w:bottom w:val="single" w:sz="4" w:space="0" w:color="auto"/>
            </w:tcBorders>
            <w:vAlign w:val="bottom"/>
          </w:tcPr>
          <w:p w14:paraId="1A28FAF0" w14:textId="77777777" w:rsidR="007D32B4" w:rsidRPr="00F4332C" w:rsidRDefault="007D32B4" w:rsidP="007D32B4">
            <w:pPr>
              <w:contextualSpacing/>
              <w:jc w:val="center"/>
              <w:rPr>
                <w:rFonts w:eastAsia="Calibri"/>
                <w:b/>
                <w:sz w:val="18"/>
                <w:szCs w:val="18"/>
                <w:lang w:val="en-US" w:eastAsia="en-US"/>
              </w:rPr>
            </w:pPr>
            <w:r w:rsidRPr="00F4332C">
              <w:rPr>
                <w:rFonts w:eastAsia="Calibri"/>
                <w:b/>
                <w:sz w:val="18"/>
                <w:szCs w:val="18"/>
                <w:lang w:val="en-US" w:eastAsia="en-US"/>
              </w:rPr>
              <w:t>Standard error</w:t>
            </w:r>
          </w:p>
        </w:tc>
      </w:tr>
      <w:tr w:rsidR="007D32B4" w:rsidRPr="00F4332C" w14:paraId="63BD496C" w14:textId="77777777" w:rsidTr="00B32939">
        <w:tc>
          <w:tcPr>
            <w:tcW w:w="1706" w:type="dxa"/>
            <w:tcBorders>
              <w:top w:val="single" w:sz="4" w:space="0" w:color="auto"/>
              <w:bottom w:val="single" w:sz="4" w:space="0" w:color="auto"/>
            </w:tcBorders>
            <w:vAlign w:val="center"/>
          </w:tcPr>
          <w:p w14:paraId="0655715B"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Trust in news</w:t>
            </w:r>
          </w:p>
        </w:tc>
        <w:tc>
          <w:tcPr>
            <w:tcW w:w="3544" w:type="dxa"/>
            <w:tcBorders>
              <w:top w:val="single" w:sz="4" w:space="0" w:color="auto"/>
              <w:bottom w:val="single" w:sz="4" w:space="0" w:color="auto"/>
            </w:tcBorders>
            <w:vAlign w:val="center"/>
          </w:tcPr>
          <w:p w14:paraId="16EA6137"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eastAsia="en-US"/>
              </w:rPr>
              <w:t>I think you can trust most news organizations most of the time</w:t>
            </w:r>
          </w:p>
        </w:tc>
        <w:tc>
          <w:tcPr>
            <w:tcW w:w="2126" w:type="dxa"/>
            <w:vMerge w:val="restart"/>
            <w:tcBorders>
              <w:top w:val="single" w:sz="4" w:space="0" w:color="auto"/>
            </w:tcBorders>
            <w:vAlign w:val="center"/>
          </w:tcPr>
          <w:p w14:paraId="38A03474"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&lt;1&gt; Strongly disagree</w:t>
            </w:r>
          </w:p>
          <w:p w14:paraId="750905D4"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&lt;2&gt; Tend to disagree</w:t>
            </w:r>
          </w:p>
          <w:p w14:paraId="76317EFD"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&lt;3&gt; Neither agree nor disagree</w:t>
            </w:r>
          </w:p>
          <w:p w14:paraId="63E19C2E"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 xml:space="preserve"> &lt;4&gt; Tend to agree</w:t>
            </w:r>
          </w:p>
          <w:p w14:paraId="61317CAE"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&lt;5&gt; Strongly agree</w:t>
            </w:r>
          </w:p>
        </w:tc>
        <w:tc>
          <w:tcPr>
            <w:tcW w:w="709" w:type="dxa"/>
            <w:tcBorders>
              <w:top w:val="single" w:sz="4" w:space="0" w:color="auto"/>
              <w:bottom w:val="single" w:sz="4" w:space="0" w:color="auto"/>
            </w:tcBorders>
            <w:vAlign w:val="center"/>
          </w:tcPr>
          <w:p w14:paraId="42891599"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3.10</w:t>
            </w:r>
          </w:p>
        </w:tc>
        <w:tc>
          <w:tcPr>
            <w:tcW w:w="992" w:type="dxa"/>
            <w:tcBorders>
              <w:top w:val="single" w:sz="4" w:space="0" w:color="auto"/>
              <w:bottom w:val="single" w:sz="4" w:space="0" w:color="auto"/>
            </w:tcBorders>
            <w:vAlign w:val="center"/>
          </w:tcPr>
          <w:p w14:paraId="200E6820" w14:textId="264BBC7C" w:rsidR="007D32B4" w:rsidRPr="00F4332C" w:rsidRDefault="0030770A" w:rsidP="007D32B4">
            <w:pPr>
              <w:contextualSpacing/>
              <w:jc w:val="center"/>
              <w:rPr>
                <w:rFonts w:eastAsia="Calibri"/>
                <w:sz w:val="18"/>
                <w:szCs w:val="18"/>
                <w:lang w:val="en-US" w:eastAsia="en-US"/>
              </w:rPr>
            </w:pPr>
            <w:r w:rsidRPr="00F4332C">
              <w:rPr>
                <w:rFonts w:eastAsia="Calibri"/>
                <w:sz w:val="18"/>
                <w:szCs w:val="18"/>
                <w:lang w:val="en-US" w:eastAsia="en-US"/>
              </w:rPr>
              <w:t>0</w:t>
            </w:r>
            <w:r w:rsidR="007D32B4" w:rsidRPr="00F4332C">
              <w:rPr>
                <w:rFonts w:eastAsia="Calibri"/>
                <w:sz w:val="18"/>
                <w:szCs w:val="18"/>
                <w:lang w:val="en-US" w:eastAsia="en-US"/>
              </w:rPr>
              <w:t>.99</w:t>
            </w:r>
          </w:p>
        </w:tc>
      </w:tr>
      <w:tr w:rsidR="007D32B4" w:rsidRPr="00F4332C" w14:paraId="43195E93" w14:textId="77777777" w:rsidTr="00B32939">
        <w:tc>
          <w:tcPr>
            <w:tcW w:w="1706" w:type="dxa"/>
            <w:tcBorders>
              <w:top w:val="single" w:sz="4" w:space="0" w:color="auto"/>
              <w:bottom w:val="single" w:sz="4" w:space="0" w:color="auto"/>
            </w:tcBorders>
            <w:vAlign w:val="center"/>
          </w:tcPr>
          <w:p w14:paraId="6FB69E1B"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Belief in media’s political independence</w:t>
            </w:r>
          </w:p>
        </w:tc>
        <w:tc>
          <w:tcPr>
            <w:tcW w:w="3544" w:type="dxa"/>
            <w:tcBorders>
              <w:top w:val="single" w:sz="4" w:space="0" w:color="auto"/>
              <w:bottom w:val="single" w:sz="4" w:space="0" w:color="auto"/>
            </w:tcBorders>
            <w:vAlign w:val="center"/>
          </w:tcPr>
          <w:p w14:paraId="4BDC64E6"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The news media in my country is independent from undue political or government influence most of the time</w:t>
            </w:r>
          </w:p>
        </w:tc>
        <w:tc>
          <w:tcPr>
            <w:tcW w:w="2126" w:type="dxa"/>
            <w:vMerge/>
            <w:vAlign w:val="center"/>
          </w:tcPr>
          <w:p w14:paraId="6117A564" w14:textId="77777777" w:rsidR="007D32B4" w:rsidRPr="00F4332C" w:rsidRDefault="007D32B4" w:rsidP="007D32B4">
            <w:pPr>
              <w:contextualSpacing/>
              <w:jc w:val="center"/>
              <w:rPr>
                <w:rFonts w:eastAsia="Calibri"/>
                <w:sz w:val="18"/>
                <w:szCs w:val="18"/>
                <w:lang w:val="en-US" w:eastAsia="en-US"/>
              </w:rPr>
            </w:pPr>
          </w:p>
        </w:tc>
        <w:tc>
          <w:tcPr>
            <w:tcW w:w="709" w:type="dxa"/>
            <w:tcBorders>
              <w:top w:val="single" w:sz="4" w:space="0" w:color="auto"/>
              <w:bottom w:val="single" w:sz="4" w:space="0" w:color="auto"/>
            </w:tcBorders>
            <w:vAlign w:val="center"/>
          </w:tcPr>
          <w:p w14:paraId="6330E55D"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2.79</w:t>
            </w:r>
          </w:p>
        </w:tc>
        <w:tc>
          <w:tcPr>
            <w:tcW w:w="992" w:type="dxa"/>
            <w:tcBorders>
              <w:top w:val="single" w:sz="4" w:space="0" w:color="auto"/>
              <w:bottom w:val="single" w:sz="4" w:space="0" w:color="auto"/>
            </w:tcBorders>
            <w:vAlign w:val="center"/>
          </w:tcPr>
          <w:p w14:paraId="65DBFA2C"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0.005</w:t>
            </w:r>
          </w:p>
        </w:tc>
      </w:tr>
      <w:tr w:rsidR="007D32B4" w:rsidRPr="00F4332C" w14:paraId="44F50F11" w14:textId="77777777" w:rsidTr="00B32939">
        <w:tc>
          <w:tcPr>
            <w:tcW w:w="1706" w:type="dxa"/>
            <w:tcBorders>
              <w:top w:val="single" w:sz="4" w:space="0" w:color="auto"/>
              <w:bottom w:val="single" w:sz="4" w:space="0" w:color="auto"/>
            </w:tcBorders>
            <w:vAlign w:val="center"/>
          </w:tcPr>
          <w:p w14:paraId="3F4DF928"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Belief in media’s commercial independence</w:t>
            </w:r>
          </w:p>
        </w:tc>
        <w:tc>
          <w:tcPr>
            <w:tcW w:w="3544" w:type="dxa"/>
            <w:tcBorders>
              <w:top w:val="single" w:sz="4" w:space="0" w:color="auto"/>
              <w:bottom w:val="single" w:sz="4" w:space="0" w:color="auto"/>
            </w:tcBorders>
            <w:vAlign w:val="center"/>
          </w:tcPr>
          <w:p w14:paraId="2D5C3F83"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The news media in my country is independent from undue business or commercial influence most of the time</w:t>
            </w:r>
          </w:p>
        </w:tc>
        <w:tc>
          <w:tcPr>
            <w:tcW w:w="2126" w:type="dxa"/>
            <w:vMerge/>
            <w:tcBorders>
              <w:bottom w:val="single" w:sz="4" w:space="0" w:color="auto"/>
            </w:tcBorders>
            <w:vAlign w:val="center"/>
          </w:tcPr>
          <w:p w14:paraId="46FD3F1C" w14:textId="77777777" w:rsidR="007D32B4" w:rsidRPr="00F4332C" w:rsidRDefault="007D32B4" w:rsidP="007D32B4">
            <w:pPr>
              <w:contextualSpacing/>
              <w:jc w:val="center"/>
              <w:rPr>
                <w:rFonts w:eastAsia="Calibri"/>
                <w:sz w:val="18"/>
                <w:szCs w:val="18"/>
                <w:lang w:val="en-US" w:eastAsia="en-US"/>
              </w:rPr>
            </w:pPr>
          </w:p>
        </w:tc>
        <w:tc>
          <w:tcPr>
            <w:tcW w:w="709" w:type="dxa"/>
            <w:tcBorders>
              <w:top w:val="single" w:sz="4" w:space="0" w:color="auto"/>
              <w:bottom w:val="single" w:sz="4" w:space="0" w:color="auto"/>
            </w:tcBorders>
            <w:vAlign w:val="center"/>
          </w:tcPr>
          <w:p w14:paraId="7C6AE9B0"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2.75</w:t>
            </w:r>
          </w:p>
        </w:tc>
        <w:tc>
          <w:tcPr>
            <w:tcW w:w="992" w:type="dxa"/>
            <w:tcBorders>
              <w:top w:val="single" w:sz="4" w:space="0" w:color="auto"/>
              <w:bottom w:val="single" w:sz="4" w:space="0" w:color="auto"/>
            </w:tcBorders>
            <w:vAlign w:val="center"/>
          </w:tcPr>
          <w:p w14:paraId="2C9400F2"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0.005</w:t>
            </w:r>
          </w:p>
        </w:tc>
      </w:tr>
      <w:tr w:rsidR="007D32B4" w:rsidRPr="00F4332C" w14:paraId="1551A1D3" w14:textId="77777777" w:rsidTr="00B32939">
        <w:tc>
          <w:tcPr>
            <w:tcW w:w="1706" w:type="dxa"/>
            <w:tcBorders>
              <w:top w:val="single" w:sz="4" w:space="0" w:color="auto"/>
              <w:bottom w:val="single" w:sz="4" w:space="0" w:color="auto"/>
            </w:tcBorders>
            <w:vAlign w:val="center"/>
          </w:tcPr>
          <w:p w14:paraId="084FE023"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Frequency of social media as news source</w:t>
            </w:r>
          </w:p>
        </w:tc>
        <w:tc>
          <w:tcPr>
            <w:tcW w:w="3544" w:type="dxa"/>
            <w:tcBorders>
              <w:top w:val="single" w:sz="4" w:space="0" w:color="auto"/>
              <w:bottom w:val="single" w:sz="4" w:space="0" w:color="auto"/>
            </w:tcBorders>
            <w:vAlign w:val="center"/>
          </w:tcPr>
          <w:p w14:paraId="7B5653D6"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Have you used social media such as Facebook or Twitter as a source of news in the last week?</w:t>
            </w:r>
          </w:p>
        </w:tc>
        <w:tc>
          <w:tcPr>
            <w:tcW w:w="2126" w:type="dxa"/>
            <w:tcBorders>
              <w:top w:val="single" w:sz="4" w:space="0" w:color="auto"/>
              <w:bottom w:val="single" w:sz="4" w:space="0" w:color="auto"/>
            </w:tcBorders>
            <w:vAlign w:val="center"/>
          </w:tcPr>
          <w:p w14:paraId="39DB30A1"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0=No, 1=Yes</w:t>
            </w:r>
          </w:p>
        </w:tc>
        <w:tc>
          <w:tcPr>
            <w:tcW w:w="709" w:type="dxa"/>
            <w:tcBorders>
              <w:top w:val="single" w:sz="4" w:space="0" w:color="auto"/>
              <w:bottom w:val="single" w:sz="4" w:space="0" w:color="auto"/>
            </w:tcBorders>
            <w:vAlign w:val="center"/>
          </w:tcPr>
          <w:p w14:paraId="28E55BF1"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0.51</w:t>
            </w:r>
          </w:p>
        </w:tc>
        <w:tc>
          <w:tcPr>
            <w:tcW w:w="992" w:type="dxa"/>
            <w:tcBorders>
              <w:top w:val="single" w:sz="4" w:space="0" w:color="auto"/>
              <w:bottom w:val="single" w:sz="4" w:space="0" w:color="auto"/>
            </w:tcBorders>
            <w:vAlign w:val="center"/>
          </w:tcPr>
          <w:p w14:paraId="02050306"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0.002</w:t>
            </w:r>
          </w:p>
        </w:tc>
      </w:tr>
      <w:tr w:rsidR="007D32B4" w:rsidRPr="00F4332C" w14:paraId="0F0C10C3" w14:textId="77777777" w:rsidTr="00B32939">
        <w:tc>
          <w:tcPr>
            <w:tcW w:w="1706" w:type="dxa"/>
            <w:tcBorders>
              <w:top w:val="single" w:sz="4" w:space="0" w:color="auto"/>
              <w:bottom w:val="single" w:sz="4" w:space="0" w:color="auto"/>
            </w:tcBorders>
            <w:vAlign w:val="center"/>
          </w:tcPr>
          <w:p w14:paraId="77B9C84F"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Whether mobile is main news medium</w:t>
            </w:r>
          </w:p>
        </w:tc>
        <w:tc>
          <w:tcPr>
            <w:tcW w:w="3544" w:type="dxa"/>
            <w:tcBorders>
              <w:top w:val="single" w:sz="4" w:space="0" w:color="auto"/>
              <w:bottom w:val="single" w:sz="4" w:space="0" w:color="auto"/>
            </w:tcBorders>
            <w:vAlign w:val="center"/>
          </w:tcPr>
          <w:p w14:paraId="2D46796F"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Which is your main way of accessing online news?</w:t>
            </w:r>
            <w:r w:rsidRPr="00F4332C">
              <w:rPr>
                <w:rFonts w:eastAsia="Calibri"/>
                <w:sz w:val="18"/>
                <w:szCs w:val="18"/>
                <w:vertAlign w:val="superscript"/>
                <w:lang w:val="en-US" w:eastAsia="en-US"/>
              </w:rPr>
              <w:t>1</w:t>
            </w:r>
          </w:p>
        </w:tc>
        <w:tc>
          <w:tcPr>
            <w:tcW w:w="2126" w:type="dxa"/>
            <w:tcBorders>
              <w:top w:val="single" w:sz="4" w:space="0" w:color="auto"/>
              <w:bottom w:val="single" w:sz="4" w:space="0" w:color="auto"/>
            </w:tcBorders>
            <w:vAlign w:val="center"/>
          </w:tcPr>
          <w:p w14:paraId="03AD5F2F" w14:textId="77777777" w:rsidR="007D32B4" w:rsidRPr="00F4332C" w:rsidRDefault="007D32B4" w:rsidP="007D32B4">
            <w:pPr>
              <w:contextualSpacing/>
              <w:jc w:val="center"/>
              <w:rPr>
                <w:rFonts w:eastAsia="Calibri"/>
                <w:sz w:val="18"/>
                <w:szCs w:val="18"/>
                <w:lang w:eastAsia="en-US"/>
              </w:rPr>
            </w:pPr>
            <w:r w:rsidRPr="00F4332C">
              <w:rPr>
                <w:rFonts w:eastAsia="Calibri"/>
                <w:sz w:val="18"/>
                <w:szCs w:val="18"/>
                <w:lang w:eastAsia="en-US"/>
              </w:rPr>
              <w:t>0=Not mobile, 1=Mobile</w:t>
            </w:r>
          </w:p>
        </w:tc>
        <w:tc>
          <w:tcPr>
            <w:tcW w:w="709" w:type="dxa"/>
            <w:tcBorders>
              <w:top w:val="single" w:sz="4" w:space="0" w:color="auto"/>
              <w:bottom w:val="single" w:sz="4" w:space="0" w:color="auto"/>
            </w:tcBorders>
            <w:vAlign w:val="center"/>
          </w:tcPr>
          <w:p w14:paraId="2D2948F8"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eastAsia="en-US"/>
              </w:rPr>
              <w:t>0.55</w:t>
            </w:r>
          </w:p>
        </w:tc>
        <w:tc>
          <w:tcPr>
            <w:tcW w:w="992" w:type="dxa"/>
            <w:tcBorders>
              <w:top w:val="single" w:sz="4" w:space="0" w:color="auto"/>
              <w:bottom w:val="single" w:sz="4" w:space="0" w:color="auto"/>
            </w:tcBorders>
            <w:vAlign w:val="center"/>
          </w:tcPr>
          <w:p w14:paraId="23E12318"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eastAsia="en-US"/>
              </w:rPr>
              <w:t>0.002</w:t>
            </w:r>
          </w:p>
        </w:tc>
      </w:tr>
      <w:tr w:rsidR="007D32B4" w:rsidRPr="00F4332C" w14:paraId="2DF20616" w14:textId="77777777" w:rsidTr="00B32939">
        <w:trPr>
          <w:trHeight w:val="372"/>
        </w:trPr>
        <w:tc>
          <w:tcPr>
            <w:tcW w:w="1706" w:type="dxa"/>
            <w:tcBorders>
              <w:top w:val="single" w:sz="4" w:space="0" w:color="auto"/>
              <w:bottom w:val="single" w:sz="4" w:space="0" w:color="auto"/>
            </w:tcBorders>
            <w:vAlign w:val="center"/>
          </w:tcPr>
          <w:p w14:paraId="5CEBAF6D"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Interest in news</w:t>
            </w:r>
          </w:p>
        </w:tc>
        <w:tc>
          <w:tcPr>
            <w:tcW w:w="3544" w:type="dxa"/>
            <w:tcBorders>
              <w:top w:val="single" w:sz="4" w:space="0" w:color="auto"/>
              <w:bottom w:val="single" w:sz="4" w:space="0" w:color="auto"/>
            </w:tcBorders>
            <w:vAlign w:val="center"/>
          </w:tcPr>
          <w:p w14:paraId="58B5D757"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How interested, if at all, would you say you are in news?</w:t>
            </w:r>
          </w:p>
        </w:tc>
        <w:tc>
          <w:tcPr>
            <w:tcW w:w="2126" w:type="dxa"/>
            <w:tcBorders>
              <w:top w:val="single" w:sz="4" w:space="0" w:color="auto"/>
              <w:bottom w:val="single" w:sz="4" w:space="0" w:color="auto"/>
            </w:tcBorders>
            <w:vAlign w:val="center"/>
          </w:tcPr>
          <w:p w14:paraId="53131047"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&lt;1&gt; Extremely interested</w:t>
            </w:r>
          </w:p>
          <w:p w14:paraId="1D644E4F"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&lt;2&gt; Very interested</w:t>
            </w:r>
          </w:p>
          <w:p w14:paraId="2C1CF05C"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&lt;3&gt; Somewhat interested</w:t>
            </w:r>
          </w:p>
          <w:p w14:paraId="6D3DD415"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&lt;4&gt; Not very interested &lt;5&gt; Not at all interested</w:t>
            </w:r>
          </w:p>
        </w:tc>
        <w:tc>
          <w:tcPr>
            <w:tcW w:w="709" w:type="dxa"/>
            <w:tcBorders>
              <w:top w:val="single" w:sz="4" w:space="0" w:color="auto"/>
              <w:bottom w:val="single" w:sz="4" w:space="0" w:color="auto"/>
            </w:tcBorders>
            <w:vAlign w:val="center"/>
          </w:tcPr>
          <w:p w14:paraId="77FE2196"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3.82</w:t>
            </w:r>
          </w:p>
        </w:tc>
        <w:tc>
          <w:tcPr>
            <w:tcW w:w="992" w:type="dxa"/>
            <w:tcBorders>
              <w:top w:val="single" w:sz="4" w:space="0" w:color="auto"/>
              <w:bottom w:val="single" w:sz="4" w:space="0" w:color="auto"/>
            </w:tcBorders>
            <w:vAlign w:val="center"/>
          </w:tcPr>
          <w:p w14:paraId="6B5B7059" w14:textId="04FADB58" w:rsidR="007D32B4" w:rsidRPr="00F4332C" w:rsidRDefault="0030770A" w:rsidP="007D32B4">
            <w:pPr>
              <w:contextualSpacing/>
              <w:jc w:val="center"/>
              <w:rPr>
                <w:rFonts w:eastAsia="Calibri"/>
                <w:sz w:val="18"/>
                <w:szCs w:val="18"/>
                <w:lang w:val="en-US" w:eastAsia="en-US"/>
              </w:rPr>
            </w:pPr>
            <w:r w:rsidRPr="00F4332C">
              <w:rPr>
                <w:rFonts w:eastAsia="Calibri"/>
                <w:sz w:val="18"/>
                <w:szCs w:val="18"/>
                <w:lang w:val="en-US" w:eastAsia="en-US"/>
              </w:rPr>
              <w:t>0</w:t>
            </w:r>
            <w:r w:rsidR="007D32B4" w:rsidRPr="00F4332C">
              <w:rPr>
                <w:rFonts w:eastAsia="Calibri"/>
                <w:sz w:val="18"/>
                <w:szCs w:val="18"/>
                <w:lang w:val="en-US" w:eastAsia="en-US"/>
              </w:rPr>
              <w:t>.003</w:t>
            </w:r>
          </w:p>
        </w:tc>
      </w:tr>
      <w:tr w:rsidR="000A1EB9" w:rsidRPr="00F4332C" w14:paraId="39895E6B" w14:textId="77777777" w:rsidTr="00E25105">
        <w:tc>
          <w:tcPr>
            <w:tcW w:w="1706" w:type="dxa"/>
            <w:tcBorders>
              <w:top w:val="single" w:sz="4" w:space="0" w:color="auto"/>
              <w:bottom w:val="single" w:sz="4" w:space="0" w:color="auto"/>
            </w:tcBorders>
            <w:vAlign w:val="center"/>
          </w:tcPr>
          <w:p w14:paraId="38856BF1" w14:textId="77777777" w:rsidR="000A1EB9" w:rsidRPr="00F4332C" w:rsidRDefault="000A1EB9" w:rsidP="00E25105">
            <w:pPr>
              <w:contextualSpacing/>
              <w:rPr>
                <w:rFonts w:eastAsia="Calibri"/>
                <w:sz w:val="18"/>
                <w:szCs w:val="18"/>
                <w:lang w:val="en-US" w:eastAsia="en-US"/>
              </w:rPr>
            </w:pPr>
            <w:r w:rsidRPr="00F4332C">
              <w:rPr>
                <w:rFonts w:eastAsia="Calibri"/>
                <w:sz w:val="18"/>
                <w:szCs w:val="18"/>
                <w:lang w:val="en-US" w:eastAsia="en-US"/>
              </w:rPr>
              <w:t>Paid for online news in last year</w:t>
            </w:r>
          </w:p>
        </w:tc>
        <w:tc>
          <w:tcPr>
            <w:tcW w:w="3544" w:type="dxa"/>
            <w:tcBorders>
              <w:top w:val="single" w:sz="4" w:space="0" w:color="auto"/>
              <w:bottom w:val="single" w:sz="4" w:space="0" w:color="auto"/>
            </w:tcBorders>
            <w:vAlign w:val="center"/>
          </w:tcPr>
          <w:p w14:paraId="718AD749" w14:textId="77777777" w:rsidR="000A1EB9" w:rsidRPr="00F4332C" w:rsidRDefault="000A1EB9" w:rsidP="00E25105">
            <w:pPr>
              <w:contextualSpacing/>
              <w:jc w:val="center"/>
              <w:rPr>
                <w:rFonts w:eastAsia="Calibri"/>
                <w:sz w:val="18"/>
                <w:szCs w:val="18"/>
                <w:lang w:val="en-US" w:eastAsia="en-US"/>
              </w:rPr>
            </w:pPr>
            <w:r w:rsidRPr="00F4332C">
              <w:rPr>
                <w:rFonts w:eastAsia="Calibri"/>
                <w:sz w:val="18"/>
                <w:szCs w:val="18"/>
                <w:lang w:val="en-US" w:eastAsia="en-US"/>
              </w:rPr>
              <w:t>Have you paid for ONLINE news content, or accessed a paid for ONLINE news service in the last year? (This could be digital subscription, combined digital/print subscription or one off payment for an article or app or e-edition)</w:t>
            </w:r>
          </w:p>
        </w:tc>
        <w:tc>
          <w:tcPr>
            <w:tcW w:w="2126" w:type="dxa"/>
            <w:tcBorders>
              <w:top w:val="single" w:sz="4" w:space="0" w:color="auto"/>
              <w:bottom w:val="single" w:sz="4" w:space="0" w:color="auto"/>
            </w:tcBorders>
            <w:vAlign w:val="center"/>
          </w:tcPr>
          <w:p w14:paraId="76720A72" w14:textId="61596007" w:rsidR="000A1EB9" w:rsidRPr="00F4332C" w:rsidRDefault="000A1EB9" w:rsidP="00BE37D0">
            <w:pPr>
              <w:contextualSpacing/>
              <w:jc w:val="center"/>
              <w:rPr>
                <w:rFonts w:eastAsia="Calibri"/>
                <w:sz w:val="18"/>
                <w:szCs w:val="18"/>
                <w:lang w:val="en-US" w:eastAsia="en-US"/>
              </w:rPr>
            </w:pPr>
            <w:r w:rsidRPr="00F4332C">
              <w:rPr>
                <w:rFonts w:eastAsia="Calibri"/>
                <w:sz w:val="18"/>
                <w:szCs w:val="18"/>
                <w:lang w:val="en-US" w:eastAsia="en-US"/>
              </w:rPr>
              <w:t>0=No, 1=Yes</w:t>
            </w:r>
          </w:p>
        </w:tc>
        <w:tc>
          <w:tcPr>
            <w:tcW w:w="709" w:type="dxa"/>
            <w:tcBorders>
              <w:top w:val="single" w:sz="4" w:space="0" w:color="auto"/>
              <w:bottom w:val="single" w:sz="4" w:space="0" w:color="auto"/>
            </w:tcBorders>
            <w:vAlign w:val="center"/>
          </w:tcPr>
          <w:p w14:paraId="1007AC3B" w14:textId="77777777" w:rsidR="000A1EB9" w:rsidRPr="00F4332C" w:rsidRDefault="000A1EB9" w:rsidP="00E25105">
            <w:pPr>
              <w:contextualSpacing/>
              <w:jc w:val="center"/>
              <w:rPr>
                <w:rFonts w:eastAsia="Calibri"/>
                <w:sz w:val="18"/>
                <w:szCs w:val="18"/>
                <w:lang w:val="en-US" w:eastAsia="en-US"/>
              </w:rPr>
            </w:pPr>
            <w:r w:rsidRPr="00F4332C">
              <w:rPr>
                <w:rFonts w:eastAsia="Calibri"/>
                <w:sz w:val="18"/>
                <w:szCs w:val="18"/>
                <w:lang w:val="en-US" w:eastAsia="en-US"/>
              </w:rPr>
              <w:t>0.13</w:t>
            </w:r>
          </w:p>
        </w:tc>
        <w:tc>
          <w:tcPr>
            <w:tcW w:w="992" w:type="dxa"/>
            <w:tcBorders>
              <w:top w:val="single" w:sz="4" w:space="0" w:color="auto"/>
              <w:bottom w:val="single" w:sz="4" w:space="0" w:color="auto"/>
            </w:tcBorders>
            <w:vAlign w:val="center"/>
          </w:tcPr>
          <w:p w14:paraId="11670DCE" w14:textId="77777777" w:rsidR="000A1EB9" w:rsidRPr="00F4332C" w:rsidRDefault="000A1EB9" w:rsidP="00E25105">
            <w:pPr>
              <w:contextualSpacing/>
              <w:jc w:val="center"/>
              <w:rPr>
                <w:rFonts w:eastAsia="Calibri"/>
                <w:sz w:val="18"/>
                <w:szCs w:val="18"/>
                <w:lang w:val="en-US" w:eastAsia="en-US"/>
              </w:rPr>
            </w:pPr>
            <w:r w:rsidRPr="00F4332C">
              <w:rPr>
                <w:rFonts w:eastAsia="Calibri"/>
                <w:sz w:val="18"/>
                <w:szCs w:val="18"/>
                <w:lang w:val="en-US" w:eastAsia="en-US"/>
              </w:rPr>
              <w:t>0.001</w:t>
            </w:r>
          </w:p>
        </w:tc>
      </w:tr>
      <w:tr w:rsidR="0030770A" w:rsidRPr="00F4332C" w14:paraId="70A0D29C" w14:textId="77777777" w:rsidTr="00BD0254">
        <w:tc>
          <w:tcPr>
            <w:tcW w:w="1706" w:type="dxa"/>
            <w:tcBorders>
              <w:top w:val="single" w:sz="4" w:space="0" w:color="auto"/>
              <w:bottom w:val="single" w:sz="4" w:space="0" w:color="auto"/>
            </w:tcBorders>
            <w:vAlign w:val="center"/>
          </w:tcPr>
          <w:p w14:paraId="131B6324" w14:textId="77777777" w:rsidR="0030770A" w:rsidRPr="00F4332C" w:rsidRDefault="0030770A" w:rsidP="00BD0254">
            <w:pPr>
              <w:contextualSpacing/>
              <w:rPr>
                <w:rFonts w:eastAsia="Calibri"/>
                <w:sz w:val="18"/>
                <w:szCs w:val="18"/>
                <w:lang w:val="en-US" w:eastAsia="en-US"/>
              </w:rPr>
            </w:pPr>
            <w:r w:rsidRPr="00F4332C">
              <w:rPr>
                <w:rFonts w:eastAsia="Calibri"/>
                <w:sz w:val="18"/>
                <w:szCs w:val="18"/>
                <w:lang w:val="en-US" w:eastAsia="en-US"/>
              </w:rPr>
              <w:t>Gender</w:t>
            </w:r>
          </w:p>
        </w:tc>
        <w:tc>
          <w:tcPr>
            <w:tcW w:w="3544" w:type="dxa"/>
            <w:tcBorders>
              <w:top w:val="single" w:sz="4" w:space="0" w:color="auto"/>
              <w:bottom w:val="single" w:sz="4" w:space="0" w:color="auto"/>
            </w:tcBorders>
            <w:vAlign w:val="center"/>
          </w:tcPr>
          <w:p w14:paraId="1CB7146D" w14:textId="77777777" w:rsidR="0030770A" w:rsidRPr="00F4332C" w:rsidRDefault="0030770A" w:rsidP="00BD0254">
            <w:pPr>
              <w:contextualSpacing/>
              <w:jc w:val="center"/>
              <w:rPr>
                <w:rFonts w:eastAsia="Calibri"/>
                <w:sz w:val="18"/>
                <w:szCs w:val="18"/>
                <w:lang w:val="en-US" w:eastAsia="en-US"/>
              </w:rPr>
            </w:pPr>
            <w:r w:rsidRPr="00F4332C">
              <w:rPr>
                <w:rFonts w:eastAsia="Calibri"/>
                <w:sz w:val="18"/>
                <w:szCs w:val="18"/>
                <w:lang w:val="en-US" w:eastAsia="en-US"/>
              </w:rPr>
              <w:t>--</w:t>
            </w:r>
          </w:p>
        </w:tc>
        <w:tc>
          <w:tcPr>
            <w:tcW w:w="2126" w:type="dxa"/>
            <w:tcBorders>
              <w:top w:val="single" w:sz="4" w:space="0" w:color="auto"/>
              <w:bottom w:val="single" w:sz="4" w:space="0" w:color="auto"/>
            </w:tcBorders>
            <w:vAlign w:val="center"/>
          </w:tcPr>
          <w:p w14:paraId="369763DA" w14:textId="77777777" w:rsidR="0030770A" w:rsidRPr="00F4332C" w:rsidRDefault="0030770A" w:rsidP="00BD0254">
            <w:pPr>
              <w:contextualSpacing/>
              <w:jc w:val="center"/>
              <w:rPr>
                <w:rFonts w:eastAsia="Calibri"/>
                <w:sz w:val="18"/>
                <w:szCs w:val="18"/>
                <w:lang w:val="en-US" w:eastAsia="en-US"/>
              </w:rPr>
            </w:pPr>
            <w:r w:rsidRPr="00F4332C">
              <w:rPr>
                <w:rFonts w:eastAsia="Calibri"/>
                <w:sz w:val="18"/>
                <w:szCs w:val="18"/>
                <w:lang w:val="en-US" w:eastAsia="en-US"/>
              </w:rPr>
              <w:t>1=Male, 2=Female</w:t>
            </w:r>
          </w:p>
        </w:tc>
        <w:tc>
          <w:tcPr>
            <w:tcW w:w="709" w:type="dxa"/>
            <w:tcBorders>
              <w:top w:val="single" w:sz="4" w:space="0" w:color="auto"/>
              <w:bottom w:val="single" w:sz="4" w:space="0" w:color="auto"/>
            </w:tcBorders>
            <w:vAlign w:val="center"/>
          </w:tcPr>
          <w:p w14:paraId="68DE7C42" w14:textId="77777777" w:rsidR="0030770A" w:rsidRPr="00F4332C" w:rsidRDefault="0030770A" w:rsidP="00BD0254">
            <w:pPr>
              <w:contextualSpacing/>
              <w:jc w:val="center"/>
              <w:rPr>
                <w:rFonts w:eastAsia="Calibri"/>
                <w:sz w:val="18"/>
                <w:szCs w:val="18"/>
                <w:lang w:val="en-US" w:eastAsia="en-US"/>
              </w:rPr>
            </w:pPr>
            <w:r w:rsidRPr="00F4332C">
              <w:rPr>
                <w:rFonts w:eastAsia="Calibri"/>
                <w:sz w:val="18"/>
                <w:szCs w:val="18"/>
                <w:lang w:val="en-US" w:eastAsia="en-US"/>
              </w:rPr>
              <w:t>1.51</w:t>
            </w:r>
          </w:p>
        </w:tc>
        <w:tc>
          <w:tcPr>
            <w:tcW w:w="992" w:type="dxa"/>
            <w:tcBorders>
              <w:top w:val="single" w:sz="4" w:space="0" w:color="auto"/>
              <w:bottom w:val="single" w:sz="4" w:space="0" w:color="auto"/>
            </w:tcBorders>
            <w:vAlign w:val="center"/>
          </w:tcPr>
          <w:p w14:paraId="3A51D68E" w14:textId="31ABA899" w:rsidR="0030770A" w:rsidRPr="00F4332C" w:rsidRDefault="0030770A" w:rsidP="00BD0254">
            <w:pPr>
              <w:contextualSpacing/>
              <w:jc w:val="center"/>
              <w:rPr>
                <w:rFonts w:eastAsia="Calibri"/>
                <w:sz w:val="18"/>
                <w:szCs w:val="18"/>
                <w:lang w:val="en-US" w:eastAsia="en-US"/>
              </w:rPr>
            </w:pPr>
            <w:r w:rsidRPr="00F4332C">
              <w:rPr>
                <w:rFonts w:eastAsia="Calibri"/>
                <w:sz w:val="18"/>
                <w:szCs w:val="18"/>
                <w:lang w:val="en-US" w:eastAsia="en-US"/>
              </w:rPr>
              <w:t>0.50</w:t>
            </w:r>
          </w:p>
        </w:tc>
      </w:tr>
      <w:tr w:rsidR="007D32B4" w:rsidRPr="00F4332C" w14:paraId="36AEA41F" w14:textId="77777777" w:rsidTr="00B32939">
        <w:tc>
          <w:tcPr>
            <w:tcW w:w="1706" w:type="dxa"/>
            <w:tcBorders>
              <w:top w:val="single" w:sz="4" w:space="0" w:color="auto"/>
              <w:bottom w:val="single" w:sz="4" w:space="0" w:color="auto"/>
            </w:tcBorders>
            <w:vAlign w:val="center"/>
          </w:tcPr>
          <w:p w14:paraId="569811FC"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Education</w:t>
            </w:r>
          </w:p>
        </w:tc>
        <w:tc>
          <w:tcPr>
            <w:tcW w:w="3544" w:type="dxa"/>
            <w:tcBorders>
              <w:top w:val="single" w:sz="4" w:space="0" w:color="auto"/>
              <w:bottom w:val="single" w:sz="4" w:space="0" w:color="auto"/>
            </w:tcBorders>
            <w:vAlign w:val="center"/>
          </w:tcPr>
          <w:p w14:paraId="22F6D5B4"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What is your highest level of education?</w:t>
            </w:r>
            <w:r w:rsidRPr="00F4332C">
              <w:rPr>
                <w:rFonts w:eastAsia="Calibri"/>
                <w:sz w:val="18"/>
                <w:szCs w:val="18"/>
                <w:vertAlign w:val="superscript"/>
                <w:lang w:val="en-US" w:eastAsia="en-US"/>
              </w:rPr>
              <w:t>2</w:t>
            </w:r>
          </w:p>
        </w:tc>
        <w:tc>
          <w:tcPr>
            <w:tcW w:w="2126" w:type="dxa"/>
            <w:tcBorders>
              <w:top w:val="single" w:sz="4" w:space="0" w:color="auto"/>
              <w:bottom w:val="single" w:sz="4" w:space="0" w:color="auto"/>
            </w:tcBorders>
            <w:vAlign w:val="center"/>
          </w:tcPr>
          <w:p w14:paraId="7271161B"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1=No qualifications</w:t>
            </w:r>
          </w:p>
          <w:p w14:paraId="776A0117"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2=Finished high school 3=Professional Edu.</w:t>
            </w:r>
          </w:p>
          <w:p w14:paraId="38B8D627"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 xml:space="preserve">4=BA </w:t>
            </w:r>
          </w:p>
          <w:p w14:paraId="25FC6751"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5=MA or PhD</w:t>
            </w:r>
          </w:p>
        </w:tc>
        <w:tc>
          <w:tcPr>
            <w:tcW w:w="709" w:type="dxa"/>
            <w:tcBorders>
              <w:top w:val="single" w:sz="4" w:space="0" w:color="auto"/>
              <w:bottom w:val="single" w:sz="4" w:space="0" w:color="auto"/>
            </w:tcBorders>
            <w:vAlign w:val="center"/>
          </w:tcPr>
          <w:p w14:paraId="5F145D66"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eastAsia="en-US"/>
              </w:rPr>
              <w:t>3.1</w:t>
            </w:r>
          </w:p>
        </w:tc>
        <w:tc>
          <w:tcPr>
            <w:tcW w:w="992" w:type="dxa"/>
            <w:tcBorders>
              <w:top w:val="single" w:sz="4" w:space="0" w:color="auto"/>
              <w:bottom w:val="single" w:sz="4" w:space="0" w:color="auto"/>
            </w:tcBorders>
            <w:vAlign w:val="center"/>
          </w:tcPr>
          <w:p w14:paraId="2B4FFD21"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eastAsia="en-US"/>
              </w:rPr>
              <w:t>0.005</w:t>
            </w:r>
          </w:p>
        </w:tc>
      </w:tr>
      <w:tr w:rsidR="007D32B4" w:rsidRPr="00F4332C" w14:paraId="635050AC" w14:textId="77777777" w:rsidTr="00B32939">
        <w:tc>
          <w:tcPr>
            <w:tcW w:w="1706" w:type="dxa"/>
            <w:tcBorders>
              <w:top w:val="single" w:sz="4" w:space="0" w:color="auto"/>
              <w:bottom w:val="single" w:sz="4" w:space="0" w:color="auto"/>
            </w:tcBorders>
            <w:vAlign w:val="center"/>
          </w:tcPr>
          <w:p w14:paraId="64DAF786"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Privacy concerns about news personalization</w:t>
            </w:r>
          </w:p>
        </w:tc>
        <w:tc>
          <w:tcPr>
            <w:tcW w:w="3544" w:type="dxa"/>
            <w:tcBorders>
              <w:top w:val="single" w:sz="4" w:space="0" w:color="auto"/>
              <w:bottom w:val="single" w:sz="4" w:space="0" w:color="auto"/>
            </w:tcBorders>
            <w:vAlign w:val="center"/>
          </w:tcPr>
          <w:p w14:paraId="3F56CDB6"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I worry that more personalized news may mean that my privacy is placed at greater risk</w:t>
            </w:r>
          </w:p>
        </w:tc>
        <w:tc>
          <w:tcPr>
            <w:tcW w:w="2126" w:type="dxa"/>
            <w:vMerge w:val="restart"/>
            <w:tcBorders>
              <w:top w:val="single" w:sz="4" w:space="0" w:color="auto"/>
            </w:tcBorders>
            <w:vAlign w:val="center"/>
          </w:tcPr>
          <w:p w14:paraId="001E8687"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&lt;1&gt; Strongly disagree</w:t>
            </w:r>
          </w:p>
          <w:p w14:paraId="2E1BA07E"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&lt;2&gt; Tend to disagree</w:t>
            </w:r>
          </w:p>
          <w:p w14:paraId="74E8C522"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&lt;3&gt; Neither agree nor disagree</w:t>
            </w:r>
          </w:p>
          <w:p w14:paraId="20DF9CE5"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 xml:space="preserve"> &lt;4&gt; Tend to agree</w:t>
            </w:r>
          </w:p>
          <w:p w14:paraId="3D92B444" w14:textId="77777777" w:rsidR="007D32B4" w:rsidRPr="00F4332C" w:rsidRDefault="007D32B4" w:rsidP="007D32B4">
            <w:pPr>
              <w:contextualSpacing/>
              <w:jc w:val="center"/>
              <w:rPr>
                <w:rFonts w:eastAsia="Calibri"/>
                <w:sz w:val="18"/>
                <w:szCs w:val="18"/>
                <w:lang w:eastAsia="en-US"/>
              </w:rPr>
            </w:pPr>
            <w:r w:rsidRPr="00F4332C">
              <w:rPr>
                <w:rFonts w:eastAsia="Calibri"/>
                <w:sz w:val="18"/>
                <w:szCs w:val="18"/>
                <w:lang w:val="en-US" w:eastAsia="en-US"/>
              </w:rPr>
              <w:t>&lt;5&gt; Strongly agree</w:t>
            </w:r>
          </w:p>
        </w:tc>
        <w:tc>
          <w:tcPr>
            <w:tcW w:w="709" w:type="dxa"/>
            <w:tcBorders>
              <w:top w:val="single" w:sz="4" w:space="0" w:color="auto"/>
              <w:bottom w:val="single" w:sz="4" w:space="0" w:color="auto"/>
            </w:tcBorders>
            <w:vAlign w:val="center"/>
          </w:tcPr>
          <w:p w14:paraId="401A5B96"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3.41</w:t>
            </w:r>
          </w:p>
        </w:tc>
        <w:tc>
          <w:tcPr>
            <w:tcW w:w="992" w:type="dxa"/>
            <w:tcBorders>
              <w:top w:val="single" w:sz="4" w:space="0" w:color="auto"/>
              <w:bottom w:val="single" w:sz="4" w:space="0" w:color="auto"/>
            </w:tcBorders>
            <w:vAlign w:val="center"/>
          </w:tcPr>
          <w:p w14:paraId="4E385CE3"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0.005</w:t>
            </w:r>
          </w:p>
        </w:tc>
      </w:tr>
      <w:tr w:rsidR="007D32B4" w:rsidRPr="00F4332C" w14:paraId="3B737711" w14:textId="77777777" w:rsidTr="00B32939">
        <w:tc>
          <w:tcPr>
            <w:tcW w:w="1706" w:type="dxa"/>
            <w:tcBorders>
              <w:top w:val="single" w:sz="4" w:space="0" w:color="auto"/>
              <w:bottom w:val="single" w:sz="4" w:space="0" w:color="auto"/>
            </w:tcBorders>
            <w:vAlign w:val="center"/>
          </w:tcPr>
          <w:p w14:paraId="1B33B905"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Whether more personalization leads to missing important information</w:t>
            </w:r>
          </w:p>
        </w:tc>
        <w:tc>
          <w:tcPr>
            <w:tcW w:w="3544" w:type="dxa"/>
            <w:tcBorders>
              <w:top w:val="single" w:sz="4" w:space="0" w:color="auto"/>
              <w:bottom w:val="single" w:sz="4" w:space="0" w:color="auto"/>
            </w:tcBorders>
            <w:vAlign w:val="center"/>
          </w:tcPr>
          <w:p w14:paraId="2A4DA2D3"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I worry that more personalized news may mean that I miss out on important information</w:t>
            </w:r>
          </w:p>
        </w:tc>
        <w:tc>
          <w:tcPr>
            <w:tcW w:w="2126" w:type="dxa"/>
            <w:vMerge/>
            <w:vAlign w:val="center"/>
          </w:tcPr>
          <w:p w14:paraId="7F6C405B" w14:textId="77777777" w:rsidR="007D32B4" w:rsidRPr="00F4332C" w:rsidRDefault="007D32B4" w:rsidP="007D32B4">
            <w:pPr>
              <w:contextualSpacing/>
              <w:jc w:val="center"/>
              <w:rPr>
                <w:rFonts w:eastAsia="Calibri"/>
                <w:sz w:val="18"/>
                <w:szCs w:val="18"/>
                <w:lang w:eastAsia="en-US"/>
              </w:rPr>
            </w:pPr>
          </w:p>
        </w:tc>
        <w:tc>
          <w:tcPr>
            <w:tcW w:w="709" w:type="dxa"/>
            <w:tcBorders>
              <w:top w:val="single" w:sz="4" w:space="0" w:color="auto"/>
              <w:bottom w:val="single" w:sz="4" w:space="0" w:color="auto"/>
            </w:tcBorders>
            <w:vAlign w:val="center"/>
          </w:tcPr>
          <w:p w14:paraId="76EDDCBD"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3.59</w:t>
            </w:r>
          </w:p>
        </w:tc>
        <w:tc>
          <w:tcPr>
            <w:tcW w:w="992" w:type="dxa"/>
            <w:tcBorders>
              <w:top w:val="single" w:sz="4" w:space="0" w:color="auto"/>
              <w:bottom w:val="single" w:sz="4" w:space="0" w:color="auto"/>
            </w:tcBorders>
            <w:vAlign w:val="center"/>
          </w:tcPr>
          <w:p w14:paraId="1E3A3E44" w14:textId="7F56531E" w:rsidR="007D32B4" w:rsidRPr="00F4332C" w:rsidRDefault="0030770A" w:rsidP="007D32B4">
            <w:pPr>
              <w:contextualSpacing/>
              <w:jc w:val="center"/>
              <w:rPr>
                <w:rFonts w:eastAsia="Calibri"/>
                <w:sz w:val="18"/>
                <w:szCs w:val="18"/>
                <w:lang w:val="en-US" w:eastAsia="en-US"/>
              </w:rPr>
            </w:pPr>
            <w:r w:rsidRPr="00F4332C">
              <w:rPr>
                <w:rFonts w:eastAsia="Calibri"/>
                <w:sz w:val="18"/>
                <w:szCs w:val="18"/>
                <w:lang w:val="en-US" w:eastAsia="en-US"/>
              </w:rPr>
              <w:t>0</w:t>
            </w:r>
            <w:r w:rsidR="007D32B4" w:rsidRPr="00F4332C">
              <w:rPr>
                <w:rFonts w:eastAsia="Calibri"/>
                <w:sz w:val="18"/>
                <w:szCs w:val="18"/>
                <w:lang w:val="en-US" w:eastAsia="en-US"/>
              </w:rPr>
              <w:t>.004</w:t>
            </w:r>
          </w:p>
        </w:tc>
      </w:tr>
      <w:tr w:rsidR="007D32B4" w:rsidRPr="00F4332C" w14:paraId="4434E14E" w14:textId="77777777" w:rsidTr="00B32939">
        <w:tc>
          <w:tcPr>
            <w:tcW w:w="1706" w:type="dxa"/>
            <w:tcBorders>
              <w:top w:val="single" w:sz="4" w:space="0" w:color="auto"/>
              <w:bottom w:val="single" w:sz="4" w:space="0" w:color="auto"/>
            </w:tcBorders>
            <w:vAlign w:val="center"/>
          </w:tcPr>
          <w:p w14:paraId="57ABA223"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Whether more personalization leads to missing challenging viewpoints</w:t>
            </w:r>
          </w:p>
        </w:tc>
        <w:tc>
          <w:tcPr>
            <w:tcW w:w="3544" w:type="dxa"/>
            <w:tcBorders>
              <w:top w:val="single" w:sz="4" w:space="0" w:color="auto"/>
              <w:bottom w:val="single" w:sz="4" w:space="0" w:color="auto"/>
            </w:tcBorders>
            <w:vAlign w:val="center"/>
          </w:tcPr>
          <w:p w14:paraId="6E78062F"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I worry that more personalized news may mean that I miss out on challenging viewpoints</w:t>
            </w:r>
          </w:p>
        </w:tc>
        <w:tc>
          <w:tcPr>
            <w:tcW w:w="2126" w:type="dxa"/>
            <w:vMerge/>
            <w:tcBorders>
              <w:bottom w:val="single" w:sz="4" w:space="0" w:color="auto"/>
            </w:tcBorders>
            <w:vAlign w:val="center"/>
          </w:tcPr>
          <w:p w14:paraId="0D922161" w14:textId="77777777" w:rsidR="007D32B4" w:rsidRPr="00F4332C" w:rsidRDefault="007D32B4" w:rsidP="007D32B4">
            <w:pPr>
              <w:contextualSpacing/>
              <w:jc w:val="center"/>
              <w:rPr>
                <w:rFonts w:eastAsia="Calibri"/>
                <w:sz w:val="18"/>
                <w:szCs w:val="18"/>
                <w:lang w:eastAsia="en-US"/>
              </w:rPr>
            </w:pPr>
          </w:p>
        </w:tc>
        <w:tc>
          <w:tcPr>
            <w:tcW w:w="709" w:type="dxa"/>
            <w:tcBorders>
              <w:top w:val="single" w:sz="4" w:space="0" w:color="auto"/>
              <w:bottom w:val="single" w:sz="4" w:space="0" w:color="auto"/>
            </w:tcBorders>
            <w:vAlign w:val="center"/>
          </w:tcPr>
          <w:p w14:paraId="3A1733B8"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3.56</w:t>
            </w:r>
          </w:p>
        </w:tc>
        <w:tc>
          <w:tcPr>
            <w:tcW w:w="992" w:type="dxa"/>
            <w:tcBorders>
              <w:top w:val="single" w:sz="4" w:space="0" w:color="auto"/>
              <w:bottom w:val="single" w:sz="4" w:space="0" w:color="auto"/>
            </w:tcBorders>
            <w:vAlign w:val="center"/>
          </w:tcPr>
          <w:p w14:paraId="2727FD80" w14:textId="6FF3EBDD" w:rsidR="007D32B4" w:rsidRPr="00F4332C" w:rsidRDefault="0030770A" w:rsidP="007D32B4">
            <w:pPr>
              <w:contextualSpacing/>
              <w:jc w:val="center"/>
              <w:rPr>
                <w:rFonts w:eastAsia="Calibri"/>
                <w:sz w:val="18"/>
                <w:szCs w:val="18"/>
                <w:lang w:val="en-US" w:eastAsia="en-US"/>
              </w:rPr>
            </w:pPr>
            <w:r w:rsidRPr="00F4332C">
              <w:rPr>
                <w:rFonts w:eastAsia="Calibri"/>
                <w:sz w:val="18"/>
                <w:szCs w:val="18"/>
                <w:lang w:val="en-US" w:eastAsia="en-US"/>
              </w:rPr>
              <w:t>0</w:t>
            </w:r>
            <w:r w:rsidR="007D32B4" w:rsidRPr="00F4332C">
              <w:rPr>
                <w:rFonts w:eastAsia="Calibri"/>
                <w:sz w:val="18"/>
                <w:szCs w:val="18"/>
                <w:lang w:val="en-US" w:eastAsia="en-US"/>
              </w:rPr>
              <w:t>.004</w:t>
            </w:r>
          </w:p>
        </w:tc>
      </w:tr>
      <w:tr w:rsidR="007D32B4" w:rsidRPr="00F4332C" w14:paraId="2BEFA8B0" w14:textId="77777777" w:rsidTr="00B32939">
        <w:tc>
          <w:tcPr>
            <w:tcW w:w="1706" w:type="dxa"/>
            <w:tcBorders>
              <w:top w:val="single" w:sz="4" w:space="0" w:color="auto"/>
              <w:bottom w:val="single" w:sz="4" w:space="0" w:color="auto"/>
            </w:tcBorders>
            <w:vAlign w:val="center"/>
          </w:tcPr>
          <w:p w14:paraId="3BB443F4" w14:textId="77777777" w:rsidR="007D32B4" w:rsidRPr="00F4332C" w:rsidRDefault="007D32B4" w:rsidP="007D32B4">
            <w:pPr>
              <w:contextualSpacing/>
              <w:rPr>
                <w:rFonts w:eastAsia="Calibri"/>
                <w:sz w:val="18"/>
                <w:szCs w:val="18"/>
                <w:lang w:val="en-US" w:eastAsia="en-US"/>
              </w:rPr>
            </w:pPr>
            <w:r w:rsidRPr="00F4332C">
              <w:rPr>
                <w:rFonts w:eastAsia="Calibri"/>
                <w:sz w:val="18"/>
                <w:szCs w:val="18"/>
                <w:lang w:val="en-US" w:eastAsia="en-US"/>
              </w:rPr>
              <w:t>Age</w:t>
            </w:r>
          </w:p>
        </w:tc>
        <w:tc>
          <w:tcPr>
            <w:tcW w:w="3544" w:type="dxa"/>
            <w:tcBorders>
              <w:top w:val="single" w:sz="4" w:space="0" w:color="auto"/>
              <w:bottom w:val="single" w:sz="4" w:space="0" w:color="auto"/>
            </w:tcBorders>
            <w:vAlign w:val="center"/>
          </w:tcPr>
          <w:p w14:paraId="0D9FC095"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w:t>
            </w:r>
          </w:p>
        </w:tc>
        <w:tc>
          <w:tcPr>
            <w:tcW w:w="2126" w:type="dxa"/>
            <w:tcBorders>
              <w:top w:val="single" w:sz="4" w:space="0" w:color="auto"/>
              <w:bottom w:val="single" w:sz="4" w:space="0" w:color="auto"/>
            </w:tcBorders>
            <w:vAlign w:val="center"/>
          </w:tcPr>
          <w:p w14:paraId="44ABDEE8"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w:t>
            </w:r>
          </w:p>
        </w:tc>
        <w:tc>
          <w:tcPr>
            <w:tcW w:w="709" w:type="dxa"/>
            <w:tcBorders>
              <w:top w:val="single" w:sz="4" w:space="0" w:color="auto"/>
              <w:bottom w:val="single" w:sz="4" w:space="0" w:color="auto"/>
            </w:tcBorders>
            <w:vAlign w:val="center"/>
          </w:tcPr>
          <w:p w14:paraId="10934EC3"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45.70</w:t>
            </w:r>
          </w:p>
        </w:tc>
        <w:tc>
          <w:tcPr>
            <w:tcW w:w="992" w:type="dxa"/>
            <w:tcBorders>
              <w:top w:val="single" w:sz="4" w:space="0" w:color="auto"/>
              <w:bottom w:val="single" w:sz="4" w:space="0" w:color="auto"/>
            </w:tcBorders>
            <w:vAlign w:val="center"/>
          </w:tcPr>
          <w:p w14:paraId="7E415891" w14:textId="77777777" w:rsidR="007D32B4" w:rsidRPr="00F4332C" w:rsidRDefault="007D32B4" w:rsidP="007D32B4">
            <w:pPr>
              <w:contextualSpacing/>
              <w:jc w:val="center"/>
              <w:rPr>
                <w:rFonts w:eastAsia="Calibri"/>
                <w:sz w:val="18"/>
                <w:szCs w:val="18"/>
                <w:lang w:val="en-US" w:eastAsia="en-US"/>
              </w:rPr>
            </w:pPr>
            <w:r w:rsidRPr="00F4332C">
              <w:rPr>
                <w:rFonts w:eastAsia="Calibri"/>
                <w:sz w:val="18"/>
                <w:szCs w:val="18"/>
                <w:lang w:val="en-US" w:eastAsia="en-US"/>
              </w:rPr>
              <w:t>15.55</w:t>
            </w:r>
          </w:p>
        </w:tc>
      </w:tr>
    </w:tbl>
    <w:p w14:paraId="24274513" w14:textId="77777777" w:rsidR="007D32B4" w:rsidRPr="00F4332C" w:rsidRDefault="007D32B4" w:rsidP="007D32B4">
      <w:pPr>
        <w:spacing w:after="160"/>
        <w:contextualSpacing/>
        <w:rPr>
          <w:rFonts w:eastAsia="Calibri"/>
          <w:sz w:val="18"/>
          <w:szCs w:val="22"/>
          <w:lang w:eastAsia="en-US"/>
        </w:rPr>
      </w:pPr>
    </w:p>
    <w:p w14:paraId="1191BB47" w14:textId="77777777" w:rsidR="007D32B4" w:rsidRPr="00F4332C" w:rsidRDefault="007D32B4" w:rsidP="007D32B4">
      <w:pPr>
        <w:spacing w:after="160"/>
        <w:contextualSpacing/>
        <w:rPr>
          <w:rFonts w:eastAsia="Calibri"/>
          <w:color w:val="000000"/>
          <w:sz w:val="18"/>
          <w:szCs w:val="22"/>
          <w:lang w:eastAsia="en-US"/>
        </w:rPr>
      </w:pPr>
      <w:r w:rsidRPr="00F4332C">
        <w:rPr>
          <w:rFonts w:eastAsia="Calibri"/>
          <w:color w:val="000000"/>
          <w:sz w:val="18"/>
          <w:szCs w:val="22"/>
          <w:lang w:eastAsia="en-US"/>
        </w:rPr>
        <w:t>1. Respondents were given the choice of three types of smartphone, laptop/desktop, two types of tablet computer, e-book reader, smartwatch, two types of connected TV, and other networked devices such as the iPod Touch. We considered mobile devices to be smartphones and smartwatches. Tablets and e-book readers were not included because we did not believe they were used to read news on the go.</w:t>
      </w:r>
    </w:p>
    <w:p w14:paraId="1ECA5050" w14:textId="77777777" w:rsidR="007D32B4" w:rsidRPr="00F4332C" w:rsidRDefault="007D32B4" w:rsidP="007D32B4">
      <w:pPr>
        <w:spacing w:after="160"/>
        <w:contextualSpacing/>
        <w:rPr>
          <w:rFonts w:eastAsia="Calibri"/>
          <w:color w:val="000000"/>
          <w:sz w:val="18"/>
          <w:szCs w:val="22"/>
          <w:lang w:eastAsia="en-US"/>
        </w:rPr>
      </w:pPr>
      <w:r w:rsidRPr="00F4332C">
        <w:rPr>
          <w:rFonts w:eastAsia="Calibri"/>
          <w:color w:val="000000"/>
          <w:sz w:val="18"/>
          <w:szCs w:val="22"/>
          <w:lang w:eastAsia="en-US"/>
        </w:rPr>
        <w:br/>
        <w:t>2. Respondents still in school/full-time education were excluded.</w:t>
      </w:r>
    </w:p>
    <w:p w14:paraId="5277C568" w14:textId="77777777" w:rsidR="005B132F" w:rsidRPr="00F4332C" w:rsidRDefault="005B132F" w:rsidP="005B132F">
      <w:pPr>
        <w:spacing w:line="480" w:lineRule="auto"/>
        <w:rPr>
          <w:rFonts w:eastAsiaTheme="minorEastAsia"/>
        </w:rPr>
      </w:pPr>
    </w:p>
    <w:p w14:paraId="57DD1766" w14:textId="24BFA076" w:rsidR="007D32B4" w:rsidRPr="00F4332C" w:rsidRDefault="0030770A" w:rsidP="007D32B4">
      <w:pPr>
        <w:spacing w:after="160"/>
        <w:contextualSpacing/>
        <w:rPr>
          <w:rFonts w:eastAsia="Calibri"/>
          <w:noProof/>
          <w:sz w:val="22"/>
          <w:szCs w:val="22"/>
          <w:lang w:eastAsia="en-GB"/>
        </w:rPr>
      </w:pPr>
      <w:r w:rsidRPr="00F4332C">
        <w:rPr>
          <w:rFonts w:eastAsia="Calibri"/>
          <w:b/>
          <w:sz w:val="22"/>
          <w:szCs w:val="22"/>
          <w:lang w:val="en-US" w:eastAsia="en-US"/>
        </w:rPr>
        <w:lastRenderedPageBreak/>
        <w:t>TABLE 2</w:t>
      </w:r>
      <w:r w:rsidR="007D32B4" w:rsidRPr="00F4332C">
        <w:rPr>
          <w:rFonts w:eastAsia="Calibri"/>
          <w:b/>
          <w:sz w:val="22"/>
          <w:szCs w:val="22"/>
          <w:lang w:val="en-US" w:eastAsia="en-US"/>
        </w:rPr>
        <w:t>:</w:t>
      </w:r>
      <w:r w:rsidR="007D32B4" w:rsidRPr="00F4332C">
        <w:rPr>
          <w:rFonts w:eastAsia="Calibri"/>
          <w:sz w:val="22"/>
          <w:szCs w:val="22"/>
          <w:lang w:val="en-US" w:eastAsia="en-US"/>
        </w:rPr>
        <w:t xml:space="preserve"> News consumers’ belief that having news stories selected either automatically (on the basis of own or friends’ past news consumption) or by editors and journalists is a good way to get news, January–February 2016 </w:t>
      </w:r>
      <w:r w:rsidR="007D32B4" w:rsidRPr="007535F4">
        <w:rPr>
          <w:rFonts w:eastAsia="Calibri"/>
          <w:sz w:val="22"/>
          <w:szCs w:val="22"/>
          <w:lang w:val="en-US" w:eastAsia="en-US"/>
        </w:rPr>
        <w:t>(</w:t>
      </w:r>
      <w:r w:rsidR="007D32B4" w:rsidRPr="00F4332C">
        <w:rPr>
          <w:rFonts w:eastAsia="Calibri"/>
          <w:i/>
          <w:sz w:val="22"/>
          <w:szCs w:val="22"/>
          <w:lang w:val="en-US" w:eastAsia="en-US"/>
        </w:rPr>
        <w:t>N=</w:t>
      </w:r>
      <w:r w:rsidR="007D32B4" w:rsidRPr="00F4332C">
        <w:rPr>
          <w:rFonts w:eastAsia="Calibri"/>
          <w:sz w:val="22"/>
          <w:szCs w:val="22"/>
          <w:lang w:val="en-US" w:eastAsia="en-US"/>
        </w:rPr>
        <w:t>53,314)</w:t>
      </w:r>
      <w:r w:rsidR="007D32B4" w:rsidRPr="00F4332C">
        <w:rPr>
          <w:rFonts w:eastAsia="Calibri"/>
          <w:noProof/>
          <w:sz w:val="22"/>
          <w:szCs w:val="22"/>
          <w:lang w:eastAsia="en-GB"/>
        </w:rPr>
        <w:t xml:space="preserve"> </w:t>
      </w:r>
    </w:p>
    <w:p w14:paraId="57D77E1E" w14:textId="77777777" w:rsidR="007D32B4" w:rsidRPr="00F4332C" w:rsidRDefault="007D32B4" w:rsidP="007D32B4">
      <w:pPr>
        <w:spacing w:after="160" w:line="259" w:lineRule="auto"/>
        <w:contextualSpacing/>
        <w:rPr>
          <w:rFonts w:eastAsia="Calibri"/>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890"/>
        <w:gridCol w:w="1890"/>
        <w:gridCol w:w="1890"/>
      </w:tblGrid>
      <w:tr w:rsidR="007D32B4" w:rsidRPr="00F4332C" w14:paraId="45EBCB43" w14:textId="77777777" w:rsidTr="00B32939">
        <w:tc>
          <w:tcPr>
            <w:tcW w:w="2235" w:type="dxa"/>
            <w:tcBorders>
              <w:top w:val="single" w:sz="4" w:space="0" w:color="auto"/>
            </w:tcBorders>
          </w:tcPr>
          <w:p w14:paraId="010E2B7B" w14:textId="77777777" w:rsidR="007D32B4" w:rsidRPr="00F4332C" w:rsidRDefault="007D32B4" w:rsidP="007D32B4">
            <w:pPr>
              <w:spacing w:line="276" w:lineRule="auto"/>
              <w:contextualSpacing/>
              <w:rPr>
                <w:rFonts w:eastAsia="Calibri"/>
                <w:b/>
                <w:sz w:val="22"/>
                <w:szCs w:val="22"/>
                <w:lang w:val="en-US" w:eastAsia="en-US"/>
              </w:rPr>
            </w:pPr>
          </w:p>
        </w:tc>
        <w:tc>
          <w:tcPr>
            <w:tcW w:w="1890" w:type="dxa"/>
            <w:tcBorders>
              <w:top w:val="single" w:sz="4" w:space="0" w:color="auto"/>
            </w:tcBorders>
          </w:tcPr>
          <w:p w14:paraId="17A6B459" w14:textId="77777777" w:rsidR="007D32B4" w:rsidRPr="00F4332C" w:rsidRDefault="007D32B4" w:rsidP="007D32B4">
            <w:pPr>
              <w:spacing w:line="276" w:lineRule="auto"/>
              <w:contextualSpacing/>
              <w:rPr>
                <w:rFonts w:eastAsia="Calibri"/>
                <w:b/>
                <w:sz w:val="22"/>
                <w:szCs w:val="22"/>
                <w:lang w:val="en-US" w:eastAsia="en-US"/>
              </w:rPr>
            </w:pPr>
          </w:p>
        </w:tc>
        <w:tc>
          <w:tcPr>
            <w:tcW w:w="3780" w:type="dxa"/>
            <w:gridSpan w:val="2"/>
            <w:tcBorders>
              <w:top w:val="single" w:sz="4" w:space="0" w:color="auto"/>
              <w:bottom w:val="single" w:sz="4" w:space="0" w:color="auto"/>
            </w:tcBorders>
            <w:vAlign w:val="bottom"/>
          </w:tcPr>
          <w:p w14:paraId="716189AE" w14:textId="77777777" w:rsidR="007D32B4" w:rsidRPr="00F4332C" w:rsidRDefault="007D32B4" w:rsidP="007D32B4">
            <w:pPr>
              <w:spacing w:line="276" w:lineRule="auto"/>
              <w:contextualSpacing/>
              <w:jc w:val="center"/>
              <w:rPr>
                <w:rFonts w:eastAsia="Calibri"/>
                <w:b/>
                <w:sz w:val="22"/>
                <w:szCs w:val="22"/>
                <w:lang w:val="en-US" w:eastAsia="en-US"/>
              </w:rPr>
            </w:pPr>
            <w:r w:rsidRPr="00F4332C">
              <w:rPr>
                <w:rFonts w:eastAsia="Calibri"/>
                <w:b/>
                <w:sz w:val="22"/>
                <w:szCs w:val="22"/>
                <w:lang w:val="en-US" w:eastAsia="en-US"/>
              </w:rPr>
              <w:t>Automatically by:</w:t>
            </w:r>
          </w:p>
        </w:tc>
      </w:tr>
      <w:tr w:rsidR="007D32B4" w:rsidRPr="00F4332C" w14:paraId="32552D0A" w14:textId="77777777" w:rsidTr="00B32939">
        <w:tc>
          <w:tcPr>
            <w:tcW w:w="2235" w:type="dxa"/>
            <w:tcBorders>
              <w:bottom w:val="single" w:sz="4" w:space="0" w:color="auto"/>
            </w:tcBorders>
          </w:tcPr>
          <w:p w14:paraId="01E1B2EB" w14:textId="77777777" w:rsidR="007D32B4" w:rsidRPr="00F4332C" w:rsidRDefault="007D32B4" w:rsidP="007D32B4">
            <w:pPr>
              <w:spacing w:line="276" w:lineRule="auto"/>
              <w:contextualSpacing/>
              <w:rPr>
                <w:rFonts w:eastAsia="Calibri"/>
                <w:b/>
                <w:sz w:val="22"/>
                <w:szCs w:val="22"/>
                <w:lang w:val="en-US" w:eastAsia="en-US"/>
              </w:rPr>
            </w:pPr>
          </w:p>
        </w:tc>
        <w:tc>
          <w:tcPr>
            <w:tcW w:w="1890" w:type="dxa"/>
            <w:tcBorders>
              <w:bottom w:val="single" w:sz="4" w:space="0" w:color="auto"/>
            </w:tcBorders>
            <w:vAlign w:val="bottom"/>
          </w:tcPr>
          <w:p w14:paraId="4A999239" w14:textId="77777777" w:rsidR="007D32B4" w:rsidRPr="00F4332C" w:rsidRDefault="007D32B4" w:rsidP="007D32B4">
            <w:pPr>
              <w:spacing w:line="276" w:lineRule="auto"/>
              <w:contextualSpacing/>
              <w:jc w:val="center"/>
              <w:rPr>
                <w:rFonts w:eastAsia="Calibri"/>
                <w:b/>
                <w:sz w:val="22"/>
                <w:szCs w:val="22"/>
                <w:lang w:val="en-US" w:eastAsia="en-US"/>
              </w:rPr>
            </w:pPr>
            <w:r w:rsidRPr="00F4332C">
              <w:rPr>
                <w:rFonts w:eastAsia="Calibri"/>
                <w:b/>
                <w:sz w:val="22"/>
                <w:szCs w:val="22"/>
                <w:lang w:val="en-US" w:eastAsia="en-US"/>
              </w:rPr>
              <w:t>Editors and journalists (“journalistic curation”)</w:t>
            </w:r>
          </w:p>
        </w:tc>
        <w:tc>
          <w:tcPr>
            <w:tcW w:w="1890" w:type="dxa"/>
            <w:tcBorders>
              <w:top w:val="single" w:sz="4" w:space="0" w:color="auto"/>
              <w:bottom w:val="single" w:sz="4" w:space="0" w:color="auto"/>
            </w:tcBorders>
            <w:vAlign w:val="bottom"/>
          </w:tcPr>
          <w:p w14:paraId="008B7F09" w14:textId="77777777" w:rsidR="007D32B4" w:rsidRPr="00F4332C" w:rsidRDefault="007D32B4" w:rsidP="007D32B4">
            <w:pPr>
              <w:spacing w:line="276" w:lineRule="auto"/>
              <w:contextualSpacing/>
              <w:jc w:val="center"/>
              <w:rPr>
                <w:rFonts w:eastAsia="Calibri"/>
                <w:b/>
                <w:sz w:val="22"/>
                <w:szCs w:val="22"/>
                <w:lang w:val="en-US" w:eastAsia="en-US"/>
              </w:rPr>
            </w:pPr>
            <w:r w:rsidRPr="00F4332C">
              <w:rPr>
                <w:rFonts w:eastAsia="Calibri"/>
                <w:b/>
                <w:sz w:val="22"/>
                <w:szCs w:val="22"/>
                <w:lang w:val="en-US" w:eastAsia="en-US"/>
              </w:rPr>
              <w:t>Own past consumption (“user tracking”)</w:t>
            </w:r>
          </w:p>
        </w:tc>
        <w:tc>
          <w:tcPr>
            <w:tcW w:w="1890" w:type="dxa"/>
            <w:tcBorders>
              <w:top w:val="single" w:sz="4" w:space="0" w:color="auto"/>
              <w:bottom w:val="single" w:sz="4" w:space="0" w:color="auto"/>
            </w:tcBorders>
            <w:vAlign w:val="bottom"/>
          </w:tcPr>
          <w:p w14:paraId="02953D16" w14:textId="77777777" w:rsidR="007D32B4" w:rsidRPr="00F4332C" w:rsidRDefault="007D32B4" w:rsidP="007D32B4">
            <w:pPr>
              <w:spacing w:line="276" w:lineRule="auto"/>
              <w:contextualSpacing/>
              <w:jc w:val="center"/>
              <w:rPr>
                <w:rFonts w:eastAsia="Calibri"/>
                <w:b/>
                <w:sz w:val="22"/>
                <w:szCs w:val="22"/>
                <w:lang w:val="en-US" w:eastAsia="en-US"/>
              </w:rPr>
            </w:pPr>
            <w:r w:rsidRPr="00F4332C">
              <w:rPr>
                <w:rFonts w:eastAsia="Calibri"/>
                <w:b/>
                <w:sz w:val="22"/>
                <w:szCs w:val="22"/>
                <w:lang w:val="en-US" w:eastAsia="en-US"/>
              </w:rPr>
              <w:t>Friends’ past consumption (“peer filtering”)</w:t>
            </w:r>
          </w:p>
        </w:tc>
      </w:tr>
      <w:tr w:rsidR="007D32B4" w:rsidRPr="00F4332C" w14:paraId="3EC57252" w14:textId="77777777" w:rsidTr="00B32939">
        <w:tc>
          <w:tcPr>
            <w:tcW w:w="2235" w:type="dxa"/>
            <w:tcBorders>
              <w:top w:val="single" w:sz="4" w:space="0" w:color="auto"/>
            </w:tcBorders>
          </w:tcPr>
          <w:p w14:paraId="08ADB8E1"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Australia</w:t>
            </w:r>
          </w:p>
        </w:tc>
        <w:tc>
          <w:tcPr>
            <w:tcW w:w="1890" w:type="dxa"/>
            <w:tcBorders>
              <w:top w:val="single" w:sz="4" w:space="0" w:color="auto"/>
            </w:tcBorders>
            <w:vAlign w:val="center"/>
          </w:tcPr>
          <w:p w14:paraId="0B9A4B92"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2.70</w:t>
            </w:r>
          </w:p>
        </w:tc>
        <w:tc>
          <w:tcPr>
            <w:tcW w:w="1890" w:type="dxa"/>
            <w:tcBorders>
              <w:top w:val="single" w:sz="4" w:space="0" w:color="auto"/>
            </w:tcBorders>
            <w:vAlign w:val="center"/>
          </w:tcPr>
          <w:p w14:paraId="3951E83C"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2.92</w:t>
            </w:r>
          </w:p>
        </w:tc>
        <w:tc>
          <w:tcPr>
            <w:tcW w:w="1890" w:type="dxa"/>
            <w:tcBorders>
              <w:top w:val="single" w:sz="4" w:space="0" w:color="auto"/>
            </w:tcBorders>
            <w:vAlign w:val="center"/>
          </w:tcPr>
          <w:p w14:paraId="16470CDF"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2.57</w:t>
            </w:r>
          </w:p>
        </w:tc>
      </w:tr>
      <w:tr w:rsidR="007D32B4" w:rsidRPr="00F4332C" w14:paraId="2A8DA9ED" w14:textId="77777777" w:rsidTr="00B32939">
        <w:tc>
          <w:tcPr>
            <w:tcW w:w="2235" w:type="dxa"/>
          </w:tcPr>
          <w:p w14:paraId="37BF8D2E"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Austria</w:t>
            </w:r>
          </w:p>
        </w:tc>
        <w:tc>
          <w:tcPr>
            <w:tcW w:w="1890" w:type="dxa"/>
            <w:vAlign w:val="center"/>
          </w:tcPr>
          <w:p w14:paraId="4A97EBF0"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2.95</w:t>
            </w:r>
          </w:p>
        </w:tc>
        <w:tc>
          <w:tcPr>
            <w:tcW w:w="1890" w:type="dxa"/>
            <w:vAlign w:val="center"/>
          </w:tcPr>
          <w:p w14:paraId="414321F1"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3.02</w:t>
            </w:r>
          </w:p>
        </w:tc>
        <w:tc>
          <w:tcPr>
            <w:tcW w:w="1890" w:type="dxa"/>
            <w:vAlign w:val="center"/>
          </w:tcPr>
          <w:p w14:paraId="4779E687"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2.70</w:t>
            </w:r>
          </w:p>
        </w:tc>
      </w:tr>
      <w:tr w:rsidR="007D32B4" w:rsidRPr="00F4332C" w14:paraId="7342496F" w14:textId="77777777" w:rsidTr="00B32939">
        <w:tc>
          <w:tcPr>
            <w:tcW w:w="2235" w:type="dxa"/>
          </w:tcPr>
          <w:p w14:paraId="17BCBD9F"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Belgium</w:t>
            </w:r>
          </w:p>
        </w:tc>
        <w:tc>
          <w:tcPr>
            <w:tcW w:w="1890" w:type="dxa"/>
            <w:vAlign w:val="center"/>
          </w:tcPr>
          <w:p w14:paraId="3EC32C0B"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2.86</w:t>
            </w:r>
          </w:p>
        </w:tc>
        <w:tc>
          <w:tcPr>
            <w:tcW w:w="1890" w:type="dxa"/>
            <w:vAlign w:val="center"/>
          </w:tcPr>
          <w:p w14:paraId="607D6D13"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2.89</w:t>
            </w:r>
          </w:p>
        </w:tc>
        <w:tc>
          <w:tcPr>
            <w:tcW w:w="1890" w:type="dxa"/>
            <w:vAlign w:val="center"/>
          </w:tcPr>
          <w:p w14:paraId="46CE4BE4"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2.55</w:t>
            </w:r>
          </w:p>
        </w:tc>
      </w:tr>
      <w:tr w:rsidR="007D32B4" w:rsidRPr="00F4332C" w14:paraId="6EAE9E4F" w14:textId="77777777" w:rsidTr="00B32939">
        <w:tc>
          <w:tcPr>
            <w:tcW w:w="2235" w:type="dxa"/>
          </w:tcPr>
          <w:p w14:paraId="51081ED6"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Brazil</w:t>
            </w:r>
          </w:p>
        </w:tc>
        <w:tc>
          <w:tcPr>
            <w:tcW w:w="1890" w:type="dxa"/>
            <w:vAlign w:val="center"/>
          </w:tcPr>
          <w:p w14:paraId="3F93C6CB"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3.54</w:t>
            </w:r>
          </w:p>
        </w:tc>
        <w:tc>
          <w:tcPr>
            <w:tcW w:w="1890" w:type="dxa"/>
            <w:vAlign w:val="center"/>
          </w:tcPr>
          <w:p w14:paraId="233E256D"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3.53</w:t>
            </w:r>
          </w:p>
        </w:tc>
        <w:tc>
          <w:tcPr>
            <w:tcW w:w="1890" w:type="dxa"/>
            <w:vAlign w:val="center"/>
          </w:tcPr>
          <w:p w14:paraId="222E8B9C"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3.25</w:t>
            </w:r>
          </w:p>
        </w:tc>
      </w:tr>
      <w:tr w:rsidR="007D32B4" w:rsidRPr="00F4332C" w14:paraId="59AF5872" w14:textId="77777777" w:rsidTr="00B32939">
        <w:tc>
          <w:tcPr>
            <w:tcW w:w="2235" w:type="dxa"/>
          </w:tcPr>
          <w:p w14:paraId="3BFC3735"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Canada</w:t>
            </w:r>
          </w:p>
        </w:tc>
        <w:tc>
          <w:tcPr>
            <w:tcW w:w="1890" w:type="dxa"/>
            <w:vAlign w:val="center"/>
          </w:tcPr>
          <w:p w14:paraId="55DEC57E"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2.95</w:t>
            </w:r>
          </w:p>
        </w:tc>
        <w:tc>
          <w:tcPr>
            <w:tcW w:w="1890" w:type="dxa"/>
            <w:vAlign w:val="center"/>
          </w:tcPr>
          <w:p w14:paraId="5E4B596C"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3.02</w:t>
            </w:r>
          </w:p>
        </w:tc>
        <w:tc>
          <w:tcPr>
            <w:tcW w:w="1890" w:type="dxa"/>
            <w:vAlign w:val="center"/>
          </w:tcPr>
          <w:p w14:paraId="0BB27E99"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2.68</w:t>
            </w:r>
          </w:p>
        </w:tc>
      </w:tr>
      <w:tr w:rsidR="007D32B4" w:rsidRPr="00F4332C" w14:paraId="69BD4B01" w14:textId="77777777" w:rsidTr="00B32939">
        <w:tc>
          <w:tcPr>
            <w:tcW w:w="2235" w:type="dxa"/>
          </w:tcPr>
          <w:p w14:paraId="36E0F557"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Czech Republic</w:t>
            </w:r>
          </w:p>
        </w:tc>
        <w:tc>
          <w:tcPr>
            <w:tcW w:w="1890" w:type="dxa"/>
            <w:vAlign w:val="center"/>
          </w:tcPr>
          <w:p w14:paraId="6F30E1F8"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2.77</w:t>
            </w:r>
          </w:p>
        </w:tc>
        <w:tc>
          <w:tcPr>
            <w:tcW w:w="1890" w:type="dxa"/>
            <w:vAlign w:val="center"/>
          </w:tcPr>
          <w:p w14:paraId="4159DF5B"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2.99</w:t>
            </w:r>
          </w:p>
        </w:tc>
        <w:tc>
          <w:tcPr>
            <w:tcW w:w="1890" w:type="dxa"/>
            <w:vAlign w:val="center"/>
          </w:tcPr>
          <w:p w14:paraId="2FDA6E11"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2.61</w:t>
            </w:r>
          </w:p>
        </w:tc>
      </w:tr>
      <w:tr w:rsidR="007D32B4" w:rsidRPr="00F4332C" w14:paraId="2D47C0F2" w14:textId="77777777" w:rsidTr="00B32939">
        <w:tc>
          <w:tcPr>
            <w:tcW w:w="2235" w:type="dxa"/>
          </w:tcPr>
          <w:p w14:paraId="1DF3547C"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Denmark</w:t>
            </w:r>
          </w:p>
        </w:tc>
        <w:tc>
          <w:tcPr>
            <w:tcW w:w="1890" w:type="dxa"/>
            <w:vAlign w:val="center"/>
          </w:tcPr>
          <w:p w14:paraId="1AFCDAD6"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2.73</w:t>
            </w:r>
          </w:p>
        </w:tc>
        <w:tc>
          <w:tcPr>
            <w:tcW w:w="1890" w:type="dxa"/>
            <w:vAlign w:val="center"/>
          </w:tcPr>
          <w:p w14:paraId="716409A6"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2.72</w:t>
            </w:r>
          </w:p>
        </w:tc>
        <w:tc>
          <w:tcPr>
            <w:tcW w:w="1890" w:type="dxa"/>
            <w:vAlign w:val="center"/>
          </w:tcPr>
          <w:p w14:paraId="25D31134"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2.30</w:t>
            </w:r>
          </w:p>
        </w:tc>
      </w:tr>
      <w:tr w:rsidR="007D32B4" w:rsidRPr="00F4332C" w14:paraId="357DE815" w14:textId="77777777" w:rsidTr="00B32939">
        <w:tc>
          <w:tcPr>
            <w:tcW w:w="2235" w:type="dxa"/>
          </w:tcPr>
          <w:p w14:paraId="34C1E193"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Finland</w:t>
            </w:r>
          </w:p>
        </w:tc>
        <w:tc>
          <w:tcPr>
            <w:tcW w:w="1890" w:type="dxa"/>
            <w:vAlign w:val="center"/>
          </w:tcPr>
          <w:p w14:paraId="0CF7A031"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2.85</w:t>
            </w:r>
          </w:p>
        </w:tc>
        <w:tc>
          <w:tcPr>
            <w:tcW w:w="1890" w:type="dxa"/>
            <w:vAlign w:val="center"/>
          </w:tcPr>
          <w:p w14:paraId="12C93ED6"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2.93</w:t>
            </w:r>
          </w:p>
        </w:tc>
        <w:tc>
          <w:tcPr>
            <w:tcW w:w="1890" w:type="dxa"/>
            <w:vAlign w:val="center"/>
          </w:tcPr>
          <w:p w14:paraId="4D7C52B6"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2.46</w:t>
            </w:r>
          </w:p>
        </w:tc>
      </w:tr>
      <w:tr w:rsidR="007D32B4" w:rsidRPr="00F4332C" w14:paraId="0246F02A" w14:textId="77777777" w:rsidTr="00B32939">
        <w:tc>
          <w:tcPr>
            <w:tcW w:w="2235" w:type="dxa"/>
          </w:tcPr>
          <w:p w14:paraId="3A3D50E9"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France</w:t>
            </w:r>
          </w:p>
        </w:tc>
        <w:tc>
          <w:tcPr>
            <w:tcW w:w="1890" w:type="dxa"/>
            <w:vAlign w:val="center"/>
          </w:tcPr>
          <w:p w14:paraId="5D55C7F8"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2.84</w:t>
            </w:r>
          </w:p>
        </w:tc>
        <w:tc>
          <w:tcPr>
            <w:tcW w:w="1890" w:type="dxa"/>
            <w:vAlign w:val="center"/>
          </w:tcPr>
          <w:p w14:paraId="3EE56051"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2.81</w:t>
            </w:r>
          </w:p>
        </w:tc>
        <w:tc>
          <w:tcPr>
            <w:tcW w:w="1890" w:type="dxa"/>
            <w:vAlign w:val="center"/>
          </w:tcPr>
          <w:p w14:paraId="00ACDA7F"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2.57</w:t>
            </w:r>
          </w:p>
        </w:tc>
      </w:tr>
      <w:tr w:rsidR="007D32B4" w:rsidRPr="00F4332C" w14:paraId="3DC74DC1" w14:textId="77777777" w:rsidTr="00B32939">
        <w:tc>
          <w:tcPr>
            <w:tcW w:w="2235" w:type="dxa"/>
          </w:tcPr>
          <w:p w14:paraId="76782D4F"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Germany</w:t>
            </w:r>
          </w:p>
        </w:tc>
        <w:tc>
          <w:tcPr>
            <w:tcW w:w="1890" w:type="dxa"/>
            <w:vAlign w:val="center"/>
          </w:tcPr>
          <w:p w14:paraId="7B6F21EC"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3.04</w:t>
            </w:r>
          </w:p>
        </w:tc>
        <w:tc>
          <w:tcPr>
            <w:tcW w:w="1890" w:type="dxa"/>
            <w:vAlign w:val="center"/>
          </w:tcPr>
          <w:p w14:paraId="717553BE"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3.03</w:t>
            </w:r>
          </w:p>
        </w:tc>
        <w:tc>
          <w:tcPr>
            <w:tcW w:w="1890" w:type="dxa"/>
            <w:vAlign w:val="center"/>
          </w:tcPr>
          <w:p w14:paraId="3D1A875A"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2.72</w:t>
            </w:r>
          </w:p>
        </w:tc>
      </w:tr>
      <w:tr w:rsidR="007D32B4" w:rsidRPr="00F4332C" w14:paraId="653ADD89" w14:textId="77777777" w:rsidTr="00B32939">
        <w:tc>
          <w:tcPr>
            <w:tcW w:w="2235" w:type="dxa"/>
          </w:tcPr>
          <w:p w14:paraId="21FEB896"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Greece</w:t>
            </w:r>
          </w:p>
        </w:tc>
        <w:tc>
          <w:tcPr>
            <w:tcW w:w="1890" w:type="dxa"/>
            <w:vAlign w:val="center"/>
          </w:tcPr>
          <w:p w14:paraId="43FC134E"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2.48</w:t>
            </w:r>
          </w:p>
        </w:tc>
        <w:tc>
          <w:tcPr>
            <w:tcW w:w="1890" w:type="dxa"/>
            <w:vAlign w:val="center"/>
          </w:tcPr>
          <w:p w14:paraId="387D75BF"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2.90</w:t>
            </w:r>
          </w:p>
        </w:tc>
        <w:tc>
          <w:tcPr>
            <w:tcW w:w="1890" w:type="dxa"/>
            <w:vAlign w:val="center"/>
          </w:tcPr>
          <w:p w14:paraId="401AF522"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2.52</w:t>
            </w:r>
          </w:p>
        </w:tc>
      </w:tr>
      <w:tr w:rsidR="007D32B4" w:rsidRPr="00F4332C" w14:paraId="60638D68" w14:textId="77777777" w:rsidTr="00B32939">
        <w:tc>
          <w:tcPr>
            <w:tcW w:w="2235" w:type="dxa"/>
          </w:tcPr>
          <w:p w14:paraId="1E51B5DA"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Hungary</w:t>
            </w:r>
          </w:p>
        </w:tc>
        <w:tc>
          <w:tcPr>
            <w:tcW w:w="1890" w:type="dxa"/>
            <w:vAlign w:val="center"/>
          </w:tcPr>
          <w:p w14:paraId="3FBA20F2"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2.63</w:t>
            </w:r>
          </w:p>
        </w:tc>
        <w:tc>
          <w:tcPr>
            <w:tcW w:w="1890" w:type="dxa"/>
            <w:vAlign w:val="center"/>
          </w:tcPr>
          <w:p w14:paraId="628EB8F5"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2.81</w:t>
            </w:r>
          </w:p>
        </w:tc>
        <w:tc>
          <w:tcPr>
            <w:tcW w:w="1890" w:type="dxa"/>
            <w:vAlign w:val="center"/>
          </w:tcPr>
          <w:p w14:paraId="185A6F11"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2.44</w:t>
            </w:r>
          </w:p>
        </w:tc>
      </w:tr>
      <w:tr w:rsidR="007D32B4" w:rsidRPr="00F4332C" w14:paraId="01C9122A" w14:textId="77777777" w:rsidTr="00B32939">
        <w:tc>
          <w:tcPr>
            <w:tcW w:w="2235" w:type="dxa"/>
          </w:tcPr>
          <w:p w14:paraId="6634AB64"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Ireland</w:t>
            </w:r>
          </w:p>
        </w:tc>
        <w:tc>
          <w:tcPr>
            <w:tcW w:w="1890" w:type="dxa"/>
            <w:vAlign w:val="center"/>
          </w:tcPr>
          <w:p w14:paraId="0DA008A7"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2.78</w:t>
            </w:r>
          </w:p>
        </w:tc>
        <w:tc>
          <w:tcPr>
            <w:tcW w:w="1890" w:type="dxa"/>
            <w:vAlign w:val="center"/>
          </w:tcPr>
          <w:p w14:paraId="4F78A2AB"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2.93</w:t>
            </w:r>
          </w:p>
        </w:tc>
        <w:tc>
          <w:tcPr>
            <w:tcW w:w="1890" w:type="dxa"/>
            <w:vAlign w:val="center"/>
          </w:tcPr>
          <w:p w14:paraId="62055635"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2.53</w:t>
            </w:r>
          </w:p>
        </w:tc>
      </w:tr>
      <w:tr w:rsidR="007D32B4" w:rsidRPr="00F4332C" w14:paraId="643D9C56" w14:textId="77777777" w:rsidTr="00B32939">
        <w:tc>
          <w:tcPr>
            <w:tcW w:w="2235" w:type="dxa"/>
          </w:tcPr>
          <w:p w14:paraId="19CA7FBF"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Italy</w:t>
            </w:r>
          </w:p>
        </w:tc>
        <w:tc>
          <w:tcPr>
            <w:tcW w:w="1890" w:type="dxa"/>
            <w:vAlign w:val="center"/>
          </w:tcPr>
          <w:p w14:paraId="0893757E"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3.15</w:t>
            </w:r>
          </w:p>
        </w:tc>
        <w:tc>
          <w:tcPr>
            <w:tcW w:w="1890" w:type="dxa"/>
            <w:vAlign w:val="center"/>
          </w:tcPr>
          <w:p w14:paraId="1C0F289C"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3.19</w:t>
            </w:r>
          </w:p>
        </w:tc>
        <w:tc>
          <w:tcPr>
            <w:tcW w:w="1890" w:type="dxa"/>
            <w:vAlign w:val="center"/>
          </w:tcPr>
          <w:p w14:paraId="0C95A73E"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2.95</w:t>
            </w:r>
          </w:p>
        </w:tc>
      </w:tr>
      <w:tr w:rsidR="007D32B4" w:rsidRPr="00F4332C" w14:paraId="050B3ED2" w14:textId="77777777" w:rsidTr="00B32939">
        <w:tc>
          <w:tcPr>
            <w:tcW w:w="2235" w:type="dxa"/>
          </w:tcPr>
          <w:p w14:paraId="2AA36C88"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Japan</w:t>
            </w:r>
          </w:p>
        </w:tc>
        <w:tc>
          <w:tcPr>
            <w:tcW w:w="1890" w:type="dxa"/>
            <w:vAlign w:val="center"/>
          </w:tcPr>
          <w:p w14:paraId="5A87565A"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2.86</w:t>
            </w:r>
          </w:p>
        </w:tc>
        <w:tc>
          <w:tcPr>
            <w:tcW w:w="1890" w:type="dxa"/>
            <w:vAlign w:val="center"/>
          </w:tcPr>
          <w:p w14:paraId="15089656"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3.09</w:t>
            </w:r>
          </w:p>
        </w:tc>
        <w:tc>
          <w:tcPr>
            <w:tcW w:w="1890" w:type="dxa"/>
            <w:vAlign w:val="center"/>
          </w:tcPr>
          <w:p w14:paraId="057C1A57"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2.75</w:t>
            </w:r>
          </w:p>
        </w:tc>
      </w:tr>
      <w:tr w:rsidR="007D32B4" w:rsidRPr="00F4332C" w14:paraId="7872D9CC" w14:textId="77777777" w:rsidTr="00B32939">
        <w:tc>
          <w:tcPr>
            <w:tcW w:w="2235" w:type="dxa"/>
          </w:tcPr>
          <w:p w14:paraId="1B75AF25"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Netherlands</w:t>
            </w:r>
          </w:p>
        </w:tc>
        <w:tc>
          <w:tcPr>
            <w:tcW w:w="1890" w:type="dxa"/>
            <w:vAlign w:val="center"/>
          </w:tcPr>
          <w:p w14:paraId="0CCCE268"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3.12</w:t>
            </w:r>
          </w:p>
        </w:tc>
        <w:tc>
          <w:tcPr>
            <w:tcW w:w="1890" w:type="dxa"/>
            <w:vAlign w:val="center"/>
          </w:tcPr>
          <w:p w14:paraId="2B165998"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2.96</w:t>
            </w:r>
          </w:p>
        </w:tc>
        <w:tc>
          <w:tcPr>
            <w:tcW w:w="1890" w:type="dxa"/>
            <w:vAlign w:val="center"/>
          </w:tcPr>
          <w:p w14:paraId="1377DD56"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2.64</w:t>
            </w:r>
          </w:p>
        </w:tc>
      </w:tr>
      <w:tr w:rsidR="007D32B4" w:rsidRPr="00F4332C" w14:paraId="2ECDDD05" w14:textId="77777777" w:rsidTr="00B32939">
        <w:tc>
          <w:tcPr>
            <w:tcW w:w="2235" w:type="dxa"/>
          </w:tcPr>
          <w:p w14:paraId="691A51BB"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Norway</w:t>
            </w:r>
          </w:p>
        </w:tc>
        <w:tc>
          <w:tcPr>
            <w:tcW w:w="1890" w:type="dxa"/>
            <w:vAlign w:val="center"/>
          </w:tcPr>
          <w:p w14:paraId="31BE5F0E"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2.71</w:t>
            </w:r>
          </w:p>
        </w:tc>
        <w:tc>
          <w:tcPr>
            <w:tcW w:w="1890" w:type="dxa"/>
            <w:vAlign w:val="center"/>
          </w:tcPr>
          <w:p w14:paraId="6F517A0B"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2.88</w:t>
            </w:r>
          </w:p>
        </w:tc>
        <w:tc>
          <w:tcPr>
            <w:tcW w:w="1890" w:type="dxa"/>
            <w:vAlign w:val="center"/>
          </w:tcPr>
          <w:p w14:paraId="23C3EFA9"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2.25</w:t>
            </w:r>
          </w:p>
        </w:tc>
      </w:tr>
      <w:tr w:rsidR="007D32B4" w:rsidRPr="00F4332C" w14:paraId="73476686" w14:textId="77777777" w:rsidTr="00B32939">
        <w:tc>
          <w:tcPr>
            <w:tcW w:w="2235" w:type="dxa"/>
          </w:tcPr>
          <w:p w14:paraId="2AA4CC41"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Poland</w:t>
            </w:r>
          </w:p>
        </w:tc>
        <w:tc>
          <w:tcPr>
            <w:tcW w:w="1890" w:type="dxa"/>
            <w:vAlign w:val="center"/>
          </w:tcPr>
          <w:p w14:paraId="0F3C9F60"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2.98</w:t>
            </w:r>
          </w:p>
        </w:tc>
        <w:tc>
          <w:tcPr>
            <w:tcW w:w="1890" w:type="dxa"/>
            <w:vAlign w:val="center"/>
          </w:tcPr>
          <w:p w14:paraId="23BADD79"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3.16</w:t>
            </w:r>
          </w:p>
        </w:tc>
        <w:tc>
          <w:tcPr>
            <w:tcW w:w="1890" w:type="dxa"/>
            <w:vAlign w:val="center"/>
          </w:tcPr>
          <w:p w14:paraId="52CF3C41"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2.86</w:t>
            </w:r>
          </w:p>
        </w:tc>
      </w:tr>
      <w:tr w:rsidR="007D32B4" w:rsidRPr="00F4332C" w14:paraId="2C013EC3" w14:textId="77777777" w:rsidTr="00B32939">
        <w:tc>
          <w:tcPr>
            <w:tcW w:w="2235" w:type="dxa"/>
          </w:tcPr>
          <w:p w14:paraId="15350583"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Portugal</w:t>
            </w:r>
          </w:p>
        </w:tc>
        <w:tc>
          <w:tcPr>
            <w:tcW w:w="1890" w:type="dxa"/>
            <w:vAlign w:val="center"/>
          </w:tcPr>
          <w:p w14:paraId="2E213C8C"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3.15</w:t>
            </w:r>
          </w:p>
        </w:tc>
        <w:tc>
          <w:tcPr>
            <w:tcW w:w="1890" w:type="dxa"/>
            <w:vAlign w:val="center"/>
          </w:tcPr>
          <w:p w14:paraId="4C1C850D"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3.20</w:t>
            </w:r>
          </w:p>
        </w:tc>
        <w:tc>
          <w:tcPr>
            <w:tcW w:w="1890" w:type="dxa"/>
            <w:vAlign w:val="center"/>
          </w:tcPr>
          <w:p w14:paraId="7D29146B"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2.78</w:t>
            </w:r>
          </w:p>
        </w:tc>
      </w:tr>
      <w:tr w:rsidR="007D32B4" w:rsidRPr="00F4332C" w14:paraId="40CB3856" w14:textId="77777777" w:rsidTr="00B32939">
        <w:tc>
          <w:tcPr>
            <w:tcW w:w="2235" w:type="dxa"/>
          </w:tcPr>
          <w:p w14:paraId="46D19C46"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Republic of Korea</w:t>
            </w:r>
          </w:p>
        </w:tc>
        <w:tc>
          <w:tcPr>
            <w:tcW w:w="1890" w:type="dxa"/>
            <w:vAlign w:val="center"/>
          </w:tcPr>
          <w:p w14:paraId="726516AC"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2.95</w:t>
            </w:r>
          </w:p>
        </w:tc>
        <w:tc>
          <w:tcPr>
            <w:tcW w:w="1890" w:type="dxa"/>
            <w:vAlign w:val="center"/>
          </w:tcPr>
          <w:p w14:paraId="2B23BE3F"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3.00</w:t>
            </w:r>
          </w:p>
        </w:tc>
        <w:tc>
          <w:tcPr>
            <w:tcW w:w="1890" w:type="dxa"/>
            <w:vAlign w:val="center"/>
          </w:tcPr>
          <w:p w14:paraId="154630CF"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3.03</w:t>
            </w:r>
          </w:p>
        </w:tc>
      </w:tr>
      <w:tr w:rsidR="007D32B4" w:rsidRPr="00F4332C" w14:paraId="3965287B" w14:textId="77777777" w:rsidTr="00B32939">
        <w:tc>
          <w:tcPr>
            <w:tcW w:w="2235" w:type="dxa"/>
          </w:tcPr>
          <w:p w14:paraId="4F3D0B7D"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Spain</w:t>
            </w:r>
          </w:p>
        </w:tc>
        <w:tc>
          <w:tcPr>
            <w:tcW w:w="1890" w:type="dxa"/>
            <w:vAlign w:val="center"/>
          </w:tcPr>
          <w:p w14:paraId="73EEA8DA"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2.85</w:t>
            </w:r>
          </w:p>
        </w:tc>
        <w:tc>
          <w:tcPr>
            <w:tcW w:w="1890" w:type="dxa"/>
            <w:vAlign w:val="center"/>
          </w:tcPr>
          <w:p w14:paraId="25D0A95C"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3.06</w:t>
            </w:r>
          </w:p>
        </w:tc>
        <w:tc>
          <w:tcPr>
            <w:tcW w:w="1890" w:type="dxa"/>
            <w:vAlign w:val="center"/>
          </w:tcPr>
          <w:p w14:paraId="50FDF321"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2.63</w:t>
            </w:r>
          </w:p>
        </w:tc>
      </w:tr>
      <w:tr w:rsidR="007D32B4" w:rsidRPr="00F4332C" w14:paraId="71D86F03" w14:textId="77777777" w:rsidTr="00B32939">
        <w:tc>
          <w:tcPr>
            <w:tcW w:w="2235" w:type="dxa"/>
          </w:tcPr>
          <w:p w14:paraId="78CEDB4F"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Sweden</w:t>
            </w:r>
          </w:p>
        </w:tc>
        <w:tc>
          <w:tcPr>
            <w:tcW w:w="1890" w:type="dxa"/>
            <w:vAlign w:val="center"/>
          </w:tcPr>
          <w:p w14:paraId="32C063BB"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2.74</w:t>
            </w:r>
          </w:p>
        </w:tc>
        <w:tc>
          <w:tcPr>
            <w:tcW w:w="1890" w:type="dxa"/>
            <w:vAlign w:val="center"/>
          </w:tcPr>
          <w:p w14:paraId="19BEC47E"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2.78</w:t>
            </w:r>
          </w:p>
        </w:tc>
        <w:tc>
          <w:tcPr>
            <w:tcW w:w="1890" w:type="dxa"/>
            <w:vAlign w:val="center"/>
          </w:tcPr>
          <w:p w14:paraId="4684DB28"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2.37</w:t>
            </w:r>
          </w:p>
        </w:tc>
      </w:tr>
      <w:tr w:rsidR="007D32B4" w:rsidRPr="00F4332C" w14:paraId="68EE1469" w14:textId="77777777" w:rsidTr="00B32939">
        <w:tc>
          <w:tcPr>
            <w:tcW w:w="2235" w:type="dxa"/>
          </w:tcPr>
          <w:p w14:paraId="1727ABFF"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Switzerland</w:t>
            </w:r>
          </w:p>
        </w:tc>
        <w:tc>
          <w:tcPr>
            <w:tcW w:w="1890" w:type="dxa"/>
            <w:vAlign w:val="center"/>
          </w:tcPr>
          <w:p w14:paraId="67FE0A4F"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2.87</w:t>
            </w:r>
          </w:p>
        </w:tc>
        <w:tc>
          <w:tcPr>
            <w:tcW w:w="1890" w:type="dxa"/>
            <w:vAlign w:val="center"/>
          </w:tcPr>
          <w:p w14:paraId="17DE6D24"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2.83</w:t>
            </w:r>
          </w:p>
        </w:tc>
        <w:tc>
          <w:tcPr>
            <w:tcW w:w="1890" w:type="dxa"/>
            <w:vAlign w:val="center"/>
          </w:tcPr>
          <w:p w14:paraId="4B0DBBE5"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2.52</w:t>
            </w:r>
          </w:p>
        </w:tc>
      </w:tr>
      <w:tr w:rsidR="007D32B4" w:rsidRPr="00F4332C" w14:paraId="6062546D" w14:textId="77777777" w:rsidTr="00B32939">
        <w:tc>
          <w:tcPr>
            <w:tcW w:w="2235" w:type="dxa"/>
          </w:tcPr>
          <w:p w14:paraId="1091E048"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Turkey</w:t>
            </w:r>
          </w:p>
        </w:tc>
        <w:tc>
          <w:tcPr>
            <w:tcW w:w="1890" w:type="dxa"/>
            <w:vAlign w:val="center"/>
          </w:tcPr>
          <w:p w14:paraId="4755DF5B"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3.07</w:t>
            </w:r>
          </w:p>
        </w:tc>
        <w:tc>
          <w:tcPr>
            <w:tcW w:w="1890" w:type="dxa"/>
            <w:vAlign w:val="center"/>
          </w:tcPr>
          <w:p w14:paraId="44667E8D"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3.42</w:t>
            </w:r>
          </w:p>
        </w:tc>
        <w:tc>
          <w:tcPr>
            <w:tcW w:w="1890" w:type="dxa"/>
            <w:vAlign w:val="center"/>
          </w:tcPr>
          <w:p w14:paraId="2B11AE8E"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3.05</w:t>
            </w:r>
          </w:p>
        </w:tc>
      </w:tr>
      <w:tr w:rsidR="007D32B4" w:rsidRPr="00F4332C" w14:paraId="19B67CA9" w14:textId="77777777" w:rsidTr="00B32939">
        <w:tc>
          <w:tcPr>
            <w:tcW w:w="2235" w:type="dxa"/>
          </w:tcPr>
          <w:p w14:paraId="374DC772"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UK</w:t>
            </w:r>
          </w:p>
        </w:tc>
        <w:tc>
          <w:tcPr>
            <w:tcW w:w="1890" w:type="dxa"/>
            <w:vAlign w:val="center"/>
          </w:tcPr>
          <w:p w14:paraId="3DE91ED4"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2.52</w:t>
            </w:r>
          </w:p>
        </w:tc>
        <w:tc>
          <w:tcPr>
            <w:tcW w:w="1890" w:type="dxa"/>
            <w:vAlign w:val="center"/>
          </w:tcPr>
          <w:p w14:paraId="3350909F"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2.69</w:t>
            </w:r>
          </w:p>
        </w:tc>
        <w:tc>
          <w:tcPr>
            <w:tcW w:w="1890" w:type="dxa"/>
            <w:vAlign w:val="center"/>
          </w:tcPr>
          <w:p w14:paraId="34C8E2ED"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2.18</w:t>
            </w:r>
          </w:p>
        </w:tc>
      </w:tr>
      <w:tr w:rsidR="007D32B4" w:rsidRPr="00F4332C" w14:paraId="71A7B54C" w14:textId="77777777" w:rsidTr="00B32939">
        <w:tc>
          <w:tcPr>
            <w:tcW w:w="2235" w:type="dxa"/>
            <w:tcBorders>
              <w:bottom w:val="single" w:sz="4" w:space="0" w:color="auto"/>
            </w:tcBorders>
          </w:tcPr>
          <w:p w14:paraId="08D91BB7"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US</w:t>
            </w:r>
          </w:p>
        </w:tc>
        <w:tc>
          <w:tcPr>
            <w:tcW w:w="1890" w:type="dxa"/>
            <w:tcBorders>
              <w:bottom w:val="single" w:sz="4" w:space="0" w:color="auto"/>
            </w:tcBorders>
            <w:vAlign w:val="center"/>
          </w:tcPr>
          <w:p w14:paraId="0C08F76D"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2.55</w:t>
            </w:r>
          </w:p>
        </w:tc>
        <w:tc>
          <w:tcPr>
            <w:tcW w:w="1890" w:type="dxa"/>
            <w:tcBorders>
              <w:bottom w:val="single" w:sz="4" w:space="0" w:color="auto"/>
            </w:tcBorders>
            <w:vAlign w:val="center"/>
          </w:tcPr>
          <w:p w14:paraId="4F08D010" w14:textId="77777777" w:rsidR="007D32B4" w:rsidRPr="00F4332C" w:rsidRDefault="007D32B4" w:rsidP="007D32B4">
            <w:pPr>
              <w:spacing w:line="276" w:lineRule="auto"/>
              <w:contextualSpacing/>
              <w:jc w:val="center"/>
              <w:rPr>
                <w:rFonts w:eastAsia="Calibri"/>
                <w:bCs/>
                <w:color w:val="000000"/>
                <w:sz w:val="22"/>
                <w:szCs w:val="22"/>
                <w:lang w:eastAsia="en-US"/>
              </w:rPr>
            </w:pPr>
            <w:r w:rsidRPr="00F4332C">
              <w:rPr>
                <w:rFonts w:eastAsia="Calibri"/>
                <w:bCs/>
                <w:color w:val="000000"/>
                <w:sz w:val="22"/>
                <w:szCs w:val="22"/>
                <w:lang w:eastAsia="en-US"/>
              </w:rPr>
              <w:t>2.89</w:t>
            </w:r>
          </w:p>
        </w:tc>
        <w:tc>
          <w:tcPr>
            <w:tcW w:w="1890" w:type="dxa"/>
            <w:tcBorders>
              <w:bottom w:val="single" w:sz="4" w:space="0" w:color="auto"/>
            </w:tcBorders>
            <w:vAlign w:val="center"/>
          </w:tcPr>
          <w:p w14:paraId="2022C9E2" w14:textId="77777777" w:rsidR="007D32B4" w:rsidRPr="00F4332C" w:rsidRDefault="007D32B4" w:rsidP="007D32B4">
            <w:pPr>
              <w:spacing w:line="276" w:lineRule="auto"/>
              <w:contextualSpacing/>
              <w:jc w:val="center"/>
              <w:rPr>
                <w:rFonts w:eastAsia="Calibri"/>
                <w:color w:val="000000"/>
                <w:sz w:val="22"/>
                <w:szCs w:val="22"/>
                <w:lang w:eastAsia="en-US"/>
              </w:rPr>
            </w:pPr>
            <w:r w:rsidRPr="00F4332C">
              <w:rPr>
                <w:rFonts w:eastAsia="Calibri"/>
                <w:color w:val="000000"/>
                <w:sz w:val="22"/>
                <w:szCs w:val="22"/>
                <w:lang w:eastAsia="en-US"/>
              </w:rPr>
              <w:t>2.35</w:t>
            </w:r>
          </w:p>
        </w:tc>
      </w:tr>
      <w:tr w:rsidR="007D32B4" w:rsidRPr="00F4332C" w14:paraId="087633AA" w14:textId="77777777" w:rsidTr="00B32939">
        <w:tc>
          <w:tcPr>
            <w:tcW w:w="2235" w:type="dxa"/>
            <w:tcBorders>
              <w:top w:val="single" w:sz="4" w:space="0" w:color="auto"/>
              <w:bottom w:val="single" w:sz="4" w:space="0" w:color="auto"/>
            </w:tcBorders>
          </w:tcPr>
          <w:p w14:paraId="49E3086A" w14:textId="77777777" w:rsidR="007D32B4" w:rsidRPr="00F4332C" w:rsidRDefault="007D32B4" w:rsidP="007D32B4">
            <w:pPr>
              <w:spacing w:line="276" w:lineRule="auto"/>
              <w:contextualSpacing/>
              <w:rPr>
                <w:rFonts w:eastAsia="Calibri"/>
                <w:sz w:val="22"/>
                <w:szCs w:val="22"/>
                <w:lang w:eastAsia="en-US"/>
              </w:rPr>
            </w:pPr>
            <w:r w:rsidRPr="00F4332C">
              <w:rPr>
                <w:rFonts w:eastAsia="Calibri"/>
                <w:sz w:val="22"/>
                <w:szCs w:val="22"/>
                <w:lang w:eastAsia="en-US"/>
              </w:rPr>
              <w:t>Average</w:t>
            </w:r>
          </w:p>
        </w:tc>
        <w:tc>
          <w:tcPr>
            <w:tcW w:w="1890" w:type="dxa"/>
            <w:tcBorders>
              <w:top w:val="single" w:sz="4" w:space="0" w:color="auto"/>
              <w:bottom w:val="single" w:sz="4" w:space="0" w:color="auto"/>
            </w:tcBorders>
            <w:vAlign w:val="center"/>
          </w:tcPr>
          <w:p w14:paraId="25C6A240"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2.87</w:t>
            </w:r>
          </w:p>
        </w:tc>
        <w:tc>
          <w:tcPr>
            <w:tcW w:w="1890" w:type="dxa"/>
            <w:tcBorders>
              <w:top w:val="single" w:sz="4" w:space="0" w:color="auto"/>
              <w:bottom w:val="single" w:sz="4" w:space="0" w:color="auto"/>
            </w:tcBorders>
            <w:vAlign w:val="center"/>
          </w:tcPr>
          <w:p w14:paraId="504B3FA0"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2.98</w:t>
            </w:r>
          </w:p>
        </w:tc>
        <w:tc>
          <w:tcPr>
            <w:tcW w:w="1890" w:type="dxa"/>
            <w:tcBorders>
              <w:top w:val="single" w:sz="4" w:space="0" w:color="auto"/>
              <w:bottom w:val="single" w:sz="4" w:space="0" w:color="auto"/>
            </w:tcBorders>
            <w:vAlign w:val="center"/>
          </w:tcPr>
          <w:p w14:paraId="71D4B6D0" w14:textId="77777777" w:rsidR="007D32B4" w:rsidRPr="00F4332C" w:rsidRDefault="007D32B4" w:rsidP="007D32B4">
            <w:pPr>
              <w:spacing w:line="276" w:lineRule="auto"/>
              <w:contextualSpacing/>
              <w:jc w:val="center"/>
              <w:rPr>
                <w:rFonts w:eastAsia="Calibri"/>
                <w:sz w:val="22"/>
                <w:szCs w:val="22"/>
                <w:lang w:eastAsia="en-US"/>
              </w:rPr>
            </w:pPr>
            <w:r w:rsidRPr="00F4332C">
              <w:rPr>
                <w:rFonts w:eastAsia="Calibri"/>
                <w:sz w:val="22"/>
                <w:szCs w:val="22"/>
                <w:lang w:eastAsia="en-US"/>
              </w:rPr>
              <w:t>2.62</w:t>
            </w:r>
          </w:p>
        </w:tc>
      </w:tr>
    </w:tbl>
    <w:p w14:paraId="39A8BC07" w14:textId="77777777" w:rsidR="007D32B4" w:rsidRPr="00F4332C" w:rsidRDefault="007D32B4" w:rsidP="007D32B4">
      <w:pPr>
        <w:spacing w:after="160" w:line="276" w:lineRule="auto"/>
        <w:contextualSpacing/>
        <w:rPr>
          <w:rFonts w:eastAsia="Calibri"/>
          <w:sz w:val="20"/>
          <w:szCs w:val="22"/>
          <w:lang w:eastAsia="en-US"/>
        </w:rPr>
      </w:pPr>
    </w:p>
    <w:p w14:paraId="19422606" w14:textId="77777777" w:rsidR="007D32B4" w:rsidRPr="007D32B4" w:rsidRDefault="007D32B4" w:rsidP="007D32B4">
      <w:pPr>
        <w:spacing w:after="160" w:line="276" w:lineRule="auto"/>
        <w:contextualSpacing/>
        <w:rPr>
          <w:rFonts w:eastAsia="Calibri"/>
          <w:sz w:val="20"/>
          <w:szCs w:val="22"/>
          <w:lang w:eastAsia="en-US"/>
        </w:rPr>
      </w:pPr>
      <w:r w:rsidRPr="00F4332C">
        <w:rPr>
          <w:rFonts w:eastAsia="Calibri"/>
          <w:sz w:val="20"/>
          <w:szCs w:val="22"/>
          <w:lang w:eastAsia="en-US"/>
        </w:rPr>
        <w:t>Note: Possible responses were: &lt;1&gt; Strongly disagree, &lt;2&gt; Tend to disagree, &lt;3&gt; Neither agree nor disagree, &lt;4&gt; Tend to agree, or &lt;5&gt; Strongly agree. The table above shows the average (mean) response per country.</w:t>
      </w:r>
    </w:p>
    <w:p w14:paraId="19B9609D" w14:textId="77777777" w:rsidR="00E060B2" w:rsidRDefault="00E060B2"/>
    <w:sectPr w:rsidR="00E060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854DA" w14:textId="77777777" w:rsidR="009F7F06" w:rsidRDefault="009F7F06" w:rsidP="007D32B4">
      <w:r>
        <w:separator/>
      </w:r>
    </w:p>
  </w:endnote>
  <w:endnote w:type="continuationSeparator" w:id="0">
    <w:p w14:paraId="32AFA1B7" w14:textId="77777777" w:rsidR="009F7F06" w:rsidRDefault="009F7F06" w:rsidP="007D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609792"/>
      <w:docPartObj>
        <w:docPartGallery w:val="Page Numbers (Bottom of Page)"/>
        <w:docPartUnique/>
      </w:docPartObj>
    </w:sdtPr>
    <w:sdtEndPr>
      <w:rPr>
        <w:noProof/>
      </w:rPr>
    </w:sdtEndPr>
    <w:sdtContent>
      <w:p w14:paraId="2ED42EA4" w14:textId="2B27BAE8" w:rsidR="007D32B4" w:rsidRDefault="007D32B4">
        <w:pPr>
          <w:pStyle w:val="Footer"/>
          <w:jc w:val="right"/>
        </w:pPr>
        <w:r>
          <w:fldChar w:fldCharType="begin"/>
        </w:r>
        <w:r>
          <w:instrText xml:space="preserve"> PAGE   \* MERGEFORMAT </w:instrText>
        </w:r>
        <w:r>
          <w:fldChar w:fldCharType="separate"/>
        </w:r>
        <w:r w:rsidR="00714508">
          <w:rPr>
            <w:noProof/>
          </w:rPr>
          <w:t>3</w:t>
        </w:r>
        <w:r>
          <w:rPr>
            <w:noProof/>
          </w:rPr>
          <w:fldChar w:fldCharType="end"/>
        </w:r>
      </w:p>
    </w:sdtContent>
  </w:sdt>
  <w:p w14:paraId="1D0E0560" w14:textId="77777777" w:rsidR="007D32B4" w:rsidRDefault="007D32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1EDBE" w14:textId="77777777" w:rsidR="009F7F06" w:rsidRDefault="009F7F06" w:rsidP="007D32B4">
      <w:r>
        <w:separator/>
      </w:r>
    </w:p>
  </w:footnote>
  <w:footnote w:type="continuationSeparator" w:id="0">
    <w:p w14:paraId="1AD56C8F" w14:textId="77777777" w:rsidR="009F7F06" w:rsidRDefault="009F7F06" w:rsidP="007D3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4D"/>
    <w:rsid w:val="00015C57"/>
    <w:rsid w:val="00024AF4"/>
    <w:rsid w:val="0007349D"/>
    <w:rsid w:val="000A1EB9"/>
    <w:rsid w:val="000C6547"/>
    <w:rsid w:val="00142D34"/>
    <w:rsid w:val="00164809"/>
    <w:rsid w:val="00171DC3"/>
    <w:rsid w:val="001766BC"/>
    <w:rsid w:val="001C4ACE"/>
    <w:rsid w:val="002522B2"/>
    <w:rsid w:val="00290885"/>
    <w:rsid w:val="0030770A"/>
    <w:rsid w:val="003317F9"/>
    <w:rsid w:val="00392DDC"/>
    <w:rsid w:val="003A1A1A"/>
    <w:rsid w:val="003B4FB0"/>
    <w:rsid w:val="003C704D"/>
    <w:rsid w:val="00462DDD"/>
    <w:rsid w:val="004A6DC5"/>
    <w:rsid w:val="004C6257"/>
    <w:rsid w:val="004E51C2"/>
    <w:rsid w:val="005023B7"/>
    <w:rsid w:val="005B132F"/>
    <w:rsid w:val="005F2317"/>
    <w:rsid w:val="00626BDA"/>
    <w:rsid w:val="006411FE"/>
    <w:rsid w:val="0065613A"/>
    <w:rsid w:val="00660361"/>
    <w:rsid w:val="00680342"/>
    <w:rsid w:val="006908B8"/>
    <w:rsid w:val="006A1205"/>
    <w:rsid w:val="006A7B99"/>
    <w:rsid w:val="006C4442"/>
    <w:rsid w:val="00714508"/>
    <w:rsid w:val="007318F8"/>
    <w:rsid w:val="007377F1"/>
    <w:rsid w:val="007515E3"/>
    <w:rsid w:val="00752D15"/>
    <w:rsid w:val="007535F4"/>
    <w:rsid w:val="007A0605"/>
    <w:rsid w:val="007A7714"/>
    <w:rsid w:val="007D32B4"/>
    <w:rsid w:val="007F3774"/>
    <w:rsid w:val="00825248"/>
    <w:rsid w:val="009273FC"/>
    <w:rsid w:val="00992715"/>
    <w:rsid w:val="009D2BFB"/>
    <w:rsid w:val="009E0154"/>
    <w:rsid w:val="009E508B"/>
    <w:rsid w:val="009F7F06"/>
    <w:rsid w:val="00A02C3C"/>
    <w:rsid w:val="00A44FFD"/>
    <w:rsid w:val="00A6032E"/>
    <w:rsid w:val="00A9122B"/>
    <w:rsid w:val="00A91BE6"/>
    <w:rsid w:val="00AD1C22"/>
    <w:rsid w:val="00AE264D"/>
    <w:rsid w:val="00B00BAF"/>
    <w:rsid w:val="00B4231B"/>
    <w:rsid w:val="00B8160E"/>
    <w:rsid w:val="00BE37D0"/>
    <w:rsid w:val="00C102C8"/>
    <w:rsid w:val="00C1649E"/>
    <w:rsid w:val="00C2581E"/>
    <w:rsid w:val="00C427E7"/>
    <w:rsid w:val="00C43B7D"/>
    <w:rsid w:val="00C66FFB"/>
    <w:rsid w:val="00CA2C01"/>
    <w:rsid w:val="00CA519A"/>
    <w:rsid w:val="00CA6FB8"/>
    <w:rsid w:val="00CE2649"/>
    <w:rsid w:val="00CE424F"/>
    <w:rsid w:val="00D36EC0"/>
    <w:rsid w:val="00D61267"/>
    <w:rsid w:val="00DD650D"/>
    <w:rsid w:val="00E060B2"/>
    <w:rsid w:val="00E138CE"/>
    <w:rsid w:val="00E608C1"/>
    <w:rsid w:val="00E6624F"/>
    <w:rsid w:val="00E72C3C"/>
    <w:rsid w:val="00EB75CD"/>
    <w:rsid w:val="00ED06B9"/>
    <w:rsid w:val="00EE35DC"/>
    <w:rsid w:val="00F3045B"/>
    <w:rsid w:val="00F4332C"/>
    <w:rsid w:val="00F9432D"/>
    <w:rsid w:val="00F9579B"/>
    <w:rsid w:val="00FE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EB16"/>
  <w15:docId w15:val="{FD0CBA37-770E-49C3-B3B3-348138F9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4D"/>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2B4"/>
    <w:pPr>
      <w:tabs>
        <w:tab w:val="center" w:pos="4513"/>
        <w:tab w:val="right" w:pos="9026"/>
      </w:tabs>
    </w:pPr>
  </w:style>
  <w:style w:type="character" w:customStyle="1" w:styleId="HeaderChar">
    <w:name w:val="Header Char"/>
    <w:basedOn w:val="DefaultParagraphFont"/>
    <w:link w:val="Header"/>
    <w:uiPriority w:val="99"/>
    <w:rsid w:val="007D32B4"/>
    <w:rPr>
      <w:rFonts w:ascii="Times New Roman" w:eastAsia="Times New Roman" w:hAnsi="Times New Roman" w:cs="Times New Roman"/>
      <w:sz w:val="24"/>
      <w:szCs w:val="24"/>
      <w:lang w:eastAsia="nl-NL"/>
    </w:rPr>
  </w:style>
  <w:style w:type="paragraph" w:styleId="Footer">
    <w:name w:val="footer"/>
    <w:basedOn w:val="Normal"/>
    <w:link w:val="FooterChar"/>
    <w:uiPriority w:val="99"/>
    <w:unhideWhenUsed/>
    <w:rsid w:val="007D32B4"/>
    <w:pPr>
      <w:tabs>
        <w:tab w:val="center" w:pos="4513"/>
        <w:tab w:val="right" w:pos="9026"/>
      </w:tabs>
    </w:pPr>
  </w:style>
  <w:style w:type="character" w:customStyle="1" w:styleId="FooterChar">
    <w:name w:val="Footer Char"/>
    <w:basedOn w:val="DefaultParagraphFont"/>
    <w:link w:val="Footer"/>
    <w:uiPriority w:val="99"/>
    <w:rsid w:val="007D32B4"/>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C25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1E"/>
    <w:rPr>
      <w:rFonts w:ascii="Segoe UI" w:eastAsia="Times New Roman" w:hAnsi="Segoe UI" w:cs="Segoe UI"/>
      <w:sz w:val="18"/>
      <w:szCs w:val="18"/>
      <w:lang w:eastAsia="nl-NL"/>
    </w:rPr>
  </w:style>
  <w:style w:type="character" w:styleId="CommentReference">
    <w:name w:val="annotation reference"/>
    <w:basedOn w:val="DefaultParagraphFont"/>
    <w:uiPriority w:val="99"/>
    <w:semiHidden/>
    <w:unhideWhenUsed/>
    <w:rsid w:val="00024AF4"/>
    <w:rPr>
      <w:sz w:val="16"/>
      <w:szCs w:val="16"/>
    </w:rPr>
  </w:style>
  <w:style w:type="paragraph" w:styleId="CommentText">
    <w:name w:val="annotation text"/>
    <w:basedOn w:val="Normal"/>
    <w:link w:val="CommentTextChar"/>
    <w:uiPriority w:val="99"/>
    <w:semiHidden/>
    <w:unhideWhenUsed/>
    <w:rsid w:val="00024AF4"/>
    <w:rPr>
      <w:sz w:val="20"/>
      <w:szCs w:val="20"/>
    </w:rPr>
  </w:style>
  <w:style w:type="character" w:customStyle="1" w:styleId="CommentTextChar">
    <w:name w:val="Comment Text Char"/>
    <w:basedOn w:val="DefaultParagraphFont"/>
    <w:link w:val="CommentText"/>
    <w:uiPriority w:val="99"/>
    <w:semiHidden/>
    <w:rsid w:val="00024AF4"/>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024AF4"/>
    <w:rPr>
      <w:b/>
      <w:bCs/>
    </w:rPr>
  </w:style>
  <w:style w:type="character" w:customStyle="1" w:styleId="CommentSubjectChar">
    <w:name w:val="Comment Subject Char"/>
    <w:basedOn w:val="CommentTextChar"/>
    <w:link w:val="CommentSubject"/>
    <w:uiPriority w:val="99"/>
    <w:semiHidden/>
    <w:rsid w:val="00024AF4"/>
    <w:rPr>
      <w:rFonts w:ascii="Times New Roman" w:eastAsia="Times New Roman" w:hAnsi="Times New Roman" w:cs="Times New Roman"/>
      <w:b/>
      <w:bCs/>
      <w:sz w:val="20"/>
      <w:szCs w:val="20"/>
      <w:lang w:eastAsia="nl-NL"/>
    </w:rPr>
  </w:style>
  <w:style w:type="character" w:styleId="Hyperlink">
    <w:name w:val="Hyperlink"/>
    <w:basedOn w:val="DefaultParagraphFont"/>
    <w:uiPriority w:val="99"/>
    <w:unhideWhenUsed/>
    <w:rsid w:val="003A1A1A"/>
    <w:rPr>
      <w:color w:val="0563C1" w:themeColor="hyperlink"/>
      <w:u w:val="single"/>
    </w:rPr>
  </w:style>
  <w:style w:type="paragraph" w:styleId="Revision">
    <w:name w:val="Revision"/>
    <w:hidden/>
    <w:uiPriority w:val="99"/>
    <w:semiHidden/>
    <w:rsid w:val="00B8160E"/>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19D3-A330-4E82-B3A3-BA9A87EA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cp:lastPrinted>2018-04-09T11:16:00Z</cp:lastPrinted>
  <dcterms:created xsi:type="dcterms:W3CDTF">2018-06-16T19:48:00Z</dcterms:created>
  <dcterms:modified xsi:type="dcterms:W3CDTF">2018-06-16T20:02:00Z</dcterms:modified>
</cp:coreProperties>
</file>