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D2851" w14:textId="77777777" w:rsidR="00B757E0" w:rsidRPr="009F35FB" w:rsidRDefault="00B757E0" w:rsidP="00103519">
      <w:pPr>
        <w:pStyle w:val="AT"/>
        <w:spacing w:line="480" w:lineRule="auto"/>
        <w:rPr>
          <w:lang w:val="en-AU"/>
        </w:rPr>
      </w:pPr>
      <w:r w:rsidRPr="009F35FB">
        <w:rPr>
          <w:lang w:val="en-AU"/>
        </w:rPr>
        <w:t>Supplementary material: “Associations between socioeconomic status, atrial fibrillation and outcomes: A systematic review”</w:t>
      </w:r>
    </w:p>
    <w:p w14:paraId="6A2E550F" w14:textId="58292E2E" w:rsidR="005749AD" w:rsidRDefault="00027EFC" w:rsidP="00103519">
      <w:pPr>
        <w:pStyle w:val="AU"/>
        <w:spacing w:line="480" w:lineRule="auto"/>
        <w:rPr>
          <w:lang w:val="en-AU"/>
        </w:rPr>
      </w:pPr>
      <w:r>
        <w:rPr>
          <w:lang w:val="en-AU"/>
        </w:rPr>
        <w:t>A</w:t>
      </w:r>
      <w:r w:rsidRPr="00027EFC">
        <w:rPr>
          <w:lang w:val="en-AU"/>
        </w:rPr>
        <w:t>nonymous authors</w:t>
      </w:r>
    </w:p>
    <w:p w14:paraId="0E82132B" w14:textId="77777777" w:rsidR="005749AD" w:rsidRDefault="005749AD" w:rsidP="00103519">
      <w:pPr>
        <w:pStyle w:val="AU"/>
        <w:spacing w:line="480" w:lineRule="auto"/>
        <w:rPr>
          <w:lang w:val="en-AU"/>
        </w:rPr>
      </w:pPr>
    </w:p>
    <w:p w14:paraId="2F260F9F" w14:textId="77777777" w:rsidR="005749AD" w:rsidRDefault="005749AD" w:rsidP="00103519">
      <w:pPr>
        <w:pStyle w:val="AU"/>
        <w:spacing w:line="480" w:lineRule="auto"/>
        <w:rPr>
          <w:lang w:val="en-AU"/>
        </w:rPr>
      </w:pPr>
    </w:p>
    <w:p w14:paraId="623206AC" w14:textId="77777777" w:rsidR="005749AD" w:rsidRDefault="005749AD" w:rsidP="00103519">
      <w:pPr>
        <w:pStyle w:val="AU"/>
        <w:spacing w:line="480" w:lineRule="auto"/>
        <w:rPr>
          <w:lang w:val="en-AU"/>
        </w:rPr>
      </w:pPr>
    </w:p>
    <w:p w14:paraId="3EDD887B" w14:textId="77777777" w:rsidR="00027EFC" w:rsidRDefault="00027EFC" w:rsidP="00103519">
      <w:pPr>
        <w:pStyle w:val="AU"/>
        <w:spacing w:line="480" w:lineRule="auto"/>
        <w:rPr>
          <w:lang w:val="en-AU"/>
        </w:rPr>
      </w:pPr>
    </w:p>
    <w:p w14:paraId="3436F25D" w14:textId="77777777" w:rsidR="005749AD" w:rsidRDefault="005749AD" w:rsidP="00103519">
      <w:pPr>
        <w:pStyle w:val="AU"/>
        <w:spacing w:line="480" w:lineRule="auto"/>
        <w:rPr>
          <w:lang w:val="en-AU"/>
        </w:rPr>
      </w:pPr>
    </w:p>
    <w:p w14:paraId="3AFCB99E" w14:textId="77777777" w:rsidR="005749AD" w:rsidRDefault="005749AD" w:rsidP="00103519">
      <w:pPr>
        <w:pStyle w:val="AU"/>
        <w:spacing w:line="480" w:lineRule="auto"/>
        <w:rPr>
          <w:lang w:val="en-AU"/>
        </w:rPr>
      </w:pPr>
    </w:p>
    <w:p w14:paraId="0C69C874" w14:textId="77777777" w:rsidR="005749AD" w:rsidRPr="009F35FB" w:rsidRDefault="005749AD" w:rsidP="00103519">
      <w:pPr>
        <w:pStyle w:val="AU"/>
        <w:spacing w:line="480" w:lineRule="auto"/>
        <w:rPr>
          <w:vertAlign w:val="superscript"/>
          <w:lang w:val="en-AU"/>
        </w:rPr>
      </w:pPr>
    </w:p>
    <w:p w14:paraId="6E6BBFD8" w14:textId="26230E24" w:rsidR="00B757E0" w:rsidRPr="009F35FB" w:rsidRDefault="00B757E0" w:rsidP="00103519">
      <w:pPr>
        <w:pStyle w:val="ABKWH"/>
        <w:spacing w:line="480" w:lineRule="auto"/>
        <w:rPr>
          <w:lang w:val="en-AU"/>
        </w:rPr>
      </w:pPr>
      <w:r w:rsidRPr="009F35FB">
        <w:rPr>
          <w:lang w:val="en-AU"/>
        </w:rPr>
        <w:lastRenderedPageBreak/>
        <w:t>1. Supplementary material S1 – Search Strategy</w:t>
      </w:r>
    </w:p>
    <w:p w14:paraId="36ABA2CD" w14:textId="77777777" w:rsidR="00B757E0" w:rsidRPr="009F35FB" w:rsidRDefault="00B757E0" w:rsidP="00103519">
      <w:pPr>
        <w:spacing w:line="480" w:lineRule="auto"/>
        <w:rPr>
          <w:rFonts w:ascii="Times New Roman" w:hAnsi="Times New Roman" w:cs="Times New Roman"/>
          <w:b/>
          <w:lang w:val="en-AU"/>
        </w:rPr>
      </w:pPr>
      <w:proofErr w:type="spellStart"/>
      <w:r w:rsidRPr="009F35FB">
        <w:rPr>
          <w:rFonts w:ascii="Times New Roman" w:hAnsi="Times New Roman" w:cs="Times New Roman"/>
          <w:b/>
          <w:lang w:val="en-AU"/>
        </w:rPr>
        <w:t>Embase</w:t>
      </w:r>
      <w:proofErr w:type="spellEnd"/>
      <w:r w:rsidRPr="009F35FB">
        <w:rPr>
          <w:rFonts w:ascii="Times New Roman" w:hAnsi="Times New Roman" w:cs="Times New Roman"/>
          <w:b/>
          <w:lang w:val="en-AU"/>
        </w:rPr>
        <w:t xml:space="preserve"> Session Results PICO 1, 19 January 2018</w:t>
      </w:r>
    </w:p>
    <w:tbl>
      <w:tblPr>
        <w:tblStyle w:val="Tabellrutenett"/>
        <w:tblW w:w="0" w:type="auto"/>
        <w:tblLook w:val="04A0" w:firstRow="1" w:lastRow="0" w:firstColumn="1" w:lastColumn="0" w:noHBand="0" w:noVBand="1"/>
      </w:tblPr>
      <w:tblGrid>
        <w:gridCol w:w="704"/>
        <w:gridCol w:w="7513"/>
        <w:gridCol w:w="1276"/>
      </w:tblGrid>
      <w:tr w:rsidR="00B757E0" w:rsidRPr="009F35FB" w14:paraId="4A1D6ECE" w14:textId="77777777" w:rsidTr="00B757E0">
        <w:tc>
          <w:tcPr>
            <w:tcW w:w="704" w:type="dxa"/>
          </w:tcPr>
          <w:p w14:paraId="71916A8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w:t>
            </w:r>
          </w:p>
        </w:tc>
        <w:tc>
          <w:tcPr>
            <w:tcW w:w="7513" w:type="dxa"/>
          </w:tcPr>
          <w:p w14:paraId="72B00DD6"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socioeconomics'</w:t>
            </w:r>
            <w:proofErr w:type="gramEnd"/>
            <w:r w:rsidRPr="009F35FB">
              <w:rPr>
                <w:rFonts w:ascii="Times New Roman" w:hAnsi="Times New Roman" w:cs="Times New Roman"/>
                <w:lang w:val="en-AU"/>
              </w:rPr>
              <w:t>/</w:t>
            </w:r>
            <w:proofErr w:type="spellStart"/>
            <w:r w:rsidRPr="009F35FB">
              <w:rPr>
                <w:rFonts w:ascii="Times New Roman" w:hAnsi="Times New Roman" w:cs="Times New Roman"/>
                <w:lang w:val="en-AU"/>
              </w:rPr>
              <w:t>exp</w:t>
            </w:r>
            <w:proofErr w:type="spellEnd"/>
          </w:p>
          <w:p w14:paraId="670FBA75" w14:textId="77777777" w:rsidR="00B757E0" w:rsidRPr="009F35FB" w:rsidRDefault="00B757E0" w:rsidP="00103519">
            <w:pPr>
              <w:spacing w:line="480" w:lineRule="auto"/>
              <w:rPr>
                <w:rFonts w:ascii="Times New Roman" w:hAnsi="Times New Roman" w:cs="Times New Roman"/>
                <w:lang w:val="en-AU"/>
              </w:rPr>
            </w:pPr>
          </w:p>
        </w:tc>
        <w:tc>
          <w:tcPr>
            <w:tcW w:w="1276" w:type="dxa"/>
          </w:tcPr>
          <w:p w14:paraId="6171141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330 240</w:t>
            </w:r>
          </w:p>
        </w:tc>
      </w:tr>
      <w:tr w:rsidR="00B757E0" w:rsidRPr="009F35FB" w14:paraId="5B8D9AE1" w14:textId="77777777" w:rsidTr="00B757E0">
        <w:tc>
          <w:tcPr>
            <w:tcW w:w="704" w:type="dxa"/>
          </w:tcPr>
          <w:p w14:paraId="6630BF9B"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w:t>
            </w:r>
          </w:p>
        </w:tc>
        <w:tc>
          <w:tcPr>
            <w:tcW w:w="7513" w:type="dxa"/>
          </w:tcPr>
          <w:p w14:paraId="7733974A"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social</w:t>
            </w:r>
            <w:proofErr w:type="gramEnd"/>
            <w:r w:rsidRPr="009F35FB">
              <w:rPr>
                <w:rFonts w:ascii="Times New Roman" w:hAnsi="Times New Roman" w:cs="Times New Roman"/>
                <w:lang w:val="en-AU"/>
              </w:rPr>
              <w:t xml:space="preserve"> status'/</w:t>
            </w:r>
            <w:proofErr w:type="spellStart"/>
            <w:r w:rsidRPr="009F35FB">
              <w:rPr>
                <w:rFonts w:ascii="Times New Roman" w:hAnsi="Times New Roman" w:cs="Times New Roman"/>
                <w:lang w:val="en-AU"/>
              </w:rPr>
              <w:t>exp</w:t>
            </w:r>
            <w:proofErr w:type="spellEnd"/>
            <w:r w:rsidRPr="009F35FB">
              <w:rPr>
                <w:rFonts w:ascii="Times New Roman" w:hAnsi="Times New Roman" w:cs="Times New Roman"/>
                <w:lang w:val="en-AU"/>
              </w:rPr>
              <w:t xml:space="preserve"> OR 'social isolation'/</w:t>
            </w:r>
            <w:proofErr w:type="spellStart"/>
            <w:r w:rsidRPr="009F35FB">
              <w:rPr>
                <w:rFonts w:ascii="Times New Roman" w:hAnsi="Times New Roman" w:cs="Times New Roman"/>
                <w:lang w:val="en-AU"/>
              </w:rPr>
              <w:t>exp</w:t>
            </w:r>
            <w:proofErr w:type="spellEnd"/>
            <w:r w:rsidRPr="009F35FB">
              <w:rPr>
                <w:rFonts w:ascii="Times New Roman" w:hAnsi="Times New Roman" w:cs="Times New Roman"/>
                <w:lang w:val="en-AU"/>
              </w:rPr>
              <w:t xml:space="preserve"> OR 'social exclusion'/</w:t>
            </w:r>
            <w:proofErr w:type="spellStart"/>
            <w:r w:rsidRPr="009F35FB">
              <w:rPr>
                <w:rFonts w:ascii="Times New Roman" w:hAnsi="Times New Roman" w:cs="Times New Roman"/>
                <w:lang w:val="en-AU"/>
              </w:rPr>
              <w:t>exp</w:t>
            </w:r>
            <w:proofErr w:type="spellEnd"/>
            <w:r w:rsidRPr="009F35FB">
              <w:rPr>
                <w:rFonts w:ascii="Times New Roman" w:hAnsi="Times New Roman" w:cs="Times New Roman"/>
                <w:lang w:val="en-AU"/>
              </w:rPr>
              <w:t xml:space="preserve"> OR 'unemployment'/</w:t>
            </w:r>
            <w:proofErr w:type="spellStart"/>
            <w:r w:rsidRPr="009F35FB">
              <w:rPr>
                <w:rFonts w:ascii="Times New Roman" w:hAnsi="Times New Roman" w:cs="Times New Roman"/>
                <w:lang w:val="en-AU"/>
              </w:rPr>
              <w:t>exp</w:t>
            </w:r>
            <w:proofErr w:type="spellEnd"/>
          </w:p>
        </w:tc>
        <w:tc>
          <w:tcPr>
            <w:tcW w:w="1276" w:type="dxa"/>
          </w:tcPr>
          <w:p w14:paraId="113FE700"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185 115</w:t>
            </w:r>
          </w:p>
        </w:tc>
      </w:tr>
      <w:tr w:rsidR="00B757E0" w:rsidRPr="009F35FB" w14:paraId="17CD6497" w14:textId="77777777" w:rsidTr="00B757E0">
        <w:tc>
          <w:tcPr>
            <w:tcW w:w="704" w:type="dxa"/>
          </w:tcPr>
          <w:p w14:paraId="627B863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w:t>
            </w:r>
          </w:p>
        </w:tc>
        <w:tc>
          <w:tcPr>
            <w:tcW w:w="7513" w:type="dxa"/>
          </w:tcPr>
          <w:p w14:paraId="37D831E9"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health</w:t>
            </w:r>
            <w:proofErr w:type="gramEnd"/>
            <w:r w:rsidRPr="009F35FB">
              <w:rPr>
                <w:rFonts w:ascii="Times New Roman" w:hAnsi="Times New Roman" w:cs="Times New Roman"/>
                <w:lang w:val="en-AU"/>
              </w:rPr>
              <w:t xml:space="preserve"> care disparity'/</w:t>
            </w:r>
            <w:proofErr w:type="spellStart"/>
            <w:r w:rsidRPr="009F35FB">
              <w:rPr>
                <w:rFonts w:ascii="Times New Roman" w:hAnsi="Times New Roman" w:cs="Times New Roman"/>
                <w:lang w:val="en-AU"/>
              </w:rPr>
              <w:t>exp</w:t>
            </w:r>
            <w:proofErr w:type="spellEnd"/>
            <w:r w:rsidRPr="009F35FB">
              <w:rPr>
                <w:rFonts w:ascii="Times New Roman" w:hAnsi="Times New Roman" w:cs="Times New Roman"/>
                <w:lang w:val="en-AU"/>
              </w:rPr>
              <w:t xml:space="preserve"> OR 'health disparity'/</w:t>
            </w:r>
            <w:proofErr w:type="spellStart"/>
            <w:r w:rsidRPr="009F35FB">
              <w:rPr>
                <w:rFonts w:ascii="Times New Roman" w:hAnsi="Times New Roman" w:cs="Times New Roman"/>
                <w:lang w:val="en-AU"/>
              </w:rPr>
              <w:t>exp</w:t>
            </w:r>
            <w:proofErr w:type="spellEnd"/>
          </w:p>
        </w:tc>
        <w:tc>
          <w:tcPr>
            <w:tcW w:w="1276" w:type="dxa"/>
          </w:tcPr>
          <w:p w14:paraId="7BFF9A3F"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24 239</w:t>
            </w:r>
          </w:p>
        </w:tc>
      </w:tr>
      <w:tr w:rsidR="00B757E0" w:rsidRPr="009F35FB" w14:paraId="1A85A6CC" w14:textId="77777777" w:rsidTr="00B757E0">
        <w:tc>
          <w:tcPr>
            <w:tcW w:w="704" w:type="dxa"/>
          </w:tcPr>
          <w:p w14:paraId="3D98B88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4</w:t>
            </w:r>
          </w:p>
        </w:tc>
        <w:tc>
          <w:tcPr>
            <w:tcW w:w="7513" w:type="dxa"/>
          </w:tcPr>
          <w:p w14:paraId="26EB7A9E"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socioeconomic</w:t>
            </w:r>
            <w:proofErr w:type="gramEnd"/>
            <w:r w:rsidRPr="009F35FB">
              <w:rPr>
                <w:rFonts w:ascii="Times New Roman" w:hAnsi="Times New Roman" w:cs="Times New Roman"/>
                <w:lang w:val="en-AU"/>
              </w:rPr>
              <w:t>* OR 'socio economic*'</w:t>
            </w:r>
          </w:p>
        </w:tc>
        <w:tc>
          <w:tcPr>
            <w:tcW w:w="1276" w:type="dxa"/>
          </w:tcPr>
          <w:p w14:paraId="32CBD0FF"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210,867</w:t>
            </w:r>
          </w:p>
          <w:p w14:paraId="501D990F" w14:textId="77777777" w:rsidR="00B757E0" w:rsidRPr="009F35FB" w:rsidRDefault="00B757E0" w:rsidP="00103519">
            <w:pPr>
              <w:spacing w:line="480" w:lineRule="auto"/>
              <w:rPr>
                <w:rFonts w:ascii="Times New Roman" w:hAnsi="Times New Roman" w:cs="Times New Roman"/>
                <w:lang w:val="en-AU"/>
              </w:rPr>
            </w:pPr>
          </w:p>
        </w:tc>
      </w:tr>
      <w:tr w:rsidR="00B757E0" w:rsidRPr="009F35FB" w14:paraId="58033E36" w14:textId="77777777" w:rsidTr="00B757E0">
        <w:tc>
          <w:tcPr>
            <w:tcW w:w="704" w:type="dxa"/>
          </w:tcPr>
          <w:p w14:paraId="145CAB7D"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5</w:t>
            </w:r>
          </w:p>
        </w:tc>
        <w:tc>
          <w:tcPr>
            <w:tcW w:w="7513" w:type="dxa"/>
          </w:tcPr>
          <w:p w14:paraId="422BA9E9" w14:textId="77777777" w:rsidR="00B757E0" w:rsidRPr="009F35FB" w:rsidRDefault="00B757E0" w:rsidP="00103519">
            <w:pPr>
              <w:spacing w:line="480" w:lineRule="auto"/>
              <w:rPr>
                <w:rFonts w:ascii="Times New Roman" w:hAnsi="Times New Roman" w:cs="Times New Roman"/>
                <w:lang w:val="en-AU"/>
              </w:rPr>
            </w:pPr>
            <w:proofErr w:type="spellStart"/>
            <w:proofErr w:type="gramStart"/>
            <w:r w:rsidRPr="009F35FB">
              <w:rPr>
                <w:rFonts w:ascii="Times New Roman" w:hAnsi="Times New Roman" w:cs="Times New Roman"/>
                <w:lang w:val="en-AU"/>
              </w:rPr>
              <w:t>inequalit</w:t>
            </w:r>
            <w:proofErr w:type="spellEnd"/>
            <w:proofErr w:type="gramEnd"/>
            <w:r w:rsidRPr="009F35FB">
              <w:rPr>
                <w:rFonts w:ascii="Times New Roman" w:hAnsi="Times New Roman" w:cs="Times New Roman"/>
                <w:lang w:val="en-AU"/>
              </w:rPr>
              <w:t xml:space="preserve">* OR </w:t>
            </w:r>
            <w:proofErr w:type="spellStart"/>
            <w:r w:rsidRPr="009F35FB">
              <w:rPr>
                <w:rFonts w:ascii="Times New Roman" w:hAnsi="Times New Roman" w:cs="Times New Roman"/>
                <w:lang w:val="en-AU"/>
              </w:rPr>
              <w:t>indigen</w:t>
            </w:r>
            <w:proofErr w:type="spellEnd"/>
            <w:r w:rsidRPr="009F35FB">
              <w:rPr>
                <w:rFonts w:ascii="Times New Roman" w:hAnsi="Times New Roman" w:cs="Times New Roman"/>
                <w:lang w:val="en-AU"/>
              </w:rPr>
              <w:t>*</w:t>
            </w:r>
          </w:p>
        </w:tc>
        <w:tc>
          <w:tcPr>
            <w:tcW w:w="1276" w:type="dxa"/>
          </w:tcPr>
          <w:p w14:paraId="20221EC5"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73 702</w:t>
            </w:r>
          </w:p>
        </w:tc>
      </w:tr>
      <w:tr w:rsidR="00B757E0" w:rsidRPr="009F35FB" w14:paraId="709C0D2E" w14:textId="77777777" w:rsidTr="00B757E0">
        <w:tc>
          <w:tcPr>
            <w:tcW w:w="704" w:type="dxa"/>
          </w:tcPr>
          <w:p w14:paraId="0F7684DF"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6</w:t>
            </w:r>
          </w:p>
        </w:tc>
        <w:tc>
          <w:tcPr>
            <w:tcW w:w="7513" w:type="dxa"/>
          </w:tcPr>
          <w:p w14:paraId="50D41E07"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educational</w:t>
            </w:r>
            <w:proofErr w:type="gramEnd"/>
            <w:r w:rsidRPr="009F35FB">
              <w:rPr>
                <w:rFonts w:ascii="Times New Roman" w:hAnsi="Times New Roman" w:cs="Times New Roman"/>
                <w:lang w:val="en-AU"/>
              </w:rPr>
              <w:t xml:space="preserve"> NEAR/2 (standard* OR level*)</w:t>
            </w:r>
          </w:p>
        </w:tc>
        <w:tc>
          <w:tcPr>
            <w:tcW w:w="1276" w:type="dxa"/>
          </w:tcPr>
          <w:p w14:paraId="7490C32A"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22 144</w:t>
            </w:r>
          </w:p>
        </w:tc>
      </w:tr>
      <w:tr w:rsidR="00B757E0" w:rsidRPr="009F35FB" w14:paraId="128DB856" w14:textId="77777777" w:rsidTr="00B757E0">
        <w:tc>
          <w:tcPr>
            <w:tcW w:w="704" w:type="dxa"/>
          </w:tcPr>
          <w:p w14:paraId="2DB27F5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7</w:t>
            </w:r>
          </w:p>
        </w:tc>
        <w:tc>
          <w:tcPr>
            <w:tcW w:w="7513" w:type="dxa"/>
          </w:tcPr>
          <w:p w14:paraId="33CC2085"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living</w:t>
            </w:r>
            <w:proofErr w:type="gramEnd"/>
            <w:r w:rsidRPr="009F35FB">
              <w:rPr>
                <w:rFonts w:ascii="Times New Roman" w:hAnsi="Times New Roman" w:cs="Times New Roman"/>
                <w:lang w:val="en-AU"/>
              </w:rPr>
              <w:t xml:space="preserve"> NEAR/2 (standard* OR condition*)</w:t>
            </w:r>
          </w:p>
        </w:tc>
        <w:tc>
          <w:tcPr>
            <w:tcW w:w="1276" w:type="dxa"/>
          </w:tcPr>
          <w:p w14:paraId="39086815"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11 288</w:t>
            </w:r>
          </w:p>
        </w:tc>
      </w:tr>
      <w:tr w:rsidR="00B757E0" w:rsidRPr="009F35FB" w14:paraId="13F8F400" w14:textId="77777777" w:rsidTr="00B757E0">
        <w:tc>
          <w:tcPr>
            <w:tcW w:w="704" w:type="dxa"/>
          </w:tcPr>
          <w:p w14:paraId="61E5726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8</w:t>
            </w:r>
          </w:p>
        </w:tc>
        <w:tc>
          <w:tcPr>
            <w:tcW w:w="7513" w:type="dxa"/>
          </w:tcPr>
          <w:p w14:paraId="3A62342E"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occupation</w:t>
            </w:r>
            <w:proofErr w:type="gramEnd"/>
            <w:r w:rsidRPr="009F35FB">
              <w:rPr>
                <w:rFonts w:ascii="Times New Roman" w:hAnsi="Times New Roman" w:cs="Times New Roman"/>
                <w:lang w:val="en-AU"/>
              </w:rPr>
              <w:t xml:space="preserve">* OR </w:t>
            </w:r>
            <w:proofErr w:type="spellStart"/>
            <w:r w:rsidRPr="009F35FB">
              <w:rPr>
                <w:rFonts w:ascii="Times New Roman" w:hAnsi="Times New Roman" w:cs="Times New Roman"/>
                <w:lang w:val="en-AU"/>
              </w:rPr>
              <w:t>marginaliz</w:t>
            </w:r>
            <w:proofErr w:type="spellEnd"/>
            <w:r w:rsidRPr="009F35FB">
              <w:rPr>
                <w:rFonts w:ascii="Times New Roman" w:hAnsi="Times New Roman" w:cs="Times New Roman"/>
                <w:lang w:val="en-AU"/>
              </w:rPr>
              <w:t xml:space="preserve">* OR stigma* OR employment* OR </w:t>
            </w:r>
            <w:proofErr w:type="spellStart"/>
            <w:r w:rsidRPr="009F35FB">
              <w:rPr>
                <w:rFonts w:ascii="Times New Roman" w:hAnsi="Times New Roman" w:cs="Times New Roman"/>
                <w:lang w:val="en-AU"/>
              </w:rPr>
              <w:t>unemploy</w:t>
            </w:r>
            <w:proofErr w:type="spellEnd"/>
            <w:r w:rsidRPr="009F35FB">
              <w:rPr>
                <w:rFonts w:ascii="Times New Roman" w:hAnsi="Times New Roman" w:cs="Times New Roman"/>
                <w:lang w:val="en-AU"/>
              </w:rPr>
              <w:t>* OR income* OR poverty</w:t>
            </w:r>
          </w:p>
        </w:tc>
        <w:tc>
          <w:tcPr>
            <w:tcW w:w="1276" w:type="dxa"/>
          </w:tcPr>
          <w:p w14:paraId="647897F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732,796</w:t>
            </w:r>
          </w:p>
          <w:p w14:paraId="016B7F22" w14:textId="77777777" w:rsidR="00B757E0" w:rsidRPr="009F35FB" w:rsidRDefault="00B757E0" w:rsidP="00103519">
            <w:pPr>
              <w:spacing w:line="480" w:lineRule="auto"/>
              <w:rPr>
                <w:rFonts w:ascii="Times New Roman" w:hAnsi="Times New Roman" w:cs="Times New Roman"/>
                <w:lang w:val="en-AU"/>
              </w:rPr>
            </w:pPr>
          </w:p>
        </w:tc>
      </w:tr>
      <w:tr w:rsidR="00B757E0" w:rsidRPr="009F35FB" w14:paraId="23B7B085" w14:textId="77777777" w:rsidTr="00B757E0">
        <w:tc>
          <w:tcPr>
            <w:tcW w:w="704" w:type="dxa"/>
          </w:tcPr>
          <w:p w14:paraId="50B563C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9</w:t>
            </w:r>
          </w:p>
        </w:tc>
        <w:tc>
          <w:tcPr>
            <w:tcW w:w="7513" w:type="dxa"/>
          </w:tcPr>
          <w:p w14:paraId="59C12B48"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social</w:t>
            </w:r>
            <w:proofErr w:type="gramEnd"/>
            <w:r w:rsidRPr="009F35FB">
              <w:rPr>
                <w:rFonts w:ascii="Times New Roman" w:hAnsi="Times New Roman" w:cs="Times New Roman"/>
                <w:lang w:val="en-AU"/>
              </w:rPr>
              <w:t xml:space="preserve"> NEAR/2 (condition* OR </w:t>
            </w:r>
            <w:proofErr w:type="spellStart"/>
            <w:r w:rsidRPr="009F35FB">
              <w:rPr>
                <w:rFonts w:ascii="Times New Roman" w:hAnsi="Times New Roman" w:cs="Times New Roman"/>
                <w:lang w:val="en-AU"/>
              </w:rPr>
              <w:t>isolat</w:t>
            </w:r>
            <w:proofErr w:type="spellEnd"/>
            <w:r w:rsidRPr="009F35FB">
              <w:rPr>
                <w:rFonts w:ascii="Times New Roman" w:hAnsi="Times New Roman" w:cs="Times New Roman"/>
                <w:lang w:val="en-AU"/>
              </w:rPr>
              <w:t>* OR class* OR status* OR rank OR function* OR exclusion* OR aspect* OR background*)</w:t>
            </w:r>
          </w:p>
        </w:tc>
        <w:tc>
          <w:tcPr>
            <w:tcW w:w="1276" w:type="dxa"/>
          </w:tcPr>
          <w:p w14:paraId="62A65FD7"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246 694</w:t>
            </w:r>
          </w:p>
        </w:tc>
      </w:tr>
      <w:tr w:rsidR="00B757E0" w:rsidRPr="009F35FB" w14:paraId="012EBE9E" w14:textId="77777777" w:rsidTr="00B757E0">
        <w:tc>
          <w:tcPr>
            <w:tcW w:w="704" w:type="dxa"/>
          </w:tcPr>
          <w:p w14:paraId="58FBA9FE"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10</w:t>
            </w:r>
          </w:p>
        </w:tc>
        <w:tc>
          <w:tcPr>
            <w:tcW w:w="7513" w:type="dxa"/>
          </w:tcPr>
          <w:p w14:paraId="49B560A5"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health</w:t>
            </w:r>
            <w:proofErr w:type="gramEnd"/>
            <w:r w:rsidRPr="009F35FB">
              <w:rPr>
                <w:rFonts w:ascii="Times New Roman" w:hAnsi="Times New Roman" w:cs="Times New Roman"/>
                <w:lang w:val="en-AU"/>
              </w:rPr>
              <w:t xml:space="preserve">* OR medical OR demographic*) NEAR/2 </w:t>
            </w:r>
            <w:proofErr w:type="spellStart"/>
            <w:r w:rsidRPr="009F35FB">
              <w:rPr>
                <w:rFonts w:ascii="Times New Roman" w:hAnsi="Times New Roman" w:cs="Times New Roman"/>
                <w:lang w:val="en-AU"/>
              </w:rPr>
              <w:t>disparit</w:t>
            </w:r>
            <w:proofErr w:type="spellEnd"/>
            <w:r w:rsidRPr="009F35FB">
              <w:rPr>
                <w:rFonts w:ascii="Times New Roman" w:hAnsi="Times New Roman" w:cs="Times New Roman"/>
                <w:lang w:val="en-AU"/>
              </w:rPr>
              <w:t>*</w:t>
            </w:r>
          </w:p>
          <w:p w14:paraId="4E497EF2" w14:textId="77777777" w:rsidR="00B757E0" w:rsidRPr="009F35FB" w:rsidRDefault="00B757E0" w:rsidP="00103519">
            <w:pPr>
              <w:spacing w:line="480" w:lineRule="auto"/>
              <w:rPr>
                <w:rFonts w:ascii="Times New Roman" w:hAnsi="Times New Roman" w:cs="Times New Roman"/>
                <w:lang w:val="en-AU"/>
              </w:rPr>
            </w:pPr>
          </w:p>
        </w:tc>
        <w:tc>
          <w:tcPr>
            <w:tcW w:w="1276" w:type="dxa"/>
          </w:tcPr>
          <w:p w14:paraId="7497DE0E"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36 835</w:t>
            </w:r>
          </w:p>
        </w:tc>
      </w:tr>
      <w:tr w:rsidR="00B757E0" w:rsidRPr="009F35FB" w14:paraId="3160FA48" w14:textId="77777777" w:rsidTr="00B757E0">
        <w:tc>
          <w:tcPr>
            <w:tcW w:w="704" w:type="dxa"/>
          </w:tcPr>
          <w:p w14:paraId="79536CDE"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11</w:t>
            </w:r>
          </w:p>
        </w:tc>
        <w:tc>
          <w:tcPr>
            <w:tcW w:w="7513" w:type="dxa"/>
          </w:tcPr>
          <w:p w14:paraId="108466B5"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occupation</w:t>
            </w:r>
            <w:proofErr w:type="gramEnd"/>
            <w:r w:rsidRPr="009F35FB">
              <w:rPr>
                <w:rFonts w:ascii="Times New Roman" w:hAnsi="Times New Roman" w:cs="Times New Roman"/>
                <w:lang w:val="en-AU"/>
              </w:rPr>
              <w:t xml:space="preserve"> and occupation related phenomena'/</w:t>
            </w:r>
            <w:proofErr w:type="spellStart"/>
            <w:r w:rsidRPr="009F35FB">
              <w:rPr>
                <w:rFonts w:ascii="Times New Roman" w:hAnsi="Times New Roman" w:cs="Times New Roman"/>
                <w:lang w:val="en-AU"/>
              </w:rPr>
              <w:t>exp</w:t>
            </w:r>
            <w:proofErr w:type="spellEnd"/>
          </w:p>
        </w:tc>
        <w:tc>
          <w:tcPr>
            <w:tcW w:w="1276" w:type="dxa"/>
          </w:tcPr>
          <w:p w14:paraId="4264D58A"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647 399|</w:t>
            </w:r>
          </w:p>
        </w:tc>
      </w:tr>
      <w:tr w:rsidR="00B757E0" w:rsidRPr="009F35FB" w14:paraId="25AEDEEA" w14:textId="77777777" w:rsidTr="00B757E0">
        <w:tc>
          <w:tcPr>
            <w:tcW w:w="704" w:type="dxa"/>
          </w:tcPr>
          <w:p w14:paraId="706E6C41"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12</w:t>
            </w:r>
          </w:p>
        </w:tc>
        <w:tc>
          <w:tcPr>
            <w:tcW w:w="7513" w:type="dxa"/>
          </w:tcPr>
          <w:p w14:paraId="573BDA1F"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 OR #2 OR #3 OR #4 OR #5 OR #6 OR #7 OR #8 OR #9 OR #10 OR #11</w:t>
            </w:r>
          </w:p>
        </w:tc>
        <w:tc>
          <w:tcPr>
            <w:tcW w:w="1276" w:type="dxa"/>
          </w:tcPr>
          <w:p w14:paraId="2E2BAF4E"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1 543 374</w:t>
            </w:r>
          </w:p>
          <w:p w14:paraId="5CF10738" w14:textId="77777777" w:rsidR="00B757E0" w:rsidRPr="009F35FB" w:rsidRDefault="00B757E0" w:rsidP="00103519">
            <w:pPr>
              <w:spacing w:line="480" w:lineRule="auto"/>
              <w:rPr>
                <w:rFonts w:ascii="Times New Roman" w:hAnsi="Times New Roman" w:cs="Times New Roman"/>
                <w:lang w:val="en-AU"/>
              </w:rPr>
            </w:pPr>
          </w:p>
        </w:tc>
      </w:tr>
      <w:tr w:rsidR="00B757E0" w:rsidRPr="009F35FB" w14:paraId="5E8C7013" w14:textId="77777777" w:rsidTr="00B757E0">
        <w:tc>
          <w:tcPr>
            <w:tcW w:w="704" w:type="dxa"/>
          </w:tcPr>
          <w:p w14:paraId="40AA7C3E"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13</w:t>
            </w:r>
          </w:p>
        </w:tc>
        <w:tc>
          <w:tcPr>
            <w:tcW w:w="7513" w:type="dxa"/>
          </w:tcPr>
          <w:p w14:paraId="676D2A11"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atrial</w:t>
            </w:r>
            <w:proofErr w:type="gramEnd"/>
            <w:r w:rsidRPr="009F35FB">
              <w:rPr>
                <w:rFonts w:ascii="Times New Roman" w:hAnsi="Times New Roman" w:cs="Times New Roman"/>
                <w:lang w:val="en-AU"/>
              </w:rPr>
              <w:t xml:space="preserve"> fibrillation'/</w:t>
            </w:r>
            <w:proofErr w:type="spellStart"/>
            <w:r w:rsidRPr="009F35FB">
              <w:rPr>
                <w:rFonts w:ascii="Times New Roman" w:hAnsi="Times New Roman" w:cs="Times New Roman"/>
                <w:lang w:val="en-AU"/>
              </w:rPr>
              <w:t>exp</w:t>
            </w:r>
            <w:proofErr w:type="spellEnd"/>
          </w:p>
        </w:tc>
        <w:tc>
          <w:tcPr>
            <w:tcW w:w="1276" w:type="dxa"/>
          </w:tcPr>
          <w:p w14:paraId="61F3BC5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124 107</w:t>
            </w:r>
          </w:p>
        </w:tc>
      </w:tr>
      <w:tr w:rsidR="00B757E0" w:rsidRPr="009F35FB" w14:paraId="564A445A" w14:textId="77777777" w:rsidTr="00B757E0">
        <w:tc>
          <w:tcPr>
            <w:tcW w:w="704" w:type="dxa"/>
          </w:tcPr>
          <w:p w14:paraId="4CB4846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14</w:t>
            </w:r>
          </w:p>
        </w:tc>
        <w:tc>
          <w:tcPr>
            <w:tcW w:w="7513" w:type="dxa"/>
          </w:tcPr>
          <w:p w14:paraId="44478AA1"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heart</w:t>
            </w:r>
            <w:proofErr w:type="gramEnd"/>
            <w:r w:rsidRPr="009F35FB">
              <w:rPr>
                <w:rFonts w:ascii="Times New Roman" w:hAnsi="Times New Roman" w:cs="Times New Roman"/>
                <w:lang w:val="en-AU"/>
              </w:rPr>
              <w:t xml:space="preserve"> atrium flutter'/</w:t>
            </w:r>
            <w:proofErr w:type="spellStart"/>
            <w:r w:rsidRPr="009F35FB">
              <w:rPr>
                <w:rFonts w:ascii="Times New Roman" w:hAnsi="Times New Roman" w:cs="Times New Roman"/>
                <w:lang w:val="en-AU"/>
              </w:rPr>
              <w:t>exp</w:t>
            </w:r>
            <w:proofErr w:type="spellEnd"/>
          </w:p>
        </w:tc>
        <w:tc>
          <w:tcPr>
            <w:tcW w:w="1276" w:type="dxa"/>
          </w:tcPr>
          <w:p w14:paraId="079E12F7"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11 991</w:t>
            </w:r>
          </w:p>
        </w:tc>
      </w:tr>
      <w:tr w:rsidR="00B757E0" w:rsidRPr="009F35FB" w14:paraId="42B61356" w14:textId="77777777" w:rsidTr="00B757E0">
        <w:tc>
          <w:tcPr>
            <w:tcW w:w="704" w:type="dxa"/>
          </w:tcPr>
          <w:p w14:paraId="7A2D1A7E"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15</w:t>
            </w:r>
          </w:p>
        </w:tc>
        <w:tc>
          <w:tcPr>
            <w:tcW w:w="7513" w:type="dxa"/>
          </w:tcPr>
          <w:p w14:paraId="2F5E3FE5"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atrial</w:t>
            </w:r>
            <w:proofErr w:type="gramEnd"/>
            <w:r w:rsidRPr="009F35FB">
              <w:rPr>
                <w:rFonts w:ascii="Times New Roman" w:hAnsi="Times New Roman" w:cs="Times New Roman"/>
                <w:lang w:val="en-AU"/>
              </w:rPr>
              <w:t xml:space="preserve"> OR atrium OR auricular) NEAR/3 (</w:t>
            </w:r>
            <w:proofErr w:type="spellStart"/>
            <w:r w:rsidRPr="009F35FB">
              <w:rPr>
                <w:rFonts w:ascii="Times New Roman" w:hAnsi="Times New Roman" w:cs="Times New Roman"/>
                <w:lang w:val="en-AU"/>
              </w:rPr>
              <w:t>fibril</w:t>
            </w:r>
            <w:proofErr w:type="gramStart"/>
            <w:r w:rsidRPr="009F35FB">
              <w:rPr>
                <w:rFonts w:ascii="Times New Roman" w:hAnsi="Times New Roman" w:cs="Times New Roman"/>
                <w:lang w:val="en-AU"/>
              </w:rPr>
              <w:t>?ation</w:t>
            </w:r>
            <w:proofErr w:type="spellEnd"/>
            <w:proofErr w:type="gramEnd"/>
            <w:r w:rsidRPr="009F35FB">
              <w:rPr>
                <w:rFonts w:ascii="Times New Roman" w:hAnsi="Times New Roman" w:cs="Times New Roman"/>
                <w:lang w:val="en-AU"/>
              </w:rPr>
              <w:t>* OR flutter)</w:t>
            </w:r>
          </w:p>
        </w:tc>
        <w:tc>
          <w:tcPr>
            <w:tcW w:w="1276" w:type="dxa"/>
          </w:tcPr>
          <w:p w14:paraId="4DC6123A"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139 375</w:t>
            </w:r>
          </w:p>
        </w:tc>
      </w:tr>
      <w:tr w:rsidR="00B757E0" w:rsidRPr="009F35FB" w14:paraId="37D3752C" w14:textId="77777777" w:rsidTr="00B757E0">
        <w:tc>
          <w:tcPr>
            <w:tcW w:w="704" w:type="dxa"/>
          </w:tcPr>
          <w:p w14:paraId="5E10A30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16</w:t>
            </w:r>
          </w:p>
        </w:tc>
        <w:tc>
          <w:tcPr>
            <w:tcW w:w="7513" w:type="dxa"/>
          </w:tcPr>
          <w:p w14:paraId="3F4B4D1D"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#13 OR #14 OR #15</w:t>
            </w:r>
          </w:p>
        </w:tc>
        <w:tc>
          <w:tcPr>
            <w:tcW w:w="1276" w:type="dxa"/>
          </w:tcPr>
          <w:p w14:paraId="46DA17E5"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139 375</w:t>
            </w:r>
          </w:p>
        </w:tc>
      </w:tr>
      <w:tr w:rsidR="00B757E0" w:rsidRPr="009F35FB" w14:paraId="0094A936" w14:textId="77777777" w:rsidTr="00B757E0">
        <w:tc>
          <w:tcPr>
            <w:tcW w:w="704" w:type="dxa"/>
          </w:tcPr>
          <w:p w14:paraId="4642EFAD"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17</w:t>
            </w:r>
          </w:p>
        </w:tc>
        <w:tc>
          <w:tcPr>
            <w:tcW w:w="7513" w:type="dxa"/>
          </w:tcPr>
          <w:p w14:paraId="10F19FC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#12 AND #16</w:t>
            </w:r>
          </w:p>
        </w:tc>
        <w:tc>
          <w:tcPr>
            <w:tcW w:w="1276" w:type="dxa"/>
          </w:tcPr>
          <w:p w14:paraId="208A9C2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2484</w:t>
            </w:r>
          </w:p>
        </w:tc>
      </w:tr>
    </w:tbl>
    <w:p w14:paraId="622C1C76" w14:textId="77777777" w:rsidR="00B757E0" w:rsidRPr="009F35FB" w:rsidRDefault="00B757E0" w:rsidP="00103519">
      <w:pPr>
        <w:pStyle w:val="Overskrift1"/>
        <w:spacing w:line="480" w:lineRule="auto"/>
        <w:rPr>
          <w:rFonts w:ascii="Times New Roman" w:hAnsi="Times New Roman" w:cs="Times New Roman"/>
          <w:lang w:val="en-AU"/>
        </w:rPr>
      </w:pPr>
    </w:p>
    <w:p w14:paraId="514CBC46" w14:textId="77777777" w:rsidR="00B757E0" w:rsidRPr="009F35FB" w:rsidRDefault="00B757E0" w:rsidP="00103519">
      <w:pPr>
        <w:spacing w:line="480" w:lineRule="auto"/>
        <w:rPr>
          <w:rFonts w:ascii="Times New Roman" w:hAnsi="Times New Roman" w:cs="Times New Roman"/>
          <w:b/>
          <w:lang w:val="en-AU"/>
        </w:rPr>
      </w:pPr>
      <w:proofErr w:type="spellStart"/>
      <w:r w:rsidRPr="009F35FB">
        <w:rPr>
          <w:rFonts w:ascii="Times New Roman" w:hAnsi="Times New Roman" w:cs="Times New Roman"/>
          <w:b/>
          <w:lang w:val="en-AU"/>
        </w:rPr>
        <w:t>Embase</w:t>
      </w:r>
      <w:proofErr w:type="spellEnd"/>
      <w:r w:rsidRPr="009F35FB">
        <w:rPr>
          <w:rFonts w:ascii="Times New Roman" w:hAnsi="Times New Roman" w:cs="Times New Roman"/>
          <w:b/>
          <w:lang w:val="en-AU"/>
        </w:rPr>
        <w:t xml:space="preserve"> Session Results PICO 2. 19 January 2018</w:t>
      </w:r>
    </w:p>
    <w:tbl>
      <w:tblPr>
        <w:tblStyle w:val="Tabellrutenett"/>
        <w:tblW w:w="0" w:type="auto"/>
        <w:tblLook w:val="04A0" w:firstRow="1" w:lastRow="0" w:firstColumn="1" w:lastColumn="0" w:noHBand="0" w:noVBand="1"/>
      </w:tblPr>
      <w:tblGrid>
        <w:gridCol w:w="704"/>
        <w:gridCol w:w="7513"/>
        <w:gridCol w:w="1276"/>
      </w:tblGrid>
      <w:tr w:rsidR="00B757E0" w:rsidRPr="009F35FB" w14:paraId="449349A7" w14:textId="77777777" w:rsidTr="00B757E0">
        <w:tc>
          <w:tcPr>
            <w:tcW w:w="704" w:type="dxa"/>
          </w:tcPr>
          <w:p w14:paraId="07DFB3D5"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w:t>
            </w:r>
          </w:p>
        </w:tc>
        <w:tc>
          <w:tcPr>
            <w:tcW w:w="7513" w:type="dxa"/>
          </w:tcPr>
          <w:p w14:paraId="2C02A329"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socioeconomics'</w:t>
            </w:r>
            <w:proofErr w:type="gramEnd"/>
            <w:r w:rsidRPr="009F35FB">
              <w:rPr>
                <w:rFonts w:ascii="Times New Roman" w:hAnsi="Times New Roman" w:cs="Times New Roman"/>
                <w:lang w:val="en-AU"/>
              </w:rPr>
              <w:t>/</w:t>
            </w:r>
            <w:proofErr w:type="spellStart"/>
            <w:r w:rsidRPr="009F35FB">
              <w:rPr>
                <w:rFonts w:ascii="Times New Roman" w:hAnsi="Times New Roman" w:cs="Times New Roman"/>
                <w:lang w:val="en-AU"/>
              </w:rPr>
              <w:t>exp</w:t>
            </w:r>
            <w:proofErr w:type="spellEnd"/>
          </w:p>
          <w:p w14:paraId="7C3A18E2" w14:textId="77777777" w:rsidR="00B757E0" w:rsidRPr="009F35FB" w:rsidRDefault="00B757E0" w:rsidP="00103519">
            <w:pPr>
              <w:spacing w:line="480" w:lineRule="auto"/>
              <w:rPr>
                <w:rFonts w:ascii="Times New Roman" w:hAnsi="Times New Roman" w:cs="Times New Roman"/>
                <w:lang w:val="en-AU"/>
              </w:rPr>
            </w:pPr>
          </w:p>
        </w:tc>
        <w:tc>
          <w:tcPr>
            <w:tcW w:w="1276" w:type="dxa"/>
          </w:tcPr>
          <w:p w14:paraId="5BD990C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330 240</w:t>
            </w:r>
          </w:p>
        </w:tc>
      </w:tr>
      <w:tr w:rsidR="00B757E0" w:rsidRPr="009F35FB" w14:paraId="4042E382" w14:textId="77777777" w:rsidTr="00B757E0">
        <w:tc>
          <w:tcPr>
            <w:tcW w:w="704" w:type="dxa"/>
          </w:tcPr>
          <w:p w14:paraId="617D6A1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w:t>
            </w:r>
          </w:p>
        </w:tc>
        <w:tc>
          <w:tcPr>
            <w:tcW w:w="7513" w:type="dxa"/>
          </w:tcPr>
          <w:p w14:paraId="235B560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social</w:t>
            </w:r>
            <w:proofErr w:type="gramEnd"/>
            <w:r w:rsidRPr="009F35FB">
              <w:rPr>
                <w:rFonts w:ascii="Times New Roman" w:hAnsi="Times New Roman" w:cs="Times New Roman"/>
                <w:lang w:val="en-AU"/>
              </w:rPr>
              <w:t xml:space="preserve"> status'/</w:t>
            </w:r>
            <w:proofErr w:type="spellStart"/>
            <w:r w:rsidRPr="009F35FB">
              <w:rPr>
                <w:rFonts w:ascii="Times New Roman" w:hAnsi="Times New Roman" w:cs="Times New Roman"/>
                <w:lang w:val="en-AU"/>
              </w:rPr>
              <w:t>exp</w:t>
            </w:r>
            <w:proofErr w:type="spellEnd"/>
            <w:r w:rsidRPr="009F35FB">
              <w:rPr>
                <w:rFonts w:ascii="Times New Roman" w:hAnsi="Times New Roman" w:cs="Times New Roman"/>
                <w:lang w:val="en-AU"/>
              </w:rPr>
              <w:t xml:space="preserve"> OR 'social isolation'/</w:t>
            </w:r>
            <w:proofErr w:type="spellStart"/>
            <w:r w:rsidRPr="009F35FB">
              <w:rPr>
                <w:rFonts w:ascii="Times New Roman" w:hAnsi="Times New Roman" w:cs="Times New Roman"/>
                <w:lang w:val="en-AU"/>
              </w:rPr>
              <w:t>exp</w:t>
            </w:r>
            <w:proofErr w:type="spellEnd"/>
            <w:r w:rsidRPr="009F35FB">
              <w:rPr>
                <w:rFonts w:ascii="Times New Roman" w:hAnsi="Times New Roman" w:cs="Times New Roman"/>
                <w:lang w:val="en-AU"/>
              </w:rPr>
              <w:t xml:space="preserve"> OR 'social exclusion'/</w:t>
            </w:r>
            <w:proofErr w:type="spellStart"/>
            <w:r w:rsidRPr="009F35FB">
              <w:rPr>
                <w:rFonts w:ascii="Times New Roman" w:hAnsi="Times New Roman" w:cs="Times New Roman"/>
                <w:lang w:val="en-AU"/>
              </w:rPr>
              <w:t>exp</w:t>
            </w:r>
            <w:proofErr w:type="spellEnd"/>
            <w:r w:rsidRPr="009F35FB">
              <w:rPr>
                <w:rFonts w:ascii="Times New Roman" w:hAnsi="Times New Roman" w:cs="Times New Roman"/>
                <w:lang w:val="en-AU"/>
              </w:rPr>
              <w:t xml:space="preserve"> OR 'unemployment'/</w:t>
            </w:r>
            <w:proofErr w:type="spellStart"/>
            <w:r w:rsidRPr="009F35FB">
              <w:rPr>
                <w:rFonts w:ascii="Times New Roman" w:hAnsi="Times New Roman" w:cs="Times New Roman"/>
                <w:lang w:val="en-AU"/>
              </w:rPr>
              <w:t>exp</w:t>
            </w:r>
            <w:proofErr w:type="spellEnd"/>
          </w:p>
        </w:tc>
        <w:tc>
          <w:tcPr>
            <w:tcW w:w="1276" w:type="dxa"/>
          </w:tcPr>
          <w:p w14:paraId="01FF7547"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185 115</w:t>
            </w:r>
          </w:p>
        </w:tc>
      </w:tr>
      <w:tr w:rsidR="00B757E0" w:rsidRPr="009F35FB" w14:paraId="3FB9CFE3" w14:textId="77777777" w:rsidTr="00B757E0">
        <w:tc>
          <w:tcPr>
            <w:tcW w:w="704" w:type="dxa"/>
          </w:tcPr>
          <w:p w14:paraId="611ECD57"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w:t>
            </w:r>
          </w:p>
        </w:tc>
        <w:tc>
          <w:tcPr>
            <w:tcW w:w="7513" w:type="dxa"/>
          </w:tcPr>
          <w:p w14:paraId="75B86EA6"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health</w:t>
            </w:r>
            <w:proofErr w:type="gramEnd"/>
            <w:r w:rsidRPr="009F35FB">
              <w:rPr>
                <w:rFonts w:ascii="Times New Roman" w:hAnsi="Times New Roman" w:cs="Times New Roman"/>
                <w:lang w:val="en-AU"/>
              </w:rPr>
              <w:t xml:space="preserve"> care disparity'/</w:t>
            </w:r>
            <w:proofErr w:type="spellStart"/>
            <w:r w:rsidRPr="009F35FB">
              <w:rPr>
                <w:rFonts w:ascii="Times New Roman" w:hAnsi="Times New Roman" w:cs="Times New Roman"/>
                <w:lang w:val="en-AU"/>
              </w:rPr>
              <w:t>exp</w:t>
            </w:r>
            <w:proofErr w:type="spellEnd"/>
            <w:r w:rsidRPr="009F35FB">
              <w:rPr>
                <w:rFonts w:ascii="Times New Roman" w:hAnsi="Times New Roman" w:cs="Times New Roman"/>
                <w:lang w:val="en-AU"/>
              </w:rPr>
              <w:t xml:space="preserve"> OR 'health disparity'/</w:t>
            </w:r>
            <w:proofErr w:type="spellStart"/>
            <w:r w:rsidRPr="009F35FB">
              <w:rPr>
                <w:rFonts w:ascii="Times New Roman" w:hAnsi="Times New Roman" w:cs="Times New Roman"/>
                <w:lang w:val="en-AU"/>
              </w:rPr>
              <w:t>exp</w:t>
            </w:r>
            <w:proofErr w:type="spellEnd"/>
          </w:p>
        </w:tc>
        <w:tc>
          <w:tcPr>
            <w:tcW w:w="1276" w:type="dxa"/>
          </w:tcPr>
          <w:p w14:paraId="3F79D3A9"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24 239</w:t>
            </w:r>
          </w:p>
        </w:tc>
      </w:tr>
      <w:tr w:rsidR="00B757E0" w:rsidRPr="009F35FB" w14:paraId="69DE57FA" w14:textId="77777777" w:rsidTr="00B757E0">
        <w:tc>
          <w:tcPr>
            <w:tcW w:w="704" w:type="dxa"/>
          </w:tcPr>
          <w:p w14:paraId="56691AF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4</w:t>
            </w:r>
          </w:p>
        </w:tc>
        <w:tc>
          <w:tcPr>
            <w:tcW w:w="7513" w:type="dxa"/>
          </w:tcPr>
          <w:p w14:paraId="193C7E54"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socioeconomic</w:t>
            </w:r>
            <w:proofErr w:type="gramEnd"/>
            <w:r w:rsidRPr="009F35FB">
              <w:rPr>
                <w:rFonts w:ascii="Times New Roman" w:hAnsi="Times New Roman" w:cs="Times New Roman"/>
                <w:lang w:val="en-AU"/>
              </w:rPr>
              <w:t>* OR 'socio economic*'</w:t>
            </w:r>
          </w:p>
        </w:tc>
        <w:tc>
          <w:tcPr>
            <w:tcW w:w="1276" w:type="dxa"/>
          </w:tcPr>
          <w:p w14:paraId="40C7150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210,867</w:t>
            </w:r>
          </w:p>
          <w:p w14:paraId="307DEC48" w14:textId="77777777" w:rsidR="00B757E0" w:rsidRPr="009F35FB" w:rsidRDefault="00B757E0" w:rsidP="00103519">
            <w:pPr>
              <w:spacing w:line="480" w:lineRule="auto"/>
              <w:rPr>
                <w:rFonts w:ascii="Times New Roman" w:hAnsi="Times New Roman" w:cs="Times New Roman"/>
                <w:lang w:val="en-AU"/>
              </w:rPr>
            </w:pPr>
          </w:p>
        </w:tc>
      </w:tr>
      <w:tr w:rsidR="00B757E0" w:rsidRPr="009F35FB" w14:paraId="29A64267" w14:textId="77777777" w:rsidTr="00B757E0">
        <w:tc>
          <w:tcPr>
            <w:tcW w:w="704" w:type="dxa"/>
          </w:tcPr>
          <w:p w14:paraId="11E1F926"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5</w:t>
            </w:r>
          </w:p>
        </w:tc>
        <w:tc>
          <w:tcPr>
            <w:tcW w:w="7513" w:type="dxa"/>
          </w:tcPr>
          <w:p w14:paraId="251FECCA" w14:textId="77777777" w:rsidR="00B757E0" w:rsidRPr="009F35FB" w:rsidRDefault="00B757E0" w:rsidP="00103519">
            <w:pPr>
              <w:spacing w:line="480" w:lineRule="auto"/>
              <w:rPr>
                <w:rFonts w:ascii="Times New Roman" w:hAnsi="Times New Roman" w:cs="Times New Roman"/>
                <w:lang w:val="en-AU"/>
              </w:rPr>
            </w:pPr>
            <w:proofErr w:type="spellStart"/>
            <w:proofErr w:type="gramStart"/>
            <w:r w:rsidRPr="009F35FB">
              <w:rPr>
                <w:rFonts w:ascii="Times New Roman" w:hAnsi="Times New Roman" w:cs="Times New Roman"/>
                <w:lang w:val="en-AU"/>
              </w:rPr>
              <w:t>inequalit</w:t>
            </w:r>
            <w:proofErr w:type="spellEnd"/>
            <w:proofErr w:type="gramEnd"/>
            <w:r w:rsidRPr="009F35FB">
              <w:rPr>
                <w:rFonts w:ascii="Times New Roman" w:hAnsi="Times New Roman" w:cs="Times New Roman"/>
                <w:lang w:val="en-AU"/>
              </w:rPr>
              <w:t xml:space="preserve">* OR </w:t>
            </w:r>
            <w:proofErr w:type="spellStart"/>
            <w:r w:rsidRPr="009F35FB">
              <w:rPr>
                <w:rFonts w:ascii="Times New Roman" w:hAnsi="Times New Roman" w:cs="Times New Roman"/>
                <w:lang w:val="en-AU"/>
              </w:rPr>
              <w:t>indigen</w:t>
            </w:r>
            <w:proofErr w:type="spellEnd"/>
            <w:r w:rsidRPr="009F35FB">
              <w:rPr>
                <w:rFonts w:ascii="Times New Roman" w:hAnsi="Times New Roman" w:cs="Times New Roman"/>
                <w:lang w:val="en-AU"/>
              </w:rPr>
              <w:t>*</w:t>
            </w:r>
          </w:p>
        </w:tc>
        <w:tc>
          <w:tcPr>
            <w:tcW w:w="1276" w:type="dxa"/>
          </w:tcPr>
          <w:p w14:paraId="54CBCDE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73 702</w:t>
            </w:r>
          </w:p>
        </w:tc>
      </w:tr>
      <w:tr w:rsidR="00B757E0" w:rsidRPr="009F35FB" w14:paraId="35B73F6E" w14:textId="77777777" w:rsidTr="00B757E0">
        <w:tc>
          <w:tcPr>
            <w:tcW w:w="704" w:type="dxa"/>
          </w:tcPr>
          <w:p w14:paraId="6A4E2116"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6</w:t>
            </w:r>
          </w:p>
        </w:tc>
        <w:tc>
          <w:tcPr>
            <w:tcW w:w="7513" w:type="dxa"/>
          </w:tcPr>
          <w:p w14:paraId="5258479F"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educational</w:t>
            </w:r>
            <w:proofErr w:type="gramEnd"/>
            <w:r w:rsidRPr="009F35FB">
              <w:rPr>
                <w:rFonts w:ascii="Times New Roman" w:hAnsi="Times New Roman" w:cs="Times New Roman"/>
                <w:lang w:val="en-AU"/>
              </w:rPr>
              <w:t xml:space="preserve"> NEAR/2 (standard* OR level*)</w:t>
            </w:r>
          </w:p>
        </w:tc>
        <w:tc>
          <w:tcPr>
            <w:tcW w:w="1276" w:type="dxa"/>
          </w:tcPr>
          <w:p w14:paraId="1FC0778E"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22 144</w:t>
            </w:r>
          </w:p>
        </w:tc>
      </w:tr>
      <w:tr w:rsidR="00B757E0" w:rsidRPr="009F35FB" w14:paraId="38310AE3" w14:textId="77777777" w:rsidTr="00B757E0">
        <w:tc>
          <w:tcPr>
            <w:tcW w:w="704" w:type="dxa"/>
          </w:tcPr>
          <w:p w14:paraId="52092551"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7</w:t>
            </w:r>
          </w:p>
        </w:tc>
        <w:tc>
          <w:tcPr>
            <w:tcW w:w="7513" w:type="dxa"/>
          </w:tcPr>
          <w:p w14:paraId="43E983C5"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living</w:t>
            </w:r>
            <w:proofErr w:type="gramEnd"/>
            <w:r w:rsidRPr="009F35FB">
              <w:rPr>
                <w:rFonts w:ascii="Times New Roman" w:hAnsi="Times New Roman" w:cs="Times New Roman"/>
                <w:lang w:val="en-AU"/>
              </w:rPr>
              <w:t xml:space="preserve"> NEAR/2 (standard* OR condition*)</w:t>
            </w:r>
          </w:p>
        </w:tc>
        <w:tc>
          <w:tcPr>
            <w:tcW w:w="1276" w:type="dxa"/>
          </w:tcPr>
          <w:p w14:paraId="7070F341"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11 288</w:t>
            </w:r>
          </w:p>
        </w:tc>
      </w:tr>
      <w:tr w:rsidR="00B757E0" w:rsidRPr="009F35FB" w14:paraId="21B011EB" w14:textId="77777777" w:rsidTr="00B757E0">
        <w:tc>
          <w:tcPr>
            <w:tcW w:w="704" w:type="dxa"/>
          </w:tcPr>
          <w:p w14:paraId="4C7B6D1F"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8</w:t>
            </w:r>
          </w:p>
        </w:tc>
        <w:tc>
          <w:tcPr>
            <w:tcW w:w="7513" w:type="dxa"/>
          </w:tcPr>
          <w:p w14:paraId="3616231E"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occupation</w:t>
            </w:r>
            <w:proofErr w:type="gramEnd"/>
            <w:r w:rsidRPr="009F35FB">
              <w:rPr>
                <w:rFonts w:ascii="Times New Roman" w:hAnsi="Times New Roman" w:cs="Times New Roman"/>
                <w:lang w:val="en-AU"/>
              </w:rPr>
              <w:t xml:space="preserve">* OR </w:t>
            </w:r>
            <w:proofErr w:type="spellStart"/>
            <w:r w:rsidRPr="009F35FB">
              <w:rPr>
                <w:rFonts w:ascii="Times New Roman" w:hAnsi="Times New Roman" w:cs="Times New Roman"/>
                <w:lang w:val="en-AU"/>
              </w:rPr>
              <w:t>marginaliz</w:t>
            </w:r>
            <w:proofErr w:type="spellEnd"/>
            <w:r w:rsidRPr="009F35FB">
              <w:rPr>
                <w:rFonts w:ascii="Times New Roman" w:hAnsi="Times New Roman" w:cs="Times New Roman"/>
                <w:lang w:val="en-AU"/>
              </w:rPr>
              <w:t xml:space="preserve">* OR stigma* OR employment* OR </w:t>
            </w:r>
            <w:proofErr w:type="spellStart"/>
            <w:r w:rsidRPr="009F35FB">
              <w:rPr>
                <w:rFonts w:ascii="Times New Roman" w:hAnsi="Times New Roman" w:cs="Times New Roman"/>
                <w:lang w:val="en-AU"/>
              </w:rPr>
              <w:t>unemploy</w:t>
            </w:r>
            <w:proofErr w:type="spellEnd"/>
            <w:r w:rsidRPr="009F35FB">
              <w:rPr>
                <w:rFonts w:ascii="Times New Roman" w:hAnsi="Times New Roman" w:cs="Times New Roman"/>
                <w:lang w:val="en-AU"/>
              </w:rPr>
              <w:t>* OR income* OR poverty</w:t>
            </w:r>
          </w:p>
        </w:tc>
        <w:tc>
          <w:tcPr>
            <w:tcW w:w="1276" w:type="dxa"/>
          </w:tcPr>
          <w:p w14:paraId="0A4DFC1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732,796</w:t>
            </w:r>
          </w:p>
          <w:p w14:paraId="6CCD7937" w14:textId="77777777" w:rsidR="00B757E0" w:rsidRPr="009F35FB" w:rsidRDefault="00B757E0" w:rsidP="00103519">
            <w:pPr>
              <w:spacing w:line="480" w:lineRule="auto"/>
              <w:rPr>
                <w:rFonts w:ascii="Times New Roman" w:hAnsi="Times New Roman" w:cs="Times New Roman"/>
                <w:lang w:val="en-AU"/>
              </w:rPr>
            </w:pPr>
          </w:p>
        </w:tc>
      </w:tr>
      <w:tr w:rsidR="00B757E0" w:rsidRPr="009F35FB" w14:paraId="6F82892D" w14:textId="77777777" w:rsidTr="00B757E0">
        <w:tc>
          <w:tcPr>
            <w:tcW w:w="704" w:type="dxa"/>
          </w:tcPr>
          <w:p w14:paraId="7AAC1D3D"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9</w:t>
            </w:r>
          </w:p>
        </w:tc>
        <w:tc>
          <w:tcPr>
            <w:tcW w:w="7513" w:type="dxa"/>
          </w:tcPr>
          <w:p w14:paraId="37EAA831"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social</w:t>
            </w:r>
            <w:proofErr w:type="gramEnd"/>
            <w:r w:rsidRPr="009F35FB">
              <w:rPr>
                <w:rFonts w:ascii="Times New Roman" w:hAnsi="Times New Roman" w:cs="Times New Roman"/>
                <w:lang w:val="en-AU"/>
              </w:rPr>
              <w:t xml:space="preserve"> NEAR/2 (condition* OR </w:t>
            </w:r>
            <w:proofErr w:type="spellStart"/>
            <w:r w:rsidRPr="009F35FB">
              <w:rPr>
                <w:rFonts w:ascii="Times New Roman" w:hAnsi="Times New Roman" w:cs="Times New Roman"/>
                <w:lang w:val="en-AU"/>
              </w:rPr>
              <w:t>isolat</w:t>
            </w:r>
            <w:proofErr w:type="spellEnd"/>
            <w:r w:rsidRPr="009F35FB">
              <w:rPr>
                <w:rFonts w:ascii="Times New Roman" w:hAnsi="Times New Roman" w:cs="Times New Roman"/>
                <w:lang w:val="en-AU"/>
              </w:rPr>
              <w:t>* OR class* OR status* OR rank OR function* OR exclusion* OR aspect* OR background*)</w:t>
            </w:r>
          </w:p>
        </w:tc>
        <w:tc>
          <w:tcPr>
            <w:tcW w:w="1276" w:type="dxa"/>
          </w:tcPr>
          <w:p w14:paraId="4043438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246 694</w:t>
            </w:r>
          </w:p>
        </w:tc>
      </w:tr>
      <w:tr w:rsidR="00B757E0" w:rsidRPr="009F35FB" w14:paraId="1BB2CED3" w14:textId="77777777" w:rsidTr="00B757E0">
        <w:tc>
          <w:tcPr>
            <w:tcW w:w="704" w:type="dxa"/>
          </w:tcPr>
          <w:p w14:paraId="7DD57C3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10</w:t>
            </w:r>
          </w:p>
        </w:tc>
        <w:tc>
          <w:tcPr>
            <w:tcW w:w="7513" w:type="dxa"/>
          </w:tcPr>
          <w:p w14:paraId="020AD6A6"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health</w:t>
            </w:r>
            <w:proofErr w:type="gramEnd"/>
            <w:r w:rsidRPr="009F35FB">
              <w:rPr>
                <w:rFonts w:ascii="Times New Roman" w:hAnsi="Times New Roman" w:cs="Times New Roman"/>
                <w:lang w:val="en-AU"/>
              </w:rPr>
              <w:t xml:space="preserve">* OR medical OR demographic*) NEAR/2 </w:t>
            </w:r>
            <w:proofErr w:type="spellStart"/>
            <w:r w:rsidRPr="009F35FB">
              <w:rPr>
                <w:rFonts w:ascii="Times New Roman" w:hAnsi="Times New Roman" w:cs="Times New Roman"/>
                <w:lang w:val="en-AU"/>
              </w:rPr>
              <w:t>disparit</w:t>
            </w:r>
            <w:proofErr w:type="spellEnd"/>
            <w:r w:rsidRPr="009F35FB">
              <w:rPr>
                <w:rFonts w:ascii="Times New Roman" w:hAnsi="Times New Roman" w:cs="Times New Roman"/>
                <w:lang w:val="en-AU"/>
              </w:rPr>
              <w:t>*</w:t>
            </w:r>
          </w:p>
          <w:p w14:paraId="74D9463D" w14:textId="77777777" w:rsidR="00B757E0" w:rsidRPr="009F35FB" w:rsidRDefault="00B757E0" w:rsidP="00103519">
            <w:pPr>
              <w:spacing w:line="480" w:lineRule="auto"/>
              <w:rPr>
                <w:rFonts w:ascii="Times New Roman" w:hAnsi="Times New Roman" w:cs="Times New Roman"/>
                <w:lang w:val="en-AU"/>
              </w:rPr>
            </w:pPr>
          </w:p>
        </w:tc>
        <w:tc>
          <w:tcPr>
            <w:tcW w:w="1276" w:type="dxa"/>
          </w:tcPr>
          <w:p w14:paraId="4E688B3F"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36 835</w:t>
            </w:r>
          </w:p>
        </w:tc>
      </w:tr>
      <w:tr w:rsidR="00B757E0" w:rsidRPr="009F35FB" w14:paraId="736E0AA4" w14:textId="77777777" w:rsidTr="00B757E0">
        <w:tc>
          <w:tcPr>
            <w:tcW w:w="704" w:type="dxa"/>
          </w:tcPr>
          <w:p w14:paraId="35B52D7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11</w:t>
            </w:r>
          </w:p>
        </w:tc>
        <w:tc>
          <w:tcPr>
            <w:tcW w:w="7513" w:type="dxa"/>
          </w:tcPr>
          <w:p w14:paraId="029D627B"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occupation</w:t>
            </w:r>
            <w:proofErr w:type="gramEnd"/>
            <w:r w:rsidRPr="009F35FB">
              <w:rPr>
                <w:rFonts w:ascii="Times New Roman" w:hAnsi="Times New Roman" w:cs="Times New Roman"/>
                <w:lang w:val="en-AU"/>
              </w:rPr>
              <w:t xml:space="preserve"> and occupation related phenomena'/</w:t>
            </w:r>
            <w:proofErr w:type="spellStart"/>
            <w:r w:rsidRPr="009F35FB">
              <w:rPr>
                <w:rFonts w:ascii="Times New Roman" w:hAnsi="Times New Roman" w:cs="Times New Roman"/>
                <w:lang w:val="en-AU"/>
              </w:rPr>
              <w:t>exp</w:t>
            </w:r>
            <w:proofErr w:type="spellEnd"/>
          </w:p>
        </w:tc>
        <w:tc>
          <w:tcPr>
            <w:tcW w:w="1276" w:type="dxa"/>
          </w:tcPr>
          <w:p w14:paraId="6AD7CA05"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647 399|</w:t>
            </w:r>
          </w:p>
        </w:tc>
      </w:tr>
      <w:tr w:rsidR="00B757E0" w:rsidRPr="009F35FB" w14:paraId="39402B4F" w14:textId="77777777" w:rsidTr="00B757E0">
        <w:tc>
          <w:tcPr>
            <w:tcW w:w="704" w:type="dxa"/>
          </w:tcPr>
          <w:p w14:paraId="5F9B2AD7"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12</w:t>
            </w:r>
          </w:p>
        </w:tc>
        <w:tc>
          <w:tcPr>
            <w:tcW w:w="7513" w:type="dxa"/>
          </w:tcPr>
          <w:p w14:paraId="5EC75E4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 OR #2 OR #3 OR #4 OR #5 OR #6 OR #7 OR #8 OR #9 OR #10 OR #11</w:t>
            </w:r>
          </w:p>
        </w:tc>
        <w:tc>
          <w:tcPr>
            <w:tcW w:w="1276" w:type="dxa"/>
          </w:tcPr>
          <w:p w14:paraId="2178EABE"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1 543 374</w:t>
            </w:r>
          </w:p>
          <w:p w14:paraId="36D234CB" w14:textId="77777777" w:rsidR="00B757E0" w:rsidRPr="009F35FB" w:rsidRDefault="00B757E0" w:rsidP="00103519">
            <w:pPr>
              <w:spacing w:line="480" w:lineRule="auto"/>
              <w:rPr>
                <w:rFonts w:ascii="Times New Roman" w:hAnsi="Times New Roman" w:cs="Times New Roman"/>
                <w:lang w:val="en-AU"/>
              </w:rPr>
            </w:pPr>
          </w:p>
        </w:tc>
      </w:tr>
      <w:tr w:rsidR="00B757E0" w:rsidRPr="009F35FB" w14:paraId="54A4F5A5" w14:textId="77777777" w:rsidTr="00B757E0">
        <w:tc>
          <w:tcPr>
            <w:tcW w:w="704" w:type="dxa"/>
          </w:tcPr>
          <w:p w14:paraId="6DCA4E30"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13</w:t>
            </w:r>
          </w:p>
        </w:tc>
        <w:tc>
          <w:tcPr>
            <w:tcW w:w="7513" w:type="dxa"/>
          </w:tcPr>
          <w:p w14:paraId="0526752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atrial</w:t>
            </w:r>
            <w:proofErr w:type="gramEnd"/>
            <w:r w:rsidRPr="009F35FB">
              <w:rPr>
                <w:rFonts w:ascii="Times New Roman" w:hAnsi="Times New Roman" w:cs="Times New Roman"/>
                <w:lang w:val="en-AU"/>
              </w:rPr>
              <w:t xml:space="preserve"> fibrillation'/</w:t>
            </w:r>
            <w:proofErr w:type="spellStart"/>
            <w:r w:rsidRPr="009F35FB">
              <w:rPr>
                <w:rFonts w:ascii="Times New Roman" w:hAnsi="Times New Roman" w:cs="Times New Roman"/>
                <w:lang w:val="en-AU"/>
              </w:rPr>
              <w:t>exp</w:t>
            </w:r>
            <w:proofErr w:type="spellEnd"/>
          </w:p>
        </w:tc>
        <w:tc>
          <w:tcPr>
            <w:tcW w:w="1276" w:type="dxa"/>
          </w:tcPr>
          <w:p w14:paraId="2F68703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124 107</w:t>
            </w:r>
          </w:p>
        </w:tc>
      </w:tr>
      <w:tr w:rsidR="00B757E0" w:rsidRPr="009F35FB" w14:paraId="61FA211C" w14:textId="77777777" w:rsidTr="00B757E0">
        <w:tc>
          <w:tcPr>
            <w:tcW w:w="704" w:type="dxa"/>
          </w:tcPr>
          <w:p w14:paraId="57709FB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14</w:t>
            </w:r>
          </w:p>
        </w:tc>
        <w:tc>
          <w:tcPr>
            <w:tcW w:w="7513" w:type="dxa"/>
          </w:tcPr>
          <w:p w14:paraId="16AC3B7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heart</w:t>
            </w:r>
            <w:proofErr w:type="gramEnd"/>
            <w:r w:rsidRPr="009F35FB">
              <w:rPr>
                <w:rFonts w:ascii="Times New Roman" w:hAnsi="Times New Roman" w:cs="Times New Roman"/>
                <w:lang w:val="en-AU"/>
              </w:rPr>
              <w:t xml:space="preserve"> atrium flutter'/</w:t>
            </w:r>
            <w:proofErr w:type="spellStart"/>
            <w:r w:rsidRPr="009F35FB">
              <w:rPr>
                <w:rFonts w:ascii="Times New Roman" w:hAnsi="Times New Roman" w:cs="Times New Roman"/>
                <w:lang w:val="en-AU"/>
              </w:rPr>
              <w:t>exp</w:t>
            </w:r>
            <w:proofErr w:type="spellEnd"/>
          </w:p>
        </w:tc>
        <w:tc>
          <w:tcPr>
            <w:tcW w:w="1276" w:type="dxa"/>
          </w:tcPr>
          <w:p w14:paraId="687169F1"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11 991</w:t>
            </w:r>
          </w:p>
        </w:tc>
      </w:tr>
      <w:tr w:rsidR="00B757E0" w:rsidRPr="009F35FB" w14:paraId="7F06B895" w14:textId="77777777" w:rsidTr="00B757E0">
        <w:tc>
          <w:tcPr>
            <w:tcW w:w="704" w:type="dxa"/>
          </w:tcPr>
          <w:p w14:paraId="53D511DA"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15</w:t>
            </w:r>
          </w:p>
        </w:tc>
        <w:tc>
          <w:tcPr>
            <w:tcW w:w="7513" w:type="dxa"/>
          </w:tcPr>
          <w:p w14:paraId="301ABA81"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atrial</w:t>
            </w:r>
            <w:proofErr w:type="gramEnd"/>
            <w:r w:rsidRPr="009F35FB">
              <w:rPr>
                <w:rFonts w:ascii="Times New Roman" w:hAnsi="Times New Roman" w:cs="Times New Roman"/>
                <w:lang w:val="en-AU"/>
              </w:rPr>
              <w:t xml:space="preserve"> OR atrium OR auricular) NEAR/3 (</w:t>
            </w:r>
            <w:proofErr w:type="spellStart"/>
            <w:r w:rsidRPr="009F35FB">
              <w:rPr>
                <w:rFonts w:ascii="Times New Roman" w:hAnsi="Times New Roman" w:cs="Times New Roman"/>
                <w:lang w:val="en-AU"/>
              </w:rPr>
              <w:t>fibril</w:t>
            </w:r>
            <w:proofErr w:type="gramStart"/>
            <w:r w:rsidRPr="009F35FB">
              <w:rPr>
                <w:rFonts w:ascii="Times New Roman" w:hAnsi="Times New Roman" w:cs="Times New Roman"/>
                <w:lang w:val="en-AU"/>
              </w:rPr>
              <w:t>?ation</w:t>
            </w:r>
            <w:proofErr w:type="spellEnd"/>
            <w:proofErr w:type="gramEnd"/>
            <w:r w:rsidRPr="009F35FB">
              <w:rPr>
                <w:rFonts w:ascii="Times New Roman" w:hAnsi="Times New Roman" w:cs="Times New Roman"/>
                <w:lang w:val="en-AU"/>
              </w:rPr>
              <w:t>* OR flutter)</w:t>
            </w:r>
          </w:p>
        </w:tc>
        <w:tc>
          <w:tcPr>
            <w:tcW w:w="1276" w:type="dxa"/>
          </w:tcPr>
          <w:p w14:paraId="0C71A655"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139 375</w:t>
            </w:r>
          </w:p>
        </w:tc>
      </w:tr>
      <w:tr w:rsidR="00B757E0" w:rsidRPr="009F35FB" w14:paraId="7C31F677" w14:textId="77777777" w:rsidTr="00B757E0">
        <w:tc>
          <w:tcPr>
            <w:tcW w:w="704" w:type="dxa"/>
          </w:tcPr>
          <w:p w14:paraId="3FE424B0"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16</w:t>
            </w:r>
          </w:p>
        </w:tc>
        <w:tc>
          <w:tcPr>
            <w:tcW w:w="7513" w:type="dxa"/>
          </w:tcPr>
          <w:p w14:paraId="2E6057D1"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#13 OR #14 OR #15</w:t>
            </w:r>
          </w:p>
        </w:tc>
        <w:tc>
          <w:tcPr>
            <w:tcW w:w="1276" w:type="dxa"/>
          </w:tcPr>
          <w:p w14:paraId="4115CBA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139 375</w:t>
            </w:r>
          </w:p>
        </w:tc>
      </w:tr>
      <w:tr w:rsidR="00B757E0" w:rsidRPr="009F35FB" w14:paraId="3838B94F" w14:textId="77777777" w:rsidTr="00B757E0">
        <w:tc>
          <w:tcPr>
            <w:tcW w:w="704" w:type="dxa"/>
          </w:tcPr>
          <w:p w14:paraId="23C933A9"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17</w:t>
            </w:r>
          </w:p>
        </w:tc>
        <w:tc>
          <w:tcPr>
            <w:tcW w:w="7513" w:type="dxa"/>
          </w:tcPr>
          <w:p w14:paraId="78CF9AC1"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#12 AND #16</w:t>
            </w:r>
          </w:p>
        </w:tc>
        <w:tc>
          <w:tcPr>
            <w:tcW w:w="1276" w:type="dxa"/>
          </w:tcPr>
          <w:p w14:paraId="4F70DF70"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2484</w:t>
            </w:r>
          </w:p>
        </w:tc>
      </w:tr>
      <w:tr w:rsidR="00B757E0" w:rsidRPr="009F35FB" w14:paraId="436DBC33" w14:textId="77777777" w:rsidTr="00B757E0">
        <w:tc>
          <w:tcPr>
            <w:tcW w:w="704" w:type="dxa"/>
          </w:tcPr>
          <w:p w14:paraId="7329DB9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18</w:t>
            </w:r>
          </w:p>
        </w:tc>
        <w:tc>
          <w:tcPr>
            <w:tcW w:w="7513" w:type="dxa"/>
          </w:tcPr>
          <w:p w14:paraId="27D9620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drug</w:t>
            </w:r>
            <w:proofErr w:type="gramEnd"/>
            <w:r w:rsidRPr="009F35FB">
              <w:rPr>
                <w:rFonts w:ascii="Times New Roman" w:hAnsi="Times New Roman" w:cs="Times New Roman"/>
                <w:lang w:val="en-AU"/>
              </w:rPr>
              <w:t xml:space="preserve"> therapy'/</w:t>
            </w:r>
            <w:proofErr w:type="spellStart"/>
            <w:r w:rsidRPr="009F35FB">
              <w:rPr>
                <w:rFonts w:ascii="Times New Roman" w:hAnsi="Times New Roman" w:cs="Times New Roman"/>
                <w:lang w:val="en-AU"/>
              </w:rPr>
              <w:t>lnk</w:t>
            </w:r>
            <w:proofErr w:type="spellEnd"/>
            <w:r w:rsidRPr="009F35FB">
              <w:rPr>
                <w:rFonts w:ascii="Times New Roman" w:hAnsi="Times New Roman" w:cs="Times New Roman"/>
                <w:lang w:val="en-AU"/>
              </w:rPr>
              <w:t xml:space="preserve"> OR 'surgery'/</w:t>
            </w:r>
            <w:proofErr w:type="spellStart"/>
            <w:r w:rsidRPr="009F35FB">
              <w:rPr>
                <w:rFonts w:ascii="Times New Roman" w:hAnsi="Times New Roman" w:cs="Times New Roman"/>
                <w:lang w:val="en-AU"/>
              </w:rPr>
              <w:t>lnk</w:t>
            </w:r>
            <w:proofErr w:type="spellEnd"/>
            <w:r w:rsidRPr="009F35FB">
              <w:rPr>
                <w:rFonts w:ascii="Times New Roman" w:hAnsi="Times New Roman" w:cs="Times New Roman"/>
                <w:lang w:val="en-AU"/>
              </w:rPr>
              <w:t xml:space="preserve"> OR 'therapy'/</w:t>
            </w:r>
            <w:proofErr w:type="spellStart"/>
            <w:r w:rsidRPr="009F35FB">
              <w:rPr>
                <w:rFonts w:ascii="Times New Roman" w:hAnsi="Times New Roman" w:cs="Times New Roman"/>
                <w:lang w:val="en-AU"/>
              </w:rPr>
              <w:t>lnk</w:t>
            </w:r>
            <w:proofErr w:type="spellEnd"/>
          </w:p>
        </w:tc>
        <w:tc>
          <w:tcPr>
            <w:tcW w:w="1276" w:type="dxa"/>
          </w:tcPr>
          <w:p w14:paraId="5991A4D7"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5,933,011</w:t>
            </w:r>
          </w:p>
        </w:tc>
      </w:tr>
      <w:tr w:rsidR="00B757E0" w:rsidRPr="009F35FB" w14:paraId="627703DC" w14:textId="77777777" w:rsidTr="00B757E0">
        <w:tc>
          <w:tcPr>
            <w:tcW w:w="704" w:type="dxa"/>
          </w:tcPr>
          <w:p w14:paraId="63D9C02D"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19</w:t>
            </w:r>
          </w:p>
        </w:tc>
        <w:tc>
          <w:tcPr>
            <w:tcW w:w="7513" w:type="dxa"/>
          </w:tcPr>
          <w:p w14:paraId="33AE5B69" w14:textId="77777777" w:rsidR="00B757E0" w:rsidRPr="009F35FB" w:rsidRDefault="00B757E0" w:rsidP="00103519">
            <w:pPr>
              <w:spacing w:line="480" w:lineRule="auto"/>
              <w:rPr>
                <w:rFonts w:ascii="Times New Roman" w:hAnsi="Times New Roman" w:cs="Times New Roman"/>
                <w:lang w:val="en-AU"/>
              </w:rPr>
            </w:pPr>
            <w:proofErr w:type="spellStart"/>
            <w:proofErr w:type="gramStart"/>
            <w:r w:rsidRPr="009F35FB">
              <w:rPr>
                <w:rFonts w:ascii="Times New Roman" w:hAnsi="Times New Roman" w:cs="Times New Roman"/>
                <w:lang w:val="en-AU"/>
              </w:rPr>
              <w:t>surg</w:t>
            </w:r>
            <w:proofErr w:type="spellEnd"/>
            <w:proofErr w:type="gramEnd"/>
            <w:r w:rsidRPr="009F35FB">
              <w:rPr>
                <w:rFonts w:ascii="Times New Roman" w:hAnsi="Times New Roman" w:cs="Times New Roman"/>
                <w:lang w:val="en-AU"/>
              </w:rPr>
              <w:t xml:space="preserve">* OR ablation* OR </w:t>
            </w:r>
            <w:proofErr w:type="spellStart"/>
            <w:r w:rsidRPr="009F35FB">
              <w:rPr>
                <w:rFonts w:ascii="Times New Roman" w:hAnsi="Times New Roman" w:cs="Times New Roman"/>
                <w:lang w:val="en-AU"/>
              </w:rPr>
              <w:t>cardioversion</w:t>
            </w:r>
            <w:proofErr w:type="spellEnd"/>
            <w:r w:rsidRPr="009F35FB">
              <w:rPr>
                <w:rFonts w:ascii="Times New Roman" w:hAnsi="Times New Roman" w:cs="Times New Roman"/>
                <w:lang w:val="en-AU"/>
              </w:rPr>
              <w:t xml:space="preserve">* OR treatment* OR </w:t>
            </w:r>
            <w:proofErr w:type="spellStart"/>
            <w:r w:rsidRPr="009F35FB">
              <w:rPr>
                <w:rFonts w:ascii="Times New Roman" w:hAnsi="Times New Roman" w:cs="Times New Roman"/>
                <w:lang w:val="en-AU"/>
              </w:rPr>
              <w:t>therap</w:t>
            </w:r>
            <w:proofErr w:type="spellEnd"/>
            <w:r w:rsidRPr="009F35FB">
              <w:rPr>
                <w:rFonts w:ascii="Times New Roman" w:hAnsi="Times New Roman" w:cs="Times New Roman"/>
                <w:lang w:val="en-AU"/>
              </w:rPr>
              <w:t>*</w:t>
            </w:r>
          </w:p>
        </w:tc>
        <w:tc>
          <w:tcPr>
            <w:tcW w:w="1276" w:type="dxa"/>
          </w:tcPr>
          <w:p w14:paraId="42F5958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13 129 945</w:t>
            </w:r>
          </w:p>
        </w:tc>
      </w:tr>
      <w:tr w:rsidR="00B757E0" w:rsidRPr="009F35FB" w14:paraId="1CECEB94" w14:textId="77777777" w:rsidTr="00B757E0">
        <w:tc>
          <w:tcPr>
            <w:tcW w:w="704" w:type="dxa"/>
          </w:tcPr>
          <w:p w14:paraId="0ADBED4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20</w:t>
            </w:r>
          </w:p>
        </w:tc>
        <w:tc>
          <w:tcPr>
            <w:tcW w:w="7513" w:type="dxa"/>
          </w:tcPr>
          <w:p w14:paraId="3229CAC1"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'anti</w:t>
            </w:r>
            <w:proofErr w:type="gramEnd"/>
            <w:r w:rsidRPr="009F35FB">
              <w:rPr>
                <w:rFonts w:ascii="Times New Roman" w:hAnsi="Times New Roman" w:cs="Times New Roman"/>
                <w:lang w:val="en-AU"/>
              </w:rPr>
              <w:t xml:space="preserve"> </w:t>
            </w:r>
            <w:proofErr w:type="spellStart"/>
            <w:r w:rsidRPr="009F35FB">
              <w:rPr>
                <w:rFonts w:ascii="Times New Roman" w:hAnsi="Times New Roman" w:cs="Times New Roman"/>
                <w:lang w:val="en-AU"/>
              </w:rPr>
              <w:t>arrhythmi</w:t>
            </w:r>
            <w:proofErr w:type="spellEnd"/>
            <w:r w:rsidRPr="009F35FB">
              <w:rPr>
                <w:rFonts w:ascii="Times New Roman" w:hAnsi="Times New Roman" w:cs="Times New Roman"/>
                <w:lang w:val="en-AU"/>
              </w:rPr>
              <w:t xml:space="preserve">*' OR </w:t>
            </w:r>
            <w:proofErr w:type="spellStart"/>
            <w:r w:rsidRPr="009F35FB">
              <w:rPr>
                <w:rFonts w:ascii="Times New Roman" w:hAnsi="Times New Roman" w:cs="Times New Roman"/>
                <w:lang w:val="en-AU"/>
              </w:rPr>
              <w:t>antiarrhythmi</w:t>
            </w:r>
            <w:proofErr w:type="spellEnd"/>
            <w:r w:rsidRPr="009F35FB">
              <w:rPr>
                <w:rFonts w:ascii="Times New Roman" w:hAnsi="Times New Roman" w:cs="Times New Roman"/>
                <w:lang w:val="en-AU"/>
              </w:rPr>
              <w:t xml:space="preserve">* OR </w:t>
            </w:r>
            <w:proofErr w:type="spellStart"/>
            <w:r w:rsidRPr="009F35FB">
              <w:rPr>
                <w:rFonts w:ascii="Times New Roman" w:hAnsi="Times New Roman" w:cs="Times New Roman"/>
                <w:lang w:val="en-AU"/>
              </w:rPr>
              <w:t>antifibrillat</w:t>
            </w:r>
            <w:proofErr w:type="spellEnd"/>
            <w:r w:rsidRPr="009F35FB">
              <w:rPr>
                <w:rFonts w:ascii="Times New Roman" w:hAnsi="Times New Roman" w:cs="Times New Roman"/>
                <w:lang w:val="en-AU"/>
              </w:rPr>
              <w:t>*) NEAR/2 (drug* OR agent* OR class)</w:t>
            </w:r>
          </w:p>
        </w:tc>
        <w:tc>
          <w:tcPr>
            <w:tcW w:w="1276" w:type="dxa"/>
          </w:tcPr>
          <w:p w14:paraId="0854166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39 448</w:t>
            </w:r>
          </w:p>
        </w:tc>
      </w:tr>
      <w:tr w:rsidR="00B757E0" w:rsidRPr="009F35FB" w14:paraId="0D4D8AEF" w14:textId="77777777" w:rsidTr="00B757E0">
        <w:tc>
          <w:tcPr>
            <w:tcW w:w="704" w:type="dxa"/>
          </w:tcPr>
          <w:p w14:paraId="48164509"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21</w:t>
            </w:r>
          </w:p>
        </w:tc>
        <w:tc>
          <w:tcPr>
            <w:tcW w:w="7513" w:type="dxa"/>
          </w:tcPr>
          <w:p w14:paraId="196353E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anti</w:t>
            </w:r>
            <w:proofErr w:type="gramEnd"/>
            <w:r w:rsidRPr="009F35FB">
              <w:rPr>
                <w:rFonts w:ascii="Times New Roman" w:hAnsi="Times New Roman" w:cs="Times New Roman"/>
                <w:lang w:val="en-AU"/>
              </w:rPr>
              <w:t xml:space="preserve"> coagulant*' OR 'anti </w:t>
            </w:r>
            <w:proofErr w:type="spellStart"/>
            <w:r w:rsidRPr="009F35FB">
              <w:rPr>
                <w:rFonts w:ascii="Times New Roman" w:hAnsi="Times New Roman" w:cs="Times New Roman"/>
                <w:lang w:val="en-AU"/>
              </w:rPr>
              <w:t>coagulat</w:t>
            </w:r>
            <w:proofErr w:type="spellEnd"/>
            <w:r w:rsidRPr="009F35FB">
              <w:rPr>
                <w:rFonts w:ascii="Times New Roman" w:hAnsi="Times New Roman" w:cs="Times New Roman"/>
                <w:lang w:val="en-AU"/>
              </w:rPr>
              <w:t xml:space="preserve">*' OR anticoagulant* OR </w:t>
            </w:r>
            <w:proofErr w:type="spellStart"/>
            <w:r w:rsidRPr="009F35FB">
              <w:rPr>
                <w:rFonts w:ascii="Times New Roman" w:hAnsi="Times New Roman" w:cs="Times New Roman"/>
                <w:lang w:val="en-AU"/>
              </w:rPr>
              <w:t>anticoagulat</w:t>
            </w:r>
            <w:proofErr w:type="spellEnd"/>
            <w:r w:rsidRPr="009F35FB">
              <w:rPr>
                <w:rFonts w:ascii="Times New Roman" w:hAnsi="Times New Roman" w:cs="Times New Roman"/>
                <w:lang w:val="en-AU"/>
              </w:rPr>
              <w:t>* OR antithrombotic*</w:t>
            </w:r>
          </w:p>
        </w:tc>
        <w:tc>
          <w:tcPr>
            <w:tcW w:w="1276" w:type="dxa"/>
          </w:tcPr>
          <w:p w14:paraId="12973C8F"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208,673</w:t>
            </w:r>
          </w:p>
          <w:p w14:paraId="4EFAF9CA" w14:textId="77777777" w:rsidR="00B757E0" w:rsidRPr="009F35FB" w:rsidRDefault="00B757E0" w:rsidP="00103519">
            <w:pPr>
              <w:spacing w:line="480" w:lineRule="auto"/>
              <w:rPr>
                <w:rFonts w:ascii="Times New Roman" w:hAnsi="Times New Roman" w:cs="Times New Roman"/>
                <w:lang w:val="en-AU"/>
              </w:rPr>
            </w:pPr>
          </w:p>
        </w:tc>
      </w:tr>
      <w:tr w:rsidR="00B757E0" w:rsidRPr="009F35FB" w14:paraId="3B840B44" w14:textId="77777777" w:rsidTr="00B757E0">
        <w:tc>
          <w:tcPr>
            <w:tcW w:w="704" w:type="dxa"/>
          </w:tcPr>
          <w:p w14:paraId="72D7B06A"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22</w:t>
            </w:r>
          </w:p>
        </w:tc>
        <w:tc>
          <w:tcPr>
            <w:tcW w:w="7513" w:type="dxa"/>
          </w:tcPr>
          <w:p w14:paraId="5797B82F"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compliance</w:t>
            </w:r>
            <w:proofErr w:type="gramEnd"/>
            <w:r w:rsidRPr="009F35FB">
              <w:rPr>
                <w:rFonts w:ascii="Times New Roman" w:hAnsi="Times New Roman" w:cs="Times New Roman"/>
                <w:lang w:val="en-AU"/>
              </w:rPr>
              <w:t xml:space="preserve"> OR adherence</w:t>
            </w:r>
          </w:p>
        </w:tc>
        <w:tc>
          <w:tcPr>
            <w:tcW w:w="1276" w:type="dxa"/>
          </w:tcPr>
          <w:p w14:paraId="7281CFA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384,759</w:t>
            </w:r>
          </w:p>
          <w:p w14:paraId="7907CE58" w14:textId="77777777" w:rsidR="00B757E0" w:rsidRPr="009F35FB" w:rsidRDefault="00B757E0" w:rsidP="00103519">
            <w:pPr>
              <w:spacing w:line="480" w:lineRule="auto"/>
              <w:rPr>
                <w:rFonts w:ascii="Times New Roman" w:hAnsi="Times New Roman" w:cs="Times New Roman"/>
                <w:lang w:val="en-AU"/>
              </w:rPr>
            </w:pPr>
          </w:p>
        </w:tc>
      </w:tr>
      <w:tr w:rsidR="00B757E0" w:rsidRPr="009F35FB" w14:paraId="171E91EB" w14:textId="77777777" w:rsidTr="00B757E0">
        <w:tc>
          <w:tcPr>
            <w:tcW w:w="704" w:type="dxa"/>
          </w:tcPr>
          <w:p w14:paraId="53B10EF0"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23</w:t>
            </w:r>
          </w:p>
        </w:tc>
        <w:tc>
          <w:tcPr>
            <w:tcW w:w="7513" w:type="dxa"/>
          </w:tcPr>
          <w:p w14:paraId="4A96E1DB"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mortality'</w:t>
            </w:r>
            <w:proofErr w:type="gramEnd"/>
            <w:r w:rsidRPr="009F35FB">
              <w:rPr>
                <w:rFonts w:ascii="Times New Roman" w:hAnsi="Times New Roman" w:cs="Times New Roman"/>
                <w:lang w:val="en-AU"/>
              </w:rPr>
              <w:t>/</w:t>
            </w:r>
            <w:proofErr w:type="spellStart"/>
            <w:r w:rsidRPr="009F35FB">
              <w:rPr>
                <w:rFonts w:ascii="Times New Roman" w:hAnsi="Times New Roman" w:cs="Times New Roman"/>
                <w:lang w:val="en-AU"/>
              </w:rPr>
              <w:t>exp</w:t>
            </w:r>
            <w:proofErr w:type="spellEnd"/>
            <w:r w:rsidRPr="009F35FB">
              <w:rPr>
                <w:rFonts w:ascii="Times New Roman" w:hAnsi="Times New Roman" w:cs="Times New Roman"/>
                <w:lang w:val="en-AU"/>
              </w:rPr>
              <w:t xml:space="preserve"> OR 'morbidity'/</w:t>
            </w:r>
            <w:proofErr w:type="spellStart"/>
            <w:r w:rsidRPr="009F35FB">
              <w:rPr>
                <w:rFonts w:ascii="Times New Roman" w:hAnsi="Times New Roman" w:cs="Times New Roman"/>
                <w:lang w:val="en-AU"/>
              </w:rPr>
              <w:t>exp</w:t>
            </w:r>
            <w:proofErr w:type="spellEnd"/>
          </w:p>
        </w:tc>
        <w:tc>
          <w:tcPr>
            <w:tcW w:w="1276" w:type="dxa"/>
          </w:tcPr>
          <w:p w14:paraId="1963722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1 052 599</w:t>
            </w:r>
          </w:p>
        </w:tc>
      </w:tr>
      <w:tr w:rsidR="00B757E0" w:rsidRPr="009F35FB" w14:paraId="7E507D58" w14:textId="77777777" w:rsidTr="00B757E0">
        <w:tc>
          <w:tcPr>
            <w:tcW w:w="704" w:type="dxa"/>
          </w:tcPr>
          <w:p w14:paraId="0AD098C0"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24</w:t>
            </w:r>
          </w:p>
        </w:tc>
        <w:tc>
          <w:tcPr>
            <w:tcW w:w="7513" w:type="dxa"/>
          </w:tcPr>
          <w:p w14:paraId="7F80AFF3"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mortality</w:t>
            </w:r>
            <w:proofErr w:type="gramEnd"/>
            <w:r w:rsidRPr="009F35FB">
              <w:rPr>
                <w:rFonts w:ascii="Times New Roman" w:hAnsi="Times New Roman" w:cs="Times New Roman"/>
                <w:lang w:val="en-AU"/>
              </w:rPr>
              <w:t xml:space="preserve"> OR morbidity</w:t>
            </w:r>
          </w:p>
        </w:tc>
        <w:tc>
          <w:tcPr>
            <w:tcW w:w="1276" w:type="dxa"/>
          </w:tcPr>
          <w:p w14:paraId="06EAF1F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1,463,388</w:t>
            </w:r>
          </w:p>
        </w:tc>
      </w:tr>
      <w:tr w:rsidR="00B757E0" w:rsidRPr="009F35FB" w14:paraId="54C86B86" w14:textId="77777777" w:rsidTr="00B757E0">
        <w:tc>
          <w:tcPr>
            <w:tcW w:w="704" w:type="dxa"/>
          </w:tcPr>
          <w:p w14:paraId="70E58E27"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25</w:t>
            </w:r>
          </w:p>
        </w:tc>
        <w:tc>
          <w:tcPr>
            <w:tcW w:w="7513" w:type="dxa"/>
          </w:tcPr>
          <w:p w14:paraId="318B71AB"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symptom</w:t>
            </w:r>
            <w:proofErr w:type="gramEnd"/>
            <w:r w:rsidRPr="009F35FB">
              <w:rPr>
                <w:rFonts w:ascii="Times New Roman" w:hAnsi="Times New Roman" w:cs="Times New Roman"/>
                <w:lang w:val="en-AU"/>
              </w:rPr>
              <w:t>* NEAR/2 severity</w:t>
            </w:r>
          </w:p>
        </w:tc>
        <w:tc>
          <w:tcPr>
            <w:tcW w:w="1276" w:type="dxa"/>
          </w:tcPr>
          <w:p w14:paraId="4D947E91"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28 264</w:t>
            </w:r>
          </w:p>
        </w:tc>
      </w:tr>
      <w:tr w:rsidR="00B757E0" w:rsidRPr="009F35FB" w14:paraId="4770493A" w14:textId="77777777" w:rsidTr="00B757E0">
        <w:tc>
          <w:tcPr>
            <w:tcW w:w="704" w:type="dxa"/>
          </w:tcPr>
          <w:p w14:paraId="27D1CE45"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26</w:t>
            </w:r>
          </w:p>
        </w:tc>
        <w:tc>
          <w:tcPr>
            <w:tcW w:w="7513" w:type="dxa"/>
          </w:tcPr>
          <w:p w14:paraId="36E2F7B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quality</w:t>
            </w:r>
            <w:proofErr w:type="gramEnd"/>
            <w:r w:rsidRPr="009F35FB">
              <w:rPr>
                <w:rFonts w:ascii="Times New Roman" w:hAnsi="Times New Roman" w:cs="Times New Roman"/>
                <w:lang w:val="en-AU"/>
              </w:rPr>
              <w:t xml:space="preserve"> of life'/</w:t>
            </w:r>
            <w:proofErr w:type="spellStart"/>
            <w:r w:rsidRPr="009F35FB">
              <w:rPr>
                <w:rFonts w:ascii="Times New Roman" w:hAnsi="Times New Roman" w:cs="Times New Roman"/>
                <w:lang w:val="en-AU"/>
              </w:rPr>
              <w:t>exp</w:t>
            </w:r>
            <w:proofErr w:type="spellEnd"/>
          </w:p>
        </w:tc>
        <w:tc>
          <w:tcPr>
            <w:tcW w:w="1276" w:type="dxa"/>
          </w:tcPr>
          <w:p w14:paraId="3C453E35"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400 556</w:t>
            </w:r>
          </w:p>
        </w:tc>
      </w:tr>
      <w:tr w:rsidR="00B757E0" w:rsidRPr="009F35FB" w14:paraId="5AAED58C" w14:textId="77777777" w:rsidTr="00B757E0">
        <w:tc>
          <w:tcPr>
            <w:tcW w:w="704" w:type="dxa"/>
          </w:tcPr>
          <w:p w14:paraId="39B604F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27</w:t>
            </w:r>
          </w:p>
        </w:tc>
        <w:tc>
          <w:tcPr>
            <w:tcW w:w="7513" w:type="dxa"/>
          </w:tcPr>
          <w:p w14:paraId="16E9823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cognitive</w:t>
            </w:r>
            <w:proofErr w:type="gramEnd"/>
            <w:r w:rsidRPr="009F35FB">
              <w:rPr>
                <w:rFonts w:ascii="Times New Roman" w:hAnsi="Times New Roman" w:cs="Times New Roman"/>
                <w:lang w:val="en-AU"/>
              </w:rPr>
              <w:t xml:space="preserve"> defect'/</w:t>
            </w:r>
            <w:proofErr w:type="spellStart"/>
            <w:r w:rsidRPr="009F35FB">
              <w:rPr>
                <w:rFonts w:ascii="Times New Roman" w:hAnsi="Times New Roman" w:cs="Times New Roman"/>
                <w:lang w:val="en-AU"/>
              </w:rPr>
              <w:t>exp</w:t>
            </w:r>
            <w:proofErr w:type="spellEnd"/>
          </w:p>
        </w:tc>
        <w:tc>
          <w:tcPr>
            <w:tcW w:w="1276" w:type="dxa"/>
          </w:tcPr>
          <w:p w14:paraId="1734ABC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405 195</w:t>
            </w:r>
          </w:p>
        </w:tc>
      </w:tr>
      <w:tr w:rsidR="00B757E0" w:rsidRPr="009F35FB" w14:paraId="3B57D222" w14:textId="77777777" w:rsidTr="00B757E0">
        <w:tc>
          <w:tcPr>
            <w:tcW w:w="704" w:type="dxa"/>
          </w:tcPr>
          <w:p w14:paraId="0043370D"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28</w:t>
            </w:r>
          </w:p>
        </w:tc>
        <w:tc>
          <w:tcPr>
            <w:tcW w:w="7513" w:type="dxa"/>
          </w:tcPr>
          <w:p w14:paraId="2DA3A35F"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cognition</w:t>
            </w:r>
            <w:proofErr w:type="gramEnd"/>
            <w:r w:rsidRPr="009F35FB">
              <w:rPr>
                <w:rFonts w:ascii="Times New Roman" w:hAnsi="Times New Roman" w:cs="Times New Roman"/>
                <w:lang w:val="en-AU"/>
              </w:rPr>
              <w:t xml:space="preserve"> NEAR/2 (impairment* OR disorder*)</w:t>
            </w:r>
          </w:p>
        </w:tc>
        <w:tc>
          <w:tcPr>
            <w:tcW w:w="1276" w:type="dxa"/>
          </w:tcPr>
          <w:p w14:paraId="79BF4F7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5482</w:t>
            </w:r>
          </w:p>
        </w:tc>
      </w:tr>
      <w:tr w:rsidR="00B757E0" w:rsidRPr="009F35FB" w14:paraId="67DA21F5" w14:textId="77777777" w:rsidTr="00B757E0">
        <w:tc>
          <w:tcPr>
            <w:tcW w:w="704" w:type="dxa"/>
          </w:tcPr>
          <w:p w14:paraId="332536C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29</w:t>
            </w:r>
          </w:p>
        </w:tc>
        <w:tc>
          <w:tcPr>
            <w:tcW w:w="7513" w:type="dxa"/>
          </w:tcPr>
          <w:p w14:paraId="35B3FEC9"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knowledge</w:t>
            </w:r>
            <w:proofErr w:type="gramEnd"/>
          </w:p>
        </w:tc>
        <w:tc>
          <w:tcPr>
            <w:tcW w:w="1276" w:type="dxa"/>
          </w:tcPr>
          <w:p w14:paraId="5542343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737 558</w:t>
            </w:r>
          </w:p>
        </w:tc>
      </w:tr>
      <w:tr w:rsidR="00B757E0" w:rsidRPr="009F35FB" w14:paraId="5EA899F6" w14:textId="77777777" w:rsidTr="00B757E0">
        <w:tc>
          <w:tcPr>
            <w:tcW w:w="704" w:type="dxa"/>
          </w:tcPr>
          <w:p w14:paraId="3655972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30</w:t>
            </w:r>
          </w:p>
        </w:tc>
        <w:tc>
          <w:tcPr>
            <w:tcW w:w="7513" w:type="dxa"/>
          </w:tcPr>
          <w:p w14:paraId="0C93D91C"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cerebrovascular</w:t>
            </w:r>
            <w:proofErr w:type="gramEnd"/>
            <w:r w:rsidRPr="009F35FB">
              <w:rPr>
                <w:rFonts w:ascii="Times New Roman" w:hAnsi="Times New Roman" w:cs="Times New Roman"/>
                <w:lang w:val="en-AU"/>
              </w:rPr>
              <w:t xml:space="preserve"> AND 'accident'/</w:t>
            </w:r>
            <w:proofErr w:type="spellStart"/>
            <w:r w:rsidRPr="009F35FB">
              <w:rPr>
                <w:rFonts w:ascii="Times New Roman" w:hAnsi="Times New Roman" w:cs="Times New Roman"/>
                <w:lang w:val="en-AU"/>
              </w:rPr>
              <w:t>exp</w:t>
            </w:r>
            <w:proofErr w:type="spellEnd"/>
          </w:p>
        </w:tc>
        <w:tc>
          <w:tcPr>
            <w:tcW w:w="1276" w:type="dxa"/>
          </w:tcPr>
          <w:p w14:paraId="1EFCADEA"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1343</w:t>
            </w:r>
          </w:p>
        </w:tc>
      </w:tr>
      <w:tr w:rsidR="00B757E0" w:rsidRPr="009F35FB" w14:paraId="15523A98" w14:textId="77777777" w:rsidTr="00B757E0">
        <w:tc>
          <w:tcPr>
            <w:tcW w:w="704" w:type="dxa"/>
          </w:tcPr>
          <w:p w14:paraId="052755CD"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31</w:t>
            </w:r>
          </w:p>
        </w:tc>
        <w:tc>
          <w:tcPr>
            <w:tcW w:w="7513" w:type="dxa"/>
          </w:tcPr>
          <w:p w14:paraId="51134E5F"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cerebrovascular</w:t>
            </w:r>
            <w:proofErr w:type="gramEnd"/>
            <w:r w:rsidRPr="009F35FB">
              <w:rPr>
                <w:rFonts w:ascii="Times New Roman" w:hAnsi="Times New Roman" w:cs="Times New Roman"/>
                <w:lang w:val="en-AU"/>
              </w:rPr>
              <w:t xml:space="preserve"> accident'/</w:t>
            </w:r>
            <w:proofErr w:type="spellStart"/>
            <w:r w:rsidRPr="009F35FB">
              <w:rPr>
                <w:rFonts w:ascii="Times New Roman" w:hAnsi="Times New Roman" w:cs="Times New Roman"/>
                <w:lang w:val="en-AU"/>
              </w:rPr>
              <w:t>exp</w:t>
            </w:r>
            <w:proofErr w:type="spellEnd"/>
          </w:p>
        </w:tc>
        <w:tc>
          <w:tcPr>
            <w:tcW w:w="1276" w:type="dxa"/>
          </w:tcPr>
          <w:p w14:paraId="6CB2757D"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276 776</w:t>
            </w:r>
          </w:p>
        </w:tc>
      </w:tr>
      <w:tr w:rsidR="00B757E0" w:rsidRPr="009F35FB" w14:paraId="06043EFD" w14:textId="77777777" w:rsidTr="00B757E0">
        <w:tc>
          <w:tcPr>
            <w:tcW w:w="704" w:type="dxa"/>
          </w:tcPr>
          <w:p w14:paraId="0E9E883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32</w:t>
            </w:r>
          </w:p>
        </w:tc>
        <w:tc>
          <w:tcPr>
            <w:tcW w:w="7513" w:type="dxa"/>
          </w:tcPr>
          <w:p w14:paraId="72DBE21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bleeding'</w:t>
            </w:r>
            <w:proofErr w:type="gramEnd"/>
            <w:r w:rsidRPr="009F35FB">
              <w:rPr>
                <w:rFonts w:ascii="Times New Roman" w:hAnsi="Times New Roman" w:cs="Times New Roman"/>
                <w:lang w:val="en-AU"/>
              </w:rPr>
              <w:t>/</w:t>
            </w:r>
            <w:proofErr w:type="spellStart"/>
            <w:r w:rsidRPr="009F35FB">
              <w:rPr>
                <w:rFonts w:ascii="Times New Roman" w:hAnsi="Times New Roman" w:cs="Times New Roman"/>
                <w:lang w:val="en-AU"/>
              </w:rPr>
              <w:t>exp</w:t>
            </w:r>
            <w:proofErr w:type="spellEnd"/>
          </w:p>
        </w:tc>
        <w:tc>
          <w:tcPr>
            <w:tcW w:w="1276" w:type="dxa"/>
          </w:tcPr>
          <w:p w14:paraId="787D9D30"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805 347</w:t>
            </w:r>
          </w:p>
        </w:tc>
      </w:tr>
      <w:tr w:rsidR="00B757E0" w:rsidRPr="009F35FB" w14:paraId="479D4631" w14:textId="77777777" w:rsidTr="00B757E0">
        <w:tc>
          <w:tcPr>
            <w:tcW w:w="704" w:type="dxa"/>
          </w:tcPr>
          <w:p w14:paraId="6BF12FD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33</w:t>
            </w:r>
          </w:p>
        </w:tc>
        <w:tc>
          <w:tcPr>
            <w:tcW w:w="7513" w:type="dxa"/>
          </w:tcPr>
          <w:p w14:paraId="1EC4892C"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stroke</w:t>
            </w:r>
            <w:proofErr w:type="gramEnd"/>
            <w:r w:rsidRPr="009F35FB">
              <w:rPr>
                <w:rFonts w:ascii="Times New Roman" w:hAnsi="Times New Roman" w:cs="Times New Roman"/>
                <w:lang w:val="en-AU"/>
              </w:rPr>
              <w:t xml:space="preserve"> OR bleeding OR </w:t>
            </w:r>
            <w:proofErr w:type="spellStart"/>
            <w:r w:rsidRPr="009F35FB">
              <w:rPr>
                <w:rFonts w:ascii="Times New Roman" w:hAnsi="Times New Roman" w:cs="Times New Roman"/>
                <w:lang w:val="en-AU"/>
              </w:rPr>
              <w:t>hemmorrhage</w:t>
            </w:r>
            <w:proofErr w:type="spellEnd"/>
          </w:p>
        </w:tc>
        <w:tc>
          <w:tcPr>
            <w:tcW w:w="1276" w:type="dxa"/>
          </w:tcPr>
          <w:p w14:paraId="74CF167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798 867</w:t>
            </w:r>
          </w:p>
        </w:tc>
      </w:tr>
      <w:tr w:rsidR="00B757E0" w:rsidRPr="009F35FB" w14:paraId="470412A5" w14:textId="77777777" w:rsidTr="00B757E0">
        <w:tc>
          <w:tcPr>
            <w:tcW w:w="704" w:type="dxa"/>
          </w:tcPr>
          <w:p w14:paraId="779AAEE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34</w:t>
            </w:r>
          </w:p>
        </w:tc>
        <w:tc>
          <w:tcPr>
            <w:tcW w:w="7513" w:type="dxa"/>
          </w:tcPr>
          <w:p w14:paraId="04358DDF"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#18 OR #19 OR #20 OR #21 OR #22 OR #23 OR #24 OR #25 OR #26 OR #27 OR #28 OR #29 OR #30 OR #31 OR #32 OR #33</w:t>
            </w:r>
          </w:p>
        </w:tc>
        <w:tc>
          <w:tcPr>
            <w:tcW w:w="1276" w:type="dxa"/>
          </w:tcPr>
          <w:p w14:paraId="15905A7D"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14,759,036</w:t>
            </w:r>
          </w:p>
          <w:p w14:paraId="5DEC22E8" w14:textId="77777777" w:rsidR="00B757E0" w:rsidRPr="009F35FB" w:rsidRDefault="00B757E0" w:rsidP="00103519">
            <w:pPr>
              <w:spacing w:line="480" w:lineRule="auto"/>
              <w:rPr>
                <w:rFonts w:ascii="Times New Roman" w:hAnsi="Times New Roman" w:cs="Times New Roman"/>
                <w:lang w:val="en-AU"/>
              </w:rPr>
            </w:pPr>
          </w:p>
        </w:tc>
      </w:tr>
      <w:tr w:rsidR="00B757E0" w:rsidRPr="009F35FB" w14:paraId="593040A2" w14:textId="77777777" w:rsidTr="00B757E0">
        <w:tc>
          <w:tcPr>
            <w:tcW w:w="704" w:type="dxa"/>
          </w:tcPr>
          <w:p w14:paraId="024C212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35</w:t>
            </w:r>
          </w:p>
        </w:tc>
        <w:tc>
          <w:tcPr>
            <w:tcW w:w="7513" w:type="dxa"/>
          </w:tcPr>
          <w:p w14:paraId="3DA0AD8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#17 AND #34</w:t>
            </w:r>
          </w:p>
        </w:tc>
        <w:tc>
          <w:tcPr>
            <w:tcW w:w="1276" w:type="dxa"/>
          </w:tcPr>
          <w:p w14:paraId="582D33F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2241</w:t>
            </w:r>
          </w:p>
        </w:tc>
      </w:tr>
    </w:tbl>
    <w:p w14:paraId="2B2C6AE2" w14:textId="77777777" w:rsidR="00B757E0" w:rsidRPr="009F35FB" w:rsidRDefault="00B757E0" w:rsidP="00103519">
      <w:pPr>
        <w:spacing w:line="480" w:lineRule="auto"/>
        <w:rPr>
          <w:rFonts w:ascii="Times New Roman" w:hAnsi="Times New Roman" w:cs="Times New Roman"/>
          <w:lang w:val="en-AU"/>
        </w:rPr>
      </w:pPr>
    </w:p>
    <w:p w14:paraId="620D2662" w14:textId="77777777" w:rsidR="00B757E0" w:rsidRPr="009F35FB" w:rsidRDefault="00B757E0" w:rsidP="00103519">
      <w:pPr>
        <w:spacing w:line="480" w:lineRule="auto"/>
        <w:rPr>
          <w:rFonts w:ascii="Times New Roman" w:hAnsi="Times New Roman" w:cs="Times New Roman"/>
          <w:lang w:val="en-AU"/>
        </w:rPr>
      </w:pPr>
    </w:p>
    <w:p w14:paraId="2D8665FA" w14:textId="77777777" w:rsidR="00B757E0" w:rsidRPr="009F35FB" w:rsidRDefault="00B757E0" w:rsidP="00103519">
      <w:pPr>
        <w:spacing w:line="480" w:lineRule="auto"/>
        <w:rPr>
          <w:rFonts w:ascii="Times New Roman" w:hAnsi="Times New Roman" w:cs="Times New Roman"/>
          <w:b/>
          <w:lang w:val="en-AU"/>
        </w:rPr>
      </w:pPr>
      <w:r w:rsidRPr="009F35FB">
        <w:rPr>
          <w:rFonts w:ascii="Times New Roman" w:hAnsi="Times New Roman" w:cs="Times New Roman"/>
          <w:b/>
          <w:lang w:val="en-AU"/>
        </w:rPr>
        <w:t>Medline PICO 1 19 January 2018</w:t>
      </w:r>
    </w:p>
    <w:tbl>
      <w:tblPr>
        <w:tblStyle w:val="Tabellrutenett"/>
        <w:tblW w:w="0" w:type="auto"/>
        <w:tblLook w:val="04A0" w:firstRow="1" w:lastRow="0" w:firstColumn="1" w:lastColumn="0" w:noHBand="0" w:noVBand="1"/>
      </w:tblPr>
      <w:tblGrid>
        <w:gridCol w:w="704"/>
        <w:gridCol w:w="7513"/>
        <w:gridCol w:w="1276"/>
      </w:tblGrid>
      <w:tr w:rsidR="00B757E0" w:rsidRPr="009F35FB" w14:paraId="1CB35E8A" w14:textId="77777777" w:rsidTr="00B757E0">
        <w:tc>
          <w:tcPr>
            <w:tcW w:w="704" w:type="dxa"/>
          </w:tcPr>
          <w:p w14:paraId="180302A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w:t>
            </w:r>
          </w:p>
        </w:tc>
        <w:tc>
          <w:tcPr>
            <w:tcW w:w="7513" w:type="dxa"/>
          </w:tcPr>
          <w:p w14:paraId="4688E06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Atrial fibrillation/ or Atrial Flutter/</w:t>
            </w:r>
            <w:r w:rsidRPr="009F35FB">
              <w:rPr>
                <w:rFonts w:ascii="Times New Roman" w:hAnsi="Times New Roman" w:cs="Times New Roman"/>
                <w:lang w:val="en-AU"/>
              </w:rPr>
              <w:tab/>
            </w:r>
          </w:p>
        </w:tc>
        <w:tc>
          <w:tcPr>
            <w:tcW w:w="1276" w:type="dxa"/>
          </w:tcPr>
          <w:p w14:paraId="0C150026"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54847</w:t>
            </w:r>
          </w:p>
        </w:tc>
      </w:tr>
      <w:tr w:rsidR="00B757E0" w:rsidRPr="009F35FB" w14:paraId="74FE3F44" w14:textId="77777777" w:rsidTr="00B757E0">
        <w:tc>
          <w:tcPr>
            <w:tcW w:w="704" w:type="dxa"/>
          </w:tcPr>
          <w:p w14:paraId="283E987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w:t>
            </w:r>
          </w:p>
        </w:tc>
        <w:tc>
          <w:tcPr>
            <w:tcW w:w="7513" w:type="dxa"/>
          </w:tcPr>
          <w:p w14:paraId="046C0040"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atrial</w:t>
            </w:r>
            <w:proofErr w:type="gramEnd"/>
            <w:r w:rsidRPr="009F35FB">
              <w:rPr>
                <w:rFonts w:ascii="Times New Roman" w:hAnsi="Times New Roman" w:cs="Times New Roman"/>
                <w:lang w:val="en-AU"/>
              </w:rPr>
              <w:t xml:space="preserve"> or atrium or auricular) adj3 </w:t>
            </w:r>
            <w:proofErr w:type="spellStart"/>
            <w:r w:rsidRPr="009F35FB">
              <w:rPr>
                <w:rFonts w:ascii="Times New Roman" w:hAnsi="Times New Roman" w:cs="Times New Roman"/>
                <w:lang w:val="en-AU"/>
              </w:rPr>
              <w:t>fibril?ation</w:t>
            </w:r>
            <w:proofErr w:type="spellEnd"/>
            <w:r w:rsidRPr="009F35FB">
              <w:rPr>
                <w:rFonts w:ascii="Times New Roman" w:hAnsi="Times New Roman" w:cs="Times New Roman"/>
                <w:lang w:val="en-AU"/>
              </w:rPr>
              <w:t>*) or flutter).</w:t>
            </w:r>
            <w:proofErr w:type="spellStart"/>
            <w:r w:rsidRPr="009F35FB">
              <w:rPr>
                <w:rFonts w:ascii="Times New Roman" w:hAnsi="Times New Roman" w:cs="Times New Roman"/>
                <w:lang w:val="en-AU"/>
              </w:rPr>
              <w:t>mp</w:t>
            </w:r>
            <w:proofErr w:type="spellEnd"/>
            <w:r w:rsidRPr="009F35FB">
              <w:rPr>
                <w:rFonts w:ascii="Times New Roman" w:hAnsi="Times New Roman" w:cs="Times New Roman"/>
                <w:lang w:val="en-AU"/>
              </w:rPr>
              <w:t>.</w:t>
            </w:r>
            <w:r w:rsidRPr="009F35FB">
              <w:rPr>
                <w:rFonts w:ascii="Times New Roman" w:hAnsi="Times New Roman" w:cs="Times New Roman"/>
                <w:lang w:val="en-AU"/>
              </w:rPr>
              <w:tab/>
            </w:r>
          </w:p>
        </w:tc>
        <w:tc>
          <w:tcPr>
            <w:tcW w:w="1276" w:type="dxa"/>
          </w:tcPr>
          <w:p w14:paraId="3E5243C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80381</w:t>
            </w:r>
          </w:p>
        </w:tc>
      </w:tr>
      <w:tr w:rsidR="00B757E0" w:rsidRPr="009F35FB" w14:paraId="35B16D0D" w14:textId="77777777" w:rsidTr="00B757E0">
        <w:tc>
          <w:tcPr>
            <w:tcW w:w="704" w:type="dxa"/>
          </w:tcPr>
          <w:p w14:paraId="58CE131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w:t>
            </w:r>
          </w:p>
        </w:tc>
        <w:tc>
          <w:tcPr>
            <w:tcW w:w="7513" w:type="dxa"/>
          </w:tcPr>
          <w:p w14:paraId="74BEDE5F"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 or 2</w:t>
            </w:r>
            <w:r w:rsidRPr="009F35FB">
              <w:rPr>
                <w:rFonts w:ascii="Times New Roman" w:hAnsi="Times New Roman" w:cs="Times New Roman"/>
                <w:lang w:val="en-AU"/>
              </w:rPr>
              <w:tab/>
            </w:r>
          </w:p>
        </w:tc>
        <w:tc>
          <w:tcPr>
            <w:tcW w:w="1276" w:type="dxa"/>
          </w:tcPr>
          <w:p w14:paraId="5965E93B"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80381</w:t>
            </w:r>
          </w:p>
        </w:tc>
      </w:tr>
      <w:tr w:rsidR="00B757E0" w:rsidRPr="009F35FB" w14:paraId="2A9487E5" w14:textId="77777777" w:rsidTr="00B757E0">
        <w:tc>
          <w:tcPr>
            <w:tcW w:w="704" w:type="dxa"/>
          </w:tcPr>
          <w:p w14:paraId="72B165C9"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4</w:t>
            </w:r>
          </w:p>
        </w:tc>
        <w:tc>
          <w:tcPr>
            <w:tcW w:w="7513" w:type="dxa"/>
          </w:tcPr>
          <w:p w14:paraId="1A9AB699" w14:textId="77777777" w:rsidR="00B757E0" w:rsidRPr="009F35FB" w:rsidRDefault="00B757E0" w:rsidP="00103519">
            <w:pPr>
              <w:spacing w:line="480" w:lineRule="auto"/>
              <w:rPr>
                <w:rFonts w:ascii="Times New Roman" w:hAnsi="Times New Roman" w:cs="Times New Roman"/>
                <w:lang w:val="en-AU"/>
              </w:rPr>
            </w:pPr>
            <w:proofErr w:type="spellStart"/>
            <w:proofErr w:type="gramStart"/>
            <w:r w:rsidRPr="009F35FB">
              <w:rPr>
                <w:rFonts w:ascii="Times New Roman" w:hAnsi="Times New Roman" w:cs="Times New Roman"/>
                <w:lang w:val="en-AU"/>
              </w:rPr>
              <w:t>exp</w:t>
            </w:r>
            <w:proofErr w:type="spellEnd"/>
            <w:proofErr w:type="gramEnd"/>
            <w:r w:rsidRPr="009F35FB">
              <w:rPr>
                <w:rFonts w:ascii="Times New Roman" w:hAnsi="Times New Roman" w:cs="Times New Roman"/>
                <w:lang w:val="en-AU"/>
              </w:rPr>
              <w:t xml:space="preserve"> Socioeconomic Factors/</w:t>
            </w:r>
            <w:r w:rsidRPr="009F35FB">
              <w:rPr>
                <w:rFonts w:ascii="Times New Roman" w:hAnsi="Times New Roman" w:cs="Times New Roman"/>
                <w:lang w:val="en-AU"/>
              </w:rPr>
              <w:tab/>
            </w:r>
          </w:p>
        </w:tc>
        <w:tc>
          <w:tcPr>
            <w:tcW w:w="1276" w:type="dxa"/>
          </w:tcPr>
          <w:p w14:paraId="3C5BD8AF"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435917</w:t>
            </w:r>
          </w:p>
        </w:tc>
      </w:tr>
      <w:tr w:rsidR="00B757E0" w:rsidRPr="009F35FB" w14:paraId="026A3BE6" w14:textId="77777777" w:rsidTr="00B757E0">
        <w:tc>
          <w:tcPr>
            <w:tcW w:w="704" w:type="dxa"/>
          </w:tcPr>
          <w:p w14:paraId="1F2E194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5</w:t>
            </w:r>
          </w:p>
        </w:tc>
        <w:tc>
          <w:tcPr>
            <w:tcW w:w="7513" w:type="dxa"/>
          </w:tcPr>
          <w:p w14:paraId="468BD43D"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Healthcare Disparities/ or Health Status Disparities/</w:t>
            </w:r>
          </w:p>
        </w:tc>
        <w:tc>
          <w:tcPr>
            <w:tcW w:w="1276" w:type="dxa"/>
          </w:tcPr>
          <w:p w14:paraId="7D5A0B2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25181</w:t>
            </w:r>
          </w:p>
        </w:tc>
      </w:tr>
      <w:tr w:rsidR="00B757E0" w:rsidRPr="009F35FB" w14:paraId="635629E3" w14:textId="77777777" w:rsidTr="00B757E0">
        <w:tc>
          <w:tcPr>
            <w:tcW w:w="704" w:type="dxa"/>
          </w:tcPr>
          <w:p w14:paraId="40889589"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6</w:t>
            </w:r>
          </w:p>
        </w:tc>
        <w:tc>
          <w:tcPr>
            <w:tcW w:w="7513" w:type="dxa"/>
          </w:tcPr>
          <w:p w14:paraId="52DD7E57" w14:textId="77777777" w:rsidR="00B757E0" w:rsidRPr="009F35FB" w:rsidRDefault="00B757E0" w:rsidP="00103519">
            <w:pPr>
              <w:spacing w:line="480" w:lineRule="auto"/>
              <w:rPr>
                <w:rFonts w:ascii="Times New Roman" w:hAnsi="Times New Roman" w:cs="Times New Roman"/>
                <w:lang w:val="en-AU"/>
              </w:rPr>
            </w:pPr>
            <w:proofErr w:type="spellStart"/>
            <w:proofErr w:type="gramStart"/>
            <w:r w:rsidRPr="009F35FB">
              <w:rPr>
                <w:rFonts w:ascii="Times New Roman" w:hAnsi="Times New Roman" w:cs="Times New Roman"/>
                <w:lang w:val="en-AU"/>
              </w:rPr>
              <w:t>exp</w:t>
            </w:r>
            <w:proofErr w:type="spellEnd"/>
            <w:proofErr w:type="gramEnd"/>
            <w:r w:rsidRPr="009F35FB">
              <w:rPr>
                <w:rFonts w:ascii="Times New Roman" w:hAnsi="Times New Roman" w:cs="Times New Roman"/>
                <w:lang w:val="en-AU"/>
              </w:rPr>
              <w:t xml:space="preserve"> social conditions/ or </w:t>
            </w:r>
            <w:proofErr w:type="spellStart"/>
            <w:r w:rsidRPr="009F35FB">
              <w:rPr>
                <w:rFonts w:ascii="Times New Roman" w:hAnsi="Times New Roman" w:cs="Times New Roman"/>
                <w:lang w:val="en-AU"/>
              </w:rPr>
              <w:t>exp</w:t>
            </w:r>
            <w:proofErr w:type="spellEnd"/>
            <w:r w:rsidRPr="009F35FB">
              <w:rPr>
                <w:rFonts w:ascii="Times New Roman" w:hAnsi="Times New Roman" w:cs="Times New Roman"/>
                <w:lang w:val="en-AU"/>
              </w:rPr>
              <w:t xml:space="preserve"> social isolation/ or </w:t>
            </w:r>
            <w:proofErr w:type="spellStart"/>
            <w:r w:rsidRPr="009F35FB">
              <w:rPr>
                <w:rFonts w:ascii="Times New Roman" w:hAnsi="Times New Roman" w:cs="Times New Roman"/>
                <w:lang w:val="en-AU"/>
              </w:rPr>
              <w:t>exp</w:t>
            </w:r>
            <w:proofErr w:type="spellEnd"/>
            <w:r w:rsidRPr="009F35FB">
              <w:rPr>
                <w:rFonts w:ascii="Times New Roman" w:hAnsi="Times New Roman" w:cs="Times New Roman"/>
                <w:lang w:val="en-AU"/>
              </w:rPr>
              <w:t xml:space="preserve"> social marginalization/</w:t>
            </w:r>
          </w:p>
        </w:tc>
        <w:tc>
          <w:tcPr>
            <w:tcW w:w="1276" w:type="dxa"/>
          </w:tcPr>
          <w:p w14:paraId="1644AAB9"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27045</w:t>
            </w:r>
          </w:p>
        </w:tc>
      </w:tr>
      <w:tr w:rsidR="00B757E0" w:rsidRPr="009F35FB" w14:paraId="53A5DCD3" w14:textId="77777777" w:rsidTr="00B757E0">
        <w:tc>
          <w:tcPr>
            <w:tcW w:w="704" w:type="dxa"/>
          </w:tcPr>
          <w:p w14:paraId="7B91C985"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7</w:t>
            </w:r>
          </w:p>
        </w:tc>
        <w:tc>
          <w:tcPr>
            <w:tcW w:w="7513" w:type="dxa"/>
          </w:tcPr>
          <w:p w14:paraId="22ECEE47"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socioeconomic</w:t>
            </w:r>
            <w:proofErr w:type="gramEnd"/>
            <w:r w:rsidRPr="009F35FB">
              <w:rPr>
                <w:rFonts w:ascii="Times New Roman" w:hAnsi="Times New Roman" w:cs="Times New Roman"/>
                <w:lang w:val="en-AU"/>
              </w:rPr>
              <w:t>* or socio economic*).</w:t>
            </w:r>
            <w:proofErr w:type="spellStart"/>
            <w:r w:rsidRPr="009F35FB">
              <w:rPr>
                <w:rFonts w:ascii="Times New Roman" w:hAnsi="Times New Roman" w:cs="Times New Roman"/>
                <w:lang w:val="en-AU"/>
              </w:rPr>
              <w:t>mp</w:t>
            </w:r>
            <w:proofErr w:type="spellEnd"/>
            <w:r w:rsidRPr="009F35FB">
              <w:rPr>
                <w:rFonts w:ascii="Times New Roman" w:hAnsi="Times New Roman" w:cs="Times New Roman"/>
                <w:lang w:val="en-AU"/>
              </w:rPr>
              <w:t>.</w:t>
            </w:r>
          </w:p>
        </w:tc>
        <w:tc>
          <w:tcPr>
            <w:tcW w:w="1276" w:type="dxa"/>
          </w:tcPr>
          <w:p w14:paraId="767DD01D"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224424</w:t>
            </w:r>
          </w:p>
        </w:tc>
      </w:tr>
      <w:tr w:rsidR="00B757E0" w:rsidRPr="009F35FB" w14:paraId="3BA59854" w14:textId="77777777" w:rsidTr="00B757E0">
        <w:tc>
          <w:tcPr>
            <w:tcW w:w="704" w:type="dxa"/>
          </w:tcPr>
          <w:p w14:paraId="1D1560E6"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8</w:t>
            </w:r>
          </w:p>
        </w:tc>
        <w:tc>
          <w:tcPr>
            <w:tcW w:w="7513" w:type="dxa"/>
          </w:tcPr>
          <w:p w14:paraId="58330DA7"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health</w:t>
            </w:r>
            <w:proofErr w:type="gramEnd"/>
            <w:r w:rsidRPr="009F35FB">
              <w:rPr>
                <w:rFonts w:ascii="Times New Roman" w:hAnsi="Times New Roman" w:cs="Times New Roman"/>
                <w:lang w:val="en-AU"/>
              </w:rPr>
              <w:t xml:space="preserve">* or medical* or demographic) adj2 </w:t>
            </w:r>
            <w:proofErr w:type="spellStart"/>
            <w:r w:rsidRPr="009F35FB">
              <w:rPr>
                <w:rFonts w:ascii="Times New Roman" w:hAnsi="Times New Roman" w:cs="Times New Roman"/>
                <w:lang w:val="en-AU"/>
              </w:rPr>
              <w:t>disparit</w:t>
            </w:r>
            <w:proofErr w:type="spellEnd"/>
            <w:r w:rsidRPr="009F35FB">
              <w:rPr>
                <w:rFonts w:ascii="Times New Roman" w:hAnsi="Times New Roman" w:cs="Times New Roman"/>
                <w:lang w:val="en-AU"/>
              </w:rPr>
              <w:t>*).</w:t>
            </w:r>
            <w:proofErr w:type="spellStart"/>
            <w:r w:rsidRPr="009F35FB">
              <w:rPr>
                <w:rFonts w:ascii="Times New Roman" w:hAnsi="Times New Roman" w:cs="Times New Roman"/>
                <w:lang w:val="en-AU"/>
              </w:rPr>
              <w:t>mp</w:t>
            </w:r>
            <w:proofErr w:type="spellEnd"/>
            <w:r w:rsidRPr="009F35FB">
              <w:rPr>
                <w:rFonts w:ascii="Times New Roman" w:hAnsi="Times New Roman" w:cs="Times New Roman"/>
                <w:lang w:val="en-AU"/>
              </w:rPr>
              <w:t>.</w:t>
            </w:r>
          </w:p>
        </w:tc>
        <w:tc>
          <w:tcPr>
            <w:tcW w:w="1276" w:type="dxa"/>
          </w:tcPr>
          <w:p w14:paraId="399F9F0D"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34187</w:t>
            </w:r>
          </w:p>
        </w:tc>
      </w:tr>
      <w:tr w:rsidR="00B757E0" w:rsidRPr="009F35FB" w14:paraId="30C3E16F" w14:textId="77777777" w:rsidTr="00B757E0">
        <w:tc>
          <w:tcPr>
            <w:tcW w:w="704" w:type="dxa"/>
          </w:tcPr>
          <w:p w14:paraId="5AD1A9DA"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9</w:t>
            </w:r>
          </w:p>
        </w:tc>
        <w:tc>
          <w:tcPr>
            <w:tcW w:w="7513" w:type="dxa"/>
          </w:tcPr>
          <w:p w14:paraId="386DFA25"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educational</w:t>
            </w:r>
            <w:proofErr w:type="gramEnd"/>
            <w:r w:rsidRPr="009F35FB">
              <w:rPr>
                <w:rFonts w:ascii="Times New Roman" w:hAnsi="Times New Roman" w:cs="Times New Roman"/>
                <w:lang w:val="en-AU"/>
              </w:rPr>
              <w:t xml:space="preserve"> adj2 (status or level*)).</w:t>
            </w:r>
            <w:proofErr w:type="spellStart"/>
            <w:r w:rsidRPr="009F35FB">
              <w:rPr>
                <w:rFonts w:ascii="Times New Roman" w:hAnsi="Times New Roman" w:cs="Times New Roman"/>
                <w:lang w:val="en-AU"/>
              </w:rPr>
              <w:t>mp</w:t>
            </w:r>
            <w:proofErr w:type="spellEnd"/>
            <w:r w:rsidRPr="009F35FB">
              <w:rPr>
                <w:rFonts w:ascii="Times New Roman" w:hAnsi="Times New Roman" w:cs="Times New Roman"/>
                <w:lang w:val="en-AU"/>
              </w:rPr>
              <w:t>.</w:t>
            </w:r>
          </w:p>
        </w:tc>
        <w:tc>
          <w:tcPr>
            <w:tcW w:w="1276" w:type="dxa"/>
          </w:tcPr>
          <w:p w14:paraId="6E22312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67252</w:t>
            </w:r>
          </w:p>
        </w:tc>
      </w:tr>
      <w:tr w:rsidR="00B757E0" w:rsidRPr="009F35FB" w14:paraId="1DD09456" w14:textId="77777777" w:rsidTr="00B757E0">
        <w:tc>
          <w:tcPr>
            <w:tcW w:w="704" w:type="dxa"/>
          </w:tcPr>
          <w:p w14:paraId="65AC315E"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10</w:t>
            </w:r>
          </w:p>
        </w:tc>
        <w:tc>
          <w:tcPr>
            <w:tcW w:w="7513" w:type="dxa"/>
          </w:tcPr>
          <w:p w14:paraId="19EEDF6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living</w:t>
            </w:r>
            <w:proofErr w:type="gramEnd"/>
            <w:r w:rsidRPr="009F35FB">
              <w:rPr>
                <w:rFonts w:ascii="Times New Roman" w:hAnsi="Times New Roman" w:cs="Times New Roman"/>
                <w:lang w:val="en-AU"/>
              </w:rPr>
              <w:t xml:space="preserve"> adj2 (standard* or condition*)).</w:t>
            </w:r>
            <w:proofErr w:type="spellStart"/>
            <w:r w:rsidRPr="009F35FB">
              <w:rPr>
                <w:rFonts w:ascii="Times New Roman" w:hAnsi="Times New Roman" w:cs="Times New Roman"/>
                <w:lang w:val="en-AU"/>
              </w:rPr>
              <w:t>mp</w:t>
            </w:r>
            <w:proofErr w:type="spellEnd"/>
          </w:p>
        </w:tc>
        <w:tc>
          <w:tcPr>
            <w:tcW w:w="1276" w:type="dxa"/>
          </w:tcPr>
          <w:p w14:paraId="7BFC6C3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10325</w:t>
            </w:r>
          </w:p>
        </w:tc>
      </w:tr>
      <w:tr w:rsidR="00B757E0" w:rsidRPr="009F35FB" w14:paraId="275693DA" w14:textId="77777777" w:rsidTr="00B757E0">
        <w:tc>
          <w:tcPr>
            <w:tcW w:w="704" w:type="dxa"/>
          </w:tcPr>
          <w:p w14:paraId="65D7619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11</w:t>
            </w:r>
          </w:p>
        </w:tc>
        <w:tc>
          <w:tcPr>
            <w:tcW w:w="7513" w:type="dxa"/>
          </w:tcPr>
          <w:p w14:paraId="12C88A9F"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occupation</w:t>
            </w:r>
            <w:proofErr w:type="gramEnd"/>
            <w:r w:rsidRPr="009F35FB">
              <w:rPr>
                <w:rFonts w:ascii="Times New Roman" w:hAnsi="Times New Roman" w:cs="Times New Roman"/>
                <w:lang w:val="en-AU"/>
              </w:rPr>
              <w:t xml:space="preserve">* or </w:t>
            </w:r>
            <w:proofErr w:type="spellStart"/>
            <w:r w:rsidRPr="009F35FB">
              <w:rPr>
                <w:rFonts w:ascii="Times New Roman" w:hAnsi="Times New Roman" w:cs="Times New Roman"/>
                <w:lang w:val="en-AU"/>
              </w:rPr>
              <w:t>marginaliz</w:t>
            </w:r>
            <w:proofErr w:type="spellEnd"/>
            <w:r w:rsidRPr="009F35FB">
              <w:rPr>
                <w:rFonts w:ascii="Times New Roman" w:hAnsi="Times New Roman" w:cs="Times New Roman"/>
                <w:lang w:val="en-AU"/>
              </w:rPr>
              <w:t xml:space="preserve">* or employment* or </w:t>
            </w:r>
            <w:proofErr w:type="spellStart"/>
            <w:r w:rsidRPr="009F35FB">
              <w:rPr>
                <w:rFonts w:ascii="Times New Roman" w:hAnsi="Times New Roman" w:cs="Times New Roman"/>
                <w:lang w:val="en-AU"/>
              </w:rPr>
              <w:t>unemploy</w:t>
            </w:r>
            <w:proofErr w:type="spellEnd"/>
            <w:r w:rsidRPr="009F35FB">
              <w:rPr>
                <w:rFonts w:ascii="Times New Roman" w:hAnsi="Times New Roman" w:cs="Times New Roman"/>
                <w:lang w:val="en-AU"/>
              </w:rPr>
              <w:t>* or income* or poverty).</w:t>
            </w:r>
            <w:proofErr w:type="spellStart"/>
            <w:r w:rsidRPr="009F35FB">
              <w:rPr>
                <w:rFonts w:ascii="Times New Roman" w:hAnsi="Times New Roman" w:cs="Times New Roman"/>
                <w:lang w:val="en-AU"/>
              </w:rPr>
              <w:t>mp</w:t>
            </w:r>
            <w:proofErr w:type="spellEnd"/>
          </w:p>
        </w:tc>
        <w:tc>
          <w:tcPr>
            <w:tcW w:w="1276" w:type="dxa"/>
          </w:tcPr>
          <w:p w14:paraId="327AAD49"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542326</w:t>
            </w:r>
          </w:p>
        </w:tc>
      </w:tr>
      <w:tr w:rsidR="00B757E0" w:rsidRPr="009F35FB" w14:paraId="773B8B6C" w14:textId="77777777" w:rsidTr="00B757E0">
        <w:tc>
          <w:tcPr>
            <w:tcW w:w="704" w:type="dxa"/>
          </w:tcPr>
          <w:p w14:paraId="3F72CCDD"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12</w:t>
            </w:r>
          </w:p>
        </w:tc>
        <w:tc>
          <w:tcPr>
            <w:tcW w:w="7513" w:type="dxa"/>
          </w:tcPr>
          <w:p w14:paraId="322A1CBE"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spellStart"/>
            <w:proofErr w:type="gramStart"/>
            <w:r w:rsidRPr="009F35FB">
              <w:rPr>
                <w:rFonts w:ascii="Times New Roman" w:hAnsi="Times New Roman" w:cs="Times New Roman"/>
                <w:lang w:val="en-AU"/>
              </w:rPr>
              <w:t>inequalit</w:t>
            </w:r>
            <w:proofErr w:type="spellEnd"/>
            <w:proofErr w:type="gramEnd"/>
            <w:r w:rsidRPr="009F35FB">
              <w:rPr>
                <w:rFonts w:ascii="Times New Roman" w:hAnsi="Times New Roman" w:cs="Times New Roman"/>
                <w:lang w:val="en-AU"/>
              </w:rPr>
              <w:t xml:space="preserve">* or </w:t>
            </w:r>
            <w:proofErr w:type="spellStart"/>
            <w:r w:rsidRPr="009F35FB">
              <w:rPr>
                <w:rFonts w:ascii="Times New Roman" w:hAnsi="Times New Roman" w:cs="Times New Roman"/>
                <w:lang w:val="en-AU"/>
              </w:rPr>
              <w:t>indigen</w:t>
            </w:r>
            <w:proofErr w:type="spellEnd"/>
            <w:r w:rsidRPr="009F35FB">
              <w:rPr>
                <w:rFonts w:ascii="Times New Roman" w:hAnsi="Times New Roman" w:cs="Times New Roman"/>
                <w:lang w:val="en-AU"/>
              </w:rPr>
              <w:t>*).</w:t>
            </w:r>
            <w:proofErr w:type="spellStart"/>
            <w:r w:rsidRPr="009F35FB">
              <w:rPr>
                <w:rFonts w:ascii="Times New Roman" w:hAnsi="Times New Roman" w:cs="Times New Roman"/>
                <w:lang w:val="en-AU"/>
              </w:rPr>
              <w:t>mp</w:t>
            </w:r>
            <w:proofErr w:type="spellEnd"/>
          </w:p>
        </w:tc>
        <w:tc>
          <w:tcPr>
            <w:tcW w:w="1276" w:type="dxa"/>
          </w:tcPr>
          <w:p w14:paraId="149D726D"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65320</w:t>
            </w:r>
          </w:p>
        </w:tc>
      </w:tr>
      <w:tr w:rsidR="00B757E0" w:rsidRPr="009F35FB" w14:paraId="6F81BB05" w14:textId="77777777" w:rsidTr="00B757E0">
        <w:tc>
          <w:tcPr>
            <w:tcW w:w="704" w:type="dxa"/>
          </w:tcPr>
          <w:p w14:paraId="4260A78B"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13</w:t>
            </w:r>
          </w:p>
        </w:tc>
        <w:tc>
          <w:tcPr>
            <w:tcW w:w="7513" w:type="dxa"/>
          </w:tcPr>
          <w:p w14:paraId="11085C56"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social</w:t>
            </w:r>
            <w:proofErr w:type="gramEnd"/>
            <w:r w:rsidRPr="009F35FB">
              <w:rPr>
                <w:rFonts w:ascii="Times New Roman" w:hAnsi="Times New Roman" w:cs="Times New Roman"/>
                <w:lang w:val="en-AU"/>
              </w:rPr>
              <w:t xml:space="preserve"> adj2 (condition* or </w:t>
            </w:r>
            <w:proofErr w:type="spellStart"/>
            <w:r w:rsidRPr="009F35FB">
              <w:rPr>
                <w:rFonts w:ascii="Times New Roman" w:hAnsi="Times New Roman" w:cs="Times New Roman"/>
                <w:lang w:val="en-AU"/>
              </w:rPr>
              <w:t>isolat</w:t>
            </w:r>
            <w:proofErr w:type="spellEnd"/>
            <w:r w:rsidRPr="009F35FB">
              <w:rPr>
                <w:rFonts w:ascii="Times New Roman" w:hAnsi="Times New Roman" w:cs="Times New Roman"/>
                <w:lang w:val="en-AU"/>
              </w:rPr>
              <w:t>* or class* or status or rank or function* or exclusion* or aspect* or background*)).</w:t>
            </w:r>
            <w:proofErr w:type="spellStart"/>
            <w:r w:rsidRPr="009F35FB">
              <w:rPr>
                <w:rFonts w:ascii="Times New Roman" w:hAnsi="Times New Roman" w:cs="Times New Roman"/>
                <w:lang w:val="en-AU"/>
              </w:rPr>
              <w:t>mp</w:t>
            </w:r>
            <w:proofErr w:type="spellEnd"/>
            <w:r w:rsidRPr="009F35FB">
              <w:rPr>
                <w:rFonts w:ascii="Times New Roman" w:hAnsi="Times New Roman" w:cs="Times New Roman"/>
                <w:lang w:val="en-AU"/>
              </w:rPr>
              <w:t>.</w:t>
            </w:r>
          </w:p>
        </w:tc>
        <w:tc>
          <w:tcPr>
            <w:tcW w:w="1276" w:type="dxa"/>
          </w:tcPr>
          <w:p w14:paraId="08CB04BF"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108679</w:t>
            </w:r>
          </w:p>
        </w:tc>
      </w:tr>
      <w:tr w:rsidR="00B757E0" w:rsidRPr="009F35FB" w14:paraId="4B25A7D2" w14:textId="77777777" w:rsidTr="00B757E0">
        <w:tc>
          <w:tcPr>
            <w:tcW w:w="704" w:type="dxa"/>
          </w:tcPr>
          <w:p w14:paraId="5EF0B26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14</w:t>
            </w:r>
          </w:p>
        </w:tc>
        <w:tc>
          <w:tcPr>
            <w:tcW w:w="7513" w:type="dxa"/>
          </w:tcPr>
          <w:p w14:paraId="52F87EAB"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or</w:t>
            </w:r>
            <w:proofErr w:type="gramEnd"/>
            <w:r w:rsidRPr="009F35FB">
              <w:rPr>
                <w:rFonts w:ascii="Times New Roman" w:hAnsi="Times New Roman" w:cs="Times New Roman"/>
                <w:lang w:val="en-AU"/>
              </w:rPr>
              <w:t>/4-13</w:t>
            </w:r>
          </w:p>
        </w:tc>
        <w:tc>
          <w:tcPr>
            <w:tcW w:w="1276" w:type="dxa"/>
          </w:tcPr>
          <w:p w14:paraId="222045E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962567</w:t>
            </w:r>
          </w:p>
        </w:tc>
      </w:tr>
      <w:tr w:rsidR="00B757E0" w:rsidRPr="009F35FB" w14:paraId="6AF5594D" w14:textId="77777777" w:rsidTr="00B757E0">
        <w:tc>
          <w:tcPr>
            <w:tcW w:w="704" w:type="dxa"/>
          </w:tcPr>
          <w:p w14:paraId="7EA4106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15</w:t>
            </w:r>
          </w:p>
        </w:tc>
        <w:tc>
          <w:tcPr>
            <w:tcW w:w="7513" w:type="dxa"/>
          </w:tcPr>
          <w:p w14:paraId="77156B6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 and 14</w:t>
            </w:r>
          </w:p>
        </w:tc>
        <w:tc>
          <w:tcPr>
            <w:tcW w:w="1276" w:type="dxa"/>
          </w:tcPr>
          <w:p w14:paraId="0BC6F6C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742</w:t>
            </w:r>
          </w:p>
        </w:tc>
      </w:tr>
    </w:tbl>
    <w:p w14:paraId="616FBD3B" w14:textId="77777777" w:rsidR="00B757E0" w:rsidRPr="009F35FB" w:rsidRDefault="00B757E0" w:rsidP="00103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Times New Roman" w:hAnsi="Times New Roman" w:cs="Times New Roman"/>
          <w:color w:val="0A0905"/>
          <w:sz w:val="23"/>
          <w:szCs w:val="23"/>
          <w:lang w:val="en-AU" w:eastAsia="da-DK"/>
        </w:rPr>
      </w:pPr>
    </w:p>
    <w:p w14:paraId="16BB6DC2" w14:textId="77777777" w:rsidR="00B757E0" w:rsidRPr="009F35FB" w:rsidRDefault="00B757E0" w:rsidP="00103519">
      <w:pPr>
        <w:spacing w:line="480" w:lineRule="auto"/>
        <w:rPr>
          <w:rFonts w:ascii="Times New Roman" w:hAnsi="Times New Roman" w:cs="Times New Roman"/>
          <w:b/>
          <w:lang w:val="en-AU"/>
        </w:rPr>
      </w:pPr>
      <w:r w:rsidRPr="009F35FB">
        <w:rPr>
          <w:rFonts w:ascii="Times New Roman" w:hAnsi="Times New Roman" w:cs="Times New Roman"/>
          <w:b/>
          <w:lang w:val="en-AU"/>
        </w:rPr>
        <w:t>Medline PICO 2 19 January 2018</w:t>
      </w:r>
    </w:p>
    <w:tbl>
      <w:tblPr>
        <w:tblStyle w:val="Tabellrutenett"/>
        <w:tblW w:w="0" w:type="auto"/>
        <w:tblLook w:val="04A0" w:firstRow="1" w:lastRow="0" w:firstColumn="1" w:lastColumn="0" w:noHBand="0" w:noVBand="1"/>
      </w:tblPr>
      <w:tblGrid>
        <w:gridCol w:w="704"/>
        <w:gridCol w:w="7513"/>
        <w:gridCol w:w="1276"/>
      </w:tblGrid>
      <w:tr w:rsidR="00B757E0" w:rsidRPr="009F35FB" w14:paraId="47B5E7C9" w14:textId="77777777" w:rsidTr="00B757E0">
        <w:tc>
          <w:tcPr>
            <w:tcW w:w="704" w:type="dxa"/>
          </w:tcPr>
          <w:p w14:paraId="2F6E5F7A"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w:t>
            </w:r>
          </w:p>
        </w:tc>
        <w:tc>
          <w:tcPr>
            <w:tcW w:w="7513" w:type="dxa"/>
          </w:tcPr>
          <w:p w14:paraId="3851A76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Atrial fibrillation/ or Atrial Flutter/</w:t>
            </w:r>
            <w:r w:rsidRPr="009F35FB">
              <w:rPr>
                <w:rFonts w:ascii="Times New Roman" w:hAnsi="Times New Roman" w:cs="Times New Roman"/>
                <w:lang w:val="en-AU"/>
              </w:rPr>
              <w:tab/>
            </w:r>
          </w:p>
        </w:tc>
        <w:tc>
          <w:tcPr>
            <w:tcW w:w="1276" w:type="dxa"/>
          </w:tcPr>
          <w:p w14:paraId="2F9023B0"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54847</w:t>
            </w:r>
          </w:p>
        </w:tc>
      </w:tr>
      <w:tr w:rsidR="00B757E0" w:rsidRPr="009F35FB" w14:paraId="68B8FDE2" w14:textId="77777777" w:rsidTr="00B757E0">
        <w:tc>
          <w:tcPr>
            <w:tcW w:w="704" w:type="dxa"/>
          </w:tcPr>
          <w:p w14:paraId="2889E37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w:t>
            </w:r>
          </w:p>
        </w:tc>
        <w:tc>
          <w:tcPr>
            <w:tcW w:w="7513" w:type="dxa"/>
          </w:tcPr>
          <w:p w14:paraId="4CE8E13D"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atrial</w:t>
            </w:r>
            <w:proofErr w:type="gramEnd"/>
            <w:r w:rsidRPr="009F35FB">
              <w:rPr>
                <w:rFonts w:ascii="Times New Roman" w:hAnsi="Times New Roman" w:cs="Times New Roman"/>
                <w:lang w:val="en-AU"/>
              </w:rPr>
              <w:t xml:space="preserve"> or atrium or auricular) adj3 </w:t>
            </w:r>
            <w:proofErr w:type="spellStart"/>
            <w:r w:rsidRPr="009F35FB">
              <w:rPr>
                <w:rFonts w:ascii="Times New Roman" w:hAnsi="Times New Roman" w:cs="Times New Roman"/>
                <w:lang w:val="en-AU"/>
              </w:rPr>
              <w:t>fibril?ation</w:t>
            </w:r>
            <w:proofErr w:type="spellEnd"/>
            <w:r w:rsidRPr="009F35FB">
              <w:rPr>
                <w:rFonts w:ascii="Times New Roman" w:hAnsi="Times New Roman" w:cs="Times New Roman"/>
                <w:lang w:val="en-AU"/>
              </w:rPr>
              <w:t>*) or flutter).</w:t>
            </w:r>
            <w:proofErr w:type="spellStart"/>
            <w:r w:rsidRPr="009F35FB">
              <w:rPr>
                <w:rFonts w:ascii="Times New Roman" w:hAnsi="Times New Roman" w:cs="Times New Roman"/>
                <w:lang w:val="en-AU"/>
              </w:rPr>
              <w:t>mp</w:t>
            </w:r>
            <w:proofErr w:type="spellEnd"/>
            <w:r w:rsidRPr="009F35FB">
              <w:rPr>
                <w:rFonts w:ascii="Times New Roman" w:hAnsi="Times New Roman" w:cs="Times New Roman"/>
                <w:lang w:val="en-AU"/>
              </w:rPr>
              <w:t>.</w:t>
            </w:r>
            <w:r w:rsidRPr="009F35FB">
              <w:rPr>
                <w:rFonts w:ascii="Times New Roman" w:hAnsi="Times New Roman" w:cs="Times New Roman"/>
                <w:lang w:val="en-AU"/>
              </w:rPr>
              <w:tab/>
            </w:r>
          </w:p>
        </w:tc>
        <w:tc>
          <w:tcPr>
            <w:tcW w:w="1276" w:type="dxa"/>
          </w:tcPr>
          <w:p w14:paraId="1D15CF2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80381</w:t>
            </w:r>
          </w:p>
        </w:tc>
      </w:tr>
      <w:tr w:rsidR="00B757E0" w:rsidRPr="009F35FB" w14:paraId="6D4261D6" w14:textId="77777777" w:rsidTr="00B757E0">
        <w:tc>
          <w:tcPr>
            <w:tcW w:w="704" w:type="dxa"/>
          </w:tcPr>
          <w:p w14:paraId="1BF0A477"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w:t>
            </w:r>
          </w:p>
        </w:tc>
        <w:tc>
          <w:tcPr>
            <w:tcW w:w="7513" w:type="dxa"/>
          </w:tcPr>
          <w:p w14:paraId="79E2292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 or 2</w:t>
            </w:r>
            <w:r w:rsidRPr="009F35FB">
              <w:rPr>
                <w:rFonts w:ascii="Times New Roman" w:hAnsi="Times New Roman" w:cs="Times New Roman"/>
                <w:lang w:val="en-AU"/>
              </w:rPr>
              <w:tab/>
            </w:r>
          </w:p>
        </w:tc>
        <w:tc>
          <w:tcPr>
            <w:tcW w:w="1276" w:type="dxa"/>
          </w:tcPr>
          <w:p w14:paraId="745147F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80381</w:t>
            </w:r>
          </w:p>
        </w:tc>
      </w:tr>
      <w:tr w:rsidR="00B757E0" w:rsidRPr="009F35FB" w14:paraId="314B39A8" w14:textId="77777777" w:rsidTr="00B757E0">
        <w:tc>
          <w:tcPr>
            <w:tcW w:w="704" w:type="dxa"/>
          </w:tcPr>
          <w:p w14:paraId="26B034DF"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4</w:t>
            </w:r>
          </w:p>
        </w:tc>
        <w:tc>
          <w:tcPr>
            <w:tcW w:w="7513" w:type="dxa"/>
          </w:tcPr>
          <w:p w14:paraId="50E918AA" w14:textId="77777777" w:rsidR="00B757E0" w:rsidRPr="009F35FB" w:rsidRDefault="00B757E0" w:rsidP="00103519">
            <w:pPr>
              <w:spacing w:line="480" w:lineRule="auto"/>
              <w:rPr>
                <w:rFonts w:ascii="Times New Roman" w:hAnsi="Times New Roman" w:cs="Times New Roman"/>
                <w:lang w:val="en-AU"/>
              </w:rPr>
            </w:pPr>
            <w:proofErr w:type="spellStart"/>
            <w:proofErr w:type="gramStart"/>
            <w:r w:rsidRPr="009F35FB">
              <w:rPr>
                <w:rFonts w:ascii="Times New Roman" w:hAnsi="Times New Roman" w:cs="Times New Roman"/>
                <w:lang w:val="en-AU"/>
              </w:rPr>
              <w:t>exp</w:t>
            </w:r>
            <w:proofErr w:type="spellEnd"/>
            <w:proofErr w:type="gramEnd"/>
            <w:r w:rsidRPr="009F35FB">
              <w:rPr>
                <w:rFonts w:ascii="Times New Roman" w:hAnsi="Times New Roman" w:cs="Times New Roman"/>
                <w:lang w:val="en-AU"/>
              </w:rPr>
              <w:t xml:space="preserve"> Socioeconomic Factors/</w:t>
            </w:r>
            <w:r w:rsidRPr="009F35FB">
              <w:rPr>
                <w:rFonts w:ascii="Times New Roman" w:hAnsi="Times New Roman" w:cs="Times New Roman"/>
                <w:lang w:val="en-AU"/>
              </w:rPr>
              <w:tab/>
            </w:r>
          </w:p>
        </w:tc>
        <w:tc>
          <w:tcPr>
            <w:tcW w:w="1276" w:type="dxa"/>
          </w:tcPr>
          <w:p w14:paraId="196420CE"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435917</w:t>
            </w:r>
          </w:p>
        </w:tc>
      </w:tr>
      <w:tr w:rsidR="00B757E0" w:rsidRPr="009F35FB" w14:paraId="1B89042D" w14:textId="77777777" w:rsidTr="00B757E0">
        <w:tc>
          <w:tcPr>
            <w:tcW w:w="704" w:type="dxa"/>
          </w:tcPr>
          <w:p w14:paraId="2DEFAC10"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5</w:t>
            </w:r>
          </w:p>
        </w:tc>
        <w:tc>
          <w:tcPr>
            <w:tcW w:w="7513" w:type="dxa"/>
          </w:tcPr>
          <w:p w14:paraId="5EA8A6F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Healthcare Disparities/ or Health Status Disparities/</w:t>
            </w:r>
          </w:p>
        </w:tc>
        <w:tc>
          <w:tcPr>
            <w:tcW w:w="1276" w:type="dxa"/>
          </w:tcPr>
          <w:p w14:paraId="071A6B0A"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25181</w:t>
            </w:r>
          </w:p>
        </w:tc>
      </w:tr>
      <w:tr w:rsidR="00B757E0" w:rsidRPr="009F35FB" w14:paraId="622BC0CB" w14:textId="77777777" w:rsidTr="00B757E0">
        <w:tc>
          <w:tcPr>
            <w:tcW w:w="704" w:type="dxa"/>
          </w:tcPr>
          <w:p w14:paraId="7271E5E5"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6</w:t>
            </w:r>
          </w:p>
        </w:tc>
        <w:tc>
          <w:tcPr>
            <w:tcW w:w="7513" w:type="dxa"/>
          </w:tcPr>
          <w:p w14:paraId="168D8133" w14:textId="77777777" w:rsidR="00B757E0" w:rsidRPr="009F35FB" w:rsidRDefault="00B757E0" w:rsidP="00103519">
            <w:pPr>
              <w:spacing w:line="480" w:lineRule="auto"/>
              <w:rPr>
                <w:rFonts w:ascii="Times New Roman" w:hAnsi="Times New Roman" w:cs="Times New Roman"/>
                <w:lang w:val="en-AU"/>
              </w:rPr>
            </w:pPr>
            <w:proofErr w:type="spellStart"/>
            <w:proofErr w:type="gramStart"/>
            <w:r w:rsidRPr="009F35FB">
              <w:rPr>
                <w:rFonts w:ascii="Times New Roman" w:hAnsi="Times New Roman" w:cs="Times New Roman"/>
                <w:lang w:val="en-AU"/>
              </w:rPr>
              <w:t>exp</w:t>
            </w:r>
            <w:proofErr w:type="spellEnd"/>
            <w:proofErr w:type="gramEnd"/>
            <w:r w:rsidRPr="009F35FB">
              <w:rPr>
                <w:rFonts w:ascii="Times New Roman" w:hAnsi="Times New Roman" w:cs="Times New Roman"/>
                <w:lang w:val="en-AU"/>
              </w:rPr>
              <w:t xml:space="preserve"> social conditions/ or </w:t>
            </w:r>
            <w:proofErr w:type="spellStart"/>
            <w:r w:rsidRPr="009F35FB">
              <w:rPr>
                <w:rFonts w:ascii="Times New Roman" w:hAnsi="Times New Roman" w:cs="Times New Roman"/>
                <w:lang w:val="en-AU"/>
              </w:rPr>
              <w:t>exp</w:t>
            </w:r>
            <w:proofErr w:type="spellEnd"/>
            <w:r w:rsidRPr="009F35FB">
              <w:rPr>
                <w:rFonts w:ascii="Times New Roman" w:hAnsi="Times New Roman" w:cs="Times New Roman"/>
                <w:lang w:val="en-AU"/>
              </w:rPr>
              <w:t xml:space="preserve"> social isolation/ or </w:t>
            </w:r>
            <w:proofErr w:type="spellStart"/>
            <w:r w:rsidRPr="009F35FB">
              <w:rPr>
                <w:rFonts w:ascii="Times New Roman" w:hAnsi="Times New Roman" w:cs="Times New Roman"/>
                <w:lang w:val="en-AU"/>
              </w:rPr>
              <w:t>exp</w:t>
            </w:r>
            <w:proofErr w:type="spellEnd"/>
            <w:r w:rsidRPr="009F35FB">
              <w:rPr>
                <w:rFonts w:ascii="Times New Roman" w:hAnsi="Times New Roman" w:cs="Times New Roman"/>
                <w:lang w:val="en-AU"/>
              </w:rPr>
              <w:t xml:space="preserve"> social marginalization/</w:t>
            </w:r>
          </w:p>
        </w:tc>
        <w:tc>
          <w:tcPr>
            <w:tcW w:w="1276" w:type="dxa"/>
          </w:tcPr>
          <w:p w14:paraId="4DA2308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27045</w:t>
            </w:r>
          </w:p>
        </w:tc>
      </w:tr>
      <w:tr w:rsidR="00B757E0" w:rsidRPr="009F35FB" w14:paraId="2B2A148C" w14:textId="77777777" w:rsidTr="00B757E0">
        <w:tc>
          <w:tcPr>
            <w:tcW w:w="704" w:type="dxa"/>
          </w:tcPr>
          <w:p w14:paraId="4390163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7</w:t>
            </w:r>
          </w:p>
        </w:tc>
        <w:tc>
          <w:tcPr>
            <w:tcW w:w="7513" w:type="dxa"/>
          </w:tcPr>
          <w:p w14:paraId="09B14075"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socioeconomic</w:t>
            </w:r>
            <w:proofErr w:type="gramEnd"/>
            <w:r w:rsidRPr="009F35FB">
              <w:rPr>
                <w:rFonts w:ascii="Times New Roman" w:hAnsi="Times New Roman" w:cs="Times New Roman"/>
                <w:lang w:val="en-AU"/>
              </w:rPr>
              <w:t>* or socio economic*).</w:t>
            </w:r>
            <w:proofErr w:type="spellStart"/>
            <w:r w:rsidRPr="009F35FB">
              <w:rPr>
                <w:rFonts w:ascii="Times New Roman" w:hAnsi="Times New Roman" w:cs="Times New Roman"/>
                <w:lang w:val="en-AU"/>
              </w:rPr>
              <w:t>mp</w:t>
            </w:r>
            <w:proofErr w:type="spellEnd"/>
            <w:r w:rsidRPr="009F35FB">
              <w:rPr>
                <w:rFonts w:ascii="Times New Roman" w:hAnsi="Times New Roman" w:cs="Times New Roman"/>
                <w:lang w:val="en-AU"/>
              </w:rPr>
              <w:t>.</w:t>
            </w:r>
          </w:p>
        </w:tc>
        <w:tc>
          <w:tcPr>
            <w:tcW w:w="1276" w:type="dxa"/>
          </w:tcPr>
          <w:p w14:paraId="7002815F"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224424</w:t>
            </w:r>
          </w:p>
        </w:tc>
      </w:tr>
      <w:tr w:rsidR="00B757E0" w:rsidRPr="009F35FB" w14:paraId="45AA820C" w14:textId="77777777" w:rsidTr="00B757E0">
        <w:tc>
          <w:tcPr>
            <w:tcW w:w="704" w:type="dxa"/>
          </w:tcPr>
          <w:p w14:paraId="0862FC3B"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8</w:t>
            </w:r>
          </w:p>
        </w:tc>
        <w:tc>
          <w:tcPr>
            <w:tcW w:w="7513" w:type="dxa"/>
          </w:tcPr>
          <w:p w14:paraId="58730DD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health</w:t>
            </w:r>
            <w:proofErr w:type="gramEnd"/>
            <w:r w:rsidRPr="009F35FB">
              <w:rPr>
                <w:rFonts w:ascii="Times New Roman" w:hAnsi="Times New Roman" w:cs="Times New Roman"/>
                <w:lang w:val="en-AU"/>
              </w:rPr>
              <w:t xml:space="preserve">* or medical* or demographic) adj2 </w:t>
            </w:r>
            <w:proofErr w:type="spellStart"/>
            <w:r w:rsidRPr="009F35FB">
              <w:rPr>
                <w:rFonts w:ascii="Times New Roman" w:hAnsi="Times New Roman" w:cs="Times New Roman"/>
                <w:lang w:val="en-AU"/>
              </w:rPr>
              <w:t>disparit</w:t>
            </w:r>
            <w:proofErr w:type="spellEnd"/>
            <w:r w:rsidRPr="009F35FB">
              <w:rPr>
                <w:rFonts w:ascii="Times New Roman" w:hAnsi="Times New Roman" w:cs="Times New Roman"/>
                <w:lang w:val="en-AU"/>
              </w:rPr>
              <w:t>*).</w:t>
            </w:r>
            <w:proofErr w:type="spellStart"/>
            <w:r w:rsidRPr="009F35FB">
              <w:rPr>
                <w:rFonts w:ascii="Times New Roman" w:hAnsi="Times New Roman" w:cs="Times New Roman"/>
                <w:lang w:val="en-AU"/>
              </w:rPr>
              <w:t>mp</w:t>
            </w:r>
            <w:proofErr w:type="spellEnd"/>
            <w:r w:rsidRPr="009F35FB">
              <w:rPr>
                <w:rFonts w:ascii="Times New Roman" w:hAnsi="Times New Roman" w:cs="Times New Roman"/>
                <w:lang w:val="en-AU"/>
              </w:rPr>
              <w:t>.</w:t>
            </w:r>
          </w:p>
        </w:tc>
        <w:tc>
          <w:tcPr>
            <w:tcW w:w="1276" w:type="dxa"/>
          </w:tcPr>
          <w:p w14:paraId="50E6E9F7"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34187</w:t>
            </w:r>
          </w:p>
        </w:tc>
      </w:tr>
      <w:tr w:rsidR="00B757E0" w:rsidRPr="009F35FB" w14:paraId="37EBC250" w14:textId="77777777" w:rsidTr="00B757E0">
        <w:tc>
          <w:tcPr>
            <w:tcW w:w="704" w:type="dxa"/>
          </w:tcPr>
          <w:p w14:paraId="394BCD9E"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9</w:t>
            </w:r>
          </w:p>
        </w:tc>
        <w:tc>
          <w:tcPr>
            <w:tcW w:w="7513" w:type="dxa"/>
          </w:tcPr>
          <w:p w14:paraId="2C1BF646"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educational</w:t>
            </w:r>
            <w:proofErr w:type="gramEnd"/>
            <w:r w:rsidRPr="009F35FB">
              <w:rPr>
                <w:rFonts w:ascii="Times New Roman" w:hAnsi="Times New Roman" w:cs="Times New Roman"/>
                <w:lang w:val="en-AU"/>
              </w:rPr>
              <w:t xml:space="preserve"> adj2 (status or level*)).</w:t>
            </w:r>
            <w:proofErr w:type="spellStart"/>
            <w:r w:rsidRPr="009F35FB">
              <w:rPr>
                <w:rFonts w:ascii="Times New Roman" w:hAnsi="Times New Roman" w:cs="Times New Roman"/>
                <w:lang w:val="en-AU"/>
              </w:rPr>
              <w:t>mp</w:t>
            </w:r>
            <w:proofErr w:type="spellEnd"/>
            <w:r w:rsidRPr="009F35FB">
              <w:rPr>
                <w:rFonts w:ascii="Times New Roman" w:hAnsi="Times New Roman" w:cs="Times New Roman"/>
                <w:lang w:val="en-AU"/>
              </w:rPr>
              <w:t>.</w:t>
            </w:r>
          </w:p>
        </w:tc>
        <w:tc>
          <w:tcPr>
            <w:tcW w:w="1276" w:type="dxa"/>
          </w:tcPr>
          <w:p w14:paraId="47C3A70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67252</w:t>
            </w:r>
          </w:p>
        </w:tc>
      </w:tr>
      <w:tr w:rsidR="00B757E0" w:rsidRPr="009F35FB" w14:paraId="04A9C9AA" w14:textId="77777777" w:rsidTr="00B757E0">
        <w:tc>
          <w:tcPr>
            <w:tcW w:w="704" w:type="dxa"/>
          </w:tcPr>
          <w:p w14:paraId="6A8A39D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10</w:t>
            </w:r>
          </w:p>
        </w:tc>
        <w:tc>
          <w:tcPr>
            <w:tcW w:w="7513" w:type="dxa"/>
          </w:tcPr>
          <w:p w14:paraId="53D9276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living</w:t>
            </w:r>
            <w:proofErr w:type="gramEnd"/>
            <w:r w:rsidRPr="009F35FB">
              <w:rPr>
                <w:rFonts w:ascii="Times New Roman" w:hAnsi="Times New Roman" w:cs="Times New Roman"/>
                <w:lang w:val="en-AU"/>
              </w:rPr>
              <w:t xml:space="preserve"> adj2 (standard* or condition*)).</w:t>
            </w:r>
            <w:proofErr w:type="spellStart"/>
            <w:r w:rsidRPr="009F35FB">
              <w:rPr>
                <w:rFonts w:ascii="Times New Roman" w:hAnsi="Times New Roman" w:cs="Times New Roman"/>
                <w:lang w:val="en-AU"/>
              </w:rPr>
              <w:t>mp</w:t>
            </w:r>
            <w:proofErr w:type="spellEnd"/>
          </w:p>
        </w:tc>
        <w:tc>
          <w:tcPr>
            <w:tcW w:w="1276" w:type="dxa"/>
          </w:tcPr>
          <w:p w14:paraId="4CCA36E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10325</w:t>
            </w:r>
          </w:p>
        </w:tc>
      </w:tr>
      <w:tr w:rsidR="00B757E0" w:rsidRPr="009F35FB" w14:paraId="69E4188A" w14:textId="77777777" w:rsidTr="00B757E0">
        <w:tc>
          <w:tcPr>
            <w:tcW w:w="704" w:type="dxa"/>
          </w:tcPr>
          <w:p w14:paraId="00AA2EA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11</w:t>
            </w:r>
          </w:p>
        </w:tc>
        <w:tc>
          <w:tcPr>
            <w:tcW w:w="7513" w:type="dxa"/>
          </w:tcPr>
          <w:p w14:paraId="1BCBFFAE"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occupation</w:t>
            </w:r>
            <w:proofErr w:type="gramEnd"/>
            <w:r w:rsidRPr="009F35FB">
              <w:rPr>
                <w:rFonts w:ascii="Times New Roman" w:hAnsi="Times New Roman" w:cs="Times New Roman"/>
                <w:lang w:val="en-AU"/>
              </w:rPr>
              <w:t xml:space="preserve">* or </w:t>
            </w:r>
            <w:proofErr w:type="spellStart"/>
            <w:r w:rsidRPr="009F35FB">
              <w:rPr>
                <w:rFonts w:ascii="Times New Roman" w:hAnsi="Times New Roman" w:cs="Times New Roman"/>
                <w:lang w:val="en-AU"/>
              </w:rPr>
              <w:t>marginaliz</w:t>
            </w:r>
            <w:proofErr w:type="spellEnd"/>
            <w:r w:rsidRPr="009F35FB">
              <w:rPr>
                <w:rFonts w:ascii="Times New Roman" w:hAnsi="Times New Roman" w:cs="Times New Roman"/>
                <w:lang w:val="en-AU"/>
              </w:rPr>
              <w:t xml:space="preserve">* or employment* or </w:t>
            </w:r>
            <w:proofErr w:type="spellStart"/>
            <w:r w:rsidRPr="009F35FB">
              <w:rPr>
                <w:rFonts w:ascii="Times New Roman" w:hAnsi="Times New Roman" w:cs="Times New Roman"/>
                <w:lang w:val="en-AU"/>
              </w:rPr>
              <w:t>unemploy</w:t>
            </w:r>
            <w:proofErr w:type="spellEnd"/>
            <w:r w:rsidRPr="009F35FB">
              <w:rPr>
                <w:rFonts w:ascii="Times New Roman" w:hAnsi="Times New Roman" w:cs="Times New Roman"/>
                <w:lang w:val="en-AU"/>
              </w:rPr>
              <w:t>* or income* or poverty).</w:t>
            </w:r>
            <w:proofErr w:type="spellStart"/>
            <w:r w:rsidRPr="009F35FB">
              <w:rPr>
                <w:rFonts w:ascii="Times New Roman" w:hAnsi="Times New Roman" w:cs="Times New Roman"/>
                <w:lang w:val="en-AU"/>
              </w:rPr>
              <w:t>mp</w:t>
            </w:r>
            <w:proofErr w:type="spellEnd"/>
          </w:p>
        </w:tc>
        <w:tc>
          <w:tcPr>
            <w:tcW w:w="1276" w:type="dxa"/>
          </w:tcPr>
          <w:p w14:paraId="7C1C6F3B"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542326</w:t>
            </w:r>
          </w:p>
        </w:tc>
      </w:tr>
      <w:tr w:rsidR="00B757E0" w:rsidRPr="009F35FB" w14:paraId="4F936F00" w14:textId="77777777" w:rsidTr="00B757E0">
        <w:tc>
          <w:tcPr>
            <w:tcW w:w="704" w:type="dxa"/>
          </w:tcPr>
          <w:p w14:paraId="6E8E5027"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12</w:t>
            </w:r>
          </w:p>
        </w:tc>
        <w:tc>
          <w:tcPr>
            <w:tcW w:w="7513" w:type="dxa"/>
          </w:tcPr>
          <w:p w14:paraId="64A5E931"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spellStart"/>
            <w:proofErr w:type="gramStart"/>
            <w:r w:rsidRPr="009F35FB">
              <w:rPr>
                <w:rFonts w:ascii="Times New Roman" w:hAnsi="Times New Roman" w:cs="Times New Roman"/>
                <w:lang w:val="en-AU"/>
              </w:rPr>
              <w:t>inequalit</w:t>
            </w:r>
            <w:proofErr w:type="spellEnd"/>
            <w:proofErr w:type="gramEnd"/>
            <w:r w:rsidRPr="009F35FB">
              <w:rPr>
                <w:rFonts w:ascii="Times New Roman" w:hAnsi="Times New Roman" w:cs="Times New Roman"/>
                <w:lang w:val="en-AU"/>
              </w:rPr>
              <w:t xml:space="preserve">* or </w:t>
            </w:r>
            <w:proofErr w:type="spellStart"/>
            <w:r w:rsidRPr="009F35FB">
              <w:rPr>
                <w:rFonts w:ascii="Times New Roman" w:hAnsi="Times New Roman" w:cs="Times New Roman"/>
                <w:lang w:val="en-AU"/>
              </w:rPr>
              <w:t>indigen</w:t>
            </w:r>
            <w:proofErr w:type="spellEnd"/>
            <w:r w:rsidRPr="009F35FB">
              <w:rPr>
                <w:rFonts w:ascii="Times New Roman" w:hAnsi="Times New Roman" w:cs="Times New Roman"/>
                <w:lang w:val="en-AU"/>
              </w:rPr>
              <w:t>*).</w:t>
            </w:r>
            <w:proofErr w:type="spellStart"/>
            <w:r w:rsidRPr="009F35FB">
              <w:rPr>
                <w:rFonts w:ascii="Times New Roman" w:hAnsi="Times New Roman" w:cs="Times New Roman"/>
                <w:lang w:val="en-AU"/>
              </w:rPr>
              <w:t>mp</w:t>
            </w:r>
            <w:proofErr w:type="spellEnd"/>
          </w:p>
        </w:tc>
        <w:tc>
          <w:tcPr>
            <w:tcW w:w="1276" w:type="dxa"/>
          </w:tcPr>
          <w:p w14:paraId="4BEFF4E9"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65320</w:t>
            </w:r>
          </w:p>
        </w:tc>
      </w:tr>
      <w:tr w:rsidR="00B757E0" w:rsidRPr="009F35FB" w14:paraId="14DFB11D" w14:textId="77777777" w:rsidTr="00B757E0">
        <w:tc>
          <w:tcPr>
            <w:tcW w:w="704" w:type="dxa"/>
          </w:tcPr>
          <w:p w14:paraId="66164377"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13</w:t>
            </w:r>
          </w:p>
        </w:tc>
        <w:tc>
          <w:tcPr>
            <w:tcW w:w="7513" w:type="dxa"/>
          </w:tcPr>
          <w:p w14:paraId="7F271EB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social</w:t>
            </w:r>
            <w:proofErr w:type="gramEnd"/>
            <w:r w:rsidRPr="009F35FB">
              <w:rPr>
                <w:rFonts w:ascii="Times New Roman" w:hAnsi="Times New Roman" w:cs="Times New Roman"/>
                <w:lang w:val="en-AU"/>
              </w:rPr>
              <w:t xml:space="preserve"> adj2 (condition* or </w:t>
            </w:r>
            <w:proofErr w:type="spellStart"/>
            <w:r w:rsidRPr="009F35FB">
              <w:rPr>
                <w:rFonts w:ascii="Times New Roman" w:hAnsi="Times New Roman" w:cs="Times New Roman"/>
                <w:lang w:val="en-AU"/>
              </w:rPr>
              <w:t>isolat</w:t>
            </w:r>
            <w:proofErr w:type="spellEnd"/>
            <w:r w:rsidRPr="009F35FB">
              <w:rPr>
                <w:rFonts w:ascii="Times New Roman" w:hAnsi="Times New Roman" w:cs="Times New Roman"/>
                <w:lang w:val="en-AU"/>
              </w:rPr>
              <w:t>* or class* or status or rank or function* or exclusion* or aspect* or background*)).</w:t>
            </w:r>
            <w:proofErr w:type="spellStart"/>
            <w:r w:rsidRPr="009F35FB">
              <w:rPr>
                <w:rFonts w:ascii="Times New Roman" w:hAnsi="Times New Roman" w:cs="Times New Roman"/>
                <w:lang w:val="en-AU"/>
              </w:rPr>
              <w:t>mp</w:t>
            </w:r>
            <w:proofErr w:type="spellEnd"/>
            <w:r w:rsidRPr="009F35FB">
              <w:rPr>
                <w:rFonts w:ascii="Times New Roman" w:hAnsi="Times New Roman" w:cs="Times New Roman"/>
                <w:lang w:val="en-AU"/>
              </w:rPr>
              <w:t>.</w:t>
            </w:r>
          </w:p>
        </w:tc>
        <w:tc>
          <w:tcPr>
            <w:tcW w:w="1276" w:type="dxa"/>
          </w:tcPr>
          <w:p w14:paraId="1AD267AA"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108679</w:t>
            </w:r>
          </w:p>
        </w:tc>
      </w:tr>
      <w:tr w:rsidR="00B757E0" w:rsidRPr="009F35FB" w14:paraId="7F370A2F" w14:textId="77777777" w:rsidTr="00B757E0">
        <w:tc>
          <w:tcPr>
            <w:tcW w:w="704" w:type="dxa"/>
          </w:tcPr>
          <w:p w14:paraId="649A5C8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14</w:t>
            </w:r>
          </w:p>
        </w:tc>
        <w:tc>
          <w:tcPr>
            <w:tcW w:w="7513" w:type="dxa"/>
          </w:tcPr>
          <w:p w14:paraId="10DCB3B0" w14:textId="77777777" w:rsidR="00B757E0" w:rsidRPr="009F35FB" w:rsidRDefault="00B757E0" w:rsidP="00103519">
            <w:pPr>
              <w:spacing w:line="480" w:lineRule="auto"/>
              <w:rPr>
                <w:rFonts w:ascii="Times New Roman" w:hAnsi="Times New Roman" w:cs="Times New Roman"/>
                <w:lang w:val="en-AU"/>
              </w:rPr>
            </w:pPr>
            <w:proofErr w:type="gramStart"/>
            <w:r w:rsidRPr="009F35FB">
              <w:rPr>
                <w:rFonts w:ascii="Times New Roman" w:hAnsi="Times New Roman" w:cs="Times New Roman"/>
                <w:lang w:val="en-AU"/>
              </w:rPr>
              <w:t>or</w:t>
            </w:r>
            <w:proofErr w:type="gramEnd"/>
            <w:r w:rsidRPr="009F35FB">
              <w:rPr>
                <w:rFonts w:ascii="Times New Roman" w:hAnsi="Times New Roman" w:cs="Times New Roman"/>
                <w:lang w:val="en-AU"/>
              </w:rPr>
              <w:t>/4-13</w:t>
            </w:r>
          </w:p>
        </w:tc>
        <w:tc>
          <w:tcPr>
            <w:tcW w:w="1276" w:type="dxa"/>
          </w:tcPr>
          <w:p w14:paraId="7DE61816"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962567</w:t>
            </w:r>
          </w:p>
        </w:tc>
      </w:tr>
      <w:tr w:rsidR="00B757E0" w:rsidRPr="009F35FB" w14:paraId="7207C100" w14:textId="77777777" w:rsidTr="00B757E0">
        <w:tc>
          <w:tcPr>
            <w:tcW w:w="704" w:type="dxa"/>
          </w:tcPr>
          <w:p w14:paraId="7D8EB990"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15</w:t>
            </w:r>
          </w:p>
        </w:tc>
        <w:tc>
          <w:tcPr>
            <w:tcW w:w="7513" w:type="dxa"/>
          </w:tcPr>
          <w:p w14:paraId="6771B95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 and 14</w:t>
            </w:r>
          </w:p>
        </w:tc>
        <w:tc>
          <w:tcPr>
            <w:tcW w:w="1276" w:type="dxa"/>
          </w:tcPr>
          <w:p w14:paraId="10DFBAA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742</w:t>
            </w:r>
          </w:p>
        </w:tc>
      </w:tr>
      <w:tr w:rsidR="00B757E0" w:rsidRPr="009F35FB" w14:paraId="78698191" w14:textId="77777777" w:rsidTr="00B757E0">
        <w:tc>
          <w:tcPr>
            <w:tcW w:w="704" w:type="dxa"/>
          </w:tcPr>
          <w:p w14:paraId="2E840946"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16</w:t>
            </w:r>
          </w:p>
        </w:tc>
        <w:tc>
          <w:tcPr>
            <w:tcW w:w="7513" w:type="dxa"/>
          </w:tcPr>
          <w:p w14:paraId="1A64880A"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dh</w:t>
            </w:r>
            <w:proofErr w:type="gramEnd"/>
            <w:r w:rsidRPr="009F35FB">
              <w:rPr>
                <w:rFonts w:ascii="Times New Roman" w:hAnsi="Times New Roman" w:cs="Times New Roman"/>
                <w:lang w:val="en-AU"/>
              </w:rPr>
              <w:t xml:space="preserve"> or </w:t>
            </w:r>
            <w:proofErr w:type="spellStart"/>
            <w:r w:rsidRPr="009F35FB">
              <w:rPr>
                <w:rFonts w:ascii="Times New Roman" w:hAnsi="Times New Roman" w:cs="Times New Roman"/>
                <w:lang w:val="en-AU"/>
              </w:rPr>
              <w:t>dt</w:t>
            </w:r>
            <w:proofErr w:type="spellEnd"/>
            <w:r w:rsidRPr="009F35FB">
              <w:rPr>
                <w:rFonts w:ascii="Times New Roman" w:hAnsi="Times New Roman" w:cs="Times New Roman"/>
                <w:lang w:val="en-AU"/>
              </w:rPr>
              <w:t xml:space="preserve"> or </w:t>
            </w:r>
            <w:proofErr w:type="spellStart"/>
            <w:r w:rsidRPr="009F35FB">
              <w:rPr>
                <w:rFonts w:ascii="Times New Roman" w:hAnsi="Times New Roman" w:cs="Times New Roman"/>
                <w:lang w:val="en-AU"/>
              </w:rPr>
              <w:t>su</w:t>
            </w:r>
            <w:proofErr w:type="spellEnd"/>
            <w:r w:rsidRPr="009F35FB">
              <w:rPr>
                <w:rFonts w:ascii="Times New Roman" w:hAnsi="Times New Roman" w:cs="Times New Roman"/>
                <w:lang w:val="en-AU"/>
              </w:rPr>
              <w:t xml:space="preserve"> or </w:t>
            </w:r>
            <w:proofErr w:type="spellStart"/>
            <w:r w:rsidRPr="009F35FB">
              <w:rPr>
                <w:rFonts w:ascii="Times New Roman" w:hAnsi="Times New Roman" w:cs="Times New Roman"/>
                <w:lang w:val="en-AU"/>
              </w:rPr>
              <w:t>th</w:t>
            </w:r>
            <w:proofErr w:type="spellEnd"/>
            <w:r w:rsidRPr="009F35FB">
              <w:rPr>
                <w:rFonts w:ascii="Times New Roman" w:hAnsi="Times New Roman" w:cs="Times New Roman"/>
                <w:lang w:val="en-AU"/>
              </w:rPr>
              <w:t>).</w:t>
            </w:r>
            <w:proofErr w:type="spellStart"/>
            <w:r w:rsidRPr="009F35FB">
              <w:rPr>
                <w:rFonts w:ascii="Times New Roman" w:hAnsi="Times New Roman" w:cs="Times New Roman"/>
                <w:lang w:val="en-AU"/>
              </w:rPr>
              <w:t>fs</w:t>
            </w:r>
            <w:proofErr w:type="spellEnd"/>
            <w:r w:rsidRPr="009F35FB">
              <w:rPr>
                <w:rFonts w:ascii="Times New Roman" w:hAnsi="Times New Roman" w:cs="Times New Roman"/>
                <w:lang w:val="en-AU"/>
              </w:rPr>
              <w:t>.</w:t>
            </w:r>
          </w:p>
        </w:tc>
        <w:tc>
          <w:tcPr>
            <w:tcW w:w="1276" w:type="dxa"/>
          </w:tcPr>
          <w:p w14:paraId="1DC3B7A9"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5686079</w:t>
            </w:r>
          </w:p>
        </w:tc>
      </w:tr>
      <w:tr w:rsidR="00B757E0" w:rsidRPr="009F35FB" w14:paraId="37219C11" w14:textId="77777777" w:rsidTr="00B757E0">
        <w:tc>
          <w:tcPr>
            <w:tcW w:w="704" w:type="dxa"/>
          </w:tcPr>
          <w:p w14:paraId="029C9A3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17</w:t>
            </w:r>
          </w:p>
        </w:tc>
        <w:tc>
          <w:tcPr>
            <w:tcW w:w="7513" w:type="dxa"/>
          </w:tcPr>
          <w:p w14:paraId="4CD4808D" w14:textId="77777777" w:rsidR="00B757E0" w:rsidRPr="009F35FB" w:rsidRDefault="00B757E0" w:rsidP="00103519">
            <w:pPr>
              <w:spacing w:line="480" w:lineRule="auto"/>
              <w:rPr>
                <w:rFonts w:ascii="Times New Roman" w:hAnsi="Times New Roman" w:cs="Times New Roman"/>
                <w:lang w:val="en-AU"/>
              </w:rPr>
            </w:pPr>
            <w:proofErr w:type="spellStart"/>
            <w:proofErr w:type="gramStart"/>
            <w:r w:rsidRPr="009F35FB">
              <w:rPr>
                <w:rFonts w:ascii="Times New Roman" w:hAnsi="Times New Roman" w:cs="Times New Roman"/>
                <w:lang w:val="en-AU"/>
              </w:rPr>
              <w:t>exp</w:t>
            </w:r>
            <w:proofErr w:type="spellEnd"/>
            <w:proofErr w:type="gramEnd"/>
            <w:r w:rsidRPr="009F35FB">
              <w:rPr>
                <w:rFonts w:ascii="Times New Roman" w:hAnsi="Times New Roman" w:cs="Times New Roman"/>
                <w:lang w:val="en-AU"/>
              </w:rPr>
              <w:t xml:space="preserve"> Surgical Procedures, Operative/</w:t>
            </w:r>
          </w:p>
        </w:tc>
        <w:tc>
          <w:tcPr>
            <w:tcW w:w="1276" w:type="dxa"/>
          </w:tcPr>
          <w:p w14:paraId="0F547BE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3098622</w:t>
            </w:r>
          </w:p>
        </w:tc>
      </w:tr>
      <w:tr w:rsidR="00B757E0" w:rsidRPr="009F35FB" w14:paraId="5D18C911" w14:textId="77777777" w:rsidTr="00B757E0">
        <w:tc>
          <w:tcPr>
            <w:tcW w:w="704" w:type="dxa"/>
          </w:tcPr>
          <w:p w14:paraId="1F6D018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18</w:t>
            </w:r>
          </w:p>
        </w:tc>
        <w:tc>
          <w:tcPr>
            <w:tcW w:w="7513" w:type="dxa"/>
          </w:tcPr>
          <w:p w14:paraId="33E09194" w14:textId="77777777" w:rsidR="00B757E0" w:rsidRPr="009F35FB" w:rsidRDefault="00B757E0" w:rsidP="00103519">
            <w:pPr>
              <w:spacing w:line="480" w:lineRule="auto"/>
              <w:rPr>
                <w:rFonts w:ascii="Times New Roman" w:hAnsi="Times New Roman" w:cs="Times New Roman"/>
                <w:lang w:val="en-AU"/>
              </w:rPr>
            </w:pPr>
            <w:proofErr w:type="spellStart"/>
            <w:proofErr w:type="gramStart"/>
            <w:r w:rsidRPr="009F35FB">
              <w:rPr>
                <w:rFonts w:ascii="Times New Roman" w:hAnsi="Times New Roman" w:cs="Times New Roman"/>
                <w:lang w:val="en-AU"/>
              </w:rPr>
              <w:t>exp</w:t>
            </w:r>
            <w:proofErr w:type="spellEnd"/>
            <w:proofErr w:type="gramEnd"/>
            <w:r w:rsidRPr="009F35FB">
              <w:rPr>
                <w:rFonts w:ascii="Times New Roman" w:hAnsi="Times New Roman" w:cs="Times New Roman"/>
                <w:lang w:val="en-AU"/>
              </w:rPr>
              <w:t xml:space="preserve"> Anti-Arrhythmia Agents/</w:t>
            </w:r>
          </w:p>
        </w:tc>
        <w:tc>
          <w:tcPr>
            <w:tcW w:w="1276" w:type="dxa"/>
          </w:tcPr>
          <w:p w14:paraId="493DA611"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225179</w:t>
            </w:r>
          </w:p>
        </w:tc>
      </w:tr>
      <w:tr w:rsidR="00B757E0" w:rsidRPr="009F35FB" w14:paraId="3AF948A7" w14:textId="77777777" w:rsidTr="00B757E0">
        <w:tc>
          <w:tcPr>
            <w:tcW w:w="704" w:type="dxa"/>
          </w:tcPr>
          <w:p w14:paraId="1AE68AC9"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19</w:t>
            </w:r>
          </w:p>
        </w:tc>
        <w:tc>
          <w:tcPr>
            <w:tcW w:w="7513" w:type="dxa"/>
          </w:tcPr>
          <w:p w14:paraId="1967134B" w14:textId="77777777" w:rsidR="00B757E0" w:rsidRPr="009F35FB" w:rsidRDefault="00B757E0" w:rsidP="00103519">
            <w:pPr>
              <w:spacing w:line="480" w:lineRule="auto"/>
              <w:rPr>
                <w:rFonts w:ascii="Times New Roman" w:hAnsi="Times New Roman" w:cs="Times New Roman"/>
                <w:lang w:val="en-AU"/>
              </w:rPr>
            </w:pPr>
            <w:proofErr w:type="spellStart"/>
            <w:proofErr w:type="gramStart"/>
            <w:r w:rsidRPr="009F35FB">
              <w:rPr>
                <w:rFonts w:ascii="Times New Roman" w:hAnsi="Times New Roman" w:cs="Times New Roman"/>
                <w:lang w:val="en-AU"/>
              </w:rPr>
              <w:t>exp</w:t>
            </w:r>
            <w:proofErr w:type="spellEnd"/>
            <w:proofErr w:type="gramEnd"/>
            <w:r w:rsidRPr="009F35FB">
              <w:rPr>
                <w:rFonts w:ascii="Times New Roman" w:hAnsi="Times New Roman" w:cs="Times New Roman"/>
                <w:lang w:val="en-AU"/>
              </w:rPr>
              <w:t xml:space="preserve"> Anticoagulants/</w:t>
            </w:r>
            <w:r w:rsidRPr="009F35FB">
              <w:rPr>
                <w:rFonts w:ascii="Times New Roman" w:hAnsi="Times New Roman" w:cs="Times New Roman"/>
                <w:lang w:val="en-AU"/>
              </w:rPr>
              <w:tab/>
            </w:r>
          </w:p>
        </w:tc>
        <w:tc>
          <w:tcPr>
            <w:tcW w:w="1276" w:type="dxa"/>
          </w:tcPr>
          <w:p w14:paraId="225BE8A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218585</w:t>
            </w:r>
          </w:p>
        </w:tc>
      </w:tr>
      <w:tr w:rsidR="00B757E0" w:rsidRPr="009F35FB" w14:paraId="21D39822" w14:textId="77777777" w:rsidTr="00B757E0">
        <w:tc>
          <w:tcPr>
            <w:tcW w:w="704" w:type="dxa"/>
          </w:tcPr>
          <w:p w14:paraId="0864FD6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20</w:t>
            </w:r>
          </w:p>
        </w:tc>
        <w:tc>
          <w:tcPr>
            <w:tcW w:w="7513" w:type="dxa"/>
          </w:tcPr>
          <w:p w14:paraId="255AC80A" w14:textId="77777777" w:rsidR="00B757E0" w:rsidRPr="009F35FB" w:rsidRDefault="00B757E0" w:rsidP="00103519">
            <w:pPr>
              <w:spacing w:line="480" w:lineRule="auto"/>
              <w:rPr>
                <w:rFonts w:ascii="Times New Roman" w:hAnsi="Times New Roman" w:cs="Times New Roman"/>
                <w:lang w:val="en-AU"/>
              </w:rPr>
            </w:pPr>
            <w:proofErr w:type="spellStart"/>
            <w:proofErr w:type="gramStart"/>
            <w:r w:rsidRPr="009F35FB">
              <w:rPr>
                <w:rFonts w:ascii="Times New Roman" w:hAnsi="Times New Roman" w:cs="Times New Roman"/>
                <w:lang w:val="en-AU"/>
              </w:rPr>
              <w:t>exp</w:t>
            </w:r>
            <w:proofErr w:type="spellEnd"/>
            <w:proofErr w:type="gramEnd"/>
            <w:r w:rsidRPr="009F35FB">
              <w:rPr>
                <w:rFonts w:ascii="Times New Roman" w:hAnsi="Times New Roman" w:cs="Times New Roman"/>
                <w:lang w:val="en-AU"/>
              </w:rPr>
              <w:t xml:space="preserve"> Patient Compliance/</w:t>
            </w:r>
          </w:p>
        </w:tc>
        <w:tc>
          <w:tcPr>
            <w:tcW w:w="1276" w:type="dxa"/>
          </w:tcPr>
          <w:p w14:paraId="26B8FD21"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74382</w:t>
            </w:r>
          </w:p>
        </w:tc>
      </w:tr>
      <w:tr w:rsidR="00B757E0" w:rsidRPr="009F35FB" w14:paraId="65CA0573" w14:textId="77777777" w:rsidTr="00B757E0">
        <w:tc>
          <w:tcPr>
            <w:tcW w:w="704" w:type="dxa"/>
          </w:tcPr>
          <w:p w14:paraId="4D800C3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21</w:t>
            </w:r>
          </w:p>
        </w:tc>
        <w:tc>
          <w:tcPr>
            <w:tcW w:w="7513" w:type="dxa"/>
          </w:tcPr>
          <w:p w14:paraId="44619F3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compliance</w:t>
            </w:r>
            <w:proofErr w:type="gramEnd"/>
            <w:r w:rsidRPr="009F35FB">
              <w:rPr>
                <w:rFonts w:ascii="Times New Roman" w:hAnsi="Times New Roman" w:cs="Times New Roman"/>
                <w:lang w:val="en-AU"/>
              </w:rPr>
              <w:t xml:space="preserve"> or adherence).</w:t>
            </w:r>
            <w:proofErr w:type="spellStart"/>
            <w:r w:rsidRPr="009F35FB">
              <w:rPr>
                <w:rFonts w:ascii="Times New Roman" w:hAnsi="Times New Roman" w:cs="Times New Roman"/>
                <w:lang w:val="en-AU"/>
              </w:rPr>
              <w:t>mp</w:t>
            </w:r>
            <w:proofErr w:type="spellEnd"/>
          </w:p>
        </w:tc>
        <w:tc>
          <w:tcPr>
            <w:tcW w:w="1276" w:type="dxa"/>
          </w:tcPr>
          <w:p w14:paraId="7025661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269301</w:t>
            </w:r>
          </w:p>
        </w:tc>
      </w:tr>
      <w:tr w:rsidR="00B757E0" w:rsidRPr="009F35FB" w14:paraId="6B7A912F" w14:textId="77777777" w:rsidTr="00B757E0">
        <w:tc>
          <w:tcPr>
            <w:tcW w:w="704" w:type="dxa"/>
          </w:tcPr>
          <w:p w14:paraId="123FF41B"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22</w:t>
            </w:r>
          </w:p>
        </w:tc>
        <w:tc>
          <w:tcPr>
            <w:tcW w:w="7513" w:type="dxa"/>
          </w:tcPr>
          <w:p w14:paraId="3A8475CB"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spellStart"/>
            <w:proofErr w:type="gramStart"/>
            <w:r w:rsidRPr="009F35FB">
              <w:rPr>
                <w:rFonts w:ascii="Times New Roman" w:hAnsi="Times New Roman" w:cs="Times New Roman"/>
                <w:lang w:val="en-AU"/>
              </w:rPr>
              <w:t>surg</w:t>
            </w:r>
            <w:proofErr w:type="spellEnd"/>
            <w:proofErr w:type="gramEnd"/>
            <w:r w:rsidRPr="009F35FB">
              <w:rPr>
                <w:rFonts w:ascii="Times New Roman" w:hAnsi="Times New Roman" w:cs="Times New Roman"/>
                <w:lang w:val="en-AU"/>
              </w:rPr>
              <w:t xml:space="preserve">* or ablation* or </w:t>
            </w:r>
            <w:proofErr w:type="spellStart"/>
            <w:r w:rsidRPr="009F35FB">
              <w:rPr>
                <w:rFonts w:ascii="Times New Roman" w:hAnsi="Times New Roman" w:cs="Times New Roman"/>
                <w:lang w:val="en-AU"/>
              </w:rPr>
              <w:t>cardioversion</w:t>
            </w:r>
            <w:proofErr w:type="spellEnd"/>
            <w:r w:rsidRPr="009F35FB">
              <w:rPr>
                <w:rFonts w:ascii="Times New Roman" w:hAnsi="Times New Roman" w:cs="Times New Roman"/>
                <w:lang w:val="en-AU"/>
              </w:rPr>
              <w:t xml:space="preserve">* or treatment* or </w:t>
            </w:r>
            <w:proofErr w:type="spellStart"/>
            <w:r w:rsidRPr="009F35FB">
              <w:rPr>
                <w:rFonts w:ascii="Times New Roman" w:hAnsi="Times New Roman" w:cs="Times New Roman"/>
                <w:lang w:val="en-AU"/>
              </w:rPr>
              <w:t>therap</w:t>
            </w:r>
            <w:proofErr w:type="spellEnd"/>
            <w:r w:rsidRPr="009F35FB">
              <w:rPr>
                <w:rFonts w:ascii="Times New Roman" w:hAnsi="Times New Roman" w:cs="Times New Roman"/>
                <w:lang w:val="en-AU"/>
              </w:rPr>
              <w:t>*).</w:t>
            </w:r>
            <w:proofErr w:type="spellStart"/>
            <w:r w:rsidRPr="009F35FB">
              <w:rPr>
                <w:rFonts w:ascii="Times New Roman" w:hAnsi="Times New Roman" w:cs="Times New Roman"/>
                <w:lang w:val="en-AU"/>
              </w:rPr>
              <w:t>mp</w:t>
            </w:r>
            <w:proofErr w:type="spellEnd"/>
            <w:r w:rsidRPr="009F35FB">
              <w:rPr>
                <w:rFonts w:ascii="Times New Roman" w:hAnsi="Times New Roman" w:cs="Times New Roman"/>
                <w:lang w:val="en-AU"/>
              </w:rPr>
              <w:t>.</w:t>
            </w:r>
          </w:p>
        </w:tc>
        <w:tc>
          <w:tcPr>
            <w:tcW w:w="1276" w:type="dxa"/>
          </w:tcPr>
          <w:p w14:paraId="06A7B940"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7701839</w:t>
            </w:r>
          </w:p>
        </w:tc>
      </w:tr>
      <w:tr w:rsidR="00B757E0" w:rsidRPr="009F35FB" w14:paraId="63A4DA90" w14:textId="77777777" w:rsidTr="00B757E0">
        <w:tc>
          <w:tcPr>
            <w:tcW w:w="704" w:type="dxa"/>
          </w:tcPr>
          <w:p w14:paraId="5820961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23</w:t>
            </w:r>
          </w:p>
        </w:tc>
        <w:tc>
          <w:tcPr>
            <w:tcW w:w="7513" w:type="dxa"/>
          </w:tcPr>
          <w:p w14:paraId="752B888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((Anti-</w:t>
            </w:r>
            <w:proofErr w:type="spellStart"/>
            <w:r w:rsidRPr="009F35FB">
              <w:rPr>
                <w:rFonts w:ascii="Times New Roman" w:hAnsi="Times New Roman" w:cs="Times New Roman"/>
                <w:lang w:val="en-AU"/>
              </w:rPr>
              <w:t>Arrhythmi</w:t>
            </w:r>
            <w:proofErr w:type="spellEnd"/>
            <w:r w:rsidRPr="009F35FB">
              <w:rPr>
                <w:rFonts w:ascii="Times New Roman" w:hAnsi="Times New Roman" w:cs="Times New Roman"/>
                <w:lang w:val="en-AU"/>
              </w:rPr>
              <w:t xml:space="preserve">* or </w:t>
            </w:r>
            <w:proofErr w:type="spellStart"/>
            <w:r w:rsidRPr="009F35FB">
              <w:rPr>
                <w:rFonts w:ascii="Times New Roman" w:hAnsi="Times New Roman" w:cs="Times New Roman"/>
                <w:lang w:val="en-AU"/>
              </w:rPr>
              <w:t>Antiarrhythmi</w:t>
            </w:r>
            <w:proofErr w:type="spellEnd"/>
            <w:r w:rsidRPr="009F35FB">
              <w:rPr>
                <w:rFonts w:ascii="Times New Roman" w:hAnsi="Times New Roman" w:cs="Times New Roman"/>
                <w:lang w:val="en-AU"/>
              </w:rPr>
              <w:t xml:space="preserve">* or </w:t>
            </w:r>
            <w:proofErr w:type="spellStart"/>
            <w:r w:rsidRPr="009F35FB">
              <w:rPr>
                <w:rFonts w:ascii="Times New Roman" w:hAnsi="Times New Roman" w:cs="Times New Roman"/>
                <w:lang w:val="en-AU"/>
              </w:rPr>
              <w:t>antifibrillat</w:t>
            </w:r>
            <w:proofErr w:type="spellEnd"/>
            <w:r w:rsidRPr="009F35FB">
              <w:rPr>
                <w:rFonts w:ascii="Times New Roman" w:hAnsi="Times New Roman" w:cs="Times New Roman"/>
                <w:lang w:val="en-AU"/>
              </w:rPr>
              <w:t>*) adj2 (drug* or agent* or class))</w:t>
            </w:r>
            <w:proofErr w:type="gramStart"/>
            <w:r w:rsidRPr="009F35FB">
              <w:rPr>
                <w:rFonts w:ascii="Times New Roman" w:hAnsi="Times New Roman" w:cs="Times New Roman"/>
                <w:lang w:val="en-AU"/>
              </w:rPr>
              <w:t>.</w:t>
            </w:r>
            <w:proofErr w:type="spellStart"/>
            <w:r w:rsidRPr="009F35FB">
              <w:rPr>
                <w:rFonts w:ascii="Times New Roman" w:hAnsi="Times New Roman" w:cs="Times New Roman"/>
                <w:lang w:val="en-AU"/>
              </w:rPr>
              <w:t>mp</w:t>
            </w:r>
            <w:proofErr w:type="spellEnd"/>
            <w:proofErr w:type="gramEnd"/>
            <w:r w:rsidRPr="009F35FB">
              <w:rPr>
                <w:rFonts w:ascii="Times New Roman" w:hAnsi="Times New Roman" w:cs="Times New Roman"/>
                <w:lang w:val="en-AU"/>
              </w:rPr>
              <w:t>.</w:t>
            </w:r>
          </w:p>
        </w:tc>
        <w:tc>
          <w:tcPr>
            <w:tcW w:w="1276" w:type="dxa"/>
          </w:tcPr>
          <w:p w14:paraId="2220E95A"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35531</w:t>
            </w:r>
          </w:p>
        </w:tc>
      </w:tr>
      <w:tr w:rsidR="00B757E0" w:rsidRPr="009F35FB" w14:paraId="04679E31" w14:textId="77777777" w:rsidTr="00B757E0">
        <w:tc>
          <w:tcPr>
            <w:tcW w:w="704" w:type="dxa"/>
          </w:tcPr>
          <w:p w14:paraId="4661C15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24</w:t>
            </w:r>
          </w:p>
        </w:tc>
        <w:tc>
          <w:tcPr>
            <w:tcW w:w="7513" w:type="dxa"/>
          </w:tcPr>
          <w:p w14:paraId="2F43308D"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anti</w:t>
            </w:r>
            <w:proofErr w:type="gramEnd"/>
            <w:r w:rsidRPr="009F35FB">
              <w:rPr>
                <w:rFonts w:ascii="Times New Roman" w:hAnsi="Times New Roman" w:cs="Times New Roman"/>
                <w:lang w:val="en-AU"/>
              </w:rPr>
              <w:t xml:space="preserve"> coagulant* or anti </w:t>
            </w:r>
            <w:proofErr w:type="spellStart"/>
            <w:r w:rsidRPr="009F35FB">
              <w:rPr>
                <w:rFonts w:ascii="Times New Roman" w:hAnsi="Times New Roman" w:cs="Times New Roman"/>
                <w:lang w:val="en-AU"/>
              </w:rPr>
              <w:t>coagulat</w:t>
            </w:r>
            <w:proofErr w:type="spellEnd"/>
            <w:r w:rsidRPr="009F35FB">
              <w:rPr>
                <w:rFonts w:ascii="Times New Roman" w:hAnsi="Times New Roman" w:cs="Times New Roman"/>
                <w:lang w:val="en-AU"/>
              </w:rPr>
              <w:t xml:space="preserve">* or anticoagulant* or </w:t>
            </w:r>
            <w:proofErr w:type="spellStart"/>
            <w:r w:rsidRPr="009F35FB">
              <w:rPr>
                <w:rFonts w:ascii="Times New Roman" w:hAnsi="Times New Roman" w:cs="Times New Roman"/>
                <w:lang w:val="en-AU"/>
              </w:rPr>
              <w:t>anticoagulat</w:t>
            </w:r>
            <w:proofErr w:type="spellEnd"/>
            <w:r w:rsidRPr="009F35FB">
              <w:rPr>
                <w:rFonts w:ascii="Times New Roman" w:hAnsi="Times New Roman" w:cs="Times New Roman"/>
                <w:lang w:val="en-AU"/>
              </w:rPr>
              <w:t>* or antithrombotic*).</w:t>
            </w:r>
            <w:proofErr w:type="spellStart"/>
            <w:r w:rsidRPr="009F35FB">
              <w:rPr>
                <w:rFonts w:ascii="Times New Roman" w:hAnsi="Times New Roman" w:cs="Times New Roman"/>
                <w:lang w:val="en-AU"/>
              </w:rPr>
              <w:t>mp</w:t>
            </w:r>
            <w:proofErr w:type="spellEnd"/>
            <w:r w:rsidRPr="009F35FB">
              <w:rPr>
                <w:rFonts w:ascii="Times New Roman" w:hAnsi="Times New Roman" w:cs="Times New Roman"/>
                <w:lang w:val="en-AU"/>
              </w:rPr>
              <w:t>.</w:t>
            </w:r>
          </w:p>
        </w:tc>
        <w:tc>
          <w:tcPr>
            <w:tcW w:w="1276" w:type="dxa"/>
          </w:tcPr>
          <w:p w14:paraId="3FAA540F"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134480</w:t>
            </w:r>
          </w:p>
        </w:tc>
      </w:tr>
      <w:tr w:rsidR="00B757E0" w:rsidRPr="009F35FB" w14:paraId="76FE9689" w14:textId="77777777" w:rsidTr="00B757E0">
        <w:tc>
          <w:tcPr>
            <w:tcW w:w="704" w:type="dxa"/>
          </w:tcPr>
          <w:p w14:paraId="162C7001"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25</w:t>
            </w:r>
          </w:p>
        </w:tc>
        <w:tc>
          <w:tcPr>
            <w:tcW w:w="7513" w:type="dxa"/>
          </w:tcPr>
          <w:p w14:paraId="41D1A4AA" w14:textId="77777777" w:rsidR="00B757E0" w:rsidRPr="009F35FB" w:rsidRDefault="00B757E0" w:rsidP="00103519">
            <w:pPr>
              <w:spacing w:line="480" w:lineRule="auto"/>
              <w:rPr>
                <w:rFonts w:ascii="Times New Roman" w:hAnsi="Times New Roman" w:cs="Times New Roman"/>
                <w:lang w:val="en-AU"/>
              </w:rPr>
            </w:pPr>
            <w:proofErr w:type="spellStart"/>
            <w:proofErr w:type="gramStart"/>
            <w:r w:rsidRPr="009F35FB">
              <w:rPr>
                <w:rFonts w:ascii="Times New Roman" w:hAnsi="Times New Roman" w:cs="Times New Roman"/>
                <w:lang w:val="en-AU"/>
              </w:rPr>
              <w:t>exp</w:t>
            </w:r>
            <w:proofErr w:type="spellEnd"/>
            <w:proofErr w:type="gramEnd"/>
            <w:r w:rsidRPr="009F35FB">
              <w:rPr>
                <w:rFonts w:ascii="Times New Roman" w:hAnsi="Times New Roman" w:cs="Times New Roman"/>
                <w:lang w:val="en-AU"/>
              </w:rPr>
              <w:t xml:space="preserve"> morbidity/ or </w:t>
            </w:r>
            <w:proofErr w:type="spellStart"/>
            <w:r w:rsidRPr="009F35FB">
              <w:rPr>
                <w:rFonts w:ascii="Times New Roman" w:hAnsi="Times New Roman" w:cs="Times New Roman"/>
                <w:lang w:val="en-AU"/>
              </w:rPr>
              <w:t>exp</w:t>
            </w:r>
            <w:proofErr w:type="spellEnd"/>
            <w:r w:rsidRPr="009F35FB">
              <w:rPr>
                <w:rFonts w:ascii="Times New Roman" w:hAnsi="Times New Roman" w:cs="Times New Roman"/>
                <w:lang w:val="en-AU"/>
              </w:rPr>
              <w:t xml:space="preserve"> mortality/</w:t>
            </w:r>
            <w:r w:rsidRPr="009F35FB">
              <w:rPr>
                <w:rFonts w:ascii="Times New Roman" w:hAnsi="Times New Roman" w:cs="Times New Roman"/>
                <w:lang w:val="en-AU"/>
              </w:rPr>
              <w:tab/>
            </w:r>
          </w:p>
        </w:tc>
        <w:tc>
          <w:tcPr>
            <w:tcW w:w="1276" w:type="dxa"/>
          </w:tcPr>
          <w:p w14:paraId="22A6E07B"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865414</w:t>
            </w:r>
          </w:p>
        </w:tc>
      </w:tr>
      <w:tr w:rsidR="00B757E0" w:rsidRPr="009F35FB" w14:paraId="458CB952" w14:textId="77777777" w:rsidTr="00B757E0">
        <w:tc>
          <w:tcPr>
            <w:tcW w:w="704" w:type="dxa"/>
          </w:tcPr>
          <w:p w14:paraId="1FE20D6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26</w:t>
            </w:r>
          </w:p>
        </w:tc>
        <w:tc>
          <w:tcPr>
            <w:tcW w:w="7513" w:type="dxa"/>
          </w:tcPr>
          <w:p w14:paraId="3E28867A"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mortality</w:t>
            </w:r>
            <w:proofErr w:type="gramEnd"/>
            <w:r w:rsidRPr="009F35FB">
              <w:rPr>
                <w:rFonts w:ascii="Times New Roman" w:hAnsi="Times New Roman" w:cs="Times New Roman"/>
                <w:lang w:val="en-AU"/>
              </w:rPr>
              <w:t xml:space="preserve"> or morbidity).</w:t>
            </w:r>
            <w:proofErr w:type="spellStart"/>
            <w:r w:rsidRPr="009F35FB">
              <w:rPr>
                <w:rFonts w:ascii="Times New Roman" w:hAnsi="Times New Roman" w:cs="Times New Roman"/>
                <w:lang w:val="en-AU"/>
              </w:rPr>
              <w:t>mp</w:t>
            </w:r>
            <w:proofErr w:type="spellEnd"/>
          </w:p>
        </w:tc>
        <w:tc>
          <w:tcPr>
            <w:tcW w:w="1276" w:type="dxa"/>
          </w:tcPr>
          <w:p w14:paraId="33BBC54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888056</w:t>
            </w:r>
          </w:p>
        </w:tc>
      </w:tr>
      <w:tr w:rsidR="00B757E0" w:rsidRPr="009F35FB" w14:paraId="120BE188" w14:textId="77777777" w:rsidTr="00B757E0">
        <w:tc>
          <w:tcPr>
            <w:tcW w:w="704" w:type="dxa"/>
          </w:tcPr>
          <w:p w14:paraId="42AE47EB"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27</w:t>
            </w:r>
          </w:p>
        </w:tc>
        <w:tc>
          <w:tcPr>
            <w:tcW w:w="7513" w:type="dxa"/>
          </w:tcPr>
          <w:p w14:paraId="3309E700"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symptom</w:t>
            </w:r>
            <w:proofErr w:type="gramEnd"/>
            <w:r w:rsidRPr="009F35FB">
              <w:rPr>
                <w:rFonts w:ascii="Times New Roman" w:hAnsi="Times New Roman" w:cs="Times New Roman"/>
                <w:lang w:val="en-AU"/>
              </w:rPr>
              <w:t>* adj2 severity).</w:t>
            </w:r>
            <w:proofErr w:type="spellStart"/>
            <w:r w:rsidRPr="009F35FB">
              <w:rPr>
                <w:rFonts w:ascii="Times New Roman" w:hAnsi="Times New Roman" w:cs="Times New Roman"/>
                <w:lang w:val="en-AU"/>
              </w:rPr>
              <w:t>mp</w:t>
            </w:r>
            <w:proofErr w:type="spellEnd"/>
            <w:r w:rsidRPr="009F35FB">
              <w:rPr>
                <w:rFonts w:ascii="Times New Roman" w:hAnsi="Times New Roman" w:cs="Times New Roman"/>
                <w:lang w:val="en-AU"/>
              </w:rPr>
              <w:t>.</w:t>
            </w:r>
          </w:p>
        </w:tc>
        <w:tc>
          <w:tcPr>
            <w:tcW w:w="1276" w:type="dxa"/>
          </w:tcPr>
          <w:p w14:paraId="1DEFC2AB"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21427</w:t>
            </w:r>
          </w:p>
        </w:tc>
      </w:tr>
      <w:tr w:rsidR="00B757E0" w:rsidRPr="009F35FB" w14:paraId="56725FA1" w14:textId="77777777" w:rsidTr="00B757E0">
        <w:tc>
          <w:tcPr>
            <w:tcW w:w="704" w:type="dxa"/>
          </w:tcPr>
          <w:p w14:paraId="6CD7D5DA"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28</w:t>
            </w:r>
          </w:p>
        </w:tc>
        <w:tc>
          <w:tcPr>
            <w:tcW w:w="7513" w:type="dxa"/>
          </w:tcPr>
          <w:p w14:paraId="2F33F5E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Quality of Life/</w:t>
            </w:r>
          </w:p>
        </w:tc>
        <w:tc>
          <w:tcPr>
            <w:tcW w:w="1276" w:type="dxa"/>
          </w:tcPr>
          <w:p w14:paraId="776E1D99"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179303</w:t>
            </w:r>
          </w:p>
        </w:tc>
      </w:tr>
      <w:tr w:rsidR="00B757E0" w:rsidRPr="009F35FB" w14:paraId="5DAC92EC" w14:textId="77777777" w:rsidTr="00B757E0">
        <w:tc>
          <w:tcPr>
            <w:tcW w:w="704" w:type="dxa"/>
          </w:tcPr>
          <w:p w14:paraId="7CCB96CD"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29</w:t>
            </w:r>
          </w:p>
        </w:tc>
        <w:tc>
          <w:tcPr>
            <w:tcW w:w="7513" w:type="dxa"/>
          </w:tcPr>
          <w:p w14:paraId="29652538" w14:textId="77777777" w:rsidR="00B757E0" w:rsidRPr="009F35FB" w:rsidRDefault="00B757E0" w:rsidP="00103519">
            <w:pPr>
              <w:spacing w:line="480" w:lineRule="auto"/>
              <w:rPr>
                <w:rFonts w:ascii="Times New Roman" w:hAnsi="Times New Roman" w:cs="Times New Roman"/>
                <w:lang w:val="en-AU"/>
              </w:rPr>
            </w:pPr>
            <w:proofErr w:type="spellStart"/>
            <w:proofErr w:type="gramStart"/>
            <w:r w:rsidRPr="009F35FB">
              <w:rPr>
                <w:rFonts w:ascii="Times New Roman" w:hAnsi="Times New Roman" w:cs="Times New Roman"/>
                <w:lang w:val="en-AU"/>
              </w:rPr>
              <w:t>exp</w:t>
            </w:r>
            <w:proofErr w:type="spellEnd"/>
            <w:proofErr w:type="gramEnd"/>
            <w:r w:rsidRPr="009F35FB">
              <w:rPr>
                <w:rFonts w:ascii="Times New Roman" w:hAnsi="Times New Roman" w:cs="Times New Roman"/>
                <w:lang w:val="en-AU"/>
              </w:rPr>
              <w:t xml:space="preserve"> Cognition Disorders/</w:t>
            </w:r>
            <w:r w:rsidRPr="009F35FB">
              <w:rPr>
                <w:rFonts w:ascii="Times New Roman" w:hAnsi="Times New Roman" w:cs="Times New Roman"/>
                <w:lang w:val="en-AU"/>
              </w:rPr>
              <w:tab/>
            </w:r>
          </w:p>
        </w:tc>
        <w:tc>
          <w:tcPr>
            <w:tcW w:w="1276" w:type="dxa"/>
          </w:tcPr>
          <w:p w14:paraId="28519ACE"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88425</w:t>
            </w:r>
          </w:p>
        </w:tc>
      </w:tr>
      <w:tr w:rsidR="00B757E0" w:rsidRPr="009F35FB" w14:paraId="41EC90F7" w14:textId="77777777" w:rsidTr="00B757E0">
        <w:tc>
          <w:tcPr>
            <w:tcW w:w="704" w:type="dxa"/>
          </w:tcPr>
          <w:p w14:paraId="408D498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30</w:t>
            </w:r>
          </w:p>
        </w:tc>
        <w:tc>
          <w:tcPr>
            <w:tcW w:w="7513" w:type="dxa"/>
          </w:tcPr>
          <w:p w14:paraId="074A285F"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cognition</w:t>
            </w:r>
            <w:proofErr w:type="gramEnd"/>
            <w:r w:rsidRPr="009F35FB">
              <w:rPr>
                <w:rFonts w:ascii="Times New Roman" w:hAnsi="Times New Roman" w:cs="Times New Roman"/>
                <w:lang w:val="en-AU"/>
              </w:rPr>
              <w:t xml:space="preserve"> adj2 (impairment* or disorder*)).</w:t>
            </w:r>
            <w:proofErr w:type="spellStart"/>
            <w:r w:rsidRPr="009F35FB">
              <w:rPr>
                <w:rFonts w:ascii="Times New Roman" w:hAnsi="Times New Roman" w:cs="Times New Roman"/>
                <w:lang w:val="en-AU"/>
              </w:rPr>
              <w:t>mp</w:t>
            </w:r>
            <w:proofErr w:type="spellEnd"/>
            <w:r w:rsidRPr="009F35FB">
              <w:rPr>
                <w:rFonts w:ascii="Times New Roman" w:hAnsi="Times New Roman" w:cs="Times New Roman"/>
                <w:lang w:val="en-AU"/>
              </w:rPr>
              <w:t>.</w:t>
            </w:r>
          </w:p>
        </w:tc>
        <w:tc>
          <w:tcPr>
            <w:tcW w:w="1276" w:type="dxa"/>
          </w:tcPr>
          <w:p w14:paraId="42FB68B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68411</w:t>
            </w:r>
          </w:p>
        </w:tc>
      </w:tr>
      <w:tr w:rsidR="00B757E0" w:rsidRPr="009F35FB" w14:paraId="25C08551" w14:textId="77777777" w:rsidTr="00B757E0">
        <w:tc>
          <w:tcPr>
            <w:tcW w:w="704" w:type="dxa"/>
          </w:tcPr>
          <w:p w14:paraId="2B8229D3"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31</w:t>
            </w:r>
          </w:p>
        </w:tc>
        <w:tc>
          <w:tcPr>
            <w:tcW w:w="7513" w:type="dxa"/>
          </w:tcPr>
          <w:p w14:paraId="3B8B522E"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knowledge.mp.</w:t>
            </w:r>
          </w:p>
        </w:tc>
        <w:tc>
          <w:tcPr>
            <w:tcW w:w="1276" w:type="dxa"/>
          </w:tcPr>
          <w:p w14:paraId="6ADC6FF9"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679348</w:t>
            </w:r>
          </w:p>
        </w:tc>
      </w:tr>
      <w:tr w:rsidR="00B757E0" w:rsidRPr="009F35FB" w14:paraId="2036D2A3" w14:textId="77777777" w:rsidTr="00B757E0">
        <w:tc>
          <w:tcPr>
            <w:tcW w:w="704" w:type="dxa"/>
          </w:tcPr>
          <w:p w14:paraId="65C73097"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32</w:t>
            </w:r>
          </w:p>
        </w:tc>
        <w:tc>
          <w:tcPr>
            <w:tcW w:w="7513" w:type="dxa"/>
          </w:tcPr>
          <w:p w14:paraId="25A00B97" w14:textId="77777777" w:rsidR="00B757E0" w:rsidRPr="009F35FB" w:rsidRDefault="00B757E0" w:rsidP="00103519">
            <w:pPr>
              <w:spacing w:line="480" w:lineRule="auto"/>
              <w:rPr>
                <w:rFonts w:ascii="Times New Roman" w:hAnsi="Times New Roman" w:cs="Times New Roman"/>
                <w:lang w:val="en-AU"/>
              </w:rPr>
            </w:pPr>
            <w:proofErr w:type="spellStart"/>
            <w:proofErr w:type="gramStart"/>
            <w:r w:rsidRPr="009F35FB">
              <w:rPr>
                <w:rFonts w:ascii="Times New Roman" w:hAnsi="Times New Roman" w:cs="Times New Roman"/>
                <w:lang w:val="en-AU"/>
              </w:rPr>
              <w:t>exp</w:t>
            </w:r>
            <w:proofErr w:type="spellEnd"/>
            <w:proofErr w:type="gramEnd"/>
            <w:r w:rsidRPr="009F35FB">
              <w:rPr>
                <w:rFonts w:ascii="Times New Roman" w:hAnsi="Times New Roman" w:cs="Times New Roman"/>
                <w:lang w:val="en-AU"/>
              </w:rPr>
              <w:t xml:space="preserve"> Stroke/</w:t>
            </w:r>
          </w:p>
        </w:tc>
        <w:tc>
          <w:tcPr>
            <w:tcW w:w="1276" w:type="dxa"/>
          </w:tcPr>
          <w:p w14:paraId="07E96791"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124269</w:t>
            </w:r>
          </w:p>
        </w:tc>
      </w:tr>
      <w:tr w:rsidR="00B757E0" w:rsidRPr="009F35FB" w14:paraId="1E36D741" w14:textId="77777777" w:rsidTr="00B757E0">
        <w:tc>
          <w:tcPr>
            <w:tcW w:w="704" w:type="dxa"/>
          </w:tcPr>
          <w:p w14:paraId="723B6A17"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33</w:t>
            </w:r>
          </w:p>
        </w:tc>
        <w:tc>
          <w:tcPr>
            <w:tcW w:w="7513" w:type="dxa"/>
          </w:tcPr>
          <w:p w14:paraId="6C61DB01" w14:textId="77777777" w:rsidR="00B757E0" w:rsidRPr="009F35FB" w:rsidRDefault="00B757E0" w:rsidP="00103519">
            <w:pPr>
              <w:spacing w:line="480" w:lineRule="auto"/>
              <w:rPr>
                <w:rFonts w:ascii="Times New Roman" w:hAnsi="Times New Roman" w:cs="Times New Roman"/>
                <w:lang w:val="en-AU"/>
              </w:rPr>
            </w:pPr>
            <w:proofErr w:type="spellStart"/>
            <w:proofErr w:type="gramStart"/>
            <w:r w:rsidRPr="009F35FB">
              <w:rPr>
                <w:rFonts w:ascii="Times New Roman" w:hAnsi="Times New Roman" w:cs="Times New Roman"/>
                <w:lang w:val="en-AU"/>
              </w:rPr>
              <w:t>exp</w:t>
            </w:r>
            <w:proofErr w:type="spellEnd"/>
            <w:proofErr w:type="gramEnd"/>
            <w:r w:rsidRPr="009F35FB">
              <w:rPr>
                <w:rFonts w:ascii="Times New Roman" w:hAnsi="Times New Roman" w:cs="Times New Roman"/>
                <w:lang w:val="en-AU"/>
              </w:rPr>
              <w:t xml:space="preserve"> Hemorrhage/</w:t>
            </w:r>
          </w:p>
        </w:tc>
        <w:tc>
          <w:tcPr>
            <w:tcW w:w="1276" w:type="dxa"/>
          </w:tcPr>
          <w:p w14:paraId="011BAFE0"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327350</w:t>
            </w:r>
          </w:p>
        </w:tc>
      </w:tr>
      <w:tr w:rsidR="00B757E0" w:rsidRPr="009F35FB" w14:paraId="1E6670E0" w14:textId="77777777" w:rsidTr="00B757E0">
        <w:tc>
          <w:tcPr>
            <w:tcW w:w="704" w:type="dxa"/>
          </w:tcPr>
          <w:p w14:paraId="38EC98E7"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34</w:t>
            </w:r>
          </w:p>
        </w:tc>
        <w:tc>
          <w:tcPr>
            <w:tcW w:w="7513" w:type="dxa"/>
          </w:tcPr>
          <w:p w14:paraId="67B2B569"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w:t>
            </w:r>
            <w:proofErr w:type="gramStart"/>
            <w:r w:rsidRPr="009F35FB">
              <w:rPr>
                <w:rFonts w:ascii="Times New Roman" w:hAnsi="Times New Roman" w:cs="Times New Roman"/>
                <w:lang w:val="en-AU"/>
              </w:rPr>
              <w:t>stroke</w:t>
            </w:r>
            <w:proofErr w:type="gramEnd"/>
            <w:r w:rsidRPr="009F35FB">
              <w:rPr>
                <w:rFonts w:ascii="Times New Roman" w:hAnsi="Times New Roman" w:cs="Times New Roman"/>
                <w:lang w:val="en-AU"/>
              </w:rPr>
              <w:t xml:space="preserve"> or bleeding or </w:t>
            </w:r>
            <w:proofErr w:type="spellStart"/>
            <w:r w:rsidRPr="009F35FB">
              <w:rPr>
                <w:rFonts w:ascii="Times New Roman" w:hAnsi="Times New Roman" w:cs="Times New Roman"/>
                <w:lang w:val="en-AU"/>
              </w:rPr>
              <w:t>hemmorrhage</w:t>
            </w:r>
            <w:proofErr w:type="spellEnd"/>
            <w:r w:rsidRPr="009F35FB">
              <w:rPr>
                <w:rFonts w:ascii="Times New Roman" w:hAnsi="Times New Roman" w:cs="Times New Roman"/>
                <w:lang w:val="en-AU"/>
              </w:rPr>
              <w:t>).</w:t>
            </w:r>
            <w:proofErr w:type="spellStart"/>
            <w:r w:rsidRPr="009F35FB">
              <w:rPr>
                <w:rFonts w:ascii="Times New Roman" w:hAnsi="Times New Roman" w:cs="Times New Roman"/>
                <w:lang w:val="en-AU"/>
              </w:rPr>
              <w:t>mp</w:t>
            </w:r>
            <w:proofErr w:type="spellEnd"/>
            <w:r w:rsidRPr="009F35FB">
              <w:rPr>
                <w:rFonts w:ascii="Times New Roman" w:hAnsi="Times New Roman" w:cs="Times New Roman"/>
                <w:lang w:val="en-AU"/>
              </w:rPr>
              <w:t>.</w:t>
            </w:r>
          </w:p>
        </w:tc>
        <w:tc>
          <w:tcPr>
            <w:tcW w:w="1276" w:type="dxa"/>
          </w:tcPr>
          <w:p w14:paraId="4DE67D6C"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451860</w:t>
            </w:r>
          </w:p>
        </w:tc>
      </w:tr>
      <w:tr w:rsidR="00B757E0" w:rsidRPr="009F35FB" w14:paraId="53AF9F4E" w14:textId="77777777" w:rsidTr="00B757E0">
        <w:tc>
          <w:tcPr>
            <w:tcW w:w="704" w:type="dxa"/>
          </w:tcPr>
          <w:p w14:paraId="5B0516A4"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35</w:t>
            </w:r>
          </w:p>
        </w:tc>
        <w:tc>
          <w:tcPr>
            <w:tcW w:w="7513" w:type="dxa"/>
          </w:tcPr>
          <w:p w14:paraId="6D42868A"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Or/16-34</w:t>
            </w:r>
          </w:p>
        </w:tc>
        <w:tc>
          <w:tcPr>
            <w:tcW w:w="1276" w:type="dxa"/>
          </w:tcPr>
          <w:p w14:paraId="2C304ABA"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11952365</w:t>
            </w:r>
          </w:p>
        </w:tc>
      </w:tr>
      <w:tr w:rsidR="00B757E0" w:rsidRPr="009F35FB" w14:paraId="6C852D9B" w14:textId="77777777" w:rsidTr="00B757E0">
        <w:tc>
          <w:tcPr>
            <w:tcW w:w="704" w:type="dxa"/>
          </w:tcPr>
          <w:p w14:paraId="137F5618"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36</w:t>
            </w:r>
          </w:p>
        </w:tc>
        <w:tc>
          <w:tcPr>
            <w:tcW w:w="7513" w:type="dxa"/>
          </w:tcPr>
          <w:p w14:paraId="171699A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15 and 35</w:t>
            </w:r>
          </w:p>
        </w:tc>
        <w:tc>
          <w:tcPr>
            <w:tcW w:w="1276" w:type="dxa"/>
          </w:tcPr>
          <w:p w14:paraId="59109732" w14:textId="77777777" w:rsidR="00B757E0" w:rsidRPr="009F35FB" w:rsidRDefault="00B757E0" w:rsidP="00103519">
            <w:pPr>
              <w:spacing w:line="480" w:lineRule="auto"/>
              <w:rPr>
                <w:rFonts w:ascii="Times New Roman" w:hAnsi="Times New Roman" w:cs="Times New Roman"/>
                <w:lang w:val="en-AU"/>
              </w:rPr>
            </w:pPr>
            <w:r w:rsidRPr="009F35FB">
              <w:rPr>
                <w:rFonts w:ascii="Times New Roman" w:hAnsi="Times New Roman" w:cs="Times New Roman"/>
                <w:lang w:val="en-AU"/>
              </w:rPr>
              <w:t>687</w:t>
            </w:r>
          </w:p>
        </w:tc>
      </w:tr>
    </w:tbl>
    <w:p w14:paraId="4C338859" w14:textId="77777777" w:rsidR="00B757E0" w:rsidRPr="009F35FB" w:rsidRDefault="00B757E0" w:rsidP="00103519">
      <w:pPr>
        <w:pStyle w:val="ABKWH"/>
        <w:spacing w:line="480" w:lineRule="auto"/>
        <w:rPr>
          <w:lang w:val="en-AU"/>
        </w:rPr>
      </w:pPr>
    </w:p>
    <w:p w14:paraId="70028DAE" w14:textId="77777777" w:rsidR="00B757E0" w:rsidRPr="009F35FB" w:rsidRDefault="00B757E0" w:rsidP="00103519">
      <w:pPr>
        <w:pStyle w:val="ABKWH"/>
        <w:spacing w:line="480" w:lineRule="auto"/>
        <w:rPr>
          <w:lang w:val="en-AU"/>
        </w:rPr>
      </w:pPr>
      <w:r w:rsidRPr="009F35FB">
        <w:rPr>
          <w:lang w:val="en-AU"/>
        </w:rPr>
        <w:t xml:space="preserve">2. Supplementary material S2 – </w:t>
      </w:r>
      <w:r w:rsidR="00103519" w:rsidRPr="009F35FB">
        <w:rPr>
          <w:lang w:val="en-AU"/>
        </w:rPr>
        <w:t>PICO inclusion and exclusion</w:t>
      </w:r>
    </w:p>
    <w:tbl>
      <w:tblPr>
        <w:tblStyle w:val="Tabellrutenett"/>
        <w:tblW w:w="0" w:type="auto"/>
        <w:tblLook w:val="04A0" w:firstRow="1" w:lastRow="0" w:firstColumn="1" w:lastColumn="0" w:noHBand="0" w:noVBand="1"/>
      </w:tblPr>
      <w:tblGrid>
        <w:gridCol w:w="1339"/>
        <w:gridCol w:w="1843"/>
        <w:gridCol w:w="1985"/>
        <w:gridCol w:w="1984"/>
        <w:gridCol w:w="2158"/>
      </w:tblGrid>
      <w:tr w:rsidR="00B757E0" w:rsidRPr="009F35FB" w14:paraId="48889AE1" w14:textId="77777777" w:rsidTr="00B757E0">
        <w:tc>
          <w:tcPr>
            <w:tcW w:w="9212" w:type="dxa"/>
            <w:gridSpan w:val="5"/>
          </w:tcPr>
          <w:p w14:paraId="2D0233C3" w14:textId="77777777" w:rsidR="00B757E0" w:rsidRPr="009F35FB" w:rsidRDefault="00B757E0" w:rsidP="00103519">
            <w:pPr>
              <w:spacing w:line="480" w:lineRule="auto"/>
              <w:rPr>
                <w:rFonts w:ascii="Times New Roman" w:hAnsi="Times New Roman" w:cs="Times New Roman"/>
                <w:sz w:val="20"/>
                <w:szCs w:val="20"/>
                <w:lang w:val="en-AU"/>
              </w:rPr>
            </w:pPr>
            <w:r w:rsidRPr="009F35FB">
              <w:rPr>
                <w:rFonts w:ascii="Times New Roman" w:hAnsi="Times New Roman" w:cs="Times New Roman"/>
                <w:b/>
                <w:sz w:val="20"/>
                <w:szCs w:val="20"/>
                <w:lang w:val="en-AU"/>
              </w:rPr>
              <w:t xml:space="preserve">Supplementary material S2. </w:t>
            </w:r>
            <w:r w:rsidRPr="009F35FB">
              <w:rPr>
                <w:rFonts w:ascii="Times New Roman" w:hAnsi="Times New Roman" w:cs="Times New Roman"/>
                <w:sz w:val="20"/>
                <w:szCs w:val="20"/>
                <w:lang w:val="en-AU"/>
              </w:rPr>
              <w:t>PICO inclusion and exclusion criteria for objective 1 and 2</w:t>
            </w:r>
          </w:p>
        </w:tc>
      </w:tr>
      <w:tr w:rsidR="00B757E0" w:rsidRPr="009F35FB" w14:paraId="147C3DA9" w14:textId="77777777" w:rsidTr="00B757E0">
        <w:tc>
          <w:tcPr>
            <w:tcW w:w="1242" w:type="dxa"/>
          </w:tcPr>
          <w:p w14:paraId="3BAA77D0" w14:textId="77777777" w:rsidR="00B757E0" w:rsidRPr="009F35FB" w:rsidRDefault="00B757E0" w:rsidP="00103519">
            <w:pPr>
              <w:spacing w:line="480" w:lineRule="auto"/>
              <w:rPr>
                <w:rFonts w:ascii="Times New Roman" w:hAnsi="Times New Roman" w:cs="Times New Roman"/>
                <w:b/>
                <w:sz w:val="20"/>
                <w:szCs w:val="20"/>
                <w:lang w:val="en-AU"/>
              </w:rPr>
            </w:pPr>
          </w:p>
        </w:tc>
        <w:tc>
          <w:tcPr>
            <w:tcW w:w="3828" w:type="dxa"/>
            <w:gridSpan w:val="2"/>
          </w:tcPr>
          <w:p w14:paraId="15C34ABF" w14:textId="77777777" w:rsidR="00B757E0" w:rsidRPr="009F35FB" w:rsidRDefault="00B757E0" w:rsidP="00103519">
            <w:pPr>
              <w:spacing w:line="480" w:lineRule="auto"/>
              <w:jc w:val="center"/>
              <w:rPr>
                <w:rFonts w:ascii="Times New Roman" w:hAnsi="Times New Roman" w:cs="Times New Roman"/>
                <w:b/>
                <w:sz w:val="20"/>
                <w:szCs w:val="20"/>
                <w:lang w:val="en-AU"/>
              </w:rPr>
            </w:pPr>
            <w:r w:rsidRPr="009F35FB">
              <w:rPr>
                <w:rFonts w:ascii="Times New Roman" w:hAnsi="Times New Roman" w:cs="Times New Roman"/>
                <w:b/>
                <w:sz w:val="20"/>
                <w:szCs w:val="20"/>
                <w:lang w:val="en-AU"/>
              </w:rPr>
              <w:t>Objective 1</w:t>
            </w:r>
          </w:p>
        </w:tc>
        <w:tc>
          <w:tcPr>
            <w:tcW w:w="4142" w:type="dxa"/>
            <w:gridSpan w:val="2"/>
          </w:tcPr>
          <w:p w14:paraId="00172F3F" w14:textId="77777777" w:rsidR="00B757E0" w:rsidRPr="009F35FB" w:rsidRDefault="00B757E0" w:rsidP="00103519">
            <w:pPr>
              <w:spacing w:line="480" w:lineRule="auto"/>
              <w:jc w:val="center"/>
              <w:rPr>
                <w:rFonts w:ascii="Times New Roman" w:hAnsi="Times New Roman" w:cs="Times New Roman"/>
                <w:b/>
                <w:sz w:val="20"/>
                <w:szCs w:val="20"/>
                <w:lang w:val="en-AU"/>
              </w:rPr>
            </w:pPr>
            <w:r w:rsidRPr="009F35FB">
              <w:rPr>
                <w:rFonts w:ascii="Times New Roman" w:hAnsi="Times New Roman" w:cs="Times New Roman"/>
                <w:b/>
                <w:sz w:val="20"/>
                <w:szCs w:val="20"/>
                <w:lang w:val="en-AU"/>
              </w:rPr>
              <w:t>Objective 2</w:t>
            </w:r>
          </w:p>
        </w:tc>
      </w:tr>
      <w:tr w:rsidR="00B757E0" w:rsidRPr="009F35FB" w14:paraId="271D568C" w14:textId="77777777" w:rsidTr="00B757E0">
        <w:tc>
          <w:tcPr>
            <w:tcW w:w="1242" w:type="dxa"/>
          </w:tcPr>
          <w:p w14:paraId="7D563197" w14:textId="77777777" w:rsidR="00B757E0" w:rsidRPr="009F35FB" w:rsidRDefault="00B757E0" w:rsidP="00103519">
            <w:pPr>
              <w:spacing w:line="480" w:lineRule="auto"/>
              <w:rPr>
                <w:rFonts w:ascii="Times New Roman" w:hAnsi="Times New Roman" w:cs="Times New Roman"/>
                <w:b/>
                <w:sz w:val="20"/>
                <w:szCs w:val="20"/>
                <w:lang w:val="en-AU"/>
              </w:rPr>
            </w:pPr>
          </w:p>
        </w:tc>
        <w:tc>
          <w:tcPr>
            <w:tcW w:w="1843" w:type="dxa"/>
          </w:tcPr>
          <w:p w14:paraId="6EB97A5D" w14:textId="77777777" w:rsidR="00B757E0" w:rsidRPr="009F35FB" w:rsidRDefault="00B757E0" w:rsidP="00103519">
            <w:pPr>
              <w:spacing w:line="480" w:lineRule="auto"/>
              <w:jc w:val="center"/>
              <w:rPr>
                <w:rFonts w:ascii="Times New Roman" w:hAnsi="Times New Roman" w:cs="Times New Roman"/>
                <w:b/>
                <w:sz w:val="20"/>
                <w:szCs w:val="20"/>
                <w:lang w:val="en-AU"/>
              </w:rPr>
            </w:pPr>
            <w:r w:rsidRPr="009F35FB">
              <w:rPr>
                <w:rFonts w:ascii="Times New Roman" w:hAnsi="Times New Roman" w:cs="Times New Roman"/>
                <w:b/>
                <w:sz w:val="20"/>
                <w:szCs w:val="20"/>
                <w:lang w:val="en-AU"/>
              </w:rPr>
              <w:t>Inclusion criteria</w:t>
            </w:r>
          </w:p>
        </w:tc>
        <w:tc>
          <w:tcPr>
            <w:tcW w:w="1985" w:type="dxa"/>
          </w:tcPr>
          <w:p w14:paraId="5C982A02" w14:textId="77777777" w:rsidR="00B757E0" w:rsidRPr="009F35FB" w:rsidRDefault="00B757E0" w:rsidP="00103519">
            <w:pPr>
              <w:spacing w:line="480" w:lineRule="auto"/>
              <w:jc w:val="center"/>
              <w:rPr>
                <w:rFonts w:ascii="Times New Roman" w:hAnsi="Times New Roman" w:cs="Times New Roman"/>
                <w:b/>
                <w:sz w:val="20"/>
                <w:szCs w:val="20"/>
                <w:lang w:val="en-AU"/>
              </w:rPr>
            </w:pPr>
            <w:r w:rsidRPr="009F35FB">
              <w:rPr>
                <w:rFonts w:ascii="Times New Roman" w:hAnsi="Times New Roman" w:cs="Times New Roman"/>
                <w:b/>
                <w:sz w:val="20"/>
                <w:szCs w:val="20"/>
                <w:lang w:val="en-AU"/>
              </w:rPr>
              <w:t>Exclusion criteria</w:t>
            </w:r>
          </w:p>
        </w:tc>
        <w:tc>
          <w:tcPr>
            <w:tcW w:w="1984" w:type="dxa"/>
          </w:tcPr>
          <w:p w14:paraId="5490820A" w14:textId="77777777" w:rsidR="00B757E0" w:rsidRPr="009F35FB" w:rsidRDefault="00B757E0" w:rsidP="00103519">
            <w:pPr>
              <w:spacing w:line="480" w:lineRule="auto"/>
              <w:jc w:val="center"/>
              <w:rPr>
                <w:rFonts w:ascii="Times New Roman" w:hAnsi="Times New Roman" w:cs="Times New Roman"/>
                <w:b/>
                <w:sz w:val="20"/>
                <w:szCs w:val="20"/>
                <w:lang w:val="en-AU"/>
              </w:rPr>
            </w:pPr>
            <w:r w:rsidRPr="009F35FB">
              <w:rPr>
                <w:rFonts w:ascii="Times New Roman" w:hAnsi="Times New Roman" w:cs="Times New Roman"/>
                <w:b/>
                <w:sz w:val="20"/>
                <w:szCs w:val="20"/>
                <w:lang w:val="en-AU"/>
              </w:rPr>
              <w:t>Inclusion criteria</w:t>
            </w:r>
          </w:p>
        </w:tc>
        <w:tc>
          <w:tcPr>
            <w:tcW w:w="2158" w:type="dxa"/>
          </w:tcPr>
          <w:p w14:paraId="46D9A860" w14:textId="77777777" w:rsidR="00B757E0" w:rsidRPr="009F35FB" w:rsidRDefault="00B757E0" w:rsidP="00103519">
            <w:pPr>
              <w:spacing w:line="480" w:lineRule="auto"/>
              <w:jc w:val="center"/>
              <w:rPr>
                <w:rFonts w:ascii="Times New Roman" w:hAnsi="Times New Roman" w:cs="Times New Roman"/>
                <w:b/>
                <w:sz w:val="20"/>
                <w:szCs w:val="20"/>
                <w:lang w:val="en-AU"/>
              </w:rPr>
            </w:pPr>
            <w:r w:rsidRPr="009F35FB">
              <w:rPr>
                <w:rFonts w:ascii="Times New Roman" w:hAnsi="Times New Roman" w:cs="Times New Roman"/>
                <w:b/>
                <w:sz w:val="20"/>
                <w:szCs w:val="20"/>
                <w:lang w:val="en-AU"/>
              </w:rPr>
              <w:t>Exclusion criteria</w:t>
            </w:r>
          </w:p>
        </w:tc>
      </w:tr>
      <w:tr w:rsidR="00B757E0" w:rsidRPr="009F35FB" w14:paraId="39E112E1" w14:textId="77777777" w:rsidTr="00B757E0">
        <w:tc>
          <w:tcPr>
            <w:tcW w:w="1242" w:type="dxa"/>
          </w:tcPr>
          <w:p w14:paraId="2B8E1360" w14:textId="77777777" w:rsidR="00B757E0" w:rsidRPr="009F35FB" w:rsidRDefault="00B757E0" w:rsidP="00103519">
            <w:pPr>
              <w:spacing w:line="480" w:lineRule="auto"/>
              <w:rPr>
                <w:rFonts w:ascii="Times New Roman" w:hAnsi="Times New Roman" w:cs="Times New Roman"/>
                <w:b/>
                <w:sz w:val="20"/>
                <w:szCs w:val="20"/>
                <w:lang w:val="en-AU"/>
              </w:rPr>
            </w:pPr>
            <w:r w:rsidRPr="009F35FB">
              <w:rPr>
                <w:rFonts w:ascii="Times New Roman" w:hAnsi="Times New Roman" w:cs="Times New Roman"/>
                <w:b/>
                <w:sz w:val="20"/>
                <w:szCs w:val="20"/>
                <w:lang w:val="en-AU"/>
              </w:rPr>
              <w:t>Population</w:t>
            </w:r>
          </w:p>
        </w:tc>
        <w:tc>
          <w:tcPr>
            <w:tcW w:w="1843" w:type="dxa"/>
          </w:tcPr>
          <w:p w14:paraId="048A0D8A" w14:textId="77777777" w:rsidR="00B757E0" w:rsidRPr="009F35FB" w:rsidRDefault="00B757E0" w:rsidP="00103519">
            <w:pPr>
              <w:spacing w:line="480" w:lineRule="auto"/>
              <w:jc w:val="center"/>
              <w:rPr>
                <w:rFonts w:ascii="Times New Roman" w:hAnsi="Times New Roman" w:cs="Times New Roman"/>
                <w:b/>
                <w:sz w:val="20"/>
                <w:szCs w:val="20"/>
                <w:lang w:val="en-AU"/>
              </w:rPr>
            </w:pPr>
            <w:r w:rsidRPr="009F35FB">
              <w:rPr>
                <w:rFonts w:ascii="Times New Roman" w:hAnsi="Times New Roman" w:cs="Times New Roman"/>
                <w:sz w:val="20"/>
                <w:szCs w:val="20"/>
                <w:lang w:val="en-AU"/>
              </w:rPr>
              <w:t>Healthy participants with different SES.</w:t>
            </w:r>
          </w:p>
        </w:tc>
        <w:tc>
          <w:tcPr>
            <w:tcW w:w="1985" w:type="dxa"/>
          </w:tcPr>
          <w:p w14:paraId="3F361B6F" w14:textId="77777777" w:rsidR="00B757E0" w:rsidRPr="009F35FB" w:rsidRDefault="00B757E0" w:rsidP="00103519">
            <w:pPr>
              <w:spacing w:line="480" w:lineRule="auto"/>
              <w:jc w:val="center"/>
              <w:rPr>
                <w:rFonts w:ascii="Times New Roman" w:hAnsi="Times New Roman" w:cs="Times New Roman"/>
                <w:sz w:val="20"/>
                <w:szCs w:val="20"/>
                <w:lang w:val="en-AU"/>
              </w:rPr>
            </w:pPr>
            <w:r w:rsidRPr="009F35FB">
              <w:rPr>
                <w:rFonts w:ascii="Times New Roman" w:hAnsi="Times New Roman" w:cs="Times New Roman"/>
                <w:sz w:val="20"/>
                <w:szCs w:val="20"/>
                <w:lang w:val="en-AU"/>
              </w:rPr>
              <w:t>Not healthy participants, e.g. stroke populations.</w:t>
            </w:r>
          </w:p>
        </w:tc>
        <w:tc>
          <w:tcPr>
            <w:tcW w:w="1984" w:type="dxa"/>
          </w:tcPr>
          <w:p w14:paraId="19C742EC" w14:textId="77777777" w:rsidR="00B757E0" w:rsidRPr="009F35FB" w:rsidRDefault="00B757E0" w:rsidP="00103519">
            <w:pPr>
              <w:spacing w:line="480" w:lineRule="auto"/>
              <w:jc w:val="center"/>
              <w:rPr>
                <w:rFonts w:ascii="Times New Roman" w:hAnsi="Times New Roman" w:cs="Times New Roman"/>
                <w:sz w:val="20"/>
                <w:szCs w:val="20"/>
                <w:lang w:val="en-AU"/>
              </w:rPr>
            </w:pPr>
            <w:r w:rsidRPr="009F35FB">
              <w:rPr>
                <w:rFonts w:ascii="Times New Roman" w:hAnsi="Times New Roman" w:cs="Times New Roman"/>
                <w:sz w:val="20"/>
                <w:szCs w:val="20"/>
                <w:lang w:val="en-AU"/>
              </w:rPr>
              <w:t>AF-patients.</w:t>
            </w:r>
            <w:r w:rsidRPr="009F35FB">
              <w:rPr>
                <w:rFonts w:ascii="Times New Roman" w:hAnsi="Times New Roman" w:cs="Times New Roman"/>
                <w:sz w:val="20"/>
                <w:szCs w:val="20"/>
                <w:lang w:val="en-AU"/>
              </w:rPr>
              <w:br/>
              <w:t xml:space="preserve">  ICD-8, ICD-9 or ICD-10 codes in hospital, death certificate or register </w:t>
            </w:r>
            <w:proofErr w:type="gramStart"/>
            <w:r w:rsidRPr="009F35FB">
              <w:rPr>
                <w:rFonts w:ascii="Times New Roman" w:hAnsi="Times New Roman" w:cs="Times New Roman"/>
                <w:sz w:val="20"/>
                <w:szCs w:val="20"/>
                <w:lang w:val="en-AU"/>
              </w:rPr>
              <w:t>from  GP</w:t>
            </w:r>
            <w:proofErr w:type="gramEnd"/>
            <w:r w:rsidRPr="009F35FB">
              <w:rPr>
                <w:rFonts w:ascii="Times New Roman" w:hAnsi="Times New Roman" w:cs="Times New Roman"/>
                <w:sz w:val="20"/>
                <w:szCs w:val="20"/>
                <w:lang w:val="en-AU"/>
              </w:rPr>
              <w:t xml:space="preserve"> (general practitioners).</w:t>
            </w:r>
            <w:r w:rsidRPr="009F35FB">
              <w:rPr>
                <w:rFonts w:ascii="Times New Roman" w:hAnsi="Times New Roman" w:cs="Times New Roman"/>
                <w:sz w:val="20"/>
                <w:szCs w:val="20"/>
                <w:lang w:val="en-AU"/>
              </w:rPr>
              <w:br/>
              <w:t xml:space="preserve">- Objective measured, e.g. </w:t>
            </w:r>
            <w:proofErr w:type="spellStart"/>
            <w:r w:rsidRPr="009F35FB">
              <w:rPr>
                <w:rFonts w:ascii="Times New Roman" w:hAnsi="Times New Roman" w:cs="Times New Roman"/>
                <w:sz w:val="20"/>
                <w:szCs w:val="20"/>
                <w:lang w:val="en-AU"/>
              </w:rPr>
              <w:t>ECG</w:t>
            </w:r>
            <w:proofErr w:type="spellEnd"/>
            <w:r w:rsidRPr="009F35FB">
              <w:rPr>
                <w:rFonts w:ascii="Times New Roman" w:hAnsi="Times New Roman" w:cs="Times New Roman"/>
                <w:sz w:val="20"/>
                <w:szCs w:val="20"/>
                <w:lang w:val="en-AU"/>
              </w:rPr>
              <w:t xml:space="preserve">, </w:t>
            </w:r>
            <w:proofErr w:type="spellStart"/>
            <w:r w:rsidRPr="009F35FB">
              <w:rPr>
                <w:rFonts w:ascii="Times New Roman" w:hAnsi="Times New Roman" w:cs="Times New Roman"/>
                <w:sz w:val="20"/>
                <w:szCs w:val="20"/>
                <w:lang w:val="en-AU"/>
              </w:rPr>
              <w:t>Holter</w:t>
            </w:r>
            <w:proofErr w:type="spellEnd"/>
            <w:r w:rsidRPr="009F35FB">
              <w:rPr>
                <w:rFonts w:ascii="Times New Roman" w:hAnsi="Times New Roman" w:cs="Times New Roman"/>
                <w:sz w:val="20"/>
                <w:szCs w:val="20"/>
                <w:lang w:val="en-AU"/>
              </w:rPr>
              <w:t xml:space="preserve"> Monitor, Event Monitor/r-test, and pacemaker.</w:t>
            </w:r>
            <w:r w:rsidRPr="009F35FB">
              <w:rPr>
                <w:rFonts w:ascii="Times New Roman" w:hAnsi="Times New Roman" w:cs="Times New Roman"/>
                <w:sz w:val="20"/>
                <w:szCs w:val="20"/>
                <w:lang w:val="en-AU"/>
              </w:rPr>
              <w:br/>
              <w:t>-Self- reported</w:t>
            </w:r>
            <w:r w:rsidRPr="009F35FB">
              <w:rPr>
                <w:rFonts w:ascii="Times New Roman" w:hAnsi="Times New Roman" w:cs="Times New Roman"/>
                <w:sz w:val="20"/>
                <w:szCs w:val="20"/>
                <w:lang w:val="en-AU"/>
              </w:rPr>
              <w:br/>
            </w:r>
          </w:p>
        </w:tc>
        <w:tc>
          <w:tcPr>
            <w:tcW w:w="2158" w:type="dxa"/>
          </w:tcPr>
          <w:p w14:paraId="0C5F2A29" w14:textId="77777777" w:rsidR="00B757E0" w:rsidRPr="009F35FB" w:rsidRDefault="00B757E0" w:rsidP="00103519">
            <w:pPr>
              <w:spacing w:line="480" w:lineRule="auto"/>
              <w:jc w:val="center"/>
              <w:rPr>
                <w:rFonts w:ascii="Times New Roman" w:hAnsi="Times New Roman" w:cs="Times New Roman"/>
                <w:sz w:val="20"/>
                <w:szCs w:val="20"/>
                <w:lang w:val="en-AU"/>
              </w:rPr>
            </w:pPr>
            <w:r w:rsidRPr="009F35FB">
              <w:rPr>
                <w:rFonts w:ascii="Times New Roman" w:hAnsi="Times New Roman" w:cs="Times New Roman"/>
                <w:sz w:val="20"/>
                <w:szCs w:val="20"/>
                <w:lang w:val="en-AU"/>
              </w:rPr>
              <w:t>Not AF patients, AF-patients with another disease, e.g. stroke or AF patients with reversible causes of AF, e.g. postoperative AF, hyperthyroidism,</w:t>
            </w:r>
            <w:r w:rsidRPr="009F35FB">
              <w:rPr>
                <w:rFonts w:ascii="Times New Roman" w:hAnsi="Times New Roman" w:cs="Times New Roman"/>
                <w:sz w:val="20"/>
                <w:szCs w:val="20"/>
                <w:lang w:val="en-AU"/>
              </w:rPr>
              <w:br/>
              <w:t xml:space="preserve">electrolyte imbalance, thyrotoxicosis or fever. </w:t>
            </w:r>
            <w:r w:rsidRPr="009F35FB">
              <w:rPr>
                <w:rFonts w:ascii="Times New Roman" w:hAnsi="Times New Roman" w:cs="Times New Roman"/>
                <w:sz w:val="20"/>
                <w:szCs w:val="20"/>
                <w:lang w:val="en-AU"/>
              </w:rPr>
              <w:br/>
            </w:r>
          </w:p>
        </w:tc>
      </w:tr>
      <w:tr w:rsidR="00B757E0" w:rsidRPr="009F35FB" w14:paraId="0B7BBC15" w14:textId="77777777" w:rsidTr="00B757E0">
        <w:tc>
          <w:tcPr>
            <w:tcW w:w="1242" w:type="dxa"/>
          </w:tcPr>
          <w:p w14:paraId="0A9E0D1F" w14:textId="77777777" w:rsidR="00B757E0" w:rsidRPr="009F35FB" w:rsidRDefault="00B757E0" w:rsidP="00103519">
            <w:pPr>
              <w:spacing w:line="480" w:lineRule="auto"/>
              <w:rPr>
                <w:rFonts w:ascii="Times New Roman" w:hAnsi="Times New Roman" w:cs="Times New Roman"/>
                <w:b/>
                <w:sz w:val="20"/>
                <w:szCs w:val="20"/>
                <w:lang w:val="en-AU"/>
              </w:rPr>
            </w:pPr>
            <w:r w:rsidRPr="009F35FB">
              <w:rPr>
                <w:rFonts w:ascii="Times New Roman" w:hAnsi="Times New Roman" w:cs="Times New Roman"/>
                <w:b/>
                <w:sz w:val="20"/>
                <w:szCs w:val="20"/>
                <w:lang w:val="en-AU"/>
              </w:rPr>
              <w:t>Intervention/</w:t>
            </w:r>
            <w:r w:rsidRPr="009F35FB">
              <w:rPr>
                <w:rFonts w:ascii="Times New Roman" w:hAnsi="Times New Roman" w:cs="Times New Roman"/>
                <w:b/>
                <w:sz w:val="20"/>
                <w:szCs w:val="20"/>
                <w:lang w:val="en-AU"/>
              </w:rPr>
              <w:br/>
              <w:t>comparator</w:t>
            </w:r>
          </w:p>
        </w:tc>
        <w:tc>
          <w:tcPr>
            <w:tcW w:w="1843" w:type="dxa"/>
          </w:tcPr>
          <w:p w14:paraId="6C6A0765" w14:textId="77777777" w:rsidR="00B757E0" w:rsidRPr="009F35FB" w:rsidRDefault="00B757E0" w:rsidP="00103519">
            <w:pPr>
              <w:spacing w:line="480" w:lineRule="auto"/>
              <w:jc w:val="center"/>
              <w:rPr>
                <w:rFonts w:ascii="Times New Roman" w:hAnsi="Times New Roman" w:cs="Times New Roman"/>
                <w:b/>
                <w:sz w:val="20"/>
                <w:szCs w:val="20"/>
                <w:lang w:val="en-AU"/>
              </w:rPr>
            </w:pPr>
            <w:r w:rsidRPr="009F35FB">
              <w:rPr>
                <w:rFonts w:ascii="Times New Roman" w:hAnsi="Times New Roman" w:cs="Times New Roman"/>
                <w:sz w:val="20"/>
                <w:szCs w:val="20"/>
                <w:lang w:val="en-AU"/>
              </w:rPr>
              <w:t>Comparing high SES vs. low SES.</w:t>
            </w:r>
            <w:r w:rsidRPr="009F35FB">
              <w:rPr>
                <w:rFonts w:ascii="Times New Roman" w:hAnsi="Times New Roman" w:cs="Times New Roman"/>
                <w:sz w:val="20"/>
                <w:szCs w:val="20"/>
                <w:lang w:val="en-AU"/>
              </w:rPr>
              <w:br/>
            </w:r>
            <w:r w:rsidRPr="009F35FB">
              <w:rPr>
                <w:rFonts w:ascii="Times New Roman" w:hAnsi="Times New Roman" w:cs="Times New Roman"/>
                <w:b/>
                <w:sz w:val="20"/>
                <w:szCs w:val="20"/>
                <w:lang w:val="en-AU"/>
              </w:rPr>
              <w:t>SES indicators:</w:t>
            </w:r>
            <w:r w:rsidRPr="009F35FB">
              <w:rPr>
                <w:rFonts w:ascii="Times New Roman" w:hAnsi="Times New Roman" w:cs="Times New Roman"/>
                <w:sz w:val="20"/>
                <w:szCs w:val="20"/>
                <w:lang w:val="en-AU"/>
              </w:rPr>
              <w:t xml:space="preserve"> </w:t>
            </w:r>
            <w:r w:rsidRPr="009F35FB">
              <w:rPr>
                <w:rFonts w:ascii="Times New Roman" w:hAnsi="Times New Roman" w:cs="Times New Roman"/>
                <w:sz w:val="20"/>
                <w:szCs w:val="20"/>
                <w:lang w:val="en-AU"/>
              </w:rPr>
              <w:br/>
              <w:t xml:space="preserve">Income, education, </w:t>
            </w:r>
            <w:r w:rsidRPr="009F35FB">
              <w:rPr>
                <w:rFonts w:ascii="Times New Roman" w:hAnsi="Times New Roman" w:cs="Times New Roman"/>
                <w:sz w:val="20"/>
                <w:szCs w:val="20"/>
                <w:lang w:val="en-AU"/>
              </w:rPr>
              <w:br/>
              <w:t xml:space="preserve">deprivation, </w:t>
            </w:r>
            <w:r w:rsidRPr="009F35FB">
              <w:rPr>
                <w:rFonts w:ascii="Times New Roman" w:hAnsi="Times New Roman" w:cs="Times New Roman"/>
                <w:sz w:val="20"/>
                <w:szCs w:val="20"/>
                <w:lang w:val="en-AU"/>
              </w:rPr>
              <w:br/>
              <w:t>social relations (e.g. living alone) or employment/job status, indices composed of several indicators.</w:t>
            </w:r>
          </w:p>
        </w:tc>
        <w:tc>
          <w:tcPr>
            <w:tcW w:w="1985" w:type="dxa"/>
          </w:tcPr>
          <w:p w14:paraId="3AAAA32E" w14:textId="77777777" w:rsidR="00B757E0" w:rsidRPr="009F35FB" w:rsidRDefault="00B757E0" w:rsidP="00103519">
            <w:pPr>
              <w:spacing w:line="480" w:lineRule="auto"/>
              <w:jc w:val="center"/>
              <w:rPr>
                <w:rFonts w:ascii="Times New Roman" w:hAnsi="Times New Roman" w:cs="Times New Roman"/>
                <w:sz w:val="20"/>
                <w:szCs w:val="20"/>
                <w:lang w:val="en-AU"/>
              </w:rPr>
            </w:pPr>
            <w:r w:rsidRPr="009F35FB">
              <w:rPr>
                <w:rFonts w:ascii="Times New Roman" w:hAnsi="Times New Roman" w:cs="Times New Roman"/>
                <w:sz w:val="20"/>
                <w:szCs w:val="20"/>
                <w:lang w:val="en-AU"/>
              </w:rPr>
              <w:t>Not comparing high SES vs. low SES.</w:t>
            </w:r>
            <w:r w:rsidRPr="009F35FB">
              <w:rPr>
                <w:rFonts w:ascii="Times New Roman" w:hAnsi="Times New Roman" w:cs="Times New Roman"/>
                <w:b/>
                <w:sz w:val="20"/>
                <w:szCs w:val="20"/>
                <w:lang w:val="en-AU"/>
              </w:rPr>
              <w:br/>
              <w:t>SES indicators:</w:t>
            </w:r>
            <w:r w:rsidRPr="009F35FB">
              <w:rPr>
                <w:rFonts w:ascii="Times New Roman" w:hAnsi="Times New Roman" w:cs="Times New Roman"/>
                <w:sz w:val="20"/>
                <w:szCs w:val="20"/>
                <w:lang w:val="en-AU"/>
              </w:rPr>
              <w:t xml:space="preserve"> </w:t>
            </w:r>
            <w:r w:rsidRPr="009F35FB">
              <w:rPr>
                <w:rFonts w:ascii="Times New Roman" w:hAnsi="Times New Roman" w:cs="Times New Roman"/>
                <w:sz w:val="20"/>
                <w:szCs w:val="20"/>
                <w:lang w:val="en-AU"/>
              </w:rPr>
              <w:br/>
              <w:t xml:space="preserve">Work related physical activity, psychosocial stress, </w:t>
            </w:r>
            <w:proofErr w:type="gramStart"/>
            <w:r w:rsidRPr="009F35FB">
              <w:rPr>
                <w:rFonts w:ascii="Times New Roman" w:hAnsi="Times New Roman" w:cs="Times New Roman"/>
                <w:sz w:val="20"/>
                <w:szCs w:val="20"/>
                <w:lang w:val="en-AU"/>
              </w:rPr>
              <w:t>low income</w:t>
            </w:r>
            <w:proofErr w:type="gramEnd"/>
            <w:r w:rsidRPr="009F35FB">
              <w:rPr>
                <w:rFonts w:ascii="Times New Roman" w:hAnsi="Times New Roman" w:cs="Times New Roman"/>
                <w:sz w:val="20"/>
                <w:szCs w:val="20"/>
                <w:lang w:val="en-AU"/>
              </w:rPr>
              <w:t xml:space="preserve"> countries, insurance status, alcohol/drug abuse, depression, SES defined by race/ ethnicity (e.g. aboriginals in Australia).</w:t>
            </w:r>
            <w:r w:rsidRPr="009F35FB">
              <w:rPr>
                <w:rFonts w:ascii="Times New Roman" w:hAnsi="Times New Roman" w:cs="Times New Roman"/>
                <w:sz w:val="20"/>
                <w:szCs w:val="20"/>
                <w:lang w:val="en-AU"/>
              </w:rPr>
              <w:br/>
            </w:r>
          </w:p>
        </w:tc>
        <w:tc>
          <w:tcPr>
            <w:tcW w:w="1984" w:type="dxa"/>
          </w:tcPr>
          <w:p w14:paraId="3F42EE5B" w14:textId="77777777" w:rsidR="00B757E0" w:rsidRPr="009F35FB" w:rsidRDefault="00B757E0" w:rsidP="00103519">
            <w:pPr>
              <w:spacing w:line="480" w:lineRule="auto"/>
              <w:jc w:val="center"/>
              <w:rPr>
                <w:rFonts w:ascii="Times New Roman" w:hAnsi="Times New Roman" w:cs="Times New Roman"/>
                <w:b/>
                <w:sz w:val="20"/>
                <w:szCs w:val="20"/>
                <w:lang w:val="en-AU"/>
              </w:rPr>
            </w:pPr>
            <w:r w:rsidRPr="009F35FB">
              <w:rPr>
                <w:rFonts w:ascii="Times New Roman" w:hAnsi="Times New Roman" w:cs="Times New Roman"/>
                <w:sz w:val="20"/>
                <w:szCs w:val="20"/>
                <w:lang w:val="en-AU"/>
              </w:rPr>
              <w:t>Comparing high SES vs. low SES.</w:t>
            </w:r>
            <w:r w:rsidRPr="009F35FB">
              <w:rPr>
                <w:rFonts w:ascii="Times New Roman" w:hAnsi="Times New Roman" w:cs="Times New Roman"/>
                <w:sz w:val="20"/>
                <w:szCs w:val="20"/>
                <w:lang w:val="en-AU"/>
              </w:rPr>
              <w:br/>
            </w:r>
            <w:r w:rsidRPr="009F35FB">
              <w:rPr>
                <w:rFonts w:ascii="Times New Roman" w:hAnsi="Times New Roman" w:cs="Times New Roman"/>
                <w:b/>
                <w:sz w:val="20"/>
                <w:szCs w:val="20"/>
                <w:lang w:val="en-AU"/>
              </w:rPr>
              <w:t>SES indicators:</w:t>
            </w:r>
            <w:r w:rsidRPr="009F35FB">
              <w:rPr>
                <w:rFonts w:ascii="Times New Roman" w:hAnsi="Times New Roman" w:cs="Times New Roman"/>
                <w:sz w:val="20"/>
                <w:szCs w:val="20"/>
                <w:lang w:val="en-AU"/>
              </w:rPr>
              <w:t xml:space="preserve"> </w:t>
            </w:r>
            <w:r w:rsidRPr="009F35FB">
              <w:rPr>
                <w:rFonts w:ascii="Times New Roman" w:hAnsi="Times New Roman" w:cs="Times New Roman"/>
                <w:sz w:val="20"/>
                <w:szCs w:val="20"/>
                <w:lang w:val="en-AU"/>
              </w:rPr>
              <w:br/>
              <w:t xml:space="preserve">Income, education, </w:t>
            </w:r>
            <w:r w:rsidRPr="009F35FB">
              <w:rPr>
                <w:rFonts w:ascii="Times New Roman" w:hAnsi="Times New Roman" w:cs="Times New Roman"/>
                <w:sz w:val="20"/>
                <w:szCs w:val="20"/>
                <w:lang w:val="en-AU"/>
              </w:rPr>
              <w:br/>
              <w:t xml:space="preserve">deprivation, </w:t>
            </w:r>
            <w:r w:rsidRPr="009F35FB">
              <w:rPr>
                <w:rFonts w:ascii="Times New Roman" w:hAnsi="Times New Roman" w:cs="Times New Roman"/>
                <w:sz w:val="20"/>
                <w:szCs w:val="20"/>
                <w:lang w:val="en-AU"/>
              </w:rPr>
              <w:br/>
              <w:t>social relations (e.g. living alone) or employment/job status, indices composed of several indicators.</w:t>
            </w:r>
          </w:p>
        </w:tc>
        <w:tc>
          <w:tcPr>
            <w:tcW w:w="2158" w:type="dxa"/>
          </w:tcPr>
          <w:p w14:paraId="05BF0050" w14:textId="77777777" w:rsidR="00B757E0" w:rsidRPr="009F35FB" w:rsidRDefault="00B757E0" w:rsidP="00103519">
            <w:pPr>
              <w:spacing w:line="480" w:lineRule="auto"/>
              <w:jc w:val="center"/>
              <w:rPr>
                <w:rFonts w:ascii="Times New Roman" w:hAnsi="Times New Roman" w:cs="Times New Roman"/>
                <w:sz w:val="20"/>
                <w:szCs w:val="20"/>
                <w:lang w:val="en-AU"/>
              </w:rPr>
            </w:pPr>
            <w:r w:rsidRPr="009F35FB">
              <w:rPr>
                <w:rFonts w:ascii="Times New Roman" w:hAnsi="Times New Roman" w:cs="Times New Roman"/>
                <w:sz w:val="20"/>
                <w:szCs w:val="20"/>
                <w:lang w:val="en-AU"/>
              </w:rPr>
              <w:t>Not comparing high SES vs. low SES.</w:t>
            </w:r>
            <w:r w:rsidRPr="009F35FB">
              <w:rPr>
                <w:rFonts w:ascii="Times New Roman" w:hAnsi="Times New Roman" w:cs="Times New Roman"/>
                <w:b/>
                <w:sz w:val="20"/>
                <w:szCs w:val="20"/>
                <w:lang w:val="en-AU"/>
              </w:rPr>
              <w:br/>
              <w:t>SES indicators:</w:t>
            </w:r>
            <w:r w:rsidRPr="009F35FB">
              <w:rPr>
                <w:rFonts w:ascii="Times New Roman" w:hAnsi="Times New Roman" w:cs="Times New Roman"/>
                <w:sz w:val="20"/>
                <w:szCs w:val="20"/>
                <w:lang w:val="en-AU"/>
              </w:rPr>
              <w:t xml:space="preserve"> </w:t>
            </w:r>
            <w:r w:rsidRPr="009F35FB">
              <w:rPr>
                <w:rFonts w:ascii="Times New Roman" w:hAnsi="Times New Roman" w:cs="Times New Roman"/>
                <w:sz w:val="20"/>
                <w:szCs w:val="20"/>
                <w:lang w:val="en-AU"/>
              </w:rPr>
              <w:br/>
              <w:t xml:space="preserve">Work related physical activity, psychosocial stress, </w:t>
            </w:r>
            <w:proofErr w:type="gramStart"/>
            <w:r w:rsidRPr="009F35FB">
              <w:rPr>
                <w:rFonts w:ascii="Times New Roman" w:hAnsi="Times New Roman" w:cs="Times New Roman"/>
                <w:sz w:val="20"/>
                <w:szCs w:val="20"/>
                <w:lang w:val="en-AU"/>
              </w:rPr>
              <w:t>low income</w:t>
            </w:r>
            <w:proofErr w:type="gramEnd"/>
            <w:r w:rsidRPr="009F35FB">
              <w:rPr>
                <w:rFonts w:ascii="Times New Roman" w:hAnsi="Times New Roman" w:cs="Times New Roman"/>
                <w:sz w:val="20"/>
                <w:szCs w:val="20"/>
                <w:lang w:val="en-AU"/>
              </w:rPr>
              <w:t xml:space="preserve"> countries, insurance statue, alcohol/drug abuse, depression, SES defined by race/ ethnicity (e.g. aboriginals in Australia).</w:t>
            </w:r>
          </w:p>
        </w:tc>
      </w:tr>
      <w:tr w:rsidR="00B757E0" w:rsidRPr="009F35FB" w14:paraId="0484FD83" w14:textId="77777777" w:rsidTr="00B757E0">
        <w:tc>
          <w:tcPr>
            <w:tcW w:w="1242" w:type="dxa"/>
          </w:tcPr>
          <w:p w14:paraId="24EB1BE4" w14:textId="77777777" w:rsidR="00B757E0" w:rsidRPr="009F35FB" w:rsidRDefault="00B757E0" w:rsidP="00103519">
            <w:pPr>
              <w:spacing w:line="480" w:lineRule="auto"/>
              <w:rPr>
                <w:rFonts w:ascii="Times New Roman" w:hAnsi="Times New Roman" w:cs="Times New Roman"/>
                <w:b/>
                <w:sz w:val="20"/>
                <w:szCs w:val="20"/>
                <w:lang w:val="en-AU"/>
              </w:rPr>
            </w:pPr>
            <w:r w:rsidRPr="009F35FB">
              <w:rPr>
                <w:rFonts w:ascii="Times New Roman" w:hAnsi="Times New Roman" w:cs="Times New Roman"/>
                <w:b/>
                <w:sz w:val="20"/>
                <w:szCs w:val="20"/>
                <w:lang w:val="en-AU"/>
              </w:rPr>
              <w:t>Outcome</w:t>
            </w:r>
          </w:p>
        </w:tc>
        <w:tc>
          <w:tcPr>
            <w:tcW w:w="1843" w:type="dxa"/>
          </w:tcPr>
          <w:p w14:paraId="6A99BE63" w14:textId="77777777" w:rsidR="00B757E0" w:rsidRPr="009F35FB" w:rsidRDefault="00B757E0" w:rsidP="00103519">
            <w:pPr>
              <w:spacing w:line="480" w:lineRule="auto"/>
              <w:jc w:val="center"/>
              <w:rPr>
                <w:rFonts w:ascii="Times New Roman" w:hAnsi="Times New Roman" w:cs="Times New Roman"/>
                <w:sz w:val="20"/>
                <w:szCs w:val="20"/>
                <w:lang w:val="en-AU"/>
              </w:rPr>
            </w:pPr>
            <w:r w:rsidRPr="009F35FB">
              <w:rPr>
                <w:rFonts w:ascii="Times New Roman" w:hAnsi="Times New Roman" w:cs="Times New Roman"/>
                <w:sz w:val="20"/>
                <w:szCs w:val="20"/>
                <w:lang w:val="en-AU"/>
              </w:rPr>
              <w:t>AF registered with an:</w:t>
            </w:r>
            <w:r w:rsidRPr="009F35FB">
              <w:rPr>
                <w:rFonts w:ascii="Times New Roman" w:hAnsi="Times New Roman" w:cs="Times New Roman"/>
                <w:sz w:val="20"/>
                <w:szCs w:val="20"/>
                <w:lang w:val="en-AU"/>
              </w:rPr>
              <w:br/>
            </w:r>
            <w:proofErr w:type="gramStart"/>
            <w:r w:rsidRPr="009F35FB">
              <w:rPr>
                <w:rFonts w:ascii="Times New Roman" w:hAnsi="Times New Roman" w:cs="Times New Roman"/>
                <w:sz w:val="20"/>
                <w:szCs w:val="20"/>
                <w:lang w:val="en-AU"/>
              </w:rPr>
              <w:t>-  ICD</w:t>
            </w:r>
            <w:proofErr w:type="gramEnd"/>
            <w:r w:rsidRPr="009F35FB">
              <w:rPr>
                <w:rFonts w:ascii="Times New Roman" w:hAnsi="Times New Roman" w:cs="Times New Roman"/>
                <w:sz w:val="20"/>
                <w:szCs w:val="20"/>
                <w:lang w:val="en-AU"/>
              </w:rPr>
              <w:t>-8, ICD-9  or ICD-10 codes in hospital registers, death certificate or register from  GP (general practitioners).</w:t>
            </w:r>
            <w:r w:rsidRPr="009F35FB">
              <w:rPr>
                <w:rFonts w:ascii="Times New Roman" w:hAnsi="Times New Roman" w:cs="Times New Roman"/>
                <w:sz w:val="20"/>
                <w:szCs w:val="20"/>
                <w:lang w:val="en-AU"/>
              </w:rPr>
              <w:br/>
              <w:t xml:space="preserve">- Objective measured, </w:t>
            </w:r>
            <w:proofErr w:type="spellStart"/>
            <w:r w:rsidRPr="009F35FB">
              <w:rPr>
                <w:rFonts w:ascii="Times New Roman" w:hAnsi="Times New Roman" w:cs="Times New Roman"/>
                <w:sz w:val="20"/>
                <w:szCs w:val="20"/>
                <w:lang w:val="en-AU"/>
              </w:rPr>
              <w:t>ECG</w:t>
            </w:r>
            <w:proofErr w:type="spellEnd"/>
            <w:r w:rsidRPr="009F35FB">
              <w:rPr>
                <w:rFonts w:ascii="Times New Roman" w:hAnsi="Times New Roman" w:cs="Times New Roman"/>
                <w:sz w:val="20"/>
                <w:szCs w:val="20"/>
                <w:lang w:val="en-AU"/>
              </w:rPr>
              <w:t xml:space="preserve">, </w:t>
            </w:r>
            <w:proofErr w:type="spellStart"/>
            <w:r w:rsidRPr="009F35FB">
              <w:rPr>
                <w:rFonts w:ascii="Times New Roman" w:hAnsi="Times New Roman" w:cs="Times New Roman"/>
                <w:sz w:val="20"/>
                <w:szCs w:val="20"/>
                <w:lang w:val="en-AU"/>
              </w:rPr>
              <w:t>Holter</w:t>
            </w:r>
            <w:proofErr w:type="spellEnd"/>
            <w:r w:rsidRPr="009F35FB">
              <w:rPr>
                <w:rFonts w:ascii="Times New Roman" w:hAnsi="Times New Roman" w:cs="Times New Roman"/>
                <w:sz w:val="20"/>
                <w:szCs w:val="20"/>
                <w:lang w:val="en-AU"/>
              </w:rPr>
              <w:t xml:space="preserve"> Monitor, Event Monitor/r-test, and pacemaker</w:t>
            </w:r>
            <w:proofErr w:type="gramStart"/>
            <w:r w:rsidRPr="009F35FB">
              <w:rPr>
                <w:rFonts w:ascii="Times New Roman" w:hAnsi="Times New Roman" w:cs="Times New Roman"/>
                <w:sz w:val="20"/>
                <w:szCs w:val="20"/>
                <w:lang w:val="en-AU"/>
              </w:rPr>
              <w:t>..</w:t>
            </w:r>
            <w:proofErr w:type="gramEnd"/>
            <w:r w:rsidRPr="009F35FB">
              <w:rPr>
                <w:rFonts w:ascii="Times New Roman" w:hAnsi="Times New Roman" w:cs="Times New Roman"/>
                <w:sz w:val="20"/>
                <w:szCs w:val="20"/>
                <w:lang w:val="en-AU"/>
              </w:rPr>
              <w:br/>
              <w:t>-Self- reported</w:t>
            </w:r>
            <w:r w:rsidRPr="009F35FB">
              <w:rPr>
                <w:rFonts w:ascii="Times New Roman" w:hAnsi="Times New Roman" w:cs="Times New Roman"/>
                <w:sz w:val="20"/>
                <w:szCs w:val="20"/>
                <w:lang w:val="en-AU"/>
              </w:rPr>
              <w:br/>
            </w:r>
          </w:p>
        </w:tc>
        <w:tc>
          <w:tcPr>
            <w:tcW w:w="1985" w:type="dxa"/>
          </w:tcPr>
          <w:p w14:paraId="2729BD86" w14:textId="77777777" w:rsidR="00B757E0" w:rsidRPr="009F35FB" w:rsidRDefault="00B757E0" w:rsidP="00103519">
            <w:pPr>
              <w:spacing w:line="480" w:lineRule="auto"/>
              <w:jc w:val="center"/>
              <w:rPr>
                <w:rFonts w:ascii="Times New Roman" w:hAnsi="Times New Roman" w:cs="Times New Roman"/>
                <w:sz w:val="20"/>
                <w:szCs w:val="20"/>
                <w:lang w:val="en-AU"/>
              </w:rPr>
            </w:pPr>
            <w:r w:rsidRPr="009F35FB">
              <w:rPr>
                <w:rFonts w:ascii="Times New Roman" w:hAnsi="Times New Roman" w:cs="Times New Roman"/>
                <w:sz w:val="20"/>
                <w:szCs w:val="20"/>
                <w:lang w:val="en-AU"/>
              </w:rPr>
              <w:t>Not AF.</w:t>
            </w:r>
            <w:r w:rsidRPr="009F35FB">
              <w:rPr>
                <w:rFonts w:ascii="Times New Roman" w:hAnsi="Times New Roman" w:cs="Times New Roman"/>
                <w:sz w:val="20"/>
                <w:szCs w:val="20"/>
                <w:lang w:val="en-AU"/>
              </w:rPr>
              <w:br/>
              <w:t>Reversible causes of AF, e.g. postoperative AF, hyperthyroidism,</w:t>
            </w:r>
            <w:r w:rsidRPr="009F35FB">
              <w:rPr>
                <w:rFonts w:ascii="Times New Roman" w:hAnsi="Times New Roman" w:cs="Times New Roman"/>
                <w:sz w:val="20"/>
                <w:szCs w:val="20"/>
                <w:lang w:val="en-AU"/>
              </w:rPr>
              <w:br/>
              <w:t>electrolyte imbalance, thyrotoxicosis or fever.</w:t>
            </w:r>
            <w:r w:rsidRPr="009F35FB">
              <w:rPr>
                <w:rFonts w:ascii="Times New Roman" w:hAnsi="Times New Roman" w:cs="Times New Roman"/>
                <w:sz w:val="20"/>
                <w:szCs w:val="20"/>
                <w:lang w:val="en-AU"/>
              </w:rPr>
              <w:br/>
              <w:t>AF and other diseases (e.g. stroke).</w:t>
            </w:r>
          </w:p>
        </w:tc>
        <w:tc>
          <w:tcPr>
            <w:tcW w:w="1984" w:type="dxa"/>
          </w:tcPr>
          <w:p w14:paraId="07588431" w14:textId="77777777" w:rsidR="00B757E0" w:rsidRPr="009F35FB" w:rsidRDefault="00B757E0" w:rsidP="00103519">
            <w:pPr>
              <w:spacing w:line="480" w:lineRule="auto"/>
              <w:jc w:val="center"/>
              <w:rPr>
                <w:rFonts w:ascii="Times New Roman" w:hAnsi="Times New Roman" w:cs="Times New Roman"/>
                <w:b/>
                <w:sz w:val="20"/>
                <w:szCs w:val="20"/>
                <w:lang w:val="en-AU"/>
              </w:rPr>
            </w:pPr>
            <w:r w:rsidRPr="009F35FB">
              <w:rPr>
                <w:rFonts w:ascii="Times New Roman" w:hAnsi="Times New Roman" w:cs="Times New Roman"/>
                <w:b/>
                <w:sz w:val="20"/>
                <w:szCs w:val="20"/>
                <w:lang w:val="en-AU"/>
              </w:rPr>
              <w:t>- Treatment received:</w:t>
            </w:r>
            <w:r w:rsidRPr="009F35FB">
              <w:rPr>
                <w:rFonts w:ascii="Times New Roman" w:hAnsi="Times New Roman" w:cs="Times New Roman"/>
                <w:sz w:val="20"/>
                <w:szCs w:val="20"/>
                <w:lang w:val="en-AU"/>
              </w:rPr>
              <w:br/>
              <w:t xml:space="preserve">Any antiarrhythmic agent, any anticoagulation agent, </w:t>
            </w:r>
            <w:proofErr w:type="spellStart"/>
            <w:r w:rsidRPr="009F35FB">
              <w:rPr>
                <w:rFonts w:ascii="Times New Roman" w:hAnsi="Times New Roman" w:cs="Times New Roman"/>
                <w:sz w:val="20"/>
                <w:szCs w:val="20"/>
                <w:lang w:val="en-AU"/>
              </w:rPr>
              <w:t>cardioversion</w:t>
            </w:r>
            <w:proofErr w:type="spellEnd"/>
            <w:r w:rsidRPr="009F35FB">
              <w:rPr>
                <w:rFonts w:ascii="Times New Roman" w:hAnsi="Times New Roman" w:cs="Times New Roman"/>
                <w:sz w:val="20"/>
                <w:szCs w:val="20"/>
                <w:lang w:val="en-AU"/>
              </w:rPr>
              <w:t>, ablation</w:t>
            </w:r>
            <w:r w:rsidRPr="009F35FB">
              <w:rPr>
                <w:rFonts w:ascii="Times New Roman" w:hAnsi="Times New Roman" w:cs="Times New Roman"/>
                <w:sz w:val="20"/>
                <w:szCs w:val="20"/>
                <w:lang w:val="en-AU"/>
              </w:rPr>
              <w:br/>
              <w:t>or surgery.</w:t>
            </w:r>
            <w:r w:rsidRPr="009F35FB">
              <w:rPr>
                <w:rFonts w:ascii="Times New Roman" w:hAnsi="Times New Roman" w:cs="Times New Roman"/>
                <w:sz w:val="20"/>
                <w:szCs w:val="20"/>
                <w:lang w:val="en-AU"/>
              </w:rPr>
              <w:br/>
            </w:r>
            <w:r w:rsidRPr="009F35FB">
              <w:rPr>
                <w:rFonts w:ascii="Times New Roman" w:hAnsi="Times New Roman" w:cs="Times New Roman"/>
                <w:b/>
                <w:sz w:val="20"/>
                <w:szCs w:val="20"/>
                <w:lang w:val="en-AU"/>
              </w:rPr>
              <w:t>- Results of treatment:</w:t>
            </w:r>
            <w:r w:rsidRPr="009F35FB">
              <w:rPr>
                <w:rFonts w:ascii="Times New Roman" w:hAnsi="Times New Roman" w:cs="Times New Roman"/>
                <w:b/>
                <w:sz w:val="20"/>
                <w:szCs w:val="20"/>
                <w:lang w:val="en-AU"/>
              </w:rPr>
              <w:br/>
            </w:r>
            <w:r w:rsidRPr="009F35FB">
              <w:rPr>
                <w:rFonts w:ascii="Times New Roman" w:hAnsi="Times New Roman" w:cs="Times New Roman"/>
                <w:sz w:val="20"/>
                <w:szCs w:val="20"/>
                <w:lang w:val="en-AU"/>
              </w:rPr>
              <w:t>Stroke (</w:t>
            </w:r>
            <w:proofErr w:type="spellStart"/>
            <w:r w:rsidRPr="009F35FB">
              <w:rPr>
                <w:rFonts w:ascii="Times New Roman" w:hAnsi="Times New Roman" w:cs="Times New Roman"/>
                <w:sz w:val="20"/>
                <w:szCs w:val="20"/>
                <w:lang w:val="en-AU"/>
              </w:rPr>
              <w:t>hemorrhagic</w:t>
            </w:r>
            <w:proofErr w:type="spellEnd"/>
            <w:r w:rsidRPr="009F35FB">
              <w:rPr>
                <w:rFonts w:ascii="Times New Roman" w:hAnsi="Times New Roman" w:cs="Times New Roman"/>
                <w:sz w:val="20"/>
                <w:szCs w:val="20"/>
                <w:lang w:val="en-AU"/>
              </w:rPr>
              <w:t xml:space="preserve"> or ischemic), bleeding, time in therapeutic range or death.</w:t>
            </w:r>
            <w:r w:rsidRPr="009F35FB">
              <w:rPr>
                <w:rFonts w:ascii="Times New Roman" w:hAnsi="Times New Roman" w:cs="Times New Roman"/>
                <w:b/>
                <w:sz w:val="20"/>
                <w:szCs w:val="20"/>
                <w:lang w:val="en-AU"/>
              </w:rPr>
              <w:br/>
              <w:t>- Quality of life.</w:t>
            </w:r>
            <w:r w:rsidRPr="009F35FB">
              <w:rPr>
                <w:rFonts w:ascii="Times New Roman" w:hAnsi="Times New Roman" w:cs="Times New Roman"/>
                <w:b/>
                <w:sz w:val="20"/>
                <w:szCs w:val="20"/>
                <w:lang w:val="en-AU"/>
              </w:rPr>
              <w:br/>
              <w:t>- Symptoms severity.</w:t>
            </w:r>
            <w:r w:rsidRPr="009F35FB">
              <w:rPr>
                <w:rFonts w:ascii="Times New Roman" w:hAnsi="Times New Roman" w:cs="Times New Roman"/>
                <w:b/>
                <w:sz w:val="20"/>
                <w:szCs w:val="20"/>
                <w:lang w:val="en-AU"/>
              </w:rPr>
              <w:br/>
              <w:t>- Cognitive impairment</w:t>
            </w:r>
            <w:r w:rsidRPr="009F35FB">
              <w:rPr>
                <w:rFonts w:ascii="Times New Roman" w:hAnsi="Times New Roman" w:cs="Times New Roman"/>
                <w:b/>
                <w:sz w:val="20"/>
                <w:szCs w:val="20"/>
                <w:lang w:val="en-AU"/>
              </w:rPr>
              <w:br/>
              <w:t>- Anxiety, depression</w:t>
            </w:r>
            <w:r w:rsidRPr="009F35FB">
              <w:rPr>
                <w:rFonts w:ascii="Times New Roman" w:hAnsi="Times New Roman" w:cs="Times New Roman"/>
                <w:b/>
                <w:sz w:val="20"/>
                <w:szCs w:val="20"/>
                <w:lang w:val="en-AU"/>
              </w:rPr>
              <w:br/>
              <w:t>- Mortality</w:t>
            </w:r>
            <w:r w:rsidRPr="009F35FB">
              <w:rPr>
                <w:rFonts w:ascii="Times New Roman" w:hAnsi="Times New Roman" w:cs="Times New Roman"/>
                <w:b/>
                <w:sz w:val="20"/>
                <w:szCs w:val="20"/>
                <w:lang w:val="en-AU"/>
              </w:rPr>
              <w:br/>
              <w:t>-Knowledge about AF</w:t>
            </w:r>
            <w:r w:rsidRPr="009F35FB">
              <w:rPr>
                <w:rFonts w:ascii="Times New Roman" w:hAnsi="Times New Roman" w:cs="Times New Roman"/>
                <w:b/>
                <w:sz w:val="20"/>
                <w:szCs w:val="20"/>
                <w:lang w:val="en-AU"/>
              </w:rPr>
              <w:br/>
              <w:t>- Symptom severity</w:t>
            </w:r>
          </w:p>
        </w:tc>
        <w:tc>
          <w:tcPr>
            <w:tcW w:w="2158" w:type="dxa"/>
          </w:tcPr>
          <w:p w14:paraId="69D3FC5A" w14:textId="77777777" w:rsidR="00B757E0" w:rsidRPr="009F35FB" w:rsidRDefault="00B757E0" w:rsidP="00103519">
            <w:pPr>
              <w:spacing w:line="480" w:lineRule="auto"/>
              <w:jc w:val="center"/>
              <w:rPr>
                <w:rFonts w:ascii="Times New Roman" w:hAnsi="Times New Roman" w:cs="Times New Roman"/>
                <w:b/>
                <w:sz w:val="20"/>
                <w:szCs w:val="20"/>
                <w:lang w:val="en-AU"/>
              </w:rPr>
            </w:pPr>
            <w:r w:rsidRPr="009F35FB">
              <w:rPr>
                <w:rFonts w:ascii="Times New Roman" w:hAnsi="Times New Roman" w:cs="Times New Roman"/>
                <w:sz w:val="20"/>
                <w:szCs w:val="20"/>
                <w:lang w:val="en-AU"/>
              </w:rPr>
              <w:t>.</w:t>
            </w:r>
          </w:p>
        </w:tc>
      </w:tr>
      <w:tr w:rsidR="00B757E0" w:rsidRPr="009F35FB" w14:paraId="0A83FF6F" w14:textId="77777777" w:rsidTr="00B757E0">
        <w:tc>
          <w:tcPr>
            <w:tcW w:w="1242" w:type="dxa"/>
          </w:tcPr>
          <w:p w14:paraId="7CFE44E1" w14:textId="77777777" w:rsidR="00B757E0" w:rsidRPr="009F35FB" w:rsidRDefault="00B757E0" w:rsidP="00103519">
            <w:pPr>
              <w:spacing w:line="480" w:lineRule="auto"/>
              <w:rPr>
                <w:rFonts w:ascii="Times New Roman" w:hAnsi="Times New Roman" w:cs="Times New Roman"/>
                <w:b/>
                <w:sz w:val="20"/>
                <w:szCs w:val="20"/>
                <w:lang w:val="en-AU"/>
              </w:rPr>
            </w:pPr>
            <w:r w:rsidRPr="009F35FB">
              <w:rPr>
                <w:rFonts w:ascii="Times New Roman" w:hAnsi="Times New Roman" w:cs="Times New Roman"/>
                <w:b/>
                <w:sz w:val="20"/>
                <w:szCs w:val="20"/>
                <w:lang w:val="en-AU"/>
              </w:rPr>
              <w:t>Study design</w:t>
            </w:r>
          </w:p>
        </w:tc>
        <w:tc>
          <w:tcPr>
            <w:tcW w:w="1843" w:type="dxa"/>
          </w:tcPr>
          <w:p w14:paraId="41A57814" w14:textId="77777777" w:rsidR="00B757E0" w:rsidRPr="009F35FB" w:rsidRDefault="00B757E0" w:rsidP="00103519">
            <w:pPr>
              <w:spacing w:line="480" w:lineRule="auto"/>
              <w:jc w:val="center"/>
              <w:rPr>
                <w:rFonts w:ascii="Times New Roman" w:hAnsi="Times New Roman" w:cs="Times New Roman"/>
                <w:sz w:val="20"/>
                <w:szCs w:val="20"/>
                <w:lang w:val="en-AU"/>
              </w:rPr>
            </w:pPr>
            <w:r w:rsidRPr="009F35FB">
              <w:rPr>
                <w:rFonts w:ascii="Times New Roman" w:hAnsi="Times New Roman" w:cs="Times New Roman"/>
                <w:sz w:val="20"/>
                <w:szCs w:val="20"/>
                <w:lang w:val="en-AU"/>
              </w:rPr>
              <w:t>Observational studies: Cohort studies, case-control studies and cross-sectional studies</w:t>
            </w:r>
          </w:p>
        </w:tc>
        <w:tc>
          <w:tcPr>
            <w:tcW w:w="1985" w:type="dxa"/>
          </w:tcPr>
          <w:p w14:paraId="03FC795A" w14:textId="77777777" w:rsidR="00B757E0" w:rsidRPr="009F35FB" w:rsidRDefault="00B757E0" w:rsidP="00103519">
            <w:pPr>
              <w:spacing w:line="480" w:lineRule="auto"/>
              <w:jc w:val="center"/>
              <w:rPr>
                <w:rFonts w:ascii="Times New Roman" w:hAnsi="Times New Roman" w:cs="Times New Roman"/>
                <w:sz w:val="20"/>
                <w:szCs w:val="20"/>
                <w:lang w:val="en-AU"/>
              </w:rPr>
            </w:pPr>
            <w:r w:rsidRPr="009F35FB">
              <w:rPr>
                <w:rFonts w:ascii="Times New Roman" w:hAnsi="Times New Roman" w:cs="Times New Roman"/>
                <w:sz w:val="20"/>
                <w:szCs w:val="20"/>
                <w:lang w:val="en-AU"/>
              </w:rPr>
              <w:t xml:space="preserve">Case-series </w:t>
            </w:r>
          </w:p>
        </w:tc>
        <w:tc>
          <w:tcPr>
            <w:tcW w:w="1984" w:type="dxa"/>
          </w:tcPr>
          <w:p w14:paraId="07C81C42" w14:textId="77777777" w:rsidR="00B757E0" w:rsidRPr="009F35FB" w:rsidRDefault="00B757E0" w:rsidP="00103519">
            <w:pPr>
              <w:spacing w:line="480" w:lineRule="auto"/>
              <w:jc w:val="center"/>
              <w:rPr>
                <w:rFonts w:ascii="Times New Roman" w:hAnsi="Times New Roman" w:cs="Times New Roman"/>
                <w:sz w:val="20"/>
                <w:szCs w:val="20"/>
                <w:lang w:val="en-AU"/>
              </w:rPr>
            </w:pPr>
            <w:r w:rsidRPr="009F35FB">
              <w:rPr>
                <w:rFonts w:ascii="Times New Roman" w:hAnsi="Times New Roman" w:cs="Times New Roman"/>
                <w:sz w:val="20"/>
                <w:szCs w:val="20"/>
                <w:lang w:val="en-AU"/>
              </w:rPr>
              <w:t>Observational studies: Cohort studies, case-control studies and cross-sectional studies</w:t>
            </w:r>
          </w:p>
        </w:tc>
        <w:tc>
          <w:tcPr>
            <w:tcW w:w="2158" w:type="dxa"/>
          </w:tcPr>
          <w:p w14:paraId="22F0CA0C" w14:textId="77777777" w:rsidR="00B757E0" w:rsidRPr="009F35FB" w:rsidRDefault="00B757E0" w:rsidP="00103519">
            <w:pPr>
              <w:spacing w:line="480" w:lineRule="auto"/>
              <w:jc w:val="center"/>
              <w:rPr>
                <w:rFonts w:ascii="Times New Roman" w:hAnsi="Times New Roman" w:cs="Times New Roman"/>
                <w:sz w:val="20"/>
                <w:szCs w:val="20"/>
                <w:lang w:val="en-AU"/>
              </w:rPr>
            </w:pPr>
            <w:r w:rsidRPr="009F35FB">
              <w:rPr>
                <w:rFonts w:ascii="Times New Roman" w:hAnsi="Times New Roman" w:cs="Times New Roman"/>
                <w:sz w:val="20"/>
                <w:szCs w:val="20"/>
                <w:lang w:val="en-AU"/>
              </w:rPr>
              <w:t xml:space="preserve">Case-series </w:t>
            </w:r>
          </w:p>
        </w:tc>
      </w:tr>
    </w:tbl>
    <w:p w14:paraId="04EB0D56" w14:textId="77777777" w:rsidR="000946D4" w:rsidRPr="009F35FB" w:rsidRDefault="000946D4" w:rsidP="00103519">
      <w:pPr>
        <w:spacing w:line="480" w:lineRule="auto"/>
        <w:rPr>
          <w:rFonts w:ascii="Times New Roman" w:hAnsi="Times New Roman" w:cs="Times New Roman"/>
          <w:lang w:val="en-AU"/>
        </w:rPr>
      </w:pPr>
    </w:p>
    <w:p w14:paraId="486B3EB6" w14:textId="77777777" w:rsidR="00103519" w:rsidRPr="009F35FB" w:rsidRDefault="00103519" w:rsidP="00103519">
      <w:pPr>
        <w:spacing w:line="480" w:lineRule="auto"/>
        <w:rPr>
          <w:rFonts w:ascii="Times New Roman" w:hAnsi="Times New Roman" w:cs="Times New Roman"/>
          <w:lang w:val="en-AU"/>
        </w:rPr>
      </w:pPr>
    </w:p>
    <w:p w14:paraId="555194DF" w14:textId="77777777" w:rsidR="00103519" w:rsidRPr="009F35FB" w:rsidRDefault="00103519" w:rsidP="00103519">
      <w:pPr>
        <w:spacing w:line="480" w:lineRule="auto"/>
        <w:rPr>
          <w:rFonts w:ascii="Times New Roman" w:hAnsi="Times New Roman" w:cs="Times New Roman"/>
          <w:lang w:val="en-AU"/>
        </w:rPr>
      </w:pPr>
    </w:p>
    <w:p w14:paraId="35C9172A" w14:textId="77777777" w:rsidR="00103519" w:rsidRPr="009F35FB" w:rsidRDefault="00103519" w:rsidP="00103519">
      <w:pPr>
        <w:spacing w:line="480" w:lineRule="auto"/>
        <w:rPr>
          <w:rFonts w:ascii="Times New Roman" w:hAnsi="Times New Roman" w:cs="Times New Roman"/>
          <w:lang w:val="en-AU"/>
        </w:rPr>
      </w:pPr>
    </w:p>
    <w:p w14:paraId="7E8A6C2A" w14:textId="77777777" w:rsidR="00103519" w:rsidRPr="009F35FB" w:rsidRDefault="00103519" w:rsidP="00103519">
      <w:pPr>
        <w:spacing w:line="480" w:lineRule="auto"/>
        <w:rPr>
          <w:rFonts w:ascii="Times New Roman" w:hAnsi="Times New Roman" w:cs="Times New Roman"/>
          <w:lang w:val="en-AU"/>
        </w:rPr>
      </w:pPr>
    </w:p>
    <w:p w14:paraId="1F647328" w14:textId="77777777" w:rsidR="00103519" w:rsidRPr="009F35FB" w:rsidRDefault="00103519" w:rsidP="00103519">
      <w:pPr>
        <w:spacing w:line="480" w:lineRule="auto"/>
        <w:rPr>
          <w:rFonts w:ascii="Times New Roman" w:hAnsi="Times New Roman" w:cs="Times New Roman"/>
          <w:lang w:val="en-AU"/>
        </w:rPr>
      </w:pPr>
    </w:p>
    <w:p w14:paraId="6BA28E96" w14:textId="3DE2C176" w:rsidR="00103519" w:rsidRPr="009F35FB" w:rsidRDefault="001C3EB9" w:rsidP="00103519">
      <w:pPr>
        <w:pStyle w:val="ABKWH"/>
        <w:spacing w:line="480" w:lineRule="auto"/>
        <w:rPr>
          <w:lang w:val="en-AU"/>
        </w:rPr>
      </w:pPr>
      <w:r>
        <w:rPr>
          <w:lang w:val="en-AU"/>
        </w:rPr>
        <w:t>3. Supplementary material S3</w:t>
      </w:r>
      <w:r w:rsidR="00103519" w:rsidRPr="009F35FB">
        <w:rPr>
          <w:lang w:val="en-AU"/>
        </w:rPr>
        <w:t xml:space="preserve"> – Risk Of Bias</w:t>
      </w:r>
    </w:p>
    <w:p w14:paraId="5644EE27" w14:textId="77777777" w:rsidR="00103519" w:rsidRPr="009F35FB" w:rsidRDefault="00103519" w:rsidP="00103519">
      <w:pPr>
        <w:spacing w:line="480" w:lineRule="auto"/>
        <w:rPr>
          <w:rFonts w:ascii="Times New Roman" w:hAnsi="Times New Roman" w:cs="Times New Roman"/>
          <w:lang w:val="en-AU"/>
        </w:rPr>
      </w:pPr>
    </w:p>
    <w:sdt>
      <w:sdtPr>
        <w:rPr>
          <w:rFonts w:ascii="Times New Roman" w:hAnsi="Times New Roman" w:cs="Times New Roman"/>
          <w:b/>
          <w:color w:val="000000" w:themeColor="text1"/>
          <w:sz w:val="12"/>
          <w:lang w:val="en-AU"/>
        </w:rPr>
        <w:id w:val="2066060082"/>
        <w:docPartObj>
          <w:docPartGallery w:val="Cover Pages"/>
          <w:docPartUnique/>
        </w:docPartObj>
      </w:sdtPr>
      <w:sdtEndPr>
        <w:rPr>
          <w:color w:val="auto"/>
          <w:sz w:val="24"/>
        </w:rPr>
      </w:sdtEndPr>
      <w:sdtContent>
        <w:p w14:paraId="2D712A1B" w14:textId="77777777" w:rsidR="00103519" w:rsidRPr="009F35FB" w:rsidRDefault="00103519" w:rsidP="00103519">
          <w:pPr>
            <w:spacing w:line="480" w:lineRule="auto"/>
            <w:rPr>
              <w:rFonts w:ascii="Times New Roman" w:hAnsi="Times New Roman" w:cs="Times New Roman"/>
              <w:b/>
              <w:color w:val="000000" w:themeColor="text1"/>
              <w:lang w:val="en-AU"/>
            </w:rPr>
          </w:pPr>
          <w:r w:rsidRPr="009F35FB">
            <w:rPr>
              <w:rFonts w:ascii="Times New Roman" w:hAnsi="Times New Roman" w:cs="Times New Roman"/>
              <w:b/>
              <w:lang w:val="en-AU"/>
            </w:rPr>
            <w:t>Objective 1: Association between SES and the risk of AF</w:t>
          </w:r>
        </w:p>
      </w:sdtContent>
    </w:sdt>
    <w:p w14:paraId="696922C6" w14:textId="77777777" w:rsidR="00103519" w:rsidRPr="009F35FB" w:rsidRDefault="00103519" w:rsidP="00103519">
      <w:pPr>
        <w:spacing w:line="480" w:lineRule="auto"/>
        <w:rPr>
          <w:rFonts w:ascii="Times New Roman" w:hAnsi="Times New Roman" w:cs="Times New Roman"/>
          <w:color w:val="000000" w:themeColor="text1"/>
          <w:lang w:val="en-AU"/>
        </w:rPr>
      </w:pPr>
    </w:p>
    <w:tbl>
      <w:tblPr>
        <w:tblStyle w:val="Tabellrutenett"/>
        <w:tblW w:w="14380" w:type="dxa"/>
        <w:tblInd w:w="-601" w:type="dxa"/>
        <w:tblLook w:val="04A0" w:firstRow="1" w:lastRow="0" w:firstColumn="1" w:lastColumn="0" w:noHBand="0" w:noVBand="1"/>
      </w:tblPr>
      <w:tblGrid>
        <w:gridCol w:w="2008"/>
        <w:gridCol w:w="1505"/>
        <w:gridCol w:w="2124"/>
        <w:gridCol w:w="1257"/>
        <w:gridCol w:w="1989"/>
        <w:gridCol w:w="1510"/>
        <w:gridCol w:w="1333"/>
        <w:gridCol w:w="1372"/>
        <w:gridCol w:w="1282"/>
      </w:tblGrid>
      <w:tr w:rsidR="00103519" w:rsidRPr="009F35FB" w14:paraId="35389622" w14:textId="77777777" w:rsidTr="00103519">
        <w:tc>
          <w:tcPr>
            <w:tcW w:w="0" w:type="auto"/>
          </w:tcPr>
          <w:p w14:paraId="01680563"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Authors</w:t>
            </w:r>
          </w:p>
        </w:tc>
        <w:tc>
          <w:tcPr>
            <w:tcW w:w="0" w:type="auto"/>
          </w:tcPr>
          <w:p w14:paraId="0EA35952" w14:textId="77777777" w:rsidR="00103519" w:rsidRPr="009F35FB" w:rsidRDefault="00103519" w:rsidP="00103519">
            <w:pPr>
              <w:spacing w:line="480" w:lineRule="auto"/>
              <w:rPr>
                <w:rFonts w:ascii="Times New Roman" w:eastAsia="Times New Roman" w:hAnsi="Times New Roman" w:cs="Times New Roman"/>
                <w:b/>
                <w:color w:val="000000" w:themeColor="text1"/>
                <w:sz w:val="20"/>
                <w:szCs w:val="20"/>
                <w:lang w:val="en-AU"/>
              </w:rPr>
            </w:pPr>
            <w:r w:rsidRPr="009F35FB">
              <w:rPr>
                <w:rFonts w:ascii="Times New Roman" w:eastAsia="Times New Roman" w:hAnsi="Times New Roman" w:cs="Times New Roman"/>
                <w:b/>
                <w:color w:val="000000" w:themeColor="text1"/>
                <w:sz w:val="20"/>
                <w:szCs w:val="20"/>
                <w:lang w:val="en-AU"/>
              </w:rPr>
              <w:t>1. Was</w:t>
            </w:r>
            <w:r w:rsidRPr="009F35FB">
              <w:rPr>
                <w:rFonts w:ascii="Times New Roman" w:eastAsia="MS Gothic" w:hAnsi="Times New Roman" w:cs="Times New Roman"/>
                <w:b/>
                <w:color w:val="000000" w:themeColor="text1"/>
                <w:sz w:val="20"/>
                <w:szCs w:val="20"/>
                <w:lang w:val="en-AU"/>
              </w:rPr>
              <w:t> </w:t>
            </w:r>
            <w:r w:rsidRPr="009F35FB">
              <w:rPr>
                <w:rFonts w:ascii="Times New Roman" w:eastAsia="Times New Roman" w:hAnsi="Times New Roman" w:cs="Times New Roman"/>
                <w:b/>
                <w:color w:val="000000" w:themeColor="text1"/>
                <w:sz w:val="20"/>
                <w:szCs w:val="20"/>
                <w:lang w:val="en-AU"/>
              </w:rPr>
              <w:t>selection of exposed and non-exposed</w:t>
            </w:r>
            <w:r w:rsidRPr="009F35FB">
              <w:rPr>
                <w:rFonts w:ascii="Times New Roman" w:eastAsia="MS Gothic" w:hAnsi="Times New Roman" w:cs="Times New Roman"/>
                <w:b/>
                <w:color w:val="000000" w:themeColor="text1"/>
                <w:sz w:val="20"/>
                <w:szCs w:val="20"/>
                <w:lang w:val="en-AU"/>
              </w:rPr>
              <w:t> </w:t>
            </w:r>
            <w:r w:rsidRPr="009F35FB">
              <w:rPr>
                <w:rFonts w:ascii="Times New Roman" w:eastAsia="Times New Roman" w:hAnsi="Times New Roman" w:cs="Times New Roman"/>
                <w:b/>
                <w:color w:val="000000" w:themeColor="text1"/>
                <w:sz w:val="20"/>
                <w:szCs w:val="20"/>
                <w:lang w:val="en-AU"/>
              </w:rPr>
              <w:t xml:space="preserve"> cohorts drawn from</w:t>
            </w:r>
            <w:r w:rsidRPr="009F35FB">
              <w:rPr>
                <w:rFonts w:ascii="Times New Roman" w:eastAsia="MS Gothic" w:hAnsi="Times New Roman" w:cs="Times New Roman"/>
                <w:b/>
                <w:color w:val="000000" w:themeColor="text1"/>
                <w:sz w:val="20"/>
                <w:szCs w:val="20"/>
                <w:lang w:val="en-AU"/>
              </w:rPr>
              <w:t> </w:t>
            </w:r>
            <w:r w:rsidRPr="009F35FB">
              <w:rPr>
                <w:rFonts w:ascii="Times New Roman" w:eastAsia="Times New Roman" w:hAnsi="Times New Roman" w:cs="Times New Roman"/>
                <w:b/>
                <w:color w:val="000000" w:themeColor="text1"/>
                <w:sz w:val="20"/>
                <w:szCs w:val="20"/>
                <w:lang w:val="en-AU"/>
              </w:rPr>
              <w:t>the same population?</w:t>
            </w:r>
          </w:p>
        </w:tc>
        <w:tc>
          <w:tcPr>
            <w:tcW w:w="0" w:type="auto"/>
            <w:tcBorders>
              <w:bottom w:val="single" w:sz="4" w:space="0" w:color="auto"/>
            </w:tcBorders>
          </w:tcPr>
          <w:p w14:paraId="2BA654AA"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2. Can we be confident in the assessment of exposure?</w:t>
            </w:r>
          </w:p>
        </w:tc>
        <w:tc>
          <w:tcPr>
            <w:tcW w:w="0" w:type="auto"/>
          </w:tcPr>
          <w:p w14:paraId="270AD3BD"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3. Can we be confident that the outcome of interest was not present at the start of the study?</w:t>
            </w:r>
          </w:p>
        </w:tc>
        <w:tc>
          <w:tcPr>
            <w:tcW w:w="0" w:type="auto"/>
          </w:tcPr>
          <w:p w14:paraId="6569D0EA"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4. Did the study match exposed and non-exposed for all variables that are associated with the outcome of interest or did the statistical analysis adjust for these prognostic variables</w:t>
            </w:r>
          </w:p>
        </w:tc>
        <w:tc>
          <w:tcPr>
            <w:tcW w:w="0" w:type="auto"/>
          </w:tcPr>
          <w:p w14:paraId="27807BA3"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5. Can we be confident in the assessment of the presence or absence of prognostic factors?</w:t>
            </w:r>
          </w:p>
        </w:tc>
        <w:tc>
          <w:tcPr>
            <w:tcW w:w="0" w:type="auto"/>
          </w:tcPr>
          <w:p w14:paraId="0713D71D"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6. Can we be confident in the assessment of outcome?</w:t>
            </w:r>
          </w:p>
        </w:tc>
        <w:tc>
          <w:tcPr>
            <w:tcW w:w="0" w:type="auto"/>
          </w:tcPr>
          <w:p w14:paraId="1F301E2C"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7. Was the follow-up of the cohorts adequate?</w:t>
            </w:r>
          </w:p>
        </w:tc>
        <w:tc>
          <w:tcPr>
            <w:tcW w:w="0" w:type="auto"/>
          </w:tcPr>
          <w:p w14:paraId="14023F06"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Other?</w:t>
            </w:r>
          </w:p>
        </w:tc>
      </w:tr>
      <w:tr w:rsidR="00103519" w:rsidRPr="009F35FB" w14:paraId="50C5AF98" w14:textId="77777777" w:rsidTr="00103519">
        <w:tc>
          <w:tcPr>
            <w:tcW w:w="0" w:type="auto"/>
          </w:tcPr>
          <w:p w14:paraId="56E45EB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fldChar w:fldCharType="begin" w:fldLock="1"/>
            </w:r>
            <w:r w:rsidRPr="009F35FB">
              <w:rPr>
                <w:rFonts w:ascii="Times New Roman" w:hAnsi="Times New Roman" w:cs="Times New Roman"/>
                <w:color w:val="000000" w:themeColor="text1"/>
                <w:sz w:val="20"/>
                <w:szCs w:val="20"/>
                <w:lang w:val="en-AU"/>
              </w:rPr>
              <w:instrText>ADDIN CSL_CITATION { "citationItems" : [ { "id" : "ITEM-1", "itemData" : { "DOI" : "10.1093/europace/eut019", "ISBN" : "1099-5129", "ISSN" : "10995129", "PMID" : "23447572", "abstract" : "AimsSeveral cardiovascular disorders (CVDs) are strongly associated with socioeconomic disparities and neighbourhood deprivation. However, no study has determined whether neighbourhood deprivation is associated with atrial fibrillation (AF). We aimed to determine whether there is an association between neighbourhood deprivation and hospitalization for AF.Methods and resultsThe entire Swedish population aged 25-74 years was followed from 1 January 2000 until hospitalization for AF, death, emigration, or the end of the study period (31 December 2008). Data were analysed by multilevel logistic regression, with individual-level characteristics (age, marital status, family income, educational attainment, migration status, urban/rural status, mobility, and comorbidity) at the first level and level of neighbourhood deprivation at the second level. Neighbourhood deprivation was significantly associated with AF hospitalization rate in women [odds ratio (OR) = 1.40, 95% confidence interval (CI) 1.35-1.47], but not men (OR = 1.01, 95% CI 0.97-1.04). The odds of AF in women living in the most deprived neighbourhoods remained significant after adjustment for age and individual-level socioeconomic characteristics (OR = 1.12, 95% 1.08-1.16). However, in the full model, which took account of age, individual-level socioeconomic characteristics, and comorbidities (chronic lower respiratory diseases, OR = 1.30; type 2 diabetes, OR = 1.32; alcoholism and alcohol-related liver disease, OR = 1.57; hypertension, OR = 2.84; obesity, OR = 1.80; heart failure, OR = 7.40; coronary heart disease, OR = 1.81; and hyperthyroidism, OR = 6.79), the odds of AF did not remain significant in women in the most deprived neighbourhoods (OR = 1.03, 95% CI 0.99-1.07). ConclusionNeighbourhood deprivation and socioeconomic disparities are not independently associated with hospitalized AF in contrast to many other CVDs. Published on behalf of the European Society of Cardiology. All rights reserved.  The Author 2013.", "author" : [ { "dropping-particle" : "", "family" : "Z\u00f6ller", "given" : "Bengt", "non-dropping-particle" : "", "parse-names" : false, "suffix" : "" }, { "dropping-particle" : "", "family" : "Li", "given" : "Xinjun", "non-dropping-particle" : "", "parse-names" : false, "suffix" : "" }, { "dropping-particle" : "", "family" : "Sundquist", "given" : "Jan", "non-dropping-particle" : "", "parse-names" : false, "suffix" : "" }, { "dropping-particle" : "", "family" : "Sundquist", "given" : "Kristina", "non-dropping-particle" : "", "parse-names" : false, "suffix" : "" } ], "container-title" : "Europace", "id" : "ITEM-1", "issue" : "8", "issued" : { "date-parts" : [ [ "2013" ] ] }, "page" : "1119-1127", "title" : "Neighbourhood deprivation and hospitalization for atrial fibrillation in Sweden", "type" : "article-journal", "volume" : "15" }, "uris" : [ "http://www.mendeley.com/documents/?uuid=8a504d55-2308-4b34-978f-9fd3681092b2" ] } ], "mendeley" : { "formattedCitation" : "(Z\u00f6ller et al. 2013)", "plainTextFormattedCitation" : "(Z\u00f6ller et al. 2013)", "previouslyFormattedCitation" : "(Z\u00f6ller et al. 2013)" }, "properties" : { "noteIndex" : 0 }, "schema" : "https://github.com/citation-style-language/schema/raw/master/csl-citation.json" }</w:instrText>
            </w:r>
            <w:r w:rsidRPr="009F35FB">
              <w:rPr>
                <w:rFonts w:ascii="Times New Roman" w:hAnsi="Times New Roman" w:cs="Times New Roman"/>
                <w:color w:val="000000" w:themeColor="text1"/>
                <w:sz w:val="20"/>
                <w:szCs w:val="20"/>
                <w:lang w:val="en-AU"/>
              </w:rPr>
              <w:fldChar w:fldCharType="separate"/>
            </w:r>
            <w:r w:rsidRPr="009F35FB">
              <w:rPr>
                <w:rFonts w:ascii="Times New Roman" w:hAnsi="Times New Roman" w:cs="Times New Roman"/>
                <w:noProof/>
                <w:color w:val="000000" w:themeColor="text1"/>
                <w:sz w:val="20"/>
                <w:szCs w:val="20"/>
                <w:lang w:val="en-AU"/>
              </w:rPr>
              <w:t xml:space="preserve">Zöller et al, 2013  </w:t>
            </w:r>
            <w:r w:rsidRPr="009F35FB">
              <w:rPr>
                <w:rFonts w:ascii="Times New Roman" w:hAnsi="Times New Roman" w:cs="Times New Roman"/>
                <w:color w:val="000000" w:themeColor="text1"/>
                <w:sz w:val="20"/>
                <w:szCs w:val="20"/>
                <w:lang w:val="en-AU"/>
              </w:rPr>
              <w:fldChar w:fldCharType="end"/>
            </w:r>
          </w:p>
        </w:tc>
        <w:tc>
          <w:tcPr>
            <w:tcW w:w="0" w:type="auto"/>
          </w:tcPr>
          <w:p w14:paraId="1213179C"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t>++++</w:t>
            </w:r>
            <w:r w:rsidRPr="009F35FB">
              <w:rPr>
                <w:rFonts w:ascii="Times New Roman" w:eastAsia="Times New Roman" w:hAnsi="Times New Roman" w:cs="Times New Roman"/>
                <w:color w:val="000000" w:themeColor="text1"/>
                <w:sz w:val="20"/>
                <w:szCs w:val="20"/>
                <w:lang w:val="en-AU"/>
              </w:rPr>
              <w:br/>
              <w:t>The study population consisted of the entire Swedish population aged 25–74 years. They were followed from 1 January 2000 until hospitalization for AF,</w:t>
            </w:r>
          </w:p>
          <w:p w14:paraId="017D6FD3"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proofErr w:type="gramStart"/>
            <w:r w:rsidRPr="009F35FB">
              <w:rPr>
                <w:rFonts w:ascii="Times New Roman" w:eastAsia="Times New Roman" w:hAnsi="Times New Roman" w:cs="Times New Roman"/>
                <w:color w:val="000000" w:themeColor="text1"/>
                <w:sz w:val="20"/>
                <w:szCs w:val="20"/>
                <w:lang w:val="en-AU"/>
              </w:rPr>
              <w:t>death</w:t>
            </w:r>
            <w:proofErr w:type="gramEnd"/>
            <w:r w:rsidRPr="009F35FB">
              <w:rPr>
                <w:rFonts w:ascii="Times New Roman" w:eastAsia="Times New Roman" w:hAnsi="Times New Roman" w:cs="Times New Roman"/>
                <w:color w:val="000000" w:themeColor="text1"/>
                <w:sz w:val="20"/>
                <w:szCs w:val="20"/>
                <w:lang w:val="en-AU"/>
              </w:rPr>
              <w:t>, emigration, or the end of the study period (31 December 2008).</w:t>
            </w:r>
          </w:p>
        </w:tc>
        <w:tc>
          <w:tcPr>
            <w:tcW w:w="0" w:type="auto"/>
            <w:tcBorders>
              <w:top w:val="single" w:sz="4" w:space="0" w:color="auto"/>
              <w:bottom w:val="single" w:sz="4" w:space="0" w:color="auto"/>
            </w:tcBorders>
          </w:tcPr>
          <w:p w14:paraId="4437B55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p w14:paraId="283398B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Three SES indicators were used:</w:t>
            </w:r>
            <w:r w:rsidRPr="009F35FB">
              <w:rPr>
                <w:rFonts w:ascii="Times New Roman" w:hAnsi="Times New Roman" w:cs="Times New Roman"/>
                <w:color w:val="000000" w:themeColor="text1"/>
                <w:sz w:val="20"/>
                <w:szCs w:val="20"/>
                <w:lang w:val="en-AU"/>
              </w:rPr>
              <w:br/>
              <w:t>- A summary measure was used to characterize neighbourhood-level</w:t>
            </w:r>
          </w:p>
          <w:p w14:paraId="5E76F4A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deprivation</w:t>
            </w:r>
            <w:proofErr w:type="gramEnd"/>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Education</w:t>
            </w:r>
            <w:r w:rsidRPr="009F35FB">
              <w:rPr>
                <w:rFonts w:ascii="Times New Roman" w:hAnsi="Times New Roman" w:cs="Times New Roman"/>
                <w:color w:val="000000" w:themeColor="text1"/>
                <w:sz w:val="20"/>
                <w:szCs w:val="20"/>
                <w:lang w:val="en-AU"/>
              </w:rPr>
              <w:br/>
              <w:t>- Income</w:t>
            </w:r>
            <w:r w:rsidRPr="009F35FB">
              <w:rPr>
                <w:rFonts w:ascii="Times New Roman" w:hAnsi="Times New Roman" w:cs="Times New Roman"/>
                <w:color w:val="000000" w:themeColor="text1"/>
                <w:sz w:val="20"/>
                <w:szCs w:val="20"/>
                <w:lang w:val="en-AU"/>
              </w:rPr>
              <w:br/>
              <w:t>The data sources were several national</w:t>
            </w:r>
          </w:p>
          <w:p w14:paraId="1493B54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Swedish data registers.</w:t>
            </w:r>
          </w:p>
        </w:tc>
        <w:tc>
          <w:tcPr>
            <w:tcW w:w="0" w:type="auto"/>
          </w:tcPr>
          <w:p w14:paraId="019D669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No information about excluding participants with AF from the beginning of the study, but the population was identified before AF-patients were.</w:t>
            </w:r>
          </w:p>
        </w:tc>
        <w:tc>
          <w:tcPr>
            <w:tcW w:w="0" w:type="auto"/>
          </w:tcPr>
          <w:p w14:paraId="0E76736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p w14:paraId="7134D14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They presented several models where they adjusted for age, sex, socioeconomic characteristics, chronic lower respiratory diseases, diabetes, hypertension, obesity, heart failure, coronary heart disease and hyperthyroidism</w:t>
            </w:r>
            <w:proofErr w:type="gramStart"/>
            <w:r w:rsidRPr="009F35FB">
              <w:rPr>
                <w:rFonts w:ascii="Times New Roman" w:hAnsi="Times New Roman" w:cs="Times New Roman"/>
                <w:color w:val="000000" w:themeColor="text1"/>
                <w:sz w:val="20"/>
                <w:szCs w:val="20"/>
                <w:lang w:val="en-AU"/>
              </w:rPr>
              <w:t>..</w:t>
            </w:r>
            <w:proofErr w:type="gramEnd"/>
            <w:r w:rsidRPr="009F35FB">
              <w:rPr>
                <w:rFonts w:ascii="Times New Roman" w:hAnsi="Times New Roman" w:cs="Times New Roman"/>
                <w:color w:val="000000" w:themeColor="text1"/>
                <w:sz w:val="20"/>
                <w:szCs w:val="20"/>
                <w:lang w:val="en-AU"/>
              </w:rPr>
              <w:t xml:space="preserve"> Unadjusted results were also available.</w:t>
            </w:r>
          </w:p>
        </w:tc>
        <w:tc>
          <w:tcPr>
            <w:tcW w:w="0" w:type="auto"/>
          </w:tcPr>
          <w:p w14:paraId="124DD7B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p w14:paraId="4F586E6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Information about prognostic factors were collected from several national</w:t>
            </w:r>
          </w:p>
          <w:p w14:paraId="0E903BB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Swedish data registers.</w:t>
            </w:r>
          </w:p>
        </w:tc>
        <w:tc>
          <w:tcPr>
            <w:tcW w:w="0" w:type="auto"/>
          </w:tcPr>
          <w:p w14:paraId="4E507EB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p w14:paraId="011A80D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They used the main diagnoses of AF recorded in the Hospital</w:t>
            </w:r>
          </w:p>
          <w:p w14:paraId="70CD4E5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Discharge Register.</w:t>
            </w:r>
            <w:r w:rsidRPr="009F35FB">
              <w:rPr>
                <w:rFonts w:ascii="Times New Roman" w:hAnsi="Times New Roman" w:cs="Times New Roman"/>
                <w:color w:val="000000" w:themeColor="text1"/>
                <w:sz w:val="20"/>
                <w:szCs w:val="20"/>
                <w:lang w:val="en-AU"/>
              </w:rPr>
              <w:br/>
              <w:t>((ICD-10 code I48))</w:t>
            </w:r>
          </w:p>
        </w:tc>
        <w:tc>
          <w:tcPr>
            <w:tcW w:w="0" w:type="auto"/>
          </w:tcPr>
          <w:p w14:paraId="0F43F73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p w14:paraId="3D70C00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They calculated Cox proportional hazard ratios to take into account that individuals may die during follow-up. However, no information about how many that was lost to follow up, but it is probably small as they used </w:t>
            </w:r>
            <w:proofErr w:type="gramStart"/>
            <w:r w:rsidRPr="009F35FB">
              <w:rPr>
                <w:rFonts w:ascii="Times New Roman" w:hAnsi="Times New Roman" w:cs="Times New Roman"/>
                <w:color w:val="000000" w:themeColor="text1"/>
                <w:sz w:val="20"/>
                <w:szCs w:val="20"/>
                <w:lang w:val="en-AU"/>
              </w:rPr>
              <w:t>register based</w:t>
            </w:r>
            <w:proofErr w:type="gramEnd"/>
            <w:r w:rsidRPr="009F35FB">
              <w:rPr>
                <w:rFonts w:ascii="Times New Roman" w:hAnsi="Times New Roman" w:cs="Times New Roman"/>
                <w:color w:val="000000" w:themeColor="text1"/>
                <w:sz w:val="20"/>
                <w:szCs w:val="20"/>
                <w:lang w:val="en-AU"/>
              </w:rPr>
              <w:t xml:space="preserve"> information for follow-up.</w:t>
            </w:r>
          </w:p>
        </w:tc>
        <w:tc>
          <w:tcPr>
            <w:tcW w:w="0" w:type="auto"/>
          </w:tcPr>
          <w:p w14:paraId="29843A8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3F4B17D7" w14:textId="77777777" w:rsidTr="00103519">
        <w:tc>
          <w:tcPr>
            <w:tcW w:w="0" w:type="auto"/>
          </w:tcPr>
          <w:p w14:paraId="4AEE4BA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fldChar w:fldCharType="begin" w:fldLock="1"/>
            </w:r>
            <w:r w:rsidRPr="009F35FB">
              <w:rPr>
                <w:rFonts w:ascii="Times New Roman" w:hAnsi="Times New Roman" w:cs="Times New Roman"/>
                <w:color w:val="000000" w:themeColor="text1"/>
                <w:sz w:val="20"/>
                <w:szCs w:val="20"/>
                <w:lang w:val="en-AU"/>
              </w:rPr>
              <w:instrText>ADDIN CSL_CITATION { "citationItems" : [ { "id" : "ITEM-1", "itemData" : { "DOI" : "10.1161/JAHA.114.001159", "ISSN" : "2047-9980", "abstract" : "BackgroundNo previous studies have examined the interplay among socioeconomic status, sex, and race with the risk of atrial fibrillation (AF). Methods and ResultsWe prospectively followed 14 352 persons (25% black, 75% white, 55% women, mean age 54 years) who were free of AF and participating in the Atherosclerosis Risk in Communities (ARIC) study. Socioeconomic status was assessed at baseline (1987-1989) through educational level and total family income. Incident AF through 2009 was ascertained from electrocardiograms, hospitalizations, and death certificates. Cox regression was used to estimate hazard ratios and 95% CIs of AF for education and family income. Interactions were tested between socioeconomic status and age, race, or sex. Over a median follow-up of 20.6 years, 1794 AF cases occurred. Lower family income was associated with higher AF risk (hazard ratio 1.45, 95% CI 1.27 to 1.67 in those with income less than $25 000 per year compared with those with $50 000 or more per year). The association between education and AF risk varied by sex (P=0.01), with the lowest education group associated with higher AF risk in women (hazard ratio 1.88, 95% CI 1.55 to 2.28) but not in men (hazard ratio 1.15, 95% CI 0.97 to 1.36) compared with the highest education group. Adjustment for cardiovascular risk factors attenuated the associations. There were no interactions with race or age. Blacks had lower AF risk than whites in all income and education groups. ConclusionsLower family income was associated with a higher AF risk overall, whereas the impact of education on AF risk was present only in women. Differences in socioeconomic status do not explain the lower risk of AF in blacks compared with whites.", "author" : [ { "dropping-particle" : "", "family" : "Misialek", "given" : "Jeffrey R.", "non-dropping-particle" : "", "parse-names" : false, "suffix" : "" }, { "dropping-particle" : "", "family" : "Rose", "given" : "Kathryn M.", "non-dropping-particle" : "", "parse-names" : false, "suffix" : "" }, { "dropping-particle" : "", "family" : "Everson-Rose", "given" : "Susan a.", "non-dropping-particle" : "", "parse-names" : false, "suffix" : "" }, { "dropping-particle" : "", "family" : "Soliman", "given" : "Elsayed Z.", "non-dropping-particle" : "", "parse-names" : false, "suffix" : "" }, { "dropping-particle" : "", "family" : "Clark", "given" : "Cari J.", "non-dropping-particle" : "", "parse-names" : false, "suffix" : "" }, { "dropping-particle" : "", "family" : "Lopez", "given" : "Faye L.", "non-dropping-particle" : "", "parse-names" : false, "suffix" : "" }, { "dropping-particle" : "", "family" : "Alonso", "given" : "Alvaro", "non-dropping-particle" : "", "parse-names" : false, "suffix" : "" } ], "container-title" : "Jaha", "id" : "ITEM-1", "issue" : "4", "issued" : { "date-parts" : [ [ "2014" ] ] }, "page" : "e001159-", "title" : "Socioeconomic Status and the Incidence of Atrial Fibrillation in Whites and Blacks: The Atherosclerosis Risk in Communities (ARIC) Study", "type" : "article-journal", "volume" : "3" }, "uris" : [ "http://www.mendeley.com/documents/?uuid=084fc9f6-3ffd-4ff2-b339-1673f1e67f7d" ] } ], "mendeley" : { "formattedCitation" : "(Misialek et al. 2014)", "plainTextFormattedCitation" : "(Misialek et al. 2014)", "previouslyFormattedCitation" : "(Misialek et al. 2014)" }, "properties" : { "noteIndex" : 0 }, "schema" : "https://github.com/citation-style-language/schema/raw/master/csl-citation.json" }</w:instrText>
            </w:r>
            <w:r w:rsidRPr="009F35FB">
              <w:rPr>
                <w:rFonts w:ascii="Times New Roman" w:hAnsi="Times New Roman" w:cs="Times New Roman"/>
                <w:color w:val="000000" w:themeColor="text1"/>
                <w:sz w:val="20"/>
                <w:szCs w:val="20"/>
                <w:lang w:val="en-AU"/>
              </w:rPr>
              <w:fldChar w:fldCharType="separate"/>
            </w:r>
            <w:r w:rsidRPr="009F35FB">
              <w:rPr>
                <w:rFonts w:ascii="Times New Roman" w:hAnsi="Times New Roman" w:cs="Times New Roman"/>
                <w:noProof/>
                <w:color w:val="000000" w:themeColor="text1"/>
                <w:sz w:val="20"/>
                <w:szCs w:val="20"/>
                <w:lang w:val="en-AU"/>
              </w:rPr>
              <w:t xml:space="preserve">Misialek et al, 2014  </w:t>
            </w:r>
            <w:r w:rsidRPr="009F35FB">
              <w:rPr>
                <w:rFonts w:ascii="Times New Roman" w:hAnsi="Times New Roman" w:cs="Times New Roman"/>
                <w:color w:val="000000" w:themeColor="text1"/>
                <w:sz w:val="20"/>
                <w:szCs w:val="20"/>
                <w:lang w:val="en-AU"/>
              </w:rPr>
              <w:fldChar w:fldCharType="end"/>
            </w:r>
          </w:p>
        </w:tc>
        <w:tc>
          <w:tcPr>
            <w:tcW w:w="0" w:type="auto"/>
          </w:tcPr>
          <w:p w14:paraId="32D96C62"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t>++++ The study population consisted of</w:t>
            </w:r>
          </w:p>
          <w:p w14:paraId="5A1FCB35"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t>14 352 persons (25% black, 75% white, 55% women)</w:t>
            </w:r>
          </w:p>
          <w:p w14:paraId="10C3A7C5"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proofErr w:type="gramStart"/>
            <w:r w:rsidRPr="009F35FB">
              <w:rPr>
                <w:rFonts w:ascii="Times New Roman" w:eastAsia="Times New Roman" w:hAnsi="Times New Roman" w:cs="Times New Roman"/>
                <w:color w:val="000000" w:themeColor="text1"/>
                <w:sz w:val="20"/>
                <w:szCs w:val="20"/>
                <w:lang w:val="en-AU"/>
              </w:rPr>
              <w:t>participating</w:t>
            </w:r>
            <w:proofErr w:type="gramEnd"/>
            <w:r w:rsidRPr="009F35FB">
              <w:rPr>
                <w:rFonts w:ascii="Times New Roman" w:eastAsia="Times New Roman" w:hAnsi="Times New Roman" w:cs="Times New Roman"/>
                <w:color w:val="000000" w:themeColor="text1"/>
                <w:sz w:val="20"/>
                <w:szCs w:val="20"/>
                <w:lang w:val="en-AU"/>
              </w:rPr>
              <w:t xml:space="preserve"> in the Atherosclerosis Risk in Communities (</w:t>
            </w:r>
            <w:proofErr w:type="spellStart"/>
            <w:r w:rsidRPr="009F35FB">
              <w:rPr>
                <w:rFonts w:ascii="Times New Roman" w:eastAsia="Times New Roman" w:hAnsi="Times New Roman" w:cs="Times New Roman"/>
                <w:color w:val="000000" w:themeColor="text1"/>
                <w:sz w:val="20"/>
                <w:szCs w:val="20"/>
                <w:lang w:val="en-AU"/>
              </w:rPr>
              <w:t>ARIC</w:t>
            </w:r>
            <w:proofErr w:type="spellEnd"/>
            <w:r w:rsidRPr="009F35FB">
              <w:rPr>
                <w:rFonts w:ascii="Times New Roman" w:eastAsia="Times New Roman" w:hAnsi="Times New Roman" w:cs="Times New Roman"/>
                <w:color w:val="000000" w:themeColor="text1"/>
                <w:sz w:val="20"/>
                <w:szCs w:val="20"/>
                <w:lang w:val="en-AU"/>
              </w:rPr>
              <w:t>) from baseline examination in 1987-79 to end of the study period in 2009.</w:t>
            </w:r>
            <w:r w:rsidRPr="009F35FB">
              <w:rPr>
                <w:rFonts w:ascii="Times New Roman" w:eastAsia="Times New Roman" w:hAnsi="Times New Roman" w:cs="Times New Roman"/>
                <w:color w:val="000000" w:themeColor="text1"/>
                <w:sz w:val="20"/>
                <w:szCs w:val="20"/>
                <w:lang w:val="en-AU"/>
              </w:rPr>
              <w:br/>
              <w:t>Mean age was 54 years</w:t>
            </w:r>
          </w:p>
        </w:tc>
        <w:tc>
          <w:tcPr>
            <w:tcW w:w="0" w:type="auto"/>
            <w:tcBorders>
              <w:top w:val="single" w:sz="4" w:space="0" w:color="auto"/>
              <w:bottom w:val="single" w:sz="4" w:space="0" w:color="auto"/>
            </w:tcBorders>
          </w:tcPr>
          <w:p w14:paraId="3D07D92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Education level and total family income were collected at</w:t>
            </w:r>
          </w:p>
          <w:p w14:paraId="71237E6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baseline</w:t>
            </w:r>
            <w:proofErr w:type="gramEnd"/>
            <w:r w:rsidRPr="009F35FB">
              <w:rPr>
                <w:rFonts w:ascii="Times New Roman" w:hAnsi="Times New Roman" w:cs="Times New Roman"/>
                <w:color w:val="000000" w:themeColor="text1"/>
                <w:sz w:val="20"/>
                <w:szCs w:val="20"/>
                <w:lang w:val="en-AU"/>
              </w:rPr>
              <w:t xml:space="preserve"> through questionnaires.</w:t>
            </w:r>
          </w:p>
        </w:tc>
        <w:tc>
          <w:tcPr>
            <w:tcW w:w="0" w:type="auto"/>
          </w:tcPr>
          <w:p w14:paraId="79B5BE5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Only people free of AF from the beginning of the study were included.</w:t>
            </w:r>
          </w:p>
        </w:tc>
        <w:tc>
          <w:tcPr>
            <w:tcW w:w="0" w:type="auto"/>
          </w:tcPr>
          <w:p w14:paraId="4C54DA6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adjusted for age, sex, race, study site, BMI, diabetes, drinking status, smoking status, systolic blood pressure, antihypertensive medication, prevalent heart failure, myocardial infarction or stroke. Results only adjusted for age and sex were also available.</w:t>
            </w:r>
          </w:p>
        </w:tc>
        <w:tc>
          <w:tcPr>
            <w:tcW w:w="0" w:type="auto"/>
          </w:tcPr>
          <w:p w14:paraId="6E4BEC3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Prognostic factors were evaluated by questionnaires and health assessments.</w:t>
            </w:r>
          </w:p>
        </w:tc>
        <w:tc>
          <w:tcPr>
            <w:tcW w:w="0" w:type="auto"/>
          </w:tcPr>
          <w:p w14:paraId="71B3219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incidents of AF were assessed by</w:t>
            </w:r>
            <w:r w:rsidRPr="009F35FB">
              <w:rPr>
                <w:rFonts w:ascii="Times New Roman" w:hAnsi="Times New Roman" w:cs="Times New Roman"/>
                <w:color w:val="000000" w:themeColor="text1"/>
                <w:sz w:val="20"/>
                <w:szCs w:val="20"/>
                <w:lang w:val="en-AU"/>
              </w:rPr>
              <w:br/>
            </w:r>
            <w:proofErr w:type="spellStart"/>
            <w:r w:rsidRPr="009F35FB">
              <w:rPr>
                <w:rFonts w:ascii="Times New Roman" w:hAnsi="Times New Roman" w:cs="Times New Roman"/>
                <w:color w:val="000000" w:themeColor="text1"/>
                <w:sz w:val="20"/>
                <w:szCs w:val="20"/>
                <w:lang w:val="en-AU"/>
              </w:rPr>
              <w:t>ECGs</w:t>
            </w:r>
            <w:proofErr w:type="spellEnd"/>
          </w:p>
          <w:p w14:paraId="001DD0F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from</w:t>
            </w:r>
            <w:proofErr w:type="gramEnd"/>
            <w:r w:rsidRPr="009F35FB">
              <w:rPr>
                <w:rFonts w:ascii="Times New Roman" w:hAnsi="Times New Roman" w:cs="Times New Roman"/>
                <w:color w:val="000000" w:themeColor="text1"/>
                <w:sz w:val="20"/>
                <w:szCs w:val="20"/>
                <w:lang w:val="en-AU"/>
              </w:rPr>
              <w:t xml:space="preserve"> study examinations, hospital discharge codes, and</w:t>
            </w:r>
          </w:p>
          <w:p w14:paraId="12E6657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death</w:t>
            </w:r>
            <w:proofErr w:type="gramEnd"/>
            <w:r w:rsidRPr="009F35FB">
              <w:rPr>
                <w:rFonts w:ascii="Times New Roman" w:hAnsi="Times New Roman" w:cs="Times New Roman"/>
                <w:color w:val="000000" w:themeColor="text1"/>
                <w:sz w:val="20"/>
                <w:szCs w:val="20"/>
                <w:lang w:val="en-AU"/>
              </w:rPr>
              <w:t xml:space="preserve"> certificates.</w:t>
            </w:r>
          </w:p>
        </w:tc>
        <w:tc>
          <w:tcPr>
            <w:tcW w:w="0" w:type="auto"/>
          </w:tcPr>
          <w:p w14:paraId="2BCFD9A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Participants were</w:t>
            </w:r>
          </w:p>
          <w:p w14:paraId="5FDEC0A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interviewed</w:t>
            </w:r>
            <w:proofErr w:type="gramEnd"/>
            <w:r w:rsidRPr="009F35FB">
              <w:rPr>
                <w:rFonts w:ascii="Times New Roman" w:hAnsi="Times New Roman" w:cs="Times New Roman"/>
                <w:color w:val="000000" w:themeColor="text1"/>
                <w:sz w:val="20"/>
                <w:szCs w:val="20"/>
                <w:lang w:val="en-AU"/>
              </w:rPr>
              <w:t xml:space="preserve"> annually by telephone to obtain follow-up</w:t>
            </w:r>
          </w:p>
          <w:p w14:paraId="7F92C8C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information</w:t>
            </w:r>
            <w:proofErr w:type="gramEnd"/>
            <w:r w:rsidRPr="009F35FB">
              <w:rPr>
                <w:rFonts w:ascii="Times New Roman" w:hAnsi="Times New Roman" w:cs="Times New Roman"/>
                <w:color w:val="000000" w:themeColor="text1"/>
                <w:sz w:val="20"/>
                <w:szCs w:val="20"/>
                <w:lang w:val="en-AU"/>
              </w:rPr>
              <w:t xml:space="preserve"> related to hospital admissions and to determine</w:t>
            </w:r>
          </w:p>
          <w:p w14:paraId="3D2D2D8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vital</w:t>
            </w:r>
            <w:proofErr w:type="gramEnd"/>
            <w:r w:rsidRPr="009F35FB">
              <w:rPr>
                <w:rFonts w:ascii="Times New Roman" w:hAnsi="Times New Roman" w:cs="Times New Roman"/>
                <w:color w:val="000000" w:themeColor="text1"/>
                <w:sz w:val="20"/>
                <w:szCs w:val="20"/>
                <w:lang w:val="en-AU"/>
              </w:rPr>
              <w:t xml:space="preserve"> status, with an average response rate of more than</w:t>
            </w:r>
          </w:p>
          <w:p w14:paraId="093910A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90%.</w:t>
            </w:r>
          </w:p>
        </w:tc>
        <w:tc>
          <w:tcPr>
            <w:tcW w:w="0" w:type="auto"/>
          </w:tcPr>
          <w:p w14:paraId="6D3FAFE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40E53920" w14:textId="77777777" w:rsidTr="00103519">
        <w:tc>
          <w:tcPr>
            <w:tcW w:w="0" w:type="auto"/>
          </w:tcPr>
          <w:p w14:paraId="3EDE698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fldChar w:fldCharType="begin" w:fldLock="1"/>
            </w:r>
            <w:r w:rsidRPr="009F35FB">
              <w:rPr>
                <w:rFonts w:ascii="Times New Roman" w:hAnsi="Times New Roman" w:cs="Times New Roman"/>
                <w:color w:val="000000" w:themeColor="text1"/>
                <w:sz w:val="20"/>
                <w:szCs w:val="20"/>
                <w:lang w:val="en-AU"/>
              </w:rPr>
              <w:instrText>ADDIN CSL_CITATION { "citationItems" : [ { "id" : "ITEM-1", "itemData" : { "PMID" : "70534246", "abstract" : "Background: White race/ethnic background has been associated with an increased risk of atrial fibrillation (AF) in selected populations. Whether this relationship is a esult of socioeconomic influences that could relate to better access to care is unclear. Methods: We examined the associations between race/ethnicity, socioeconomic tatus SES) defined by education and income and incident AF among 34,460 female health professionals &gt;45 years and free of cardiovascular disease and AF at baseline. Self- escribed race/ethnicity, education and income were assessed at baseline. Because the great majority of participants were white (95.1%), the main analysis compared the ncidence of AF among whites and non-whites. Incident AF was confirmed by medical record review. Results: Over a median follow-up of 13.4 years, 840 confirmed AF vents ccurred. In Cox proportional hazards models, age-adjusted hazard ratios (HR) (95% confidence interval (CI)) of incident AF for whites compared with non- whites were 2.70 1.59-4.57). This association was not altered after adjusting for education, income, and other traditional risk factors (HR (95% CI) 2.77 (1.63-4.71)). When risks for ndividual race/ethnicity groups were compared to whites, blacks had the lowest risk (HR=0.18, p=0.003) followed by Hispanics (HR=0.40, p=0.11) and Asians (HR=0.70, =0.34). Neither education nor income were associated with AF (Table). Conclusion: White race/ethnicity is a strong predictor of incident AF even after adjusting for easures f SES in a cohort of health professionals with high access to health care. The biological underpinnings of this association require further investigation.", "author" : [ { "dropping-particle" : "", "family" : "Conen, D. Buring, J. E., Everett, B. M., Albert, M. A., Albert", "given" : "C. M", "non-dropping-particle" : "", "parse-names" : false, "suffix" : "" } ], "container-title" : "European heart journal", "id" : "ITEM-1", "issued" : { "date-parts" : [ [ "0" ] ] }, "page" : "European Society of Cardiology, ESC Congress 2011", "title" : "Race/ethnicity but not socioeconomic status is a strong and independent risk factor for incident atrial fibrillation in women", "type" : "article-journal", "volume" : "Conference" }, "uris" : [ "http://www.mendeley.com/documents/?uuid=45c92cb7-7186-4c35-b23a-3a601ff58212" ] } ], "mendeley" : { "formattedCitation" : "(Conen, D. Buring, J. E., Everett, B. M., Albert, M. A., Albert n.d.)", "plainTextFormattedCitation" : "(Conen, D. Buring, J. E., Everett, B. M., Albert, M. A., Albert n.d.)", "previouslyFormattedCitation" : "(Conen, D. Buring, J. E., Everett, B. M., Albert, M. A., Albert n.d.)" }, "properties" : { "noteIndex" : 0 }, "schema" : "https://github.com/citation-style-language/schema/raw/master/csl-citation.json" }</w:instrText>
            </w:r>
            <w:r w:rsidRPr="009F35FB">
              <w:rPr>
                <w:rFonts w:ascii="Times New Roman" w:hAnsi="Times New Roman" w:cs="Times New Roman"/>
                <w:color w:val="000000" w:themeColor="text1"/>
                <w:sz w:val="20"/>
                <w:szCs w:val="20"/>
                <w:lang w:val="en-AU"/>
              </w:rPr>
              <w:fldChar w:fldCharType="separate"/>
            </w:r>
            <w:r w:rsidRPr="009F35FB">
              <w:rPr>
                <w:rFonts w:ascii="Times New Roman" w:hAnsi="Times New Roman" w:cs="Times New Roman"/>
                <w:noProof/>
                <w:color w:val="000000" w:themeColor="text1"/>
                <w:sz w:val="20"/>
                <w:szCs w:val="20"/>
                <w:lang w:val="en-AU"/>
              </w:rPr>
              <w:t xml:space="preserve">Conen et all, 2011 </w:t>
            </w:r>
            <w:r w:rsidRPr="009F35FB">
              <w:rPr>
                <w:rFonts w:ascii="Times New Roman" w:hAnsi="Times New Roman" w:cs="Times New Roman"/>
                <w:noProof/>
                <w:color w:val="000000" w:themeColor="text1"/>
                <w:sz w:val="20"/>
                <w:szCs w:val="20"/>
                <w:vertAlign w:val="superscript"/>
                <w:lang w:val="en-AU"/>
              </w:rPr>
              <w:t>(</w:t>
            </w:r>
            <w:r w:rsidRPr="009F35FB">
              <w:rPr>
                <w:rFonts w:ascii="Times New Roman" w:hAnsi="Times New Roman" w:cs="Times New Roman"/>
                <w:color w:val="000000" w:themeColor="text1"/>
                <w:sz w:val="20"/>
                <w:szCs w:val="20"/>
                <w:lang w:val="en-AU"/>
              </w:rPr>
              <w:fldChar w:fldCharType="end"/>
            </w:r>
            <w:r w:rsidRPr="009F35FB">
              <w:rPr>
                <w:rFonts w:ascii="Times New Roman" w:hAnsi="Times New Roman" w:cs="Times New Roman"/>
                <w:color w:val="000000" w:themeColor="text1"/>
                <w:sz w:val="20"/>
                <w:szCs w:val="20"/>
                <w:lang w:val="en-AU"/>
              </w:rPr>
              <w:t xml:space="preserve"> </w:t>
            </w:r>
          </w:p>
        </w:tc>
        <w:tc>
          <w:tcPr>
            <w:tcW w:w="0" w:type="auto"/>
          </w:tcPr>
          <w:p w14:paraId="75821788"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t>++</w:t>
            </w:r>
            <w:r w:rsidRPr="009F35FB">
              <w:rPr>
                <w:rFonts w:ascii="Times New Roman" w:eastAsia="Times New Roman" w:hAnsi="Times New Roman" w:cs="Times New Roman"/>
                <w:color w:val="000000" w:themeColor="text1"/>
                <w:sz w:val="20"/>
                <w:szCs w:val="20"/>
                <w:lang w:val="en-AU"/>
              </w:rPr>
              <w:br/>
              <w:t xml:space="preserve">The study population consisted of 34 460 female health professionals from “the women health study” who were free of AF from baseline. </w:t>
            </w:r>
            <w:r w:rsidRPr="009F35FB">
              <w:rPr>
                <w:rFonts w:ascii="Times New Roman" w:eastAsia="Times New Roman" w:hAnsi="Times New Roman" w:cs="Times New Roman"/>
                <w:color w:val="000000" w:themeColor="text1"/>
                <w:sz w:val="20"/>
                <w:szCs w:val="20"/>
                <w:lang w:val="en-AU"/>
              </w:rPr>
              <w:br/>
              <w:t>&gt; 45 years.</w:t>
            </w:r>
          </w:p>
        </w:tc>
        <w:tc>
          <w:tcPr>
            <w:tcW w:w="0" w:type="auto"/>
            <w:tcBorders>
              <w:top w:val="single" w:sz="4" w:space="0" w:color="auto"/>
              <w:bottom w:val="single" w:sz="4" w:space="0" w:color="auto"/>
            </w:tcBorders>
          </w:tcPr>
          <w:p w14:paraId="1ACDB9E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SES was defined by education and income. Information about SES was self-reported.</w:t>
            </w:r>
          </w:p>
        </w:tc>
        <w:tc>
          <w:tcPr>
            <w:tcW w:w="0" w:type="auto"/>
          </w:tcPr>
          <w:p w14:paraId="6162031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Only people free of AF from the beginning of the study were included.</w:t>
            </w:r>
          </w:p>
        </w:tc>
        <w:tc>
          <w:tcPr>
            <w:tcW w:w="0" w:type="auto"/>
          </w:tcPr>
          <w:p w14:paraId="081CCB2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adjusted for age, BMI, hypertension, diabetes, hypercholesterolemia, smoking, exercise, alcohol consumption and race/ethnicity. Results only adjusted for age were also available. </w:t>
            </w:r>
          </w:p>
        </w:tc>
        <w:tc>
          <w:tcPr>
            <w:tcW w:w="0" w:type="auto"/>
          </w:tcPr>
          <w:p w14:paraId="53AAED3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Probably by questionnaire and medical records, but there was not specific information about this.</w:t>
            </w:r>
          </w:p>
        </w:tc>
        <w:tc>
          <w:tcPr>
            <w:tcW w:w="0" w:type="auto"/>
          </w:tcPr>
          <w:p w14:paraId="5F5C14F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AF was detected in medical records. No more information about how it was defined. Furthermore, when they reported </w:t>
            </w:r>
            <w:proofErr w:type="spellStart"/>
            <w:r w:rsidRPr="009F35FB">
              <w:rPr>
                <w:rFonts w:ascii="Times New Roman" w:hAnsi="Times New Roman" w:cs="Times New Roman"/>
                <w:color w:val="000000" w:themeColor="text1"/>
                <w:sz w:val="20"/>
                <w:szCs w:val="20"/>
                <w:lang w:val="en-AU"/>
              </w:rPr>
              <w:t>HR</w:t>
            </w:r>
            <w:proofErr w:type="spellEnd"/>
            <w:r w:rsidRPr="009F35FB">
              <w:rPr>
                <w:rFonts w:ascii="Times New Roman" w:hAnsi="Times New Roman" w:cs="Times New Roman"/>
                <w:color w:val="000000" w:themeColor="text1"/>
                <w:sz w:val="20"/>
                <w:szCs w:val="20"/>
                <w:lang w:val="en-AU"/>
              </w:rPr>
              <w:t>, they do not write what the reference for income is.</w:t>
            </w:r>
          </w:p>
        </w:tc>
        <w:tc>
          <w:tcPr>
            <w:tcW w:w="0" w:type="auto"/>
          </w:tcPr>
          <w:p w14:paraId="6A9D902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Mean follow up time was 13.4 years. They calculated hazard ratios but there was no information about how many was lost to follow up.</w:t>
            </w:r>
          </w:p>
        </w:tc>
        <w:tc>
          <w:tcPr>
            <w:tcW w:w="0" w:type="auto"/>
          </w:tcPr>
          <w:p w14:paraId="39B070D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Only conference abstract and slides from a presentation available.</w:t>
            </w:r>
          </w:p>
        </w:tc>
      </w:tr>
      <w:tr w:rsidR="00103519" w:rsidRPr="009F35FB" w14:paraId="074BA6A3" w14:textId="77777777" w:rsidTr="00103519">
        <w:tc>
          <w:tcPr>
            <w:tcW w:w="0" w:type="auto"/>
          </w:tcPr>
          <w:p w14:paraId="34CD5EB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Christensen et al, 2016</w:t>
            </w:r>
            <w:r w:rsidRPr="009F35FB">
              <w:rPr>
                <w:rFonts w:ascii="Times New Roman" w:hAnsi="Times New Roman" w:cs="Times New Roman"/>
                <w:color w:val="000000" w:themeColor="text1"/>
                <w:sz w:val="20"/>
                <w:szCs w:val="20"/>
                <w:lang w:val="en-AU"/>
              </w:rPr>
              <w:br/>
            </w:r>
            <w:r w:rsidRPr="009F35FB">
              <w:rPr>
                <w:rFonts w:ascii="Times New Roman" w:hAnsi="Times New Roman" w:cs="Times New Roman"/>
                <w:color w:val="000000" w:themeColor="text1"/>
                <w:sz w:val="20"/>
                <w:szCs w:val="20"/>
                <w:vertAlign w:val="superscript"/>
                <w:lang w:val="en-AU"/>
              </w:rPr>
              <w:fldChar w:fldCharType="begin" w:fldLock="1"/>
            </w:r>
            <w:r w:rsidRPr="009F35FB">
              <w:rPr>
                <w:rFonts w:ascii="Times New Roman" w:hAnsi="Times New Roman" w:cs="Times New Roman"/>
                <w:color w:val="000000" w:themeColor="text1"/>
                <w:sz w:val="20"/>
                <w:szCs w:val="20"/>
                <w:vertAlign w:val="superscript"/>
                <w:lang w:val="en-AU"/>
              </w:rPr>
              <w:instrText>ADDIN CSL_CITATION { "citationItems" : [ { "id" : "ITEM-1", "itemData" : { "DOI" : "10.1177/2047487315613665", "ISBN" : "2047487315", "ISSN" : "2047-4881", "PMID" : "26538614", "abstract" : "BACKGROUND: Social inequality is present in the morbidity as well as the mortality of cardiovascular diseases. This paper aims to quantify and compare the level of educational inequality across different cardiovascular diagnoses.\\n\\nDESIGN: Register based study.\\n\\nMETHODS: Comparison of the extent of inequality across different cardiovascular diagnoses requires a measure of inequality which is comparable across subgroups with different educational distributions. The slope index of inequality and the relative index of inequality were applied for measuring inequalities in incidence of six cardiovascular diagnoses: ischaemic heart disease, acute myocardial infarction, valvular heart disease, congestive heart failure, atrial fibrillation and stroke in the period 2005-2009. All individuals in the general Danish population aged 35-84 years were followed in national registers regarding hospitalisation, death and education from 1985 to 2009 (annual average of 2.9 million people) to define incident cases.\\n\\nRESULTS: Marked educational inequality was found in the incidence of ischaemic heart disease, acute myocardial infarction, heart failure and stroke (relative index of inequality: 0.37 (95% confidence interval 0.34; 0.40) to 0.60 (0.57; 0.63), absolute index of inequality: -241 (-254.4; -227.4) to -37 (-42.7; -31.1)) while inequality in atrial fibrillation and, in particular, in valvular heart disease was small and insignificant (relative index of inequality: 0.57 (0.49; 0.65) to 0.97 (0.88; 1.08), absolute index of inequality: -29 (-35.1; -21.9) to -1 (-4.8; -3.8)).\\n\\nCONCLUSION: The degree of educational inequality in cardiovascular diseases depends on the diagnosis, with the highest inequality in ischaemic heart disease, acute myocardial infarction, heart failure and stroke. Small differences were found between men and women.", "author" : [ { "dropping-particle" : "V", "family" : "Christensen", "given" : "Anne", "non-dropping-particle" : "", "parse-names" : false, "suffix" : "" }, { "dropping-particle" : "", "family" : "Koch", "given" : "Mette B", "non-dropping-particle" : "", "parse-names" : false, "suffix" : "" }, { "dropping-particle" : "", "family" : "Davidsen", "given" : "Michael", "non-dropping-particle" : "", "parse-names" : false, "suffix" : "" }, { "dropping-particle" : "", "family" : "Jensen", "given" : "Gorm B", "non-dropping-particle" : "", "parse-names" : false, "suffix" : "" }, { "dropping-particle" : "V", "family" : "Andersen", "given" : "Lisbeth", "non-dropping-particle" : "", "parse-names" : false, "suffix" : "" }, { "dropping-particle" : "", "family" : "Juel", "given" : "Knud", "non-dropping-particle" : "", "parse-names" : false, "suffix" : "" } ], "container-title" : "European journal of preventive cardiology", "id" : "ITEM-1", "issued" : { "date-parts" : [ [ "2015" ] ] }, "title" : "Educational inequality in cardiovascular disease depends on diagnosis: A nationwide register based study from Denmark.", "type" : "article-journal" }, "uris" : [ "http://www.mendeley.com/documents/?uuid=0759354a-c023-4a2c-8ab4-226864f581b2" ] } ], "mendeley" : { "formattedCitation" : "(58)", "plainTextFormattedCitation" : "(58)", "previouslyFormattedCitation" : "(58)" }, "properties" : { "noteIndex" : 0 }, "schema" : "https://github.com/citation-style-language/schema/raw/master/csl-citation.json" }</w:instrText>
            </w:r>
            <w:r w:rsidRPr="009F35FB">
              <w:rPr>
                <w:rFonts w:ascii="Times New Roman" w:hAnsi="Times New Roman" w:cs="Times New Roman"/>
                <w:color w:val="000000" w:themeColor="text1"/>
                <w:sz w:val="20"/>
                <w:szCs w:val="20"/>
                <w:vertAlign w:val="superscript"/>
                <w:lang w:val="en-AU"/>
              </w:rPr>
              <w:fldChar w:fldCharType="end"/>
            </w:r>
          </w:p>
        </w:tc>
        <w:tc>
          <w:tcPr>
            <w:tcW w:w="0" w:type="auto"/>
          </w:tcPr>
          <w:p w14:paraId="45B8318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p w14:paraId="4651031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The study population consisted of all</w:t>
            </w:r>
            <w:r w:rsidRPr="009F35FB">
              <w:rPr>
                <w:rFonts w:ascii="Times New Roman" w:hAnsi="Times New Roman" w:cs="Times New Roman"/>
                <w:color w:val="000000" w:themeColor="text1"/>
                <w:sz w:val="20"/>
                <w:szCs w:val="20"/>
                <w:lang w:val="en-AU"/>
              </w:rPr>
              <w:br/>
              <w:t xml:space="preserve">men and </w:t>
            </w:r>
            <w:proofErr w:type="gramStart"/>
            <w:r w:rsidRPr="009F35FB">
              <w:rPr>
                <w:rFonts w:ascii="Times New Roman" w:hAnsi="Times New Roman" w:cs="Times New Roman"/>
                <w:color w:val="000000" w:themeColor="text1"/>
                <w:sz w:val="20"/>
                <w:szCs w:val="20"/>
                <w:lang w:val="en-AU"/>
              </w:rPr>
              <w:t>women  from</w:t>
            </w:r>
            <w:proofErr w:type="gramEnd"/>
            <w:r w:rsidRPr="009F35FB">
              <w:rPr>
                <w:rFonts w:ascii="Times New Roman" w:hAnsi="Times New Roman" w:cs="Times New Roman"/>
                <w:color w:val="000000" w:themeColor="text1"/>
                <w:sz w:val="20"/>
                <w:szCs w:val="20"/>
                <w:lang w:val="en-AU"/>
              </w:rPr>
              <w:t xml:space="preserve"> the Danish population aged 35-84 years where there was information about education during</w:t>
            </w:r>
          </w:p>
          <w:p w14:paraId="2CEFD37C"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the</w:t>
            </w:r>
            <w:proofErr w:type="gramEnd"/>
            <w:r w:rsidRPr="009F35FB">
              <w:rPr>
                <w:rFonts w:ascii="Times New Roman" w:hAnsi="Times New Roman" w:cs="Times New Roman"/>
                <w:color w:val="000000" w:themeColor="text1"/>
                <w:sz w:val="20"/>
                <w:szCs w:val="20"/>
                <w:lang w:val="en-AU"/>
              </w:rPr>
              <w:t xml:space="preserve"> period 2005–2009.</w:t>
            </w:r>
          </w:p>
        </w:tc>
        <w:tc>
          <w:tcPr>
            <w:tcW w:w="0" w:type="auto"/>
            <w:tcBorders>
              <w:top w:val="single" w:sz="4" w:space="0" w:color="auto"/>
              <w:bottom w:val="single" w:sz="4" w:space="0" w:color="auto"/>
            </w:tcBorders>
          </w:tcPr>
          <w:p w14:paraId="0790FEE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SES was defined by length of time of the highest completed education and was categorized into four groups. Information about education came from the Danish population Education register.</w:t>
            </w:r>
          </w:p>
        </w:tc>
        <w:tc>
          <w:tcPr>
            <w:tcW w:w="0" w:type="auto"/>
          </w:tcPr>
          <w:p w14:paraId="608EFED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AF is presented as cases between 2005-2007 and outcome is “educational inequality”. It is not clear if AF was excluded in the beginning of the study period. </w:t>
            </w:r>
            <w:r w:rsidRPr="009F35FB">
              <w:rPr>
                <w:rFonts w:ascii="Times New Roman" w:hAnsi="Times New Roman" w:cs="Times New Roman"/>
                <w:color w:val="000000" w:themeColor="text1"/>
                <w:sz w:val="20"/>
                <w:szCs w:val="20"/>
                <w:lang w:val="en-AU"/>
              </w:rPr>
              <w:br/>
            </w:r>
          </w:p>
        </w:tc>
        <w:tc>
          <w:tcPr>
            <w:tcW w:w="0" w:type="auto"/>
          </w:tcPr>
          <w:p w14:paraId="68D356A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adjusted for age and stratified results by sex.</w:t>
            </w:r>
            <w:r w:rsidRPr="009F35FB">
              <w:rPr>
                <w:rFonts w:ascii="Times New Roman" w:hAnsi="Times New Roman" w:cs="Times New Roman"/>
                <w:color w:val="000000" w:themeColor="text1"/>
                <w:sz w:val="20"/>
                <w:szCs w:val="20"/>
                <w:lang w:val="en-AU"/>
              </w:rPr>
              <w:br/>
              <w:t>Unadjusted results were not available.</w:t>
            </w:r>
          </w:p>
        </w:tc>
        <w:tc>
          <w:tcPr>
            <w:tcW w:w="0" w:type="auto"/>
          </w:tcPr>
          <w:p w14:paraId="0EB0D2CA"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Information about age sex and other cardiovascular diseases were obtained from nationwide Danish registers.</w:t>
            </w:r>
          </w:p>
        </w:tc>
        <w:tc>
          <w:tcPr>
            <w:tcW w:w="0" w:type="auto"/>
          </w:tcPr>
          <w:p w14:paraId="30933BB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AF were identified as I48 (</w:t>
            </w:r>
            <w:proofErr w:type="spellStart"/>
            <w:r w:rsidRPr="009F35FB">
              <w:rPr>
                <w:rFonts w:ascii="Times New Roman" w:hAnsi="Times New Roman" w:cs="Times New Roman"/>
                <w:color w:val="000000" w:themeColor="text1"/>
                <w:sz w:val="20"/>
                <w:szCs w:val="20"/>
                <w:lang w:val="en-AU"/>
              </w:rPr>
              <w:t>ICD</w:t>
            </w:r>
            <w:proofErr w:type="spellEnd"/>
            <w:r w:rsidRPr="009F35FB">
              <w:rPr>
                <w:rFonts w:ascii="Times New Roman" w:hAnsi="Times New Roman" w:cs="Times New Roman"/>
                <w:color w:val="000000" w:themeColor="text1"/>
                <w:sz w:val="20"/>
                <w:szCs w:val="20"/>
                <w:lang w:val="en-AU"/>
              </w:rPr>
              <w:t xml:space="preserve"> 10) or 427.4 (</w:t>
            </w:r>
            <w:proofErr w:type="spellStart"/>
            <w:r w:rsidRPr="009F35FB">
              <w:rPr>
                <w:rFonts w:ascii="Times New Roman" w:hAnsi="Times New Roman" w:cs="Times New Roman"/>
                <w:color w:val="000000" w:themeColor="text1"/>
                <w:sz w:val="20"/>
                <w:szCs w:val="20"/>
                <w:lang w:val="en-AU"/>
              </w:rPr>
              <w:t>ICD</w:t>
            </w:r>
            <w:proofErr w:type="spellEnd"/>
            <w:r w:rsidRPr="009F35FB">
              <w:rPr>
                <w:rFonts w:ascii="Times New Roman" w:hAnsi="Times New Roman" w:cs="Times New Roman"/>
                <w:color w:val="000000" w:themeColor="text1"/>
                <w:sz w:val="20"/>
                <w:szCs w:val="20"/>
                <w:lang w:val="en-AU"/>
              </w:rPr>
              <w:t xml:space="preserve"> 8) in the National Patient Register.</w:t>
            </w:r>
          </w:p>
        </w:tc>
        <w:tc>
          <w:tcPr>
            <w:tcW w:w="0" w:type="auto"/>
          </w:tcPr>
          <w:p w14:paraId="1B67AFE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No information about how many that was lost to follow up.</w:t>
            </w:r>
            <w:r w:rsidRPr="009F35FB">
              <w:rPr>
                <w:rFonts w:ascii="Times New Roman" w:hAnsi="Times New Roman" w:cs="Times New Roman"/>
                <w:color w:val="000000" w:themeColor="text1"/>
                <w:sz w:val="20"/>
                <w:szCs w:val="20"/>
                <w:lang w:val="en-AU"/>
              </w:rPr>
              <w:br/>
              <w:t xml:space="preserve">However, follow up was conducted through registers and loss to follow up was probably small. </w:t>
            </w:r>
          </w:p>
        </w:tc>
        <w:tc>
          <w:tcPr>
            <w:tcW w:w="0" w:type="auto"/>
          </w:tcPr>
          <w:p w14:paraId="73D32BF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4BDAD615" w14:textId="77777777" w:rsidTr="00103519">
        <w:tc>
          <w:tcPr>
            <w:tcW w:w="0" w:type="auto"/>
          </w:tcPr>
          <w:p w14:paraId="7C447C5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Shulman et al, 2017* </w:t>
            </w:r>
            <w:r w:rsidRPr="009F35FB">
              <w:rPr>
                <w:rFonts w:ascii="Times New Roman" w:hAnsi="Times New Roman" w:cs="Times New Roman"/>
                <w:color w:val="000000" w:themeColor="text1"/>
                <w:sz w:val="20"/>
                <w:szCs w:val="20"/>
                <w:lang w:val="en-AU"/>
              </w:rPr>
              <w:br/>
            </w:r>
          </w:p>
        </w:tc>
        <w:tc>
          <w:tcPr>
            <w:tcW w:w="0" w:type="auto"/>
          </w:tcPr>
          <w:p w14:paraId="6A62766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study population consisted of people aged 45-95 years, living in Bronx County, New York. In total, 48 631 patients met the inclusion criteria and were included in the study population.</w:t>
            </w:r>
          </w:p>
        </w:tc>
        <w:tc>
          <w:tcPr>
            <w:tcW w:w="0" w:type="auto"/>
            <w:tcBorders>
              <w:top w:val="single" w:sz="4" w:space="0" w:color="auto"/>
              <w:bottom w:val="single" w:sz="4" w:space="0" w:color="auto"/>
            </w:tcBorders>
          </w:tcPr>
          <w:p w14:paraId="5E666AF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SES was assessed per zip code via a log composite of different measures, e.g. income, value of housing unit, education and individuals</w:t>
            </w:r>
          </w:p>
          <w:p w14:paraId="1A21B1F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in</w:t>
            </w:r>
            <w:proofErr w:type="gramEnd"/>
            <w:r w:rsidRPr="009F35FB">
              <w:rPr>
                <w:rFonts w:ascii="Times New Roman" w:hAnsi="Times New Roman" w:cs="Times New Roman"/>
                <w:color w:val="000000" w:themeColor="text1"/>
                <w:sz w:val="20"/>
                <w:szCs w:val="20"/>
                <w:lang w:val="en-AU"/>
              </w:rPr>
              <w:t xml:space="preserve"> professional positions.</w:t>
            </w:r>
          </w:p>
        </w:tc>
        <w:tc>
          <w:tcPr>
            <w:tcW w:w="0" w:type="auto"/>
          </w:tcPr>
          <w:p w14:paraId="19B5015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Individuals included had to be free of AF at baseline.</w:t>
            </w:r>
          </w:p>
        </w:tc>
        <w:tc>
          <w:tcPr>
            <w:tcW w:w="0" w:type="auto"/>
          </w:tcPr>
          <w:p w14:paraId="5001FBD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adjusted for all baseline differences, age, sex and comorbidities.</w:t>
            </w:r>
            <w:r w:rsidRPr="009F35FB">
              <w:rPr>
                <w:rFonts w:ascii="Times New Roman" w:hAnsi="Times New Roman" w:cs="Times New Roman"/>
                <w:color w:val="000000" w:themeColor="text1"/>
                <w:sz w:val="20"/>
                <w:szCs w:val="20"/>
                <w:lang w:val="en-AU"/>
              </w:rPr>
              <w:br/>
              <w:t>Unadjusted results were not available.</w:t>
            </w:r>
          </w:p>
        </w:tc>
        <w:tc>
          <w:tcPr>
            <w:tcW w:w="0" w:type="auto"/>
          </w:tcPr>
          <w:p w14:paraId="772743A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variables were extracted from electronic</w:t>
            </w:r>
          </w:p>
          <w:p w14:paraId="385AD0E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Medical records (</w:t>
            </w:r>
            <w:proofErr w:type="spellStart"/>
            <w:r w:rsidRPr="009F35FB">
              <w:rPr>
                <w:rFonts w:ascii="Times New Roman" w:hAnsi="Times New Roman" w:cs="Times New Roman"/>
                <w:color w:val="000000" w:themeColor="text1"/>
                <w:sz w:val="20"/>
                <w:szCs w:val="20"/>
                <w:lang w:val="en-AU"/>
              </w:rPr>
              <w:t>EMR</w:t>
            </w:r>
            <w:proofErr w:type="spellEnd"/>
            <w:r w:rsidRPr="009F35FB">
              <w:rPr>
                <w:rFonts w:ascii="Times New Roman" w:hAnsi="Times New Roman" w:cs="Times New Roman"/>
                <w:color w:val="000000" w:themeColor="text1"/>
                <w:sz w:val="20"/>
                <w:szCs w:val="20"/>
                <w:lang w:val="en-AU"/>
              </w:rPr>
              <w:t>) system.</w:t>
            </w:r>
          </w:p>
        </w:tc>
        <w:tc>
          <w:tcPr>
            <w:tcW w:w="0" w:type="auto"/>
          </w:tcPr>
          <w:p w14:paraId="0F0E191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used an </w:t>
            </w:r>
            <w:proofErr w:type="spellStart"/>
            <w:r w:rsidRPr="009F35FB">
              <w:rPr>
                <w:rFonts w:ascii="Times New Roman" w:hAnsi="Times New Roman" w:cs="Times New Roman"/>
                <w:color w:val="000000" w:themeColor="text1"/>
                <w:sz w:val="20"/>
                <w:szCs w:val="20"/>
                <w:lang w:val="en-AU"/>
              </w:rPr>
              <w:t>ECG</w:t>
            </w:r>
            <w:proofErr w:type="spellEnd"/>
            <w:r w:rsidRPr="009F35FB">
              <w:rPr>
                <w:rFonts w:ascii="Times New Roman" w:hAnsi="Times New Roman" w:cs="Times New Roman"/>
                <w:color w:val="000000" w:themeColor="text1"/>
                <w:sz w:val="20"/>
                <w:szCs w:val="20"/>
                <w:lang w:val="en-AU"/>
              </w:rPr>
              <w:t>/</w:t>
            </w:r>
            <w:proofErr w:type="spellStart"/>
            <w:r w:rsidRPr="009F35FB">
              <w:rPr>
                <w:rFonts w:ascii="Times New Roman" w:hAnsi="Times New Roman" w:cs="Times New Roman"/>
                <w:color w:val="000000" w:themeColor="text1"/>
                <w:sz w:val="20"/>
                <w:szCs w:val="20"/>
                <w:lang w:val="en-AU"/>
              </w:rPr>
              <w:t>EMG</w:t>
            </w:r>
            <w:proofErr w:type="spellEnd"/>
            <w:r w:rsidRPr="009F35FB">
              <w:rPr>
                <w:rFonts w:ascii="Times New Roman" w:hAnsi="Times New Roman" w:cs="Times New Roman"/>
                <w:color w:val="000000" w:themeColor="text1"/>
                <w:sz w:val="20"/>
                <w:szCs w:val="20"/>
                <w:lang w:val="en-AU"/>
              </w:rPr>
              <w:t xml:space="preserve"> database and identified all incidents of AF during the period 2000-2013.</w:t>
            </w:r>
          </w:p>
        </w:tc>
        <w:tc>
          <w:tcPr>
            <w:tcW w:w="0" w:type="auto"/>
          </w:tcPr>
          <w:p w14:paraId="2AE5975F"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Mean follow up time was 3.2 years. They calculated hazard ratios but there was no information about how many that was lost to follow up.</w:t>
            </w:r>
          </w:p>
        </w:tc>
        <w:tc>
          <w:tcPr>
            <w:tcW w:w="0" w:type="auto"/>
          </w:tcPr>
          <w:p w14:paraId="44ECCF5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32BDAE92" w14:textId="77777777" w:rsidTr="00103519">
        <w:tc>
          <w:tcPr>
            <w:tcW w:w="0" w:type="auto"/>
          </w:tcPr>
          <w:p w14:paraId="2553B42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fldChar w:fldCharType="begin" w:fldLock="1"/>
            </w:r>
            <w:r w:rsidRPr="009F35FB">
              <w:rPr>
                <w:rFonts w:ascii="Times New Roman" w:hAnsi="Times New Roman" w:cs="Times New Roman"/>
                <w:color w:val="000000" w:themeColor="text1"/>
                <w:sz w:val="20"/>
                <w:szCs w:val="20"/>
                <w:lang w:val="en-AU"/>
              </w:rPr>
              <w:instrText>ADDIN CSL_CITATION { "citationItems" : [ { "id" : "ITEM-1", "itemData" : { "DOI" : "10.1016/j.eupc.2004.02.006", "ISSN" : "10995129", "PMID" : "15878557", "abstract" : "Aims: The present study was designed to establish the relationship between personality factors, socio-economic factors and acute life stress with development, spontaneous cardioversion and recurrences of acute lone atrial fibrillation. Methods: The study group consisted of 116 patients with lone atrial fibrillation cardioverted within 48 h of the onset of arrhythmia; they underwent a series of cognitive tests to evaluate acute psychological stress and personality type. The socio-economic status and other covariates (alcohol consumption, smoking, and body mass index) were investigated. A control group, age- and sex-matched, was selected and compared. In the logistic regression analysis, the presence of spontaneous conversion to sinus rhythm was used as the dependent variable. Independent variables were indicator variables representing categories of stress, Type A behaviour pattern, coffee consumption and body mass index. Variables considered for logistic analysis were only those with independent prognostic value. Results: Type A behaviour pattern was found in 23 (20%) patients with atrial fibrillation and in 11 (9%) controls (P &lt; 0.001). The mean score among patients with atrial fibrillation was 8 ?? 2.7, while in control subjects it was 5.5 ?? 2. The mean acute life stress score among patients with atrial fibrillation was 56 ?? 33, while in controls it was 34 ?? 27 (P &lt; 0.01). Spontaneous conversion of atrial fibrillation to sinus rhythm was observed in 72 patients (63%). In univariate analysis alcohol consumption, income, education and smoking habits did not affect spontaneous conversion. High coffee consumption (OR 0.3 95% CI 0.11-0.49; P &lt; 0.008) and high body mass index were associated with a significantly greater risk of atrial fibrillation (OR 1.5 95% CI 1.2-1.7). Conclusions: Type A behaviour pattern and acute life stress affect the development and spontaneous conversion of atrial fibrillation. Patients with acute stress showed the highest probability of spontaneous conversion followed by patients with Type A behaviour. Other socio-economic factors affect spontaneous conversion and recurrences of lone atrial fibrillation to a lesser extent. ?? 2005 The European Society of Cardiology. Published by Elsevier Ltd. All rights reserved.", "author" : [ { "dropping-particle" : "", "family" : "Mattioli", "given" : "Anna Vittoria", "non-dropping-particle" : "", "parse-names" : false, "suffix" : "" }, { "dropping-particle" : "", "family" : "Bonatti", "given" : "Silvia", "non-dropping-particle" : "", "parse-names" : false, "suffix" : "" }, { "dropping-particle" : "", "family" : "Zennaro", "given" : "Mauro", "non-dropping-particle" : "", "parse-names" : false, "suffix" : "" }, { "dropping-particle" : "", "family" : "Mattioli", "given" : "Giorgio", "non-dropping-particle" : "", "parse-names" : false, "suffix" : "" } ], "container-title" : "Europace", "id" : "ITEM-1", "issue" : "3", "issued" : { "date-parts" : [ [ "2005" ] ] }, "page" : "211-220", "title" : "The relationship between personality, socio-economic factors, acute life stress and the development, spontaneous conversion and recurrences of acute lone atrial fibrillation", "type" : "article-journal", "volume" : "7" }, "uris" : [ "http://www.mendeley.com/documents/?uuid=ee62de72-7d58-4904-a13c-ef08b509720c" ] } ], "mendeley" : { "formattedCitation" : "(Mattioli et al. 2005)", "plainTextFormattedCitation" : "(Mattioli et al. 2005)", "previouslyFormattedCitation" : "(Mattioli et al. 2005)" }, "properties" : { "noteIndex" : 0 }, "schema" : "https://github.com/citation-style-language/schema/raw/master/csl-citation.json" }</w:instrText>
            </w:r>
            <w:r w:rsidRPr="009F35FB">
              <w:rPr>
                <w:rFonts w:ascii="Times New Roman" w:hAnsi="Times New Roman" w:cs="Times New Roman"/>
                <w:color w:val="000000" w:themeColor="text1"/>
                <w:sz w:val="20"/>
                <w:szCs w:val="20"/>
                <w:lang w:val="en-AU"/>
              </w:rPr>
              <w:fldChar w:fldCharType="separate"/>
            </w:r>
            <w:r w:rsidRPr="009F35FB">
              <w:rPr>
                <w:rFonts w:ascii="Times New Roman" w:hAnsi="Times New Roman" w:cs="Times New Roman"/>
                <w:noProof/>
                <w:color w:val="000000" w:themeColor="text1"/>
                <w:sz w:val="20"/>
                <w:szCs w:val="20"/>
                <w:lang w:val="en-AU"/>
              </w:rPr>
              <w:t>Mattioli et al, 2005</w:t>
            </w:r>
            <w:r w:rsidRPr="009F35FB">
              <w:rPr>
                <w:rFonts w:ascii="Times New Roman" w:hAnsi="Times New Roman" w:cs="Times New Roman"/>
                <w:color w:val="000000" w:themeColor="text1"/>
                <w:sz w:val="20"/>
                <w:szCs w:val="20"/>
                <w:lang w:val="en-AU"/>
              </w:rPr>
              <w:fldChar w:fldCharType="end"/>
            </w:r>
            <w:r w:rsidRPr="009F35FB">
              <w:rPr>
                <w:rFonts w:ascii="Times New Roman" w:hAnsi="Times New Roman" w:cs="Times New Roman"/>
                <w:color w:val="000000" w:themeColor="text1"/>
                <w:sz w:val="20"/>
                <w:szCs w:val="20"/>
                <w:lang w:val="en-AU"/>
              </w:rPr>
              <w:t xml:space="preserve"> </w:t>
            </w:r>
          </w:p>
        </w:tc>
        <w:tc>
          <w:tcPr>
            <w:tcW w:w="0" w:type="auto"/>
          </w:tcPr>
          <w:p w14:paraId="1734064E"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t>+</w:t>
            </w:r>
            <w:r w:rsidRPr="009F35FB">
              <w:rPr>
                <w:rFonts w:ascii="Times New Roman" w:eastAsia="Times New Roman" w:hAnsi="Times New Roman" w:cs="Times New Roman"/>
                <w:color w:val="000000" w:themeColor="text1"/>
                <w:sz w:val="20"/>
                <w:szCs w:val="20"/>
                <w:lang w:val="en-AU"/>
              </w:rPr>
              <w:br/>
              <w:t>(Case control study).</w:t>
            </w:r>
          </w:p>
          <w:p w14:paraId="41E29DA7"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t>Cases were 116 patients hospitalized with lone atrial fibrillation.</w:t>
            </w:r>
            <w:r w:rsidRPr="009F35FB">
              <w:rPr>
                <w:rFonts w:ascii="Times New Roman" w:eastAsia="Times New Roman" w:hAnsi="Times New Roman" w:cs="Times New Roman"/>
                <w:color w:val="000000" w:themeColor="text1"/>
                <w:sz w:val="20"/>
                <w:szCs w:val="20"/>
                <w:lang w:val="en-AU"/>
              </w:rPr>
              <w:br/>
              <w:t>Controls were 116 age- and sex-matched</w:t>
            </w:r>
          </w:p>
          <w:p w14:paraId="2DC6D5C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eastAsia="Times New Roman" w:hAnsi="Times New Roman" w:cs="Times New Roman"/>
                <w:color w:val="000000" w:themeColor="text1"/>
                <w:sz w:val="20"/>
                <w:szCs w:val="20"/>
                <w:lang w:val="en-AU"/>
              </w:rPr>
              <w:t>control</w:t>
            </w:r>
            <w:proofErr w:type="gramEnd"/>
            <w:r w:rsidRPr="009F35FB">
              <w:rPr>
                <w:rFonts w:ascii="Times New Roman" w:eastAsia="Times New Roman" w:hAnsi="Times New Roman" w:cs="Times New Roman"/>
                <w:color w:val="000000" w:themeColor="text1"/>
                <w:sz w:val="20"/>
                <w:szCs w:val="20"/>
                <w:lang w:val="en-AU"/>
              </w:rPr>
              <w:t xml:space="preserve"> subjects, healthy outpatient volunteers. Rated as high risk of bias due small sample size, no information about when or where (except that they were hospitalizes).</w:t>
            </w:r>
          </w:p>
        </w:tc>
        <w:tc>
          <w:tcPr>
            <w:tcW w:w="0" w:type="auto"/>
            <w:tcBorders>
              <w:top w:val="single" w:sz="4" w:space="0" w:color="auto"/>
              <w:bottom w:val="single" w:sz="4" w:space="0" w:color="auto"/>
            </w:tcBorders>
          </w:tcPr>
          <w:p w14:paraId="4004F3E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SES was defined by education and income (from self-administered questionnaire).</w:t>
            </w:r>
          </w:p>
        </w:tc>
        <w:tc>
          <w:tcPr>
            <w:tcW w:w="0" w:type="auto"/>
          </w:tcPr>
          <w:p w14:paraId="190E14B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Case-control study where cases had AF and controls did not have AF. Hence, AF was present at start.</w:t>
            </w:r>
          </w:p>
          <w:p w14:paraId="4C3CF5D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0" w:type="auto"/>
          </w:tcPr>
          <w:p w14:paraId="59AEFDC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Controls were age and sex matched.</w:t>
            </w:r>
          </w:p>
        </w:tc>
        <w:tc>
          <w:tcPr>
            <w:tcW w:w="0" w:type="auto"/>
          </w:tcPr>
          <w:p w14:paraId="294ADDF7"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Information about other covariates such as sex, age, alcohol and coffee consumption were</w:t>
            </w:r>
          </w:p>
          <w:p w14:paraId="38320D5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assessed</w:t>
            </w:r>
            <w:proofErr w:type="gramEnd"/>
            <w:r w:rsidRPr="009F35FB">
              <w:rPr>
                <w:rFonts w:ascii="Times New Roman" w:hAnsi="Times New Roman" w:cs="Times New Roman"/>
                <w:color w:val="000000" w:themeColor="text1"/>
                <w:sz w:val="20"/>
                <w:szCs w:val="20"/>
                <w:lang w:val="en-AU"/>
              </w:rPr>
              <w:t xml:space="preserve"> by a self-administered questionnaire.</w:t>
            </w:r>
          </w:p>
        </w:tc>
        <w:tc>
          <w:tcPr>
            <w:tcW w:w="0" w:type="auto"/>
          </w:tcPr>
          <w:p w14:paraId="7335CC4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r>
            <w:proofErr w:type="gramStart"/>
            <w:r w:rsidRPr="009F35FB">
              <w:rPr>
                <w:rFonts w:ascii="Times New Roman" w:hAnsi="Times New Roman" w:cs="Times New Roman"/>
                <w:color w:val="000000" w:themeColor="text1"/>
                <w:sz w:val="20"/>
                <w:szCs w:val="20"/>
                <w:lang w:val="en-AU"/>
              </w:rPr>
              <w:t xml:space="preserve">The diagnosis of AF was confirmed by </w:t>
            </w:r>
            <w:proofErr w:type="spellStart"/>
            <w:r w:rsidRPr="009F35FB">
              <w:rPr>
                <w:rFonts w:ascii="Times New Roman" w:hAnsi="Times New Roman" w:cs="Times New Roman"/>
                <w:color w:val="000000" w:themeColor="text1"/>
                <w:sz w:val="20"/>
                <w:szCs w:val="20"/>
                <w:lang w:val="en-AU"/>
              </w:rPr>
              <w:t>ECG</w:t>
            </w:r>
            <w:proofErr w:type="spellEnd"/>
            <w:proofErr w:type="gramEnd"/>
            <w:r w:rsidRPr="009F35FB">
              <w:rPr>
                <w:rFonts w:ascii="Times New Roman" w:hAnsi="Times New Roman" w:cs="Times New Roman"/>
                <w:color w:val="000000" w:themeColor="text1"/>
                <w:sz w:val="20"/>
                <w:szCs w:val="20"/>
                <w:lang w:val="en-AU"/>
              </w:rPr>
              <w:t>. However, they do not explain the tables they present the results in. It is difficult to understand how they have calculated the results, and what table to look at.</w:t>
            </w:r>
          </w:p>
        </w:tc>
        <w:tc>
          <w:tcPr>
            <w:tcW w:w="0" w:type="auto"/>
          </w:tcPr>
          <w:p w14:paraId="71EB3A5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Case control study - not relevant.</w:t>
            </w:r>
          </w:p>
          <w:p w14:paraId="682A781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0" w:type="auto"/>
          </w:tcPr>
          <w:p w14:paraId="404F069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4AC14CFB" w14:textId="77777777" w:rsidTr="00103519">
        <w:tc>
          <w:tcPr>
            <w:tcW w:w="0" w:type="auto"/>
          </w:tcPr>
          <w:p w14:paraId="31DEE25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fldChar w:fldCharType="begin" w:fldLock="1"/>
            </w:r>
            <w:r w:rsidRPr="009F35FB">
              <w:rPr>
                <w:rFonts w:ascii="Times New Roman" w:hAnsi="Times New Roman" w:cs="Times New Roman"/>
                <w:color w:val="000000" w:themeColor="text1"/>
                <w:sz w:val="20"/>
                <w:szCs w:val="20"/>
                <w:lang w:val="en-AU"/>
              </w:rPr>
              <w:instrText>ADDIN CSL_CITATION { "citationItems" : [ { "id" : "ITEM-1", "itemData" : { "DOI" : "10.1136/hrt.2006.107573", "ISBN" : "1468-201X", "ISSN" : "1468-201X", "PMID" : "17277353", "abstract" : "OBJECTIVE: To examine the epidemiology, primary care burden and treatment of atrial fibrillation (AF). DESIGN: Cross-sectional data from primary care practices participating in the Scottish Continuous Morbidity Recording scheme between April 2001 and March 2002. SETTING: 55 primary care practices (362 155 patients). PARTICIPANTS: 3135 patients with AF. RESULTS: The prevalence of AF in Scotland was 9.4/1000 in men and 7.9/1000 in women (p&lt;0.001) and increased with age (to 71/1000 in individuals aged &gt;85 years). The prevalence of AF decreased with increasing socioeconomic deprivation (9.2/1000 least deprived and 7.5/1000 most deprived category, p = 0.02 for trend). 71% of patients with AF received rate-controlling medication: beta-blocker 28%, rate-limiting calcium-channel blocker 42% and digoxin 43%. 42% of patients received warfarin, 44% received aspirin and 78% received more than one of these. Multivariable analysis showed that men and women aged &gt; or =75 years were more likely (than those aged &lt;75 years) to be prescribed digoxin (men OR 1.41, 95% CI 1.14 to 1.74; women OR 1.88, 95% CI 1.50 to 2.37) and aspirin (2.04, 1.66 to 2.51; 1.79, 1.42 to 2.25) and less likely to receive an antiarrhythmic drug (0.62, 0.48 to 0.81; 0.52, 0.39 to 0.70) or warfarin (0.74, 0.60 to 0.91; 0.58, 0.46 to 0.73). Adjusted analysis showed no socioeconomic gradient in prescribing. CONCLUSIONS: AF is a common condition, more so in men than in women. Deprived individuals are less likely to have AF, a finding raising concerns about socioeconomic gradients in detection and prognosis. Recommended treatments for AF were underused in women and older people. This is of particular concern, given the current trends in population demographics and the evidence that both groups are at higher risk of stroke.", "author" : [ { "dropping-particle" : "", "family" : "Murphy", "given" : "Niamh F", "non-dropping-particle" : "", "parse-names" : false, "suffix" : "" }, { "dropping-particle" : "", "family" : "Simpson", "given" : "Colin R", "non-dropping-particle" : "", "parse-names" : false, "suffix" : "" }, { "dropping-particle" : "", "family" : "Jhund", "given" : "Pardeep S", "non-dropping-particle" : "", "parse-names" : false, "suffix" : "" }, { "dropping-particle" : "", "family" : "Stewart", "given" : "Simon", "non-dropping-particle" : "", "parse-names" : false, "suffix" : "" }, { "dropping-particle" : "", "family" : "Kirkpatrick", "given" : "Michelle", "non-dropping-particle" : "", "parse-names" : false, "suffix" : "" }, { "dropping-particle" : "", "family" : "Chalmers", "given" : "Jim", "non-dropping-particle" : "", "parse-names" : false, "suffix" : "" }, { "dropping-particle" : "", "family" : "MacIntyre", "given" : "Kate", "non-dropping-particle" : "", "parse-names" : false, "suffix" : "" }, { "dropping-particle" : "V", "family" : "McMurray", "given" : "John J", "non-dropping-particle" : "", "parse-names" : false, "suffix" : "" } ], "container-title" : "Heart (British Cardiac Society)", "id" : "ITEM-1", "issue" : "5", "issued" : { "date-parts" : [ [ "2007" ] ] }, "page" : "606-612", "title" : "A national survey of the prevalence, incidence, primary care burden and treatment of atrial fibrillation in Scotland.", "type" : "article-journal", "volume" : "93" }, "uris" : [ "http://www.mendeley.com/documents/?uuid=416d91ea-54da-4d7a-9c96-f69c666bec9e" ] } ], "mendeley" : { "formattedCitation" : "(Murphy et al. 2007)", "plainTextFormattedCitation" : "(Murphy et al. 2007)", "previouslyFormattedCitation" : "(Murphy et al. 2007)" }, "properties" : { "noteIndex" : 0 }, "schema" : "https://github.com/citation-style-language/schema/raw/master/csl-citation.json" }</w:instrText>
            </w:r>
            <w:r w:rsidRPr="009F35FB">
              <w:rPr>
                <w:rFonts w:ascii="Times New Roman" w:hAnsi="Times New Roman" w:cs="Times New Roman"/>
                <w:color w:val="000000" w:themeColor="text1"/>
                <w:sz w:val="20"/>
                <w:szCs w:val="20"/>
                <w:lang w:val="en-AU"/>
              </w:rPr>
              <w:fldChar w:fldCharType="separate"/>
            </w:r>
            <w:r w:rsidRPr="009F35FB">
              <w:rPr>
                <w:rFonts w:ascii="Times New Roman" w:hAnsi="Times New Roman" w:cs="Times New Roman"/>
                <w:noProof/>
                <w:color w:val="000000" w:themeColor="text1"/>
                <w:sz w:val="20"/>
                <w:szCs w:val="20"/>
                <w:lang w:val="en-AU"/>
              </w:rPr>
              <w:t>Murphy et al, 2007</w:t>
            </w:r>
            <w:r w:rsidRPr="009F35FB">
              <w:rPr>
                <w:rFonts w:ascii="Times New Roman" w:hAnsi="Times New Roman" w:cs="Times New Roman"/>
                <w:color w:val="000000" w:themeColor="text1"/>
                <w:sz w:val="20"/>
                <w:szCs w:val="20"/>
                <w:lang w:val="en-AU"/>
              </w:rPr>
              <w:fldChar w:fldCharType="end"/>
            </w:r>
            <w:r w:rsidRPr="009F35FB">
              <w:rPr>
                <w:rFonts w:ascii="Times New Roman" w:hAnsi="Times New Roman" w:cs="Times New Roman"/>
                <w:color w:val="000000" w:themeColor="text1"/>
                <w:sz w:val="20"/>
                <w:szCs w:val="20"/>
                <w:lang w:val="en-AU"/>
              </w:rPr>
              <w:t xml:space="preserve"> </w:t>
            </w:r>
          </w:p>
        </w:tc>
        <w:tc>
          <w:tcPr>
            <w:tcW w:w="0" w:type="auto"/>
          </w:tcPr>
          <w:p w14:paraId="4E9E128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t xml:space="preserve">+++ The study population consisted of 362 155 patients from 55 primary care practices in Scotland. The study was recruited during 1 April 2001 to 31 March 2002. All ages were included. </w:t>
            </w:r>
          </w:p>
        </w:tc>
        <w:tc>
          <w:tcPr>
            <w:tcW w:w="0" w:type="auto"/>
            <w:tcBorders>
              <w:top w:val="single" w:sz="4" w:space="0" w:color="auto"/>
              <w:bottom w:val="single" w:sz="4" w:space="0" w:color="auto"/>
            </w:tcBorders>
          </w:tcPr>
          <w:p w14:paraId="21388BB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SES was defined by </w:t>
            </w:r>
            <w:proofErr w:type="spellStart"/>
            <w:r w:rsidRPr="009F35FB">
              <w:rPr>
                <w:rFonts w:ascii="Times New Roman" w:hAnsi="Times New Roman" w:cs="Times New Roman"/>
                <w:color w:val="000000" w:themeColor="text1"/>
                <w:sz w:val="20"/>
                <w:szCs w:val="20"/>
                <w:lang w:val="en-AU"/>
              </w:rPr>
              <w:t>Carstairs</w:t>
            </w:r>
            <w:proofErr w:type="spellEnd"/>
          </w:p>
          <w:p w14:paraId="1155F0A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deprivation</w:t>
            </w:r>
            <w:proofErr w:type="gramEnd"/>
            <w:r w:rsidRPr="009F35FB">
              <w:rPr>
                <w:rFonts w:ascii="Times New Roman" w:hAnsi="Times New Roman" w:cs="Times New Roman"/>
                <w:color w:val="000000" w:themeColor="text1"/>
                <w:sz w:val="20"/>
                <w:szCs w:val="20"/>
                <w:lang w:val="en-AU"/>
              </w:rPr>
              <w:t xml:space="preserve"> category: One (least deprived) to five (most</w:t>
            </w:r>
          </w:p>
          <w:p w14:paraId="28FE47C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deprived</w:t>
            </w:r>
            <w:proofErr w:type="gramEnd"/>
            <w:r w:rsidRPr="009F35FB">
              <w:rPr>
                <w:rFonts w:ascii="Times New Roman" w:hAnsi="Times New Roman" w:cs="Times New Roman"/>
                <w:color w:val="000000" w:themeColor="text1"/>
                <w:sz w:val="20"/>
                <w:szCs w:val="20"/>
                <w:lang w:val="en-AU"/>
              </w:rPr>
              <w:t>).</w:t>
            </w:r>
          </w:p>
        </w:tc>
        <w:tc>
          <w:tcPr>
            <w:tcW w:w="0" w:type="auto"/>
          </w:tcPr>
          <w:p w14:paraId="3E157D7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Cross-sectional study </w:t>
            </w:r>
            <w:proofErr w:type="gramStart"/>
            <w:r w:rsidRPr="009F35FB">
              <w:rPr>
                <w:rFonts w:ascii="Times New Roman" w:hAnsi="Times New Roman" w:cs="Times New Roman"/>
                <w:color w:val="000000" w:themeColor="text1"/>
                <w:sz w:val="20"/>
                <w:szCs w:val="20"/>
                <w:lang w:val="en-AU"/>
              </w:rPr>
              <w:t>–  AF</w:t>
            </w:r>
            <w:proofErr w:type="gramEnd"/>
            <w:r w:rsidRPr="009F35FB">
              <w:rPr>
                <w:rFonts w:ascii="Times New Roman" w:hAnsi="Times New Roman" w:cs="Times New Roman"/>
                <w:color w:val="000000" w:themeColor="text1"/>
                <w:sz w:val="20"/>
                <w:szCs w:val="20"/>
                <w:lang w:val="en-AU"/>
              </w:rPr>
              <w:t xml:space="preserve"> was present from start.</w:t>
            </w:r>
          </w:p>
        </w:tc>
        <w:tc>
          <w:tcPr>
            <w:tcW w:w="0" w:type="auto"/>
          </w:tcPr>
          <w:p w14:paraId="597AC04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adjusted for age and sex. Unadjusted results were also available.</w:t>
            </w:r>
          </w:p>
        </w:tc>
        <w:tc>
          <w:tcPr>
            <w:tcW w:w="0" w:type="auto"/>
          </w:tcPr>
          <w:p w14:paraId="552E53C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Information about sex and age were collected from continuous</w:t>
            </w:r>
          </w:p>
          <w:p w14:paraId="6D50F52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morbidity</w:t>
            </w:r>
            <w:proofErr w:type="gramEnd"/>
            <w:r w:rsidRPr="009F35FB">
              <w:rPr>
                <w:rFonts w:ascii="Times New Roman" w:hAnsi="Times New Roman" w:cs="Times New Roman"/>
                <w:color w:val="000000" w:themeColor="text1"/>
                <w:sz w:val="20"/>
                <w:szCs w:val="20"/>
                <w:lang w:val="en-AU"/>
              </w:rPr>
              <w:t xml:space="preserve"> recording (</w:t>
            </w:r>
            <w:proofErr w:type="spellStart"/>
            <w:r w:rsidRPr="009F35FB">
              <w:rPr>
                <w:rFonts w:ascii="Times New Roman" w:hAnsi="Times New Roman" w:cs="Times New Roman"/>
                <w:color w:val="000000" w:themeColor="text1"/>
                <w:sz w:val="20"/>
                <w:szCs w:val="20"/>
                <w:lang w:val="en-AU"/>
              </w:rPr>
              <w:t>CMR</w:t>
            </w:r>
            <w:proofErr w:type="spellEnd"/>
            <w:r w:rsidRPr="009F35FB">
              <w:rPr>
                <w:rFonts w:ascii="Times New Roman" w:hAnsi="Times New Roman" w:cs="Times New Roman"/>
                <w:color w:val="000000" w:themeColor="text1"/>
                <w:sz w:val="20"/>
                <w:szCs w:val="20"/>
                <w:lang w:val="en-AU"/>
              </w:rPr>
              <w:t>) from general practices.</w:t>
            </w:r>
          </w:p>
        </w:tc>
        <w:tc>
          <w:tcPr>
            <w:tcW w:w="0" w:type="auto"/>
          </w:tcPr>
          <w:p w14:paraId="55D9964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0" w:type="auto"/>
          </w:tcPr>
          <w:p w14:paraId="176836E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0" w:type="auto"/>
          </w:tcPr>
          <w:p w14:paraId="1410275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3B9B4C52" w14:textId="77777777" w:rsidTr="00103519">
        <w:trPr>
          <w:trHeight w:val="2745"/>
        </w:trPr>
        <w:tc>
          <w:tcPr>
            <w:tcW w:w="0" w:type="auto"/>
          </w:tcPr>
          <w:p w14:paraId="74B30B0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fldChar w:fldCharType="begin" w:fldLock="1"/>
            </w:r>
            <w:r w:rsidRPr="009F35FB">
              <w:rPr>
                <w:rFonts w:ascii="Times New Roman" w:hAnsi="Times New Roman" w:cs="Times New Roman"/>
                <w:color w:val="000000" w:themeColor="text1"/>
                <w:sz w:val="20"/>
                <w:szCs w:val="20"/>
                <w:lang w:val="en-AU"/>
              </w:rPr>
              <w:instrText>ADDIN CSL_CITATION { "citationItems" : [ { "id" : "ITEM-1", "itemData" : { "DOI" : "10.1093/qjmed/hct060", "ISBN" : "1460-2725\\r1460-2393", "ISSN" : "14602725", "PMID" : "2013284902", "abstract" : "Aim: The aims of this study were to investigate the prevalence of atrial fibrillation (AF), treatment rates of AF and the factors underlying awareness and treatment, in a large nationally representative study. Methods: A population sample of people aged 50+, living in the Republic of Ireland, were recruited as part of The Irish longitudinal study on ageing. Ten-minute electrocardiogram recordings were obtained (n = 4890), and analysed to detect AF. Self-reported arrhythmias, subjective and objective health measures (cardiovascular diseases, CHA&lt;sub&gt;2&lt;/sub&gt;DS&lt;sub&gt;2&lt;/sub&gt;-VASc variables and blood pressure) and medications were also recorded. Logistic regressions were used to determine associations with outcomes of presence of AF, lack of awareness and untreated AF. Results: Overall prevalence of AF was 3% (95% CI: 2.4-3.7%), with a marked age gradient and sex difference [4.8% (men) vs. 1.4% (women); P &lt; 0.0001]. In total, 67.8% were at high risk of stroke (CHA&lt;sub&gt;2&lt;/sub&gt;DS&lt;sub&gt;2&lt;/sub&gt;-VASc &gt;= 2), of whom 59.3% were inadequately treated. A high proportion of 38.1% were unaware of having AF. CHA&lt;sub&gt;2&lt;/sub&gt;DS&lt;sub&gt;2&lt;/sub&gt;-VASc nor HAS-BLED score influenced awareness or treatment. Lack of awareness was associated with lower education (P = 0.01), lower cognition (P = 0.04), rural location (OR = 3.67; P = 0.02) and number of general practitioner visits (P = 0.01), whereas untreated AF was influenced by frailty status (P = 0.04). Conclusions: With projected doubling of numbers of persons over 80 in the next 30 years in the British Isles, detection and management of AF is pressing. Two-thirds of adults at high risk of stroke were inadequately treated. More regular screening for AF, application of criteria for stroke and bleeding risk and awareness of factors influencing diagnosis and treatment is recommended. The Author 2013. Published by Oxford University Press on behalf of the Association of Physicians. All rights reserved.", "author" : [ { "dropping-particle" : "", "family" : "Frewen", "given" : "J.", "non-dropping-particle" : "", "parse-names" : false, "suffix" : "" }, { "dropping-particle" : "", "family" : "Finucane", "given" : "C.", "non-dropping-particle" : "", "parse-names" : false, "suffix" : "" }, { "dropping-particle" : "", "family" : "Cronin", "given" : "H.", "non-dropping-particle" : "", "parse-names" : false, "suffix" : "" }, { "dropping-particle" : "", "family" : "Rice", "given" : "C.", "non-dropping-particle" : "", "parse-names" : false, "suffix" : "" }, { "dropping-particle" : "", "family" : "Kearney", "given" : "P. M.", "non-dropping-particle" : "", "parse-names" : false, "suffix" : "" }, { "dropping-particle" : "", "family" : "Harbison", "given" : "J.", "non-dropping-particle" : "", "parse-names" : false, "suffix" : "" }, { "dropping-particle" : "", "family" : "Kenny", "given" : "R. a.", "non-dropping-particle" : "", "parse-names" : false, "suffix" : "" } ], "container-title" : "Qjm", "id" : "ITEM-1", "issue" : "5", "issued" : { "date-parts" : [ [ "2013" ] ] }, "page" : "415-424", "title" : "Factors that influence awareness and treatment of atrial fibrillation in older adults", "type" : "article-journal", "volume" : "106" }, "uris" : [ "http://www.mendeley.com/documents/?uuid=de16713b-f9fd-4e38-a984-014c3747fa2c" ] } ], "mendeley" : { "formattedCitation" : "(Frewen et al. 2013)", "plainTextFormattedCitation" : "(Frewen et al. 2013)", "previouslyFormattedCitation" : "(Frewen et al. 2013)" }, "properties" : { "noteIndex" : 0 }, "schema" : "https://github.com/citation-style-language/schema/raw/master/csl-citation.json" }</w:instrText>
            </w:r>
            <w:r w:rsidRPr="009F35FB">
              <w:rPr>
                <w:rFonts w:ascii="Times New Roman" w:hAnsi="Times New Roman" w:cs="Times New Roman"/>
                <w:color w:val="000000" w:themeColor="text1"/>
                <w:sz w:val="20"/>
                <w:szCs w:val="20"/>
                <w:lang w:val="en-AU"/>
              </w:rPr>
              <w:fldChar w:fldCharType="separate"/>
            </w:r>
            <w:r w:rsidRPr="009F35FB">
              <w:rPr>
                <w:rFonts w:ascii="Times New Roman" w:hAnsi="Times New Roman" w:cs="Times New Roman"/>
                <w:noProof/>
                <w:color w:val="000000" w:themeColor="text1"/>
                <w:sz w:val="20"/>
                <w:szCs w:val="20"/>
                <w:lang w:val="en-AU"/>
              </w:rPr>
              <w:t xml:space="preserve">Frewen et al. 2013 </w:t>
            </w:r>
            <w:r w:rsidRPr="009F35FB">
              <w:rPr>
                <w:rFonts w:ascii="Times New Roman" w:hAnsi="Times New Roman" w:cs="Times New Roman"/>
                <w:color w:val="000000" w:themeColor="text1"/>
                <w:sz w:val="20"/>
                <w:szCs w:val="20"/>
                <w:lang w:val="en-AU"/>
              </w:rPr>
              <w:fldChar w:fldCharType="end"/>
            </w:r>
          </w:p>
        </w:tc>
        <w:tc>
          <w:tcPr>
            <w:tcW w:w="0" w:type="auto"/>
          </w:tcPr>
          <w:p w14:paraId="13BA0CB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The study population consisted of a population sample of 4890 people aged &gt;50 years</w:t>
            </w:r>
          </w:p>
          <w:p w14:paraId="6385A85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living</w:t>
            </w:r>
            <w:proofErr w:type="gramEnd"/>
            <w:r w:rsidRPr="009F35FB">
              <w:rPr>
                <w:rFonts w:ascii="Times New Roman" w:hAnsi="Times New Roman" w:cs="Times New Roman"/>
                <w:color w:val="000000" w:themeColor="text1"/>
                <w:sz w:val="20"/>
                <w:szCs w:val="20"/>
                <w:lang w:val="en-AU"/>
              </w:rPr>
              <w:t xml:space="preserve"> in the Republic of Ireland. They were recruited as</w:t>
            </w:r>
          </w:p>
          <w:p w14:paraId="1998A4E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part</w:t>
            </w:r>
            <w:proofErr w:type="gramEnd"/>
            <w:r w:rsidRPr="009F35FB">
              <w:rPr>
                <w:rFonts w:ascii="Times New Roman" w:hAnsi="Times New Roman" w:cs="Times New Roman"/>
                <w:color w:val="000000" w:themeColor="text1"/>
                <w:sz w:val="20"/>
                <w:szCs w:val="20"/>
                <w:lang w:val="en-AU"/>
              </w:rPr>
              <w:t xml:space="preserve"> of The Irish longitudinal study on ageing. 118 cases of AF were identified. Data was collected between July 2009 and June 2011.</w:t>
            </w:r>
          </w:p>
        </w:tc>
        <w:tc>
          <w:tcPr>
            <w:tcW w:w="0" w:type="auto"/>
            <w:tcBorders>
              <w:top w:val="single" w:sz="4" w:space="0" w:color="auto"/>
              <w:bottom w:val="single" w:sz="4" w:space="0" w:color="auto"/>
            </w:tcBorders>
          </w:tcPr>
          <w:p w14:paraId="0FFAA60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Education was assessed using computer-assisted</w:t>
            </w:r>
          </w:p>
          <w:p w14:paraId="1DBF52C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personal</w:t>
            </w:r>
            <w:proofErr w:type="gramEnd"/>
            <w:r w:rsidRPr="009F35FB">
              <w:rPr>
                <w:rFonts w:ascii="Times New Roman" w:hAnsi="Times New Roman" w:cs="Times New Roman"/>
                <w:color w:val="000000" w:themeColor="text1"/>
                <w:sz w:val="20"/>
                <w:szCs w:val="20"/>
                <w:lang w:val="en-AU"/>
              </w:rPr>
              <w:t xml:space="preserve"> interviewing.</w:t>
            </w:r>
          </w:p>
        </w:tc>
        <w:tc>
          <w:tcPr>
            <w:tcW w:w="0" w:type="auto"/>
          </w:tcPr>
          <w:p w14:paraId="4FD74AA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Exposures and outcomes are measured during the same timeframe; AF was present from start. However, education is normally fixed early in life.</w:t>
            </w:r>
          </w:p>
        </w:tc>
        <w:tc>
          <w:tcPr>
            <w:tcW w:w="0" w:type="auto"/>
          </w:tcPr>
          <w:p w14:paraId="1158930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adjusted for age, sex and co-morbidities (cardiovascular disease, stroke). Unadjusted results were not available.</w:t>
            </w:r>
          </w:p>
        </w:tc>
        <w:tc>
          <w:tcPr>
            <w:tcW w:w="0" w:type="auto"/>
          </w:tcPr>
          <w:p w14:paraId="0E0D7EF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Prognostic factors were collected </w:t>
            </w:r>
            <w:proofErr w:type="gramStart"/>
            <w:r w:rsidRPr="009F35FB">
              <w:rPr>
                <w:rFonts w:ascii="Times New Roman" w:hAnsi="Times New Roman" w:cs="Times New Roman"/>
                <w:color w:val="000000" w:themeColor="text1"/>
                <w:sz w:val="20"/>
                <w:szCs w:val="20"/>
                <w:lang w:val="en-AU"/>
              </w:rPr>
              <w:t>by  computer</w:t>
            </w:r>
            <w:proofErr w:type="gramEnd"/>
            <w:r w:rsidRPr="009F35FB">
              <w:rPr>
                <w:rFonts w:ascii="Times New Roman" w:hAnsi="Times New Roman" w:cs="Times New Roman"/>
                <w:color w:val="000000" w:themeColor="text1"/>
                <w:sz w:val="20"/>
                <w:szCs w:val="20"/>
                <w:lang w:val="en-AU"/>
              </w:rPr>
              <w:t>-assisted</w:t>
            </w:r>
          </w:p>
          <w:p w14:paraId="36CD64A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personal</w:t>
            </w:r>
            <w:proofErr w:type="gramEnd"/>
            <w:r w:rsidRPr="009F35FB">
              <w:rPr>
                <w:rFonts w:ascii="Times New Roman" w:hAnsi="Times New Roman" w:cs="Times New Roman"/>
                <w:color w:val="000000" w:themeColor="text1"/>
                <w:sz w:val="20"/>
                <w:szCs w:val="20"/>
                <w:lang w:val="en-AU"/>
              </w:rPr>
              <w:t xml:space="preserve"> interviewing, a self-completion</w:t>
            </w:r>
          </w:p>
          <w:p w14:paraId="009B7C7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questionnaire</w:t>
            </w:r>
            <w:proofErr w:type="gramEnd"/>
            <w:r w:rsidRPr="009F35FB">
              <w:rPr>
                <w:rFonts w:ascii="Times New Roman" w:hAnsi="Times New Roman" w:cs="Times New Roman"/>
                <w:color w:val="000000" w:themeColor="text1"/>
                <w:sz w:val="20"/>
                <w:szCs w:val="20"/>
                <w:lang w:val="en-AU"/>
              </w:rPr>
              <w:t xml:space="preserve"> and a physical health assessment.</w:t>
            </w:r>
          </w:p>
        </w:tc>
        <w:tc>
          <w:tcPr>
            <w:tcW w:w="0" w:type="auto"/>
          </w:tcPr>
          <w:p w14:paraId="6801B4B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AF was confirmed by 10-miunte </w:t>
            </w:r>
            <w:proofErr w:type="spellStart"/>
            <w:r w:rsidRPr="009F35FB">
              <w:rPr>
                <w:rFonts w:ascii="Times New Roman" w:hAnsi="Times New Roman" w:cs="Times New Roman"/>
                <w:color w:val="000000" w:themeColor="text1"/>
                <w:sz w:val="20"/>
                <w:szCs w:val="20"/>
                <w:lang w:val="en-AU"/>
              </w:rPr>
              <w:t>ECGs</w:t>
            </w:r>
            <w:proofErr w:type="spellEnd"/>
            <w:r w:rsidRPr="009F35FB">
              <w:rPr>
                <w:rFonts w:ascii="Times New Roman" w:hAnsi="Times New Roman" w:cs="Times New Roman"/>
                <w:color w:val="000000" w:themeColor="text1"/>
                <w:sz w:val="20"/>
                <w:szCs w:val="20"/>
                <w:lang w:val="en-AU"/>
              </w:rPr>
              <w:t>.</w:t>
            </w:r>
          </w:p>
          <w:p w14:paraId="247FD7F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0" w:type="auto"/>
          </w:tcPr>
          <w:p w14:paraId="578DA04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Cross sectional analysis. However, 8175 participants were originally recruited to the study, but only 4890 underwent </w:t>
            </w:r>
            <w:proofErr w:type="spellStart"/>
            <w:r w:rsidRPr="009F35FB">
              <w:rPr>
                <w:rFonts w:ascii="Times New Roman" w:hAnsi="Times New Roman" w:cs="Times New Roman"/>
                <w:color w:val="000000" w:themeColor="text1"/>
                <w:sz w:val="20"/>
                <w:szCs w:val="20"/>
                <w:lang w:val="en-AU"/>
              </w:rPr>
              <w:t>ECG</w:t>
            </w:r>
            <w:proofErr w:type="spellEnd"/>
            <w:r w:rsidRPr="009F35FB">
              <w:rPr>
                <w:rFonts w:ascii="Times New Roman" w:hAnsi="Times New Roman" w:cs="Times New Roman"/>
                <w:color w:val="000000" w:themeColor="text1"/>
                <w:sz w:val="20"/>
                <w:szCs w:val="20"/>
                <w:lang w:val="en-AU"/>
              </w:rPr>
              <w:t xml:space="preserve"> and were included as the study population in the cross sectional analysis.</w:t>
            </w:r>
          </w:p>
          <w:p w14:paraId="6F49E94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0" w:type="auto"/>
          </w:tcPr>
          <w:p w14:paraId="018738D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2725B4BE" w14:textId="77777777" w:rsidTr="00103519">
        <w:trPr>
          <w:trHeight w:val="2745"/>
        </w:trPr>
        <w:tc>
          <w:tcPr>
            <w:tcW w:w="0" w:type="auto"/>
          </w:tcPr>
          <w:p w14:paraId="4FCBA79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fldChar w:fldCharType="begin" w:fldLock="1"/>
            </w:r>
            <w:r w:rsidRPr="009F35FB">
              <w:rPr>
                <w:rFonts w:ascii="Times New Roman" w:hAnsi="Times New Roman" w:cs="Times New Roman"/>
                <w:color w:val="000000" w:themeColor="text1"/>
                <w:sz w:val="20"/>
                <w:szCs w:val="20"/>
                <w:lang w:val="en-AU"/>
              </w:rPr>
              <w:instrText>ADDIN CSL_CITATION { "citationItems" : [ { "id" : "ITEM-1", "itemData" : { "DOI" : "10.1136/heart.84.6.625", "ISSN" : "00070769", "PMID" : "11083741", "abstract" : "OBJECTIVE: To obtain accurate estimates of the prevalence of ECG abnormalities in the general population and to describe them in relation to age, sex, and some lifestyle related factors. DESIGN: The results were obtained from the records of 47 358 men and women participating in four large Belgian epidemiological studies during the past 30 years. All tracings were read and coded by two trained cardiologists on the basis of Minnesota code criteria. RESULTS: Prevalences of coronary heart disease and abnormal ECG findings rose exponentially with age in both sexes, with the exception of atrioventricular block and the Wolff-Parkinson-White (WPW) syndrome. Major ECG findings were observed in 6.0% of all men and 4.3% of women, resulting in a significant adjusted sex ratio of 1.66 (95% confidence interval 1.46 to 1.88). The prevalence of minor ECG changes was slightly higher among men (10.4% v 9.5% in women). The occurrence of ischaemia-like findings on the ECG was comparable between men and women (9.0% v 9.8%). Independent of age, smoking, obesity, diabetes, employment status, positive history of angina or infarction, and region, there were significantly higher prevalences of Q/QS patterns, left ventricular hypertrophy, left axis deviation, arrhythmias, and atrial fibrillation or flutter in men than in women. Right bundle branch block and WPW syndrome both occurred 3.5 times more often in men, while the prevalence of left bundle branch block was comparable between the sexes. CONCLUSIONS: The large sample size allowed a precise description of the most important ECG abnormalities. These are not rare in the adult population and most are strongly age related. Sex differences occur with some, but not all, abnormalities. The less common ECG abnormalities were more often observed among men.", "author" : [ { "dropping-particle" : "", "family" : "Bacquer", "given" : "D", "non-dropping-particle" : "De", "parse-names" : false, "suffix" : "" }, { "dropping-particle" : "", "family" : "Backer", "given" : "G", "non-dropping-particle" : "De", "parse-names" : false, "suffix" : "" }, { "dropping-particle" : "", "family" : "Kornitzer", "given" : "M", "non-dropping-particle" : "", "parse-names" : false, "suffix" : "" } ], "container-title" : "Heart (British Cardiac Society)", "id" : "ITEM-1", "issue" : "6", "issued" : { "date-parts" : [ [ "2000" ] ] }, "page" : "625-633", "title" : "Prevalences of ECG findings in large population based samples of men and women.", "type" : "article-journal", "volume" : "84" }, "uris" : [ "http://www.mendeley.com/documents/?uuid=f61ec3af-e8ae-424f-aed2-7f65e6c6c246" ] } ], "mendeley" : { "formattedCitation" : "(De Bacquer, De Backer, and Kornitzer 2000)", "plainTextFormattedCitation" : "(De Bacquer, De Backer, and Kornitzer 2000)", "previouslyFormattedCitation" : "(De Bacquer, De Backer, and Kornitzer 2000)" }, "properties" : { "noteIndex" : 0 }, "schema" : "https://github.com/citation-style-language/schema/raw/master/csl-citation.json" }</w:instrText>
            </w:r>
            <w:r w:rsidRPr="009F35FB">
              <w:rPr>
                <w:rFonts w:ascii="Times New Roman" w:hAnsi="Times New Roman" w:cs="Times New Roman"/>
                <w:color w:val="000000" w:themeColor="text1"/>
                <w:sz w:val="20"/>
                <w:szCs w:val="20"/>
                <w:lang w:val="en-AU"/>
              </w:rPr>
              <w:fldChar w:fldCharType="separate"/>
            </w:r>
            <w:r w:rsidRPr="009F35FB">
              <w:rPr>
                <w:rFonts w:ascii="Times New Roman" w:hAnsi="Times New Roman" w:cs="Times New Roman"/>
                <w:noProof/>
                <w:color w:val="000000" w:themeColor="text1"/>
                <w:sz w:val="20"/>
                <w:szCs w:val="20"/>
                <w:lang w:val="en-AU"/>
              </w:rPr>
              <w:t>De Bacquer et al, 2000</w:t>
            </w:r>
            <w:r w:rsidRPr="009F35FB">
              <w:rPr>
                <w:rFonts w:ascii="Times New Roman" w:hAnsi="Times New Roman" w:cs="Times New Roman"/>
                <w:color w:val="000000" w:themeColor="text1"/>
                <w:sz w:val="20"/>
                <w:szCs w:val="20"/>
                <w:lang w:val="en-AU"/>
              </w:rPr>
              <w:fldChar w:fldCharType="end"/>
            </w:r>
            <w:r w:rsidRPr="009F35FB">
              <w:rPr>
                <w:rFonts w:ascii="Times New Roman" w:hAnsi="Times New Roman" w:cs="Times New Roman"/>
                <w:color w:val="000000" w:themeColor="text1"/>
                <w:sz w:val="20"/>
                <w:szCs w:val="20"/>
                <w:lang w:val="en-AU"/>
              </w:rPr>
              <w:t xml:space="preserve"> </w:t>
            </w:r>
          </w:p>
        </w:tc>
        <w:tc>
          <w:tcPr>
            <w:tcW w:w="0" w:type="auto"/>
          </w:tcPr>
          <w:p w14:paraId="52E8AA2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study population consisted of 47 358 men and women participating in</w:t>
            </w:r>
          </w:p>
          <w:p w14:paraId="42D3E49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four</w:t>
            </w:r>
            <w:proofErr w:type="gramEnd"/>
            <w:r w:rsidRPr="009F35FB">
              <w:rPr>
                <w:rFonts w:ascii="Times New Roman" w:hAnsi="Times New Roman" w:cs="Times New Roman"/>
                <w:color w:val="000000" w:themeColor="text1"/>
                <w:sz w:val="20"/>
                <w:szCs w:val="20"/>
                <w:lang w:val="en-AU"/>
              </w:rPr>
              <w:t xml:space="preserve"> large Belgian epidemiological studies from 1970-2000. Age; 25-74 years.</w:t>
            </w:r>
          </w:p>
        </w:tc>
        <w:tc>
          <w:tcPr>
            <w:tcW w:w="0" w:type="auto"/>
            <w:tcBorders>
              <w:top w:val="single" w:sz="4" w:space="0" w:color="auto"/>
              <w:bottom w:val="single" w:sz="4" w:space="0" w:color="auto"/>
            </w:tcBorders>
          </w:tcPr>
          <w:p w14:paraId="55F579E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SES was assessed by employment</w:t>
            </w:r>
          </w:p>
          <w:p w14:paraId="455369B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status</w:t>
            </w:r>
            <w:proofErr w:type="gramEnd"/>
            <w:r w:rsidRPr="009F35FB">
              <w:rPr>
                <w:rFonts w:ascii="Times New Roman" w:hAnsi="Times New Roman" w:cs="Times New Roman"/>
                <w:color w:val="000000" w:themeColor="text1"/>
                <w:sz w:val="20"/>
                <w:szCs w:val="20"/>
                <w:lang w:val="en-AU"/>
              </w:rPr>
              <w:t xml:space="preserve"> (by comparing subjects</w:t>
            </w:r>
          </w:p>
          <w:p w14:paraId="2C0B6B8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in</w:t>
            </w:r>
            <w:proofErr w:type="gramEnd"/>
            <w:r w:rsidRPr="009F35FB">
              <w:rPr>
                <w:rFonts w:ascii="Times New Roman" w:hAnsi="Times New Roman" w:cs="Times New Roman"/>
                <w:color w:val="000000" w:themeColor="text1"/>
                <w:sz w:val="20"/>
                <w:szCs w:val="20"/>
                <w:lang w:val="en-AU"/>
              </w:rPr>
              <w:t xml:space="preserve"> regular employment with those not in regular</w:t>
            </w:r>
          </w:p>
          <w:p w14:paraId="4D299A1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employment</w:t>
            </w:r>
            <w:proofErr w:type="gramEnd"/>
            <w:r w:rsidRPr="009F35FB">
              <w:rPr>
                <w:rFonts w:ascii="Times New Roman" w:hAnsi="Times New Roman" w:cs="Times New Roman"/>
                <w:color w:val="000000" w:themeColor="text1"/>
                <w:sz w:val="20"/>
                <w:szCs w:val="20"/>
                <w:lang w:val="en-AU"/>
              </w:rPr>
              <w:t>). It is not clear how this was obtained, but probably by questionnaire.</w:t>
            </w:r>
          </w:p>
        </w:tc>
        <w:tc>
          <w:tcPr>
            <w:tcW w:w="0" w:type="auto"/>
          </w:tcPr>
          <w:p w14:paraId="500897E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Cross-sectional study– exposures and outcomes are measured during the same timeframe; AF was present from start.</w:t>
            </w:r>
          </w:p>
        </w:tc>
        <w:tc>
          <w:tcPr>
            <w:tcW w:w="0" w:type="auto"/>
          </w:tcPr>
          <w:p w14:paraId="74B954C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adjusted for</w:t>
            </w:r>
          </w:p>
          <w:p w14:paraId="04F770C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lifestyle</w:t>
            </w:r>
            <w:proofErr w:type="gramEnd"/>
            <w:r w:rsidRPr="009F35FB">
              <w:rPr>
                <w:rFonts w:ascii="Times New Roman" w:hAnsi="Times New Roman" w:cs="Times New Roman"/>
                <w:color w:val="000000" w:themeColor="text1"/>
                <w:sz w:val="20"/>
                <w:szCs w:val="20"/>
                <w:lang w:val="en-AU"/>
              </w:rPr>
              <w:t xml:space="preserve"> characteristics (Coronary heart disease, hyperlipidaemia </w:t>
            </w:r>
          </w:p>
          <w:p w14:paraId="23AD50C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hypertension</w:t>
            </w:r>
            <w:proofErr w:type="gramEnd"/>
            <w:r w:rsidRPr="009F35FB">
              <w:rPr>
                <w:rFonts w:ascii="Times New Roman" w:hAnsi="Times New Roman" w:cs="Times New Roman"/>
                <w:color w:val="000000" w:themeColor="text1"/>
                <w:sz w:val="20"/>
                <w:szCs w:val="20"/>
                <w:lang w:val="en-AU"/>
              </w:rPr>
              <w:t>, region, smoking</w:t>
            </w:r>
          </w:p>
          <w:p w14:paraId="4B01237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obesity</w:t>
            </w:r>
            <w:proofErr w:type="gramEnd"/>
            <w:r w:rsidRPr="009F35FB">
              <w:rPr>
                <w:rFonts w:ascii="Times New Roman" w:hAnsi="Times New Roman" w:cs="Times New Roman"/>
                <w:color w:val="000000" w:themeColor="text1"/>
                <w:sz w:val="20"/>
                <w:szCs w:val="20"/>
                <w:lang w:val="en-AU"/>
              </w:rPr>
              <w:t>, age and study (participants were from four different studies). Unadjusted results were not available.</w:t>
            </w:r>
          </w:p>
        </w:tc>
        <w:tc>
          <w:tcPr>
            <w:tcW w:w="0" w:type="auto"/>
          </w:tcPr>
          <w:p w14:paraId="05BA23B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Prognostic factors were obtained from data derived from the four</w:t>
            </w:r>
          </w:p>
          <w:p w14:paraId="50F7C4C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large</w:t>
            </w:r>
            <w:proofErr w:type="gramEnd"/>
            <w:r w:rsidRPr="009F35FB">
              <w:rPr>
                <w:rFonts w:ascii="Times New Roman" w:hAnsi="Times New Roman" w:cs="Times New Roman"/>
                <w:color w:val="000000" w:themeColor="text1"/>
                <w:sz w:val="20"/>
                <w:szCs w:val="20"/>
                <w:lang w:val="en-AU"/>
              </w:rPr>
              <w:t xml:space="preserve"> epidemiological studies. This included self</w:t>
            </w:r>
          </w:p>
          <w:p w14:paraId="4C457FE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administered</w:t>
            </w:r>
            <w:proofErr w:type="gramEnd"/>
            <w:r w:rsidRPr="009F35FB">
              <w:rPr>
                <w:rFonts w:ascii="Times New Roman" w:hAnsi="Times New Roman" w:cs="Times New Roman"/>
                <w:color w:val="000000" w:themeColor="text1"/>
                <w:sz w:val="20"/>
                <w:szCs w:val="20"/>
                <w:lang w:val="en-AU"/>
              </w:rPr>
              <w:t xml:space="preserve"> questionnaires, clinical examination,</w:t>
            </w:r>
          </w:p>
          <w:p w14:paraId="2147B64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and</w:t>
            </w:r>
            <w:proofErr w:type="gramEnd"/>
            <w:r w:rsidRPr="009F35FB">
              <w:rPr>
                <w:rFonts w:ascii="Times New Roman" w:hAnsi="Times New Roman" w:cs="Times New Roman"/>
                <w:color w:val="000000" w:themeColor="text1"/>
                <w:sz w:val="20"/>
                <w:szCs w:val="20"/>
                <w:lang w:val="en-AU"/>
              </w:rPr>
              <w:t xml:space="preserve"> standardised </w:t>
            </w:r>
            <w:proofErr w:type="spellStart"/>
            <w:r w:rsidRPr="009F35FB">
              <w:rPr>
                <w:rFonts w:ascii="Times New Roman" w:hAnsi="Times New Roman" w:cs="Times New Roman"/>
                <w:color w:val="000000" w:themeColor="text1"/>
                <w:sz w:val="20"/>
                <w:szCs w:val="20"/>
                <w:lang w:val="en-AU"/>
              </w:rPr>
              <w:t>ECG</w:t>
            </w:r>
            <w:proofErr w:type="spellEnd"/>
            <w:r w:rsidRPr="009F35FB">
              <w:rPr>
                <w:rFonts w:ascii="Times New Roman" w:hAnsi="Times New Roman" w:cs="Times New Roman"/>
                <w:color w:val="000000" w:themeColor="text1"/>
                <w:sz w:val="20"/>
                <w:szCs w:val="20"/>
                <w:lang w:val="en-AU"/>
              </w:rPr>
              <w:t>.</w:t>
            </w:r>
          </w:p>
        </w:tc>
        <w:tc>
          <w:tcPr>
            <w:tcW w:w="0" w:type="auto"/>
          </w:tcPr>
          <w:p w14:paraId="5729807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p w14:paraId="6E321C8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AF was defined by </w:t>
            </w:r>
            <w:proofErr w:type="spellStart"/>
            <w:r w:rsidRPr="009F35FB">
              <w:rPr>
                <w:rFonts w:ascii="Times New Roman" w:hAnsi="Times New Roman" w:cs="Times New Roman"/>
                <w:color w:val="000000" w:themeColor="text1"/>
                <w:sz w:val="20"/>
                <w:szCs w:val="20"/>
                <w:lang w:val="en-AU"/>
              </w:rPr>
              <w:t>ECGs</w:t>
            </w:r>
            <w:proofErr w:type="spellEnd"/>
            <w:r w:rsidRPr="009F35FB">
              <w:rPr>
                <w:rFonts w:ascii="Times New Roman" w:hAnsi="Times New Roman" w:cs="Times New Roman"/>
                <w:color w:val="000000" w:themeColor="text1"/>
                <w:sz w:val="20"/>
                <w:szCs w:val="20"/>
                <w:lang w:val="en-AU"/>
              </w:rPr>
              <w:t xml:space="preserve"> read by two trained cardiologists.</w:t>
            </w:r>
          </w:p>
        </w:tc>
        <w:tc>
          <w:tcPr>
            <w:tcW w:w="0" w:type="auto"/>
          </w:tcPr>
          <w:p w14:paraId="137E972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Cross-sectional study – not relevant.</w:t>
            </w:r>
          </w:p>
        </w:tc>
        <w:tc>
          <w:tcPr>
            <w:tcW w:w="0" w:type="auto"/>
          </w:tcPr>
          <w:p w14:paraId="7A79A11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46680B0D" w14:textId="77777777" w:rsidTr="00103519">
        <w:trPr>
          <w:trHeight w:val="2745"/>
        </w:trPr>
        <w:tc>
          <w:tcPr>
            <w:tcW w:w="0" w:type="auto"/>
          </w:tcPr>
          <w:p w14:paraId="6C93984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fldChar w:fldCharType="begin" w:fldLock="1"/>
            </w:r>
            <w:r w:rsidRPr="009F35FB">
              <w:rPr>
                <w:rFonts w:ascii="Times New Roman" w:hAnsi="Times New Roman" w:cs="Times New Roman"/>
                <w:color w:val="000000" w:themeColor="text1"/>
                <w:sz w:val="20"/>
                <w:szCs w:val="20"/>
                <w:lang w:val="en-AU"/>
              </w:rPr>
              <w:instrText>ADDIN CSL_CITATION { "citationItems" : [ { "id" : "ITEM-1", "itemData" : { "DOI" : "10.1016/j.ijcard.2008.10.045", "ISBN" : "1874-1754 (Electronic)\\r0167-5273 (Linking)", "ISSN" : "01675273", "PMID" : "19046608", "abstract" : "Background: We investigated atrial fibrillation (AF) prevalence, incidence and the risk of stroke and all-cause death because little is known about AF risk among ethnic Chinese. Methods: We conducted a community-based prospective cohort study among 3560 participants. Prevalent and incident AF was documented by using the 12-lead ECG in baseline and serial follow-ups, and the stroke and all-cause death events were ascertained. Results: Overall prevalence rates of AF in the cohort were 1.4% in men and 0.7% in women. Incidence rates of AF were 1.68 per 1000 person-years for men and 0.76 per 1000 person-years for women. During a median 13.8??years' follow-up, we documented 208 cases of stroke and 776 deaths. As compared with those without AF, participants with AF had nearly 4 times the age, gender-adjusted risk of stroke (relative risk [RR], 3.87, 95% confidence interval [CI], 2.12-7.15), and twice the risk of death associated with all causes (RR, 2.23, 95% CI, 1.52-3.27). Further adjustment for body mass index, lifestyle factors, socioeconomic status and clinical diseases slightly attenuated these risks. In addition, after adjusting for echocardiographic measures, the following risks remained significant: the multivariate RRs were 2.90 (95% CI, 1.28-6.59) for risk of stroke and 2.05 (95% CI, 1.27-3.32) for risk of all-cause death among participants with AF. Conclusion: Our data demonstrate that AF is a significant risk factor for stroke and all-cause death for the Chinese. ?? 2008 Elsevier Ireland Ltd. All rights reserved.", "author" : [ { "dropping-particle" : "", "family" : "Chien", "given" : "Kuo Liong", "non-dropping-particle" : "", "parse-names" : false, "suffix" : "" }, { "dropping-particle" : "", "family" : "Su", "given" : "Ta Chen", "non-dropping-particle" : "", "parse-names" : false, "suffix" : "" }, { "dropping-particle" : "", "family" : "Hsu", "given" : "Hsiu Ching", "non-dropping-particle" : "", "parse-names" : false, "suffix" : "" }, { "dropping-particle" : "", "family" : "Chang", "given" : "Wei Tien", "non-dropping-particle" : "", "parse-names" : false, "suffix" : "" }, { "dropping-particle" : "", "family" : "Chen", "given" : "Pei Chung", "non-dropping-particle" : "", "parse-names" : false, "suffix" : "" }, { "dropping-particle" : "", "family" : "Chen", "given" : "Ming Fong", "non-dropping-particle" : "", "parse-names" : false, "suffix" : "" }, { "dropping-particle" : "", "family" : "Lee", "given" : "Yuan Teh", "non-dropping-particle" : "", "parse-names" : false, "suffix" : "" } ], "container-title" : "International Journal of Cardiology", "id" : "ITEM-1", "issue" : "2", "issued" : { "date-parts" : [ [ "2010" ] ] }, "page" : "173-180", "publisher" : "Elsevier Ireland Ltd", "title" : "Atrial fibrillation prevalence, incidence and risk of stroke and all-cause death among Chinese", "type" : "article-journal", "volume" : "139" }, "uris" : [ "http://www.mendeley.com/documents/?uuid=64581ecc-f904-40db-b475-3b09405f1369" ] } ], "mendeley" : { "formattedCitation" : "(Chien et al. 2010)", "plainTextFormattedCitation" : "(Chien et al. 2010)" }, "properties" : { "noteIndex" : 0 }, "schema" : "https://github.com/citation-style-language/schema/raw/master/csl-citation.json" }</w:instrText>
            </w:r>
            <w:r w:rsidRPr="009F35FB">
              <w:rPr>
                <w:rFonts w:ascii="Times New Roman" w:hAnsi="Times New Roman" w:cs="Times New Roman"/>
                <w:color w:val="000000" w:themeColor="text1"/>
                <w:sz w:val="20"/>
                <w:szCs w:val="20"/>
                <w:lang w:val="en-AU"/>
              </w:rPr>
              <w:fldChar w:fldCharType="separate"/>
            </w:r>
            <w:r w:rsidRPr="009F35FB">
              <w:rPr>
                <w:rFonts w:ascii="Times New Roman" w:hAnsi="Times New Roman" w:cs="Times New Roman"/>
                <w:noProof/>
                <w:color w:val="000000" w:themeColor="text1"/>
                <w:sz w:val="20"/>
                <w:szCs w:val="20"/>
                <w:lang w:val="en-AU"/>
              </w:rPr>
              <w:t>Chien et al. 2010</w:t>
            </w:r>
            <w:r w:rsidRPr="009F35FB">
              <w:rPr>
                <w:rFonts w:ascii="Times New Roman" w:hAnsi="Times New Roman" w:cs="Times New Roman"/>
                <w:color w:val="000000" w:themeColor="text1"/>
                <w:sz w:val="20"/>
                <w:szCs w:val="20"/>
                <w:lang w:val="en-AU"/>
              </w:rPr>
              <w:fldChar w:fldCharType="end"/>
            </w:r>
            <w:r w:rsidRPr="009F35FB">
              <w:rPr>
                <w:rFonts w:ascii="Times New Roman" w:hAnsi="Times New Roman" w:cs="Times New Roman"/>
                <w:color w:val="000000" w:themeColor="text1"/>
                <w:sz w:val="20"/>
                <w:szCs w:val="20"/>
                <w:lang w:val="en-AU"/>
              </w:rPr>
              <w:t xml:space="preserve"> </w:t>
            </w:r>
          </w:p>
        </w:tc>
        <w:tc>
          <w:tcPr>
            <w:tcW w:w="0" w:type="auto"/>
          </w:tcPr>
          <w:p w14:paraId="754642B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study population consisted of</w:t>
            </w:r>
            <w:r w:rsidRPr="009F35FB">
              <w:rPr>
                <w:rFonts w:ascii="Times New Roman" w:hAnsi="Times New Roman" w:cs="Times New Roman"/>
                <w:color w:val="000000" w:themeColor="text1"/>
                <w:sz w:val="20"/>
                <w:szCs w:val="20"/>
                <w:lang w:val="en-AU"/>
              </w:rPr>
              <w:br/>
              <w:t>1703 men and 1899 women from the town Chin-Shan 30 km. north of Taiwan. The study started in 1990 where baseline characteristics were obtained.</w:t>
            </w:r>
            <w:r w:rsidRPr="009F35FB">
              <w:rPr>
                <w:rFonts w:ascii="Times New Roman" w:hAnsi="Times New Roman" w:cs="Times New Roman"/>
                <w:color w:val="000000" w:themeColor="text1"/>
                <w:sz w:val="20"/>
                <w:szCs w:val="20"/>
                <w:lang w:val="en-AU"/>
              </w:rPr>
              <w:br/>
              <w:t xml:space="preserve">Age of </w:t>
            </w:r>
            <w:proofErr w:type="gramStart"/>
            <w:r w:rsidRPr="009F35FB">
              <w:rPr>
                <w:rFonts w:ascii="Times New Roman" w:hAnsi="Times New Roman" w:cs="Times New Roman"/>
                <w:color w:val="000000" w:themeColor="text1"/>
                <w:sz w:val="20"/>
                <w:szCs w:val="20"/>
                <w:lang w:val="en-AU"/>
              </w:rPr>
              <w:t>participants</w:t>
            </w:r>
            <w:proofErr w:type="gramEnd"/>
            <w:r w:rsidRPr="009F35FB">
              <w:rPr>
                <w:rFonts w:ascii="Times New Roman" w:hAnsi="Times New Roman" w:cs="Times New Roman"/>
                <w:color w:val="000000" w:themeColor="text1"/>
                <w:sz w:val="20"/>
                <w:szCs w:val="20"/>
                <w:lang w:val="en-AU"/>
              </w:rPr>
              <w:t xml:space="preserve"> w ≥35 years.</w:t>
            </w:r>
          </w:p>
        </w:tc>
        <w:tc>
          <w:tcPr>
            <w:tcW w:w="0" w:type="auto"/>
            <w:tcBorders>
              <w:top w:val="single" w:sz="4" w:space="0" w:color="auto"/>
              <w:bottom w:val="single" w:sz="4" w:space="0" w:color="auto"/>
            </w:tcBorders>
          </w:tcPr>
          <w:p w14:paraId="237A862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SES was defined by job status and education. It is unclear how this was obtained but it is possible that it was by interview questionnaire.</w:t>
            </w:r>
          </w:p>
        </w:tc>
        <w:tc>
          <w:tcPr>
            <w:tcW w:w="0" w:type="auto"/>
          </w:tcPr>
          <w:p w14:paraId="2E79630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Cross-sectional analysis– exposures and outcomes are measured during the same timeframe; AF was present from start.</w:t>
            </w:r>
          </w:p>
        </w:tc>
        <w:tc>
          <w:tcPr>
            <w:tcW w:w="0" w:type="auto"/>
          </w:tcPr>
          <w:p w14:paraId="01D7F93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No adjustment for prognostic factors.</w:t>
            </w:r>
          </w:p>
        </w:tc>
        <w:tc>
          <w:tcPr>
            <w:tcW w:w="0" w:type="auto"/>
          </w:tcPr>
          <w:p w14:paraId="5580F41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Although there was no adjustment for prognostic factors, they were descriptively presented and obtained by interview questionnaires.</w:t>
            </w:r>
          </w:p>
        </w:tc>
        <w:tc>
          <w:tcPr>
            <w:tcW w:w="0" w:type="auto"/>
          </w:tcPr>
          <w:p w14:paraId="4F2033C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AF was confirmed by 12-lead </w:t>
            </w:r>
            <w:proofErr w:type="spellStart"/>
            <w:r w:rsidRPr="009F35FB">
              <w:rPr>
                <w:rFonts w:ascii="Times New Roman" w:hAnsi="Times New Roman" w:cs="Times New Roman"/>
                <w:color w:val="000000" w:themeColor="text1"/>
                <w:sz w:val="20"/>
                <w:szCs w:val="20"/>
                <w:lang w:val="en-AU"/>
              </w:rPr>
              <w:t>ECG</w:t>
            </w:r>
            <w:proofErr w:type="spellEnd"/>
            <w:proofErr w:type="gramEnd"/>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However, </w:t>
            </w:r>
            <w:proofErr w:type="gramStart"/>
            <w:r w:rsidRPr="009F35FB">
              <w:rPr>
                <w:rFonts w:ascii="Times New Roman" w:hAnsi="Times New Roman" w:cs="Times New Roman"/>
                <w:color w:val="000000" w:themeColor="text1"/>
                <w:sz w:val="20"/>
                <w:szCs w:val="20"/>
                <w:lang w:val="en-AU"/>
              </w:rPr>
              <w:t>number of cases were</w:t>
            </w:r>
            <w:proofErr w:type="gramEnd"/>
            <w:r w:rsidRPr="009F35FB">
              <w:rPr>
                <w:rFonts w:ascii="Times New Roman" w:hAnsi="Times New Roman" w:cs="Times New Roman"/>
                <w:color w:val="000000" w:themeColor="text1"/>
                <w:sz w:val="20"/>
                <w:szCs w:val="20"/>
                <w:lang w:val="en-AU"/>
              </w:rPr>
              <w:t xml:space="preserve"> very small (38), making in difficult to compare them with controls.</w:t>
            </w:r>
          </w:p>
        </w:tc>
        <w:tc>
          <w:tcPr>
            <w:tcW w:w="0" w:type="auto"/>
          </w:tcPr>
          <w:p w14:paraId="216E3C1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Cross-sectional study – not relevant.</w:t>
            </w:r>
          </w:p>
        </w:tc>
        <w:tc>
          <w:tcPr>
            <w:tcW w:w="0" w:type="auto"/>
          </w:tcPr>
          <w:p w14:paraId="1D043B6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The study is a cohort-study with the aim of investigating the risk of stroke, but baseline characteristic included information about AF and SES.</w:t>
            </w:r>
          </w:p>
        </w:tc>
      </w:tr>
      <w:tr w:rsidR="00103519" w:rsidRPr="009F35FB" w14:paraId="6C0CC76B" w14:textId="77777777" w:rsidTr="00103519">
        <w:trPr>
          <w:trHeight w:val="76"/>
        </w:trPr>
        <w:tc>
          <w:tcPr>
            <w:tcW w:w="2011" w:type="dxa"/>
          </w:tcPr>
          <w:p w14:paraId="207CDEB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spellStart"/>
            <w:r w:rsidRPr="009F35FB">
              <w:rPr>
                <w:rFonts w:ascii="Times New Roman" w:hAnsi="Times New Roman" w:cs="Times New Roman"/>
                <w:color w:val="000000" w:themeColor="text1"/>
                <w:sz w:val="20"/>
                <w:szCs w:val="20"/>
                <w:lang w:val="en-AU"/>
              </w:rPr>
              <w:t>Ramkumar</w:t>
            </w:r>
            <w:proofErr w:type="spellEnd"/>
            <w:r w:rsidRPr="009F35FB">
              <w:rPr>
                <w:rFonts w:ascii="Times New Roman" w:hAnsi="Times New Roman" w:cs="Times New Roman"/>
                <w:color w:val="000000" w:themeColor="text1"/>
                <w:sz w:val="20"/>
                <w:szCs w:val="20"/>
                <w:lang w:val="en-AU"/>
              </w:rPr>
              <w:t xml:space="preserve"> et al, 2017</w:t>
            </w:r>
          </w:p>
        </w:tc>
        <w:tc>
          <w:tcPr>
            <w:tcW w:w="1505" w:type="dxa"/>
          </w:tcPr>
          <w:p w14:paraId="717A03E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++The study population consisted of 204 participants from the community were followed up for incident AF. All were ≥65 years with 1 or more risk </w:t>
            </w:r>
            <w:proofErr w:type="gramStart"/>
            <w:r w:rsidRPr="009F35FB">
              <w:rPr>
                <w:rFonts w:ascii="Times New Roman" w:hAnsi="Times New Roman" w:cs="Times New Roman"/>
                <w:color w:val="000000" w:themeColor="text1"/>
                <w:sz w:val="20"/>
                <w:szCs w:val="20"/>
                <w:lang w:val="en-AU"/>
              </w:rPr>
              <w:t>factor(</w:t>
            </w:r>
            <w:proofErr w:type="gramEnd"/>
            <w:r w:rsidRPr="009F35FB">
              <w:rPr>
                <w:rFonts w:ascii="Times New Roman" w:hAnsi="Times New Roman" w:cs="Times New Roman"/>
                <w:color w:val="000000" w:themeColor="text1"/>
                <w:sz w:val="20"/>
                <w:szCs w:val="20"/>
                <w:lang w:val="en-AU"/>
              </w:rPr>
              <w:t>e.g. hypertension, diabetes mellitus).</w:t>
            </w:r>
          </w:p>
        </w:tc>
        <w:tc>
          <w:tcPr>
            <w:tcW w:w="2126" w:type="dxa"/>
          </w:tcPr>
          <w:p w14:paraId="70F394F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SES was based on postcode (index of advantage/</w:t>
            </w:r>
            <w:r w:rsidRPr="009F35FB">
              <w:rPr>
                <w:rFonts w:ascii="Times New Roman" w:hAnsi="Times New Roman" w:cs="Times New Roman"/>
                <w:color w:val="000000" w:themeColor="text1"/>
                <w:sz w:val="20"/>
                <w:szCs w:val="20"/>
                <w:lang w:val="en-AU"/>
              </w:rPr>
              <w:br/>
              <w:t>disadvantage (</w:t>
            </w:r>
            <w:proofErr w:type="spellStart"/>
            <w:r w:rsidRPr="009F35FB">
              <w:rPr>
                <w:rFonts w:ascii="Times New Roman" w:hAnsi="Times New Roman" w:cs="Times New Roman"/>
                <w:color w:val="000000" w:themeColor="text1"/>
                <w:sz w:val="20"/>
                <w:szCs w:val="20"/>
                <w:lang w:val="en-AU"/>
              </w:rPr>
              <w:t>IAD</w:t>
            </w:r>
            <w:proofErr w:type="spellEnd"/>
            <w:r w:rsidRPr="009F35FB">
              <w:rPr>
                <w:rFonts w:ascii="Times New Roman" w:hAnsi="Times New Roman" w:cs="Times New Roman"/>
                <w:color w:val="000000" w:themeColor="text1"/>
                <w:sz w:val="20"/>
                <w:szCs w:val="20"/>
                <w:lang w:val="en-AU"/>
              </w:rPr>
              <w:t>), index of education/</w:t>
            </w:r>
          </w:p>
          <w:p w14:paraId="4BA5E96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occupation</w:t>
            </w:r>
            <w:proofErr w:type="gramEnd"/>
            <w:r w:rsidRPr="009F35FB">
              <w:rPr>
                <w:rFonts w:ascii="Times New Roman" w:hAnsi="Times New Roman" w:cs="Times New Roman"/>
                <w:color w:val="000000" w:themeColor="text1"/>
                <w:sz w:val="20"/>
                <w:szCs w:val="20"/>
                <w:lang w:val="en-AU"/>
              </w:rPr>
              <w:t xml:space="preserve"> (</w:t>
            </w:r>
            <w:proofErr w:type="spellStart"/>
            <w:r w:rsidRPr="009F35FB">
              <w:rPr>
                <w:rFonts w:ascii="Times New Roman" w:hAnsi="Times New Roman" w:cs="Times New Roman"/>
                <w:color w:val="000000" w:themeColor="text1"/>
                <w:sz w:val="20"/>
                <w:szCs w:val="20"/>
                <w:lang w:val="en-AU"/>
              </w:rPr>
              <w:t>IEO</w:t>
            </w:r>
            <w:proofErr w:type="spellEnd"/>
            <w:r w:rsidRPr="009F35FB">
              <w:rPr>
                <w:rFonts w:ascii="Times New Roman" w:hAnsi="Times New Roman" w:cs="Times New Roman"/>
                <w:color w:val="000000" w:themeColor="text1"/>
                <w:sz w:val="20"/>
                <w:szCs w:val="20"/>
                <w:lang w:val="en-AU"/>
              </w:rPr>
              <w:t>) and index of economic resources (</w:t>
            </w:r>
            <w:proofErr w:type="spellStart"/>
            <w:r w:rsidRPr="009F35FB">
              <w:rPr>
                <w:rFonts w:ascii="Times New Roman" w:hAnsi="Times New Roman" w:cs="Times New Roman"/>
                <w:color w:val="000000" w:themeColor="text1"/>
                <w:sz w:val="20"/>
                <w:szCs w:val="20"/>
                <w:lang w:val="en-AU"/>
              </w:rPr>
              <w:t>IER</w:t>
            </w:r>
            <w:proofErr w:type="spellEnd"/>
            <w:r w:rsidRPr="009F35FB">
              <w:rPr>
                <w:rFonts w:ascii="Times New Roman" w:hAnsi="Times New Roman" w:cs="Times New Roman"/>
                <w:color w:val="000000" w:themeColor="text1"/>
                <w:sz w:val="20"/>
                <w:szCs w:val="20"/>
                <w:lang w:val="en-AU"/>
              </w:rPr>
              <w:t>)) whereby a higher score indicates more advantaged areas</w:t>
            </w:r>
          </w:p>
        </w:tc>
        <w:tc>
          <w:tcPr>
            <w:tcW w:w="1257" w:type="dxa"/>
          </w:tcPr>
          <w:p w14:paraId="36F7ADA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All patients where most likely AF-free at the beginning</w:t>
            </w:r>
            <w:proofErr w:type="gramStart"/>
            <w:r w:rsidRPr="009F35FB">
              <w:rPr>
                <w:rFonts w:ascii="Times New Roman" w:hAnsi="Times New Roman" w:cs="Times New Roman"/>
                <w:color w:val="000000" w:themeColor="text1"/>
                <w:sz w:val="20"/>
                <w:szCs w:val="20"/>
                <w:lang w:val="en-AU"/>
              </w:rPr>
              <w:t>,.</w:t>
            </w:r>
            <w:proofErr w:type="gramEnd"/>
            <w:r w:rsidRPr="009F35FB">
              <w:rPr>
                <w:rFonts w:ascii="Times New Roman" w:hAnsi="Times New Roman" w:cs="Times New Roman"/>
                <w:color w:val="000000" w:themeColor="text1"/>
                <w:sz w:val="20"/>
                <w:szCs w:val="20"/>
                <w:lang w:val="en-AU"/>
              </w:rPr>
              <w:t xml:space="preserve"> However, no there was no clear information about this.</w:t>
            </w:r>
          </w:p>
        </w:tc>
        <w:tc>
          <w:tcPr>
            <w:tcW w:w="1989" w:type="dxa"/>
          </w:tcPr>
          <w:p w14:paraId="56CE5B2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No information about adjusting.</w:t>
            </w:r>
          </w:p>
        </w:tc>
        <w:tc>
          <w:tcPr>
            <w:tcW w:w="1505" w:type="dxa"/>
          </w:tcPr>
          <w:p w14:paraId="458ACAF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No information about how other variables were collected.</w:t>
            </w:r>
          </w:p>
        </w:tc>
        <w:tc>
          <w:tcPr>
            <w:tcW w:w="1333" w:type="dxa"/>
          </w:tcPr>
          <w:p w14:paraId="7898641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During follow-up, a 12 lead </w:t>
            </w:r>
            <w:proofErr w:type="spellStart"/>
            <w:r w:rsidRPr="009F35FB">
              <w:rPr>
                <w:rFonts w:ascii="Times New Roman" w:hAnsi="Times New Roman" w:cs="Times New Roman"/>
                <w:color w:val="000000" w:themeColor="text1"/>
                <w:sz w:val="20"/>
                <w:szCs w:val="20"/>
                <w:lang w:val="en-AU"/>
              </w:rPr>
              <w:t>ECG</w:t>
            </w:r>
            <w:proofErr w:type="spellEnd"/>
            <w:r w:rsidRPr="009F35FB">
              <w:rPr>
                <w:rFonts w:ascii="Times New Roman" w:hAnsi="Times New Roman" w:cs="Times New Roman"/>
                <w:color w:val="000000" w:themeColor="text1"/>
                <w:sz w:val="20"/>
                <w:szCs w:val="20"/>
                <w:lang w:val="en-AU"/>
              </w:rPr>
              <w:t xml:space="preserve"> during clinics or using a single lead portable </w:t>
            </w:r>
            <w:proofErr w:type="spellStart"/>
            <w:r w:rsidRPr="009F35FB">
              <w:rPr>
                <w:rFonts w:ascii="Times New Roman" w:hAnsi="Times New Roman" w:cs="Times New Roman"/>
                <w:color w:val="000000" w:themeColor="text1"/>
                <w:sz w:val="20"/>
                <w:szCs w:val="20"/>
                <w:lang w:val="en-AU"/>
              </w:rPr>
              <w:t>ECG</w:t>
            </w:r>
            <w:proofErr w:type="spellEnd"/>
            <w:r w:rsidRPr="009F35FB">
              <w:rPr>
                <w:rFonts w:ascii="Times New Roman" w:hAnsi="Times New Roman" w:cs="Times New Roman"/>
                <w:color w:val="000000" w:themeColor="text1"/>
                <w:sz w:val="20"/>
                <w:szCs w:val="20"/>
                <w:lang w:val="en-AU"/>
              </w:rPr>
              <w:t xml:space="preserve"> monitoring </w:t>
            </w:r>
            <w:proofErr w:type="gramStart"/>
            <w:r w:rsidRPr="009F35FB">
              <w:rPr>
                <w:rFonts w:ascii="Times New Roman" w:hAnsi="Times New Roman" w:cs="Times New Roman"/>
                <w:color w:val="000000" w:themeColor="text1"/>
                <w:sz w:val="20"/>
                <w:szCs w:val="20"/>
                <w:lang w:val="en-AU"/>
              </w:rPr>
              <w:t>device(</w:t>
            </w:r>
            <w:proofErr w:type="gramEnd"/>
            <w:r w:rsidRPr="009F35FB">
              <w:rPr>
                <w:rFonts w:ascii="Times New Roman" w:hAnsi="Times New Roman" w:cs="Times New Roman"/>
                <w:color w:val="000000" w:themeColor="text1"/>
                <w:sz w:val="20"/>
                <w:szCs w:val="20"/>
                <w:lang w:val="en-AU"/>
              </w:rPr>
              <w:t xml:space="preserve">which was used to record 60 sec </w:t>
            </w:r>
            <w:proofErr w:type="spellStart"/>
            <w:r w:rsidRPr="009F35FB">
              <w:rPr>
                <w:rFonts w:ascii="Times New Roman" w:hAnsi="Times New Roman" w:cs="Times New Roman"/>
                <w:color w:val="000000" w:themeColor="text1"/>
                <w:sz w:val="20"/>
                <w:szCs w:val="20"/>
                <w:lang w:val="en-AU"/>
              </w:rPr>
              <w:t>ECG</w:t>
            </w:r>
            <w:proofErr w:type="spellEnd"/>
            <w:r w:rsidRPr="009F35FB">
              <w:rPr>
                <w:rFonts w:ascii="Times New Roman" w:hAnsi="Times New Roman" w:cs="Times New Roman"/>
                <w:color w:val="000000" w:themeColor="text1"/>
                <w:sz w:val="20"/>
                <w:szCs w:val="20"/>
                <w:lang w:val="en-AU"/>
              </w:rPr>
              <w:t xml:space="preserve"> tracings 5 times/day for one week.</w:t>
            </w:r>
          </w:p>
        </w:tc>
        <w:tc>
          <w:tcPr>
            <w:tcW w:w="1372" w:type="dxa"/>
          </w:tcPr>
          <w:p w14:paraId="0945308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Participants were followed up for incident AF after approximately 12 months.</w:t>
            </w:r>
          </w:p>
        </w:tc>
        <w:tc>
          <w:tcPr>
            <w:tcW w:w="1282" w:type="dxa"/>
          </w:tcPr>
          <w:p w14:paraId="3E62B6D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Only conference abstract</w:t>
            </w:r>
          </w:p>
        </w:tc>
      </w:tr>
      <w:tr w:rsidR="00103519" w:rsidRPr="009F35FB" w14:paraId="40894E8E" w14:textId="77777777" w:rsidTr="00103519">
        <w:trPr>
          <w:trHeight w:val="76"/>
        </w:trPr>
        <w:tc>
          <w:tcPr>
            <w:tcW w:w="2011" w:type="dxa"/>
          </w:tcPr>
          <w:p w14:paraId="414B3CF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spellStart"/>
            <w:r w:rsidRPr="009F35FB">
              <w:rPr>
                <w:rFonts w:ascii="Times New Roman" w:hAnsi="Times New Roman" w:cs="Times New Roman"/>
                <w:color w:val="000000" w:themeColor="text1"/>
                <w:sz w:val="20"/>
                <w:szCs w:val="20"/>
                <w:lang w:val="en-AU"/>
              </w:rPr>
              <w:t>Soliman</w:t>
            </w:r>
            <w:proofErr w:type="spellEnd"/>
            <w:r w:rsidRPr="009F35FB">
              <w:rPr>
                <w:rFonts w:ascii="Times New Roman" w:hAnsi="Times New Roman" w:cs="Times New Roman"/>
                <w:color w:val="000000" w:themeColor="text1"/>
                <w:sz w:val="20"/>
                <w:szCs w:val="20"/>
                <w:lang w:val="en-AU"/>
              </w:rPr>
              <w:t xml:space="preserve"> et al, 2017</w:t>
            </w:r>
          </w:p>
        </w:tc>
        <w:tc>
          <w:tcPr>
            <w:tcW w:w="1505" w:type="dxa"/>
          </w:tcPr>
          <w:p w14:paraId="7E6FD67A"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eastAsia="nb-NO"/>
              </w:rPr>
            </w:pPr>
            <w:r w:rsidRPr="009F35FB">
              <w:rPr>
                <w:rFonts w:ascii="Times New Roman" w:hAnsi="Times New Roman" w:cs="Times New Roman"/>
                <w:color w:val="000000" w:themeColor="text1"/>
                <w:sz w:val="20"/>
                <w:szCs w:val="20"/>
                <w:lang w:val="en-AU"/>
              </w:rPr>
              <w:t xml:space="preserve">+++ This study population </w:t>
            </w:r>
            <w:r w:rsidRPr="009F35FB">
              <w:rPr>
                <w:rFonts w:ascii="Times New Roman" w:eastAsia="Times New Roman" w:hAnsi="Times New Roman" w:cs="Times New Roman"/>
                <w:color w:val="000000" w:themeColor="text1"/>
                <w:sz w:val="20"/>
                <w:szCs w:val="20"/>
                <w:lang w:val="en-AU" w:eastAsia="nb-NO"/>
              </w:rPr>
              <w:t xml:space="preserve">consist of 8,812 participants (mean age 58.1 ± 7.8 years; 63.2%; women; 43.2% black) with data on employment status who were enrolled in the </w:t>
            </w:r>
            <w:proofErr w:type="spellStart"/>
            <w:r w:rsidRPr="009F35FB">
              <w:rPr>
                <w:rFonts w:ascii="Times New Roman" w:eastAsia="Times New Roman" w:hAnsi="Times New Roman" w:cs="Times New Roman"/>
                <w:color w:val="000000" w:themeColor="text1"/>
                <w:sz w:val="20"/>
                <w:szCs w:val="20"/>
                <w:lang w:val="en-AU" w:eastAsia="nb-NO"/>
              </w:rPr>
              <w:t>REasons</w:t>
            </w:r>
            <w:proofErr w:type="spellEnd"/>
            <w:r w:rsidRPr="009F35FB">
              <w:rPr>
                <w:rFonts w:ascii="Times New Roman" w:eastAsia="Times New Roman" w:hAnsi="Times New Roman" w:cs="Times New Roman"/>
                <w:color w:val="000000" w:themeColor="text1"/>
                <w:sz w:val="20"/>
                <w:szCs w:val="20"/>
                <w:lang w:val="en-AU" w:eastAsia="nb-NO"/>
              </w:rPr>
              <w:t xml:space="preserve"> for Geographic And Racial Differences in Stroke study between 2003 and 2007.</w:t>
            </w:r>
          </w:p>
          <w:p w14:paraId="2384105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2126" w:type="dxa"/>
          </w:tcPr>
          <w:p w14:paraId="1C73A39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SES was based on employment and this was assessed with questionnaire.</w:t>
            </w:r>
          </w:p>
        </w:tc>
        <w:tc>
          <w:tcPr>
            <w:tcW w:w="1257" w:type="dxa"/>
          </w:tcPr>
          <w:p w14:paraId="1B56898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Cross sectional study – AF was determined at baseline</w:t>
            </w:r>
          </w:p>
        </w:tc>
        <w:tc>
          <w:tcPr>
            <w:tcW w:w="1989" w:type="dxa"/>
          </w:tcPr>
          <w:p w14:paraId="61E5EA8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They adjusted for e.g. sex, age and comorbidities. Unadjusted results not available.</w:t>
            </w:r>
          </w:p>
        </w:tc>
        <w:tc>
          <w:tcPr>
            <w:tcW w:w="1505" w:type="dxa"/>
          </w:tcPr>
          <w:p w14:paraId="4C6461D7"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+++Information about education and income were collected using telephone interview,</w:t>
            </w:r>
          </w:p>
          <w:p w14:paraId="420A528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in</w:t>
            </w:r>
            <w:proofErr w:type="gramEnd"/>
            <w:r w:rsidRPr="009F35FB">
              <w:rPr>
                <w:rFonts w:ascii="Times New Roman" w:hAnsi="Times New Roman" w:cs="Times New Roman"/>
                <w:color w:val="000000" w:themeColor="text1"/>
                <w:sz w:val="20"/>
                <w:szCs w:val="20"/>
                <w:lang w:val="en-AU"/>
              </w:rPr>
              <w:t>-home evaluation, or self-administered questionnaires.</w:t>
            </w:r>
          </w:p>
        </w:tc>
        <w:tc>
          <w:tcPr>
            <w:tcW w:w="1333" w:type="dxa"/>
          </w:tcPr>
          <w:p w14:paraId="210D6561"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eastAsia="nb-NO"/>
              </w:rPr>
            </w:pPr>
            <w:r w:rsidRPr="009F35FB">
              <w:rPr>
                <w:rFonts w:ascii="Times New Roman" w:eastAsia="Times New Roman" w:hAnsi="Times New Roman" w:cs="Times New Roman"/>
                <w:color w:val="000000" w:themeColor="text1"/>
                <w:sz w:val="20"/>
                <w:szCs w:val="20"/>
                <w:lang w:val="en-AU" w:eastAsia="nb-NO"/>
              </w:rPr>
              <w:t xml:space="preserve">++ AF was identified in study participants at baseline by the scheduled </w:t>
            </w:r>
            <w:proofErr w:type="spellStart"/>
            <w:r w:rsidRPr="009F35FB">
              <w:rPr>
                <w:rFonts w:ascii="Times New Roman" w:eastAsia="Times New Roman" w:hAnsi="Times New Roman" w:cs="Times New Roman"/>
                <w:color w:val="000000" w:themeColor="text1"/>
                <w:sz w:val="20"/>
                <w:szCs w:val="20"/>
                <w:lang w:val="en-AU" w:eastAsia="nb-NO"/>
              </w:rPr>
              <w:t>ECG</w:t>
            </w:r>
            <w:proofErr w:type="spellEnd"/>
            <w:r w:rsidRPr="009F35FB">
              <w:rPr>
                <w:rFonts w:ascii="Times New Roman" w:eastAsia="Times New Roman" w:hAnsi="Times New Roman" w:cs="Times New Roman"/>
                <w:color w:val="000000" w:themeColor="text1"/>
                <w:sz w:val="20"/>
                <w:szCs w:val="20"/>
                <w:lang w:val="en-AU" w:eastAsia="nb-NO"/>
              </w:rPr>
              <w:t xml:space="preserve"> and also from self-reported history of a physician diagnosis during the computer-assisted telephone interview surveys</w:t>
            </w:r>
          </w:p>
          <w:p w14:paraId="19F70DA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372" w:type="dxa"/>
          </w:tcPr>
          <w:p w14:paraId="35D2E00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282" w:type="dxa"/>
          </w:tcPr>
          <w:p w14:paraId="75EA81F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bl>
    <w:p w14:paraId="6E976571"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p>
    <w:p w14:paraId="411B814F"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Question 8 “Were co-interventions similar between groups?”</w:t>
      </w:r>
    </w:p>
    <w:p w14:paraId="573C84D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In this study, “question 8” is omitted from this review because we only included observational studies. In these observational studies, investigators observe the natural relationship between variables and outcome and interventions are rarely made on the participants (other variables associated to outcome are considered in “Question 4”.)</w:t>
      </w:r>
    </w:p>
    <w:p w14:paraId="47C147CE"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w:t>
      </w:r>
      <w:r w:rsidRPr="009F35FB">
        <w:rPr>
          <w:rFonts w:ascii="Times New Roman" w:hAnsi="Times New Roman" w:cs="Times New Roman"/>
          <w:color w:val="000000" w:themeColor="text1"/>
          <w:sz w:val="20"/>
          <w:szCs w:val="20"/>
          <w:lang w:val="en-AU"/>
        </w:rPr>
        <w:t>When the search was performed, only conference abstract was available. In 2017, the article was available and risk of bias is based on this.</w:t>
      </w:r>
    </w:p>
    <w:p w14:paraId="5CEC94E8" w14:textId="77777777" w:rsidR="00103519" w:rsidRPr="009F35FB" w:rsidRDefault="00103519" w:rsidP="00103519">
      <w:pPr>
        <w:rPr>
          <w:lang w:val="en-AU"/>
        </w:rPr>
      </w:pPr>
    </w:p>
    <w:p w14:paraId="7B1977C5" w14:textId="77777777" w:rsidR="00103519" w:rsidRPr="009F35FB" w:rsidRDefault="00103519" w:rsidP="00103519">
      <w:pPr>
        <w:rPr>
          <w:rFonts w:ascii="Times" w:hAnsi="Times"/>
          <w:b/>
          <w:lang w:val="en-AU"/>
        </w:rPr>
      </w:pPr>
      <w:r w:rsidRPr="009F35FB">
        <w:rPr>
          <w:rFonts w:ascii="Times" w:hAnsi="Times"/>
          <w:b/>
          <w:lang w:val="en-AU"/>
        </w:rPr>
        <w:t>The primary aim of each study</w:t>
      </w:r>
    </w:p>
    <w:p w14:paraId="1B14CB90"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
    <w:p w14:paraId="07D204B2"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spellStart"/>
      <w:r w:rsidRPr="009F35FB">
        <w:rPr>
          <w:rFonts w:ascii="Times New Roman" w:hAnsi="Times New Roman" w:cs="Times New Roman"/>
          <w:color w:val="000000" w:themeColor="text1"/>
          <w:sz w:val="22"/>
          <w:szCs w:val="22"/>
          <w:highlight w:val="yellow"/>
          <w:lang w:val="en-AU"/>
        </w:rPr>
        <w:t>Zöller</w:t>
      </w:r>
      <w:proofErr w:type="spellEnd"/>
      <w:r w:rsidRPr="009F35FB">
        <w:rPr>
          <w:rFonts w:ascii="Times New Roman" w:hAnsi="Times New Roman" w:cs="Times New Roman"/>
          <w:color w:val="000000" w:themeColor="text1"/>
          <w:sz w:val="22"/>
          <w:szCs w:val="22"/>
          <w:highlight w:val="yellow"/>
          <w:lang w:val="en-AU"/>
        </w:rPr>
        <w:t xml:space="preserve"> et al., 2013   </w:t>
      </w:r>
      <w:r w:rsidRPr="009F35FB">
        <w:rPr>
          <w:rFonts w:ascii="Times New Roman" w:hAnsi="Times New Roman" w:cs="Times New Roman"/>
          <w:color w:val="000000" w:themeColor="text1"/>
          <w:sz w:val="22"/>
          <w:szCs w:val="22"/>
          <w:lang w:val="en-AU"/>
        </w:rPr>
        <w:t xml:space="preserve"> </w:t>
      </w:r>
      <w:proofErr w:type="gramStart"/>
      <w:r w:rsidRPr="009F35FB">
        <w:rPr>
          <w:rFonts w:ascii="Times New Roman" w:hAnsi="Times New Roman" w:cs="Times New Roman"/>
          <w:color w:val="000000" w:themeColor="text1"/>
          <w:sz w:val="22"/>
          <w:szCs w:val="22"/>
          <w:lang w:val="en-AU"/>
        </w:rPr>
        <w:t>The</w:t>
      </w:r>
      <w:proofErr w:type="gramEnd"/>
      <w:r w:rsidRPr="009F35FB">
        <w:rPr>
          <w:rFonts w:ascii="Times New Roman" w:hAnsi="Times New Roman" w:cs="Times New Roman"/>
          <w:color w:val="000000" w:themeColor="text1"/>
          <w:sz w:val="22"/>
          <w:szCs w:val="22"/>
          <w:lang w:val="en-AU"/>
        </w:rPr>
        <w:t xml:space="preserve"> primary aim of this study was to determine whether there is an association between neighbourhood deprivation and hospitalization for AF.</w:t>
      </w:r>
    </w:p>
    <w:p w14:paraId="1F0AC8AE"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spellStart"/>
      <w:r w:rsidRPr="009F35FB">
        <w:rPr>
          <w:rFonts w:ascii="Times New Roman" w:hAnsi="Times New Roman" w:cs="Times New Roman"/>
          <w:color w:val="000000" w:themeColor="text1"/>
          <w:sz w:val="22"/>
          <w:szCs w:val="22"/>
          <w:highlight w:val="yellow"/>
          <w:lang w:val="en-AU"/>
        </w:rPr>
        <w:t>Misialek</w:t>
      </w:r>
      <w:proofErr w:type="spellEnd"/>
      <w:r w:rsidRPr="009F35FB">
        <w:rPr>
          <w:rFonts w:ascii="Times New Roman" w:hAnsi="Times New Roman" w:cs="Times New Roman"/>
          <w:color w:val="000000" w:themeColor="text1"/>
          <w:sz w:val="22"/>
          <w:szCs w:val="22"/>
          <w:highlight w:val="yellow"/>
          <w:lang w:val="en-AU"/>
        </w:rPr>
        <w:t xml:space="preserve"> et al., </w:t>
      </w:r>
      <w:proofErr w:type="gramStart"/>
      <w:r w:rsidRPr="009F35FB">
        <w:rPr>
          <w:rFonts w:ascii="Times New Roman" w:hAnsi="Times New Roman" w:cs="Times New Roman"/>
          <w:color w:val="000000" w:themeColor="text1"/>
          <w:sz w:val="22"/>
          <w:szCs w:val="22"/>
          <w:highlight w:val="yellow"/>
          <w:lang w:val="en-AU"/>
        </w:rPr>
        <w:t xml:space="preserve">2014 </w:t>
      </w:r>
      <w:r w:rsidRPr="009F35FB">
        <w:rPr>
          <w:rFonts w:ascii="Times New Roman" w:hAnsi="Times New Roman" w:cs="Times New Roman"/>
          <w:color w:val="000000" w:themeColor="text1"/>
          <w:sz w:val="22"/>
          <w:szCs w:val="22"/>
          <w:lang w:val="en-AU"/>
        </w:rPr>
        <w:t xml:space="preserve"> The</w:t>
      </w:r>
      <w:proofErr w:type="gramEnd"/>
      <w:r w:rsidRPr="009F35FB">
        <w:rPr>
          <w:rFonts w:ascii="Times New Roman" w:hAnsi="Times New Roman" w:cs="Times New Roman"/>
          <w:color w:val="000000" w:themeColor="text1"/>
          <w:sz w:val="22"/>
          <w:szCs w:val="22"/>
          <w:lang w:val="en-AU"/>
        </w:rPr>
        <w:t xml:space="preserve"> primary aim of this study was to examine the interplay among socioeconomic status, sex, and race with the risk of atrial fibrillation (AF).</w:t>
      </w:r>
    </w:p>
    <w:p w14:paraId="7BC16E89"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spellStart"/>
      <w:r w:rsidRPr="009F35FB">
        <w:rPr>
          <w:rFonts w:ascii="Times New Roman" w:hAnsi="Times New Roman" w:cs="Times New Roman"/>
          <w:color w:val="000000" w:themeColor="text1"/>
          <w:sz w:val="22"/>
          <w:szCs w:val="22"/>
          <w:highlight w:val="yellow"/>
          <w:lang w:val="en-AU"/>
        </w:rPr>
        <w:t>Conen</w:t>
      </w:r>
      <w:proofErr w:type="spellEnd"/>
      <w:r w:rsidRPr="009F35FB">
        <w:rPr>
          <w:rFonts w:ascii="Times New Roman" w:hAnsi="Times New Roman" w:cs="Times New Roman"/>
          <w:color w:val="000000" w:themeColor="text1"/>
          <w:sz w:val="22"/>
          <w:szCs w:val="22"/>
          <w:highlight w:val="yellow"/>
          <w:lang w:val="en-AU"/>
        </w:rPr>
        <w:t xml:space="preserve"> et al., </w:t>
      </w:r>
      <w:proofErr w:type="gramStart"/>
      <w:r w:rsidRPr="009F35FB">
        <w:rPr>
          <w:rFonts w:ascii="Times New Roman" w:hAnsi="Times New Roman" w:cs="Times New Roman"/>
          <w:color w:val="000000" w:themeColor="text1"/>
          <w:sz w:val="22"/>
          <w:szCs w:val="22"/>
          <w:highlight w:val="yellow"/>
          <w:lang w:val="en-AU"/>
        </w:rPr>
        <w:t xml:space="preserve">2011 </w:t>
      </w:r>
      <w:r w:rsidRPr="009F35FB">
        <w:rPr>
          <w:rFonts w:ascii="Times New Roman" w:hAnsi="Times New Roman" w:cs="Times New Roman"/>
          <w:color w:val="000000" w:themeColor="text1"/>
          <w:sz w:val="22"/>
          <w:szCs w:val="22"/>
          <w:lang w:val="en-AU"/>
        </w:rPr>
        <w:t xml:space="preserve"> The</w:t>
      </w:r>
      <w:proofErr w:type="gramEnd"/>
      <w:r w:rsidRPr="009F35FB">
        <w:rPr>
          <w:rFonts w:ascii="Times New Roman" w:hAnsi="Times New Roman" w:cs="Times New Roman"/>
          <w:color w:val="000000" w:themeColor="text1"/>
          <w:sz w:val="22"/>
          <w:szCs w:val="22"/>
          <w:lang w:val="en-AU"/>
        </w:rPr>
        <w:t xml:space="preserve"> primary aim of this study was to examine whether the race difference in AF was a result of socioeconomic influences.</w:t>
      </w:r>
    </w:p>
    <w:p w14:paraId="46BA67DE" w14:textId="77777777" w:rsidR="00103519" w:rsidRPr="009F35FB" w:rsidRDefault="00103519" w:rsidP="00103519">
      <w:pPr>
        <w:spacing w:line="480" w:lineRule="auto"/>
        <w:rPr>
          <w:rFonts w:ascii="Times New Roman" w:hAnsi="Times New Roman" w:cs="Times New Roman"/>
          <w:color w:val="000000" w:themeColor="text1"/>
          <w:sz w:val="22"/>
          <w:szCs w:val="22"/>
          <w:highlight w:val="yellow"/>
          <w:lang w:val="en-AU"/>
        </w:rPr>
      </w:pPr>
    </w:p>
    <w:p w14:paraId="782F9147"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r w:rsidRPr="009F35FB">
        <w:rPr>
          <w:rFonts w:ascii="Times New Roman" w:hAnsi="Times New Roman" w:cs="Times New Roman"/>
          <w:color w:val="000000" w:themeColor="text1"/>
          <w:sz w:val="22"/>
          <w:szCs w:val="22"/>
          <w:highlight w:val="yellow"/>
          <w:lang w:val="en-AU"/>
        </w:rPr>
        <w:t xml:space="preserve">Christensen et al., </w:t>
      </w:r>
      <w:proofErr w:type="gramStart"/>
      <w:r w:rsidRPr="009F35FB">
        <w:rPr>
          <w:rFonts w:ascii="Times New Roman" w:hAnsi="Times New Roman" w:cs="Times New Roman"/>
          <w:color w:val="000000" w:themeColor="text1"/>
          <w:sz w:val="22"/>
          <w:szCs w:val="22"/>
          <w:highlight w:val="yellow"/>
          <w:lang w:val="en-AU"/>
        </w:rPr>
        <w:t xml:space="preserve">2016  </w:t>
      </w:r>
      <w:r w:rsidRPr="009F35FB">
        <w:rPr>
          <w:rFonts w:ascii="Times New Roman" w:hAnsi="Times New Roman" w:cs="Times New Roman"/>
          <w:color w:val="000000" w:themeColor="text1"/>
          <w:sz w:val="22"/>
          <w:szCs w:val="22"/>
          <w:lang w:val="en-AU"/>
        </w:rPr>
        <w:t>The</w:t>
      </w:r>
      <w:proofErr w:type="gramEnd"/>
      <w:r w:rsidRPr="009F35FB">
        <w:rPr>
          <w:rFonts w:ascii="Times New Roman" w:hAnsi="Times New Roman" w:cs="Times New Roman"/>
          <w:color w:val="000000" w:themeColor="text1"/>
          <w:sz w:val="22"/>
          <w:szCs w:val="22"/>
          <w:lang w:val="en-AU"/>
        </w:rPr>
        <w:t xml:space="preserve"> primary aim of this study was to quantify and compare the level of educational inequality across different cardiovascular diagnose, including AF.</w:t>
      </w:r>
    </w:p>
    <w:p w14:paraId="53E544A2"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r w:rsidRPr="009F35FB">
        <w:rPr>
          <w:rFonts w:ascii="Times New Roman" w:hAnsi="Times New Roman" w:cs="Times New Roman"/>
          <w:color w:val="000000" w:themeColor="text1"/>
          <w:sz w:val="22"/>
          <w:szCs w:val="22"/>
          <w:highlight w:val="yellow"/>
          <w:lang w:val="en-AU"/>
        </w:rPr>
        <w:t xml:space="preserve">Shulman et al., 2017 </w:t>
      </w:r>
      <w:proofErr w:type="gramStart"/>
      <w:r w:rsidRPr="009F35FB">
        <w:rPr>
          <w:rFonts w:ascii="Times New Roman" w:hAnsi="Times New Roman" w:cs="Times New Roman"/>
          <w:color w:val="000000" w:themeColor="text1"/>
          <w:sz w:val="22"/>
          <w:szCs w:val="22"/>
          <w:lang w:val="en-AU"/>
        </w:rPr>
        <w:t>The</w:t>
      </w:r>
      <w:proofErr w:type="gramEnd"/>
      <w:r w:rsidRPr="009F35FB">
        <w:rPr>
          <w:rFonts w:ascii="Times New Roman" w:hAnsi="Times New Roman" w:cs="Times New Roman"/>
          <w:color w:val="000000" w:themeColor="text1"/>
          <w:sz w:val="22"/>
          <w:szCs w:val="22"/>
          <w:lang w:val="en-AU"/>
        </w:rPr>
        <w:t xml:space="preserve"> primary aim of this study was to investigate if SES could be an explanatory factor for the “racial paradox.”</w:t>
      </w:r>
    </w:p>
    <w:p w14:paraId="1D86CDCD"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
    <w:p w14:paraId="5791E7DF"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spellStart"/>
      <w:r w:rsidRPr="009F35FB">
        <w:rPr>
          <w:rFonts w:ascii="Times New Roman" w:hAnsi="Times New Roman" w:cs="Times New Roman"/>
          <w:color w:val="000000" w:themeColor="text1"/>
          <w:sz w:val="22"/>
          <w:szCs w:val="22"/>
          <w:highlight w:val="yellow"/>
          <w:lang w:val="en-AU"/>
        </w:rPr>
        <w:t>Mattioli</w:t>
      </w:r>
      <w:proofErr w:type="spellEnd"/>
      <w:r w:rsidRPr="009F35FB">
        <w:rPr>
          <w:rFonts w:ascii="Times New Roman" w:hAnsi="Times New Roman" w:cs="Times New Roman"/>
          <w:color w:val="000000" w:themeColor="text1"/>
          <w:sz w:val="22"/>
          <w:szCs w:val="22"/>
          <w:highlight w:val="yellow"/>
          <w:lang w:val="en-AU"/>
        </w:rPr>
        <w:t xml:space="preserve"> et al., </w:t>
      </w:r>
      <w:proofErr w:type="gramStart"/>
      <w:r w:rsidRPr="009F35FB">
        <w:rPr>
          <w:rFonts w:ascii="Times New Roman" w:hAnsi="Times New Roman" w:cs="Times New Roman"/>
          <w:color w:val="000000" w:themeColor="text1"/>
          <w:sz w:val="22"/>
          <w:szCs w:val="22"/>
          <w:highlight w:val="yellow"/>
          <w:lang w:val="en-AU"/>
        </w:rPr>
        <w:t xml:space="preserve">2005 </w:t>
      </w:r>
      <w:r w:rsidRPr="009F35FB">
        <w:rPr>
          <w:rFonts w:ascii="Times New Roman" w:hAnsi="Times New Roman" w:cs="Times New Roman"/>
          <w:color w:val="000000" w:themeColor="text1"/>
          <w:sz w:val="22"/>
          <w:szCs w:val="22"/>
          <w:lang w:val="en-AU"/>
        </w:rPr>
        <w:t xml:space="preserve"> The</w:t>
      </w:r>
      <w:proofErr w:type="gramEnd"/>
      <w:r w:rsidRPr="009F35FB">
        <w:rPr>
          <w:rFonts w:ascii="Times New Roman" w:hAnsi="Times New Roman" w:cs="Times New Roman"/>
          <w:color w:val="000000" w:themeColor="text1"/>
          <w:sz w:val="22"/>
          <w:szCs w:val="22"/>
          <w:lang w:val="en-AU"/>
        </w:rPr>
        <w:t xml:space="preserve"> primary aims of this study was designed to establish the relationship between personality factors, socio-economic factors and acute life stress with development, spontaneous </w:t>
      </w:r>
      <w:proofErr w:type="spellStart"/>
      <w:r w:rsidRPr="009F35FB">
        <w:rPr>
          <w:rFonts w:ascii="Times New Roman" w:hAnsi="Times New Roman" w:cs="Times New Roman"/>
          <w:color w:val="000000" w:themeColor="text1"/>
          <w:sz w:val="22"/>
          <w:szCs w:val="22"/>
          <w:lang w:val="en-AU"/>
        </w:rPr>
        <w:t>cardioversion</w:t>
      </w:r>
      <w:proofErr w:type="spellEnd"/>
      <w:r w:rsidRPr="009F35FB">
        <w:rPr>
          <w:rFonts w:ascii="Times New Roman" w:hAnsi="Times New Roman" w:cs="Times New Roman"/>
          <w:color w:val="000000" w:themeColor="text1"/>
          <w:sz w:val="22"/>
          <w:szCs w:val="22"/>
          <w:lang w:val="en-AU"/>
        </w:rPr>
        <w:t xml:space="preserve"> and recurrences of acute lone atrial fibrillation.</w:t>
      </w:r>
    </w:p>
    <w:p w14:paraId="13792AE9" w14:textId="77777777" w:rsidR="00103519" w:rsidRPr="009F35FB" w:rsidRDefault="00103519" w:rsidP="00103519">
      <w:pPr>
        <w:spacing w:line="480" w:lineRule="auto"/>
        <w:rPr>
          <w:rFonts w:ascii="Times New Roman" w:hAnsi="Times New Roman" w:cs="Times New Roman"/>
          <w:color w:val="000000" w:themeColor="text1"/>
          <w:sz w:val="22"/>
          <w:szCs w:val="22"/>
          <w:highlight w:val="yellow"/>
          <w:lang w:val="en-AU"/>
        </w:rPr>
      </w:pPr>
      <w:r w:rsidRPr="009F35FB">
        <w:rPr>
          <w:rFonts w:ascii="Times New Roman" w:hAnsi="Times New Roman" w:cs="Times New Roman"/>
          <w:color w:val="000000" w:themeColor="text1"/>
          <w:sz w:val="22"/>
          <w:szCs w:val="22"/>
          <w:highlight w:val="yellow"/>
          <w:lang w:val="en-AU"/>
        </w:rPr>
        <w:t xml:space="preserve">Murphy et al., 2007 </w:t>
      </w:r>
      <w:proofErr w:type="gramStart"/>
      <w:r w:rsidRPr="009F35FB">
        <w:rPr>
          <w:rFonts w:ascii="Times New Roman" w:hAnsi="Times New Roman" w:cs="Times New Roman"/>
          <w:color w:val="000000" w:themeColor="text1"/>
          <w:sz w:val="22"/>
          <w:szCs w:val="22"/>
          <w:lang w:val="en-AU"/>
        </w:rPr>
        <w:t>The</w:t>
      </w:r>
      <w:proofErr w:type="gramEnd"/>
      <w:r w:rsidRPr="009F35FB">
        <w:rPr>
          <w:rFonts w:ascii="Times New Roman" w:hAnsi="Times New Roman" w:cs="Times New Roman"/>
          <w:color w:val="000000" w:themeColor="text1"/>
          <w:sz w:val="22"/>
          <w:szCs w:val="22"/>
          <w:lang w:val="en-AU"/>
        </w:rPr>
        <w:t xml:space="preserve"> primary aim of this study was to examine the epidemiology, primary care burden and treatment of atrial fibrillation (AF).</w:t>
      </w:r>
    </w:p>
    <w:p w14:paraId="2A6FD868"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r w:rsidRPr="009F35FB">
        <w:rPr>
          <w:rFonts w:ascii="Times New Roman" w:hAnsi="Times New Roman" w:cs="Times New Roman"/>
          <w:noProof/>
          <w:color w:val="000000" w:themeColor="text1"/>
          <w:sz w:val="22"/>
          <w:szCs w:val="22"/>
          <w:highlight w:val="yellow"/>
          <w:lang w:val="en-AU"/>
        </w:rPr>
        <w:t xml:space="preserve">Frewen et al., </w:t>
      </w:r>
      <w:proofErr w:type="gramStart"/>
      <w:r w:rsidRPr="009F35FB">
        <w:rPr>
          <w:rFonts w:ascii="Times New Roman" w:hAnsi="Times New Roman" w:cs="Times New Roman"/>
          <w:noProof/>
          <w:color w:val="000000" w:themeColor="text1"/>
          <w:sz w:val="22"/>
          <w:szCs w:val="22"/>
          <w:highlight w:val="yellow"/>
          <w:lang w:val="en-AU"/>
        </w:rPr>
        <w:t xml:space="preserve">2013 </w:t>
      </w:r>
      <w:r w:rsidRPr="009F35FB">
        <w:rPr>
          <w:rFonts w:ascii="Times New Roman" w:hAnsi="Times New Roman" w:cs="Times New Roman"/>
          <w:noProof/>
          <w:color w:val="000000" w:themeColor="text1"/>
          <w:sz w:val="22"/>
          <w:szCs w:val="22"/>
          <w:lang w:val="en-AU"/>
        </w:rPr>
        <w:t xml:space="preserve"> </w:t>
      </w:r>
      <w:r w:rsidRPr="009F35FB">
        <w:rPr>
          <w:rFonts w:ascii="Times New Roman" w:hAnsi="Times New Roman" w:cs="Times New Roman"/>
          <w:color w:val="000000" w:themeColor="text1"/>
          <w:sz w:val="22"/>
          <w:szCs w:val="22"/>
          <w:lang w:val="en-AU"/>
        </w:rPr>
        <w:t>The</w:t>
      </w:r>
      <w:proofErr w:type="gramEnd"/>
      <w:r w:rsidRPr="009F35FB">
        <w:rPr>
          <w:rFonts w:ascii="Times New Roman" w:hAnsi="Times New Roman" w:cs="Times New Roman"/>
          <w:color w:val="000000" w:themeColor="text1"/>
          <w:sz w:val="22"/>
          <w:szCs w:val="22"/>
          <w:lang w:val="en-AU"/>
        </w:rPr>
        <w:t xml:space="preserve"> primary aims of this study were to investigate the prevalence of atrial fibrillation (AF), treatment rates of AF and the factors underlying awareness and treatment, in a large nationally representative study.</w:t>
      </w:r>
    </w:p>
    <w:p w14:paraId="1FCDC442"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r w:rsidRPr="009F35FB">
        <w:rPr>
          <w:rFonts w:ascii="Times New Roman" w:hAnsi="Times New Roman" w:cs="Times New Roman"/>
          <w:color w:val="000000" w:themeColor="text1"/>
          <w:sz w:val="22"/>
          <w:szCs w:val="22"/>
          <w:highlight w:val="yellow"/>
          <w:lang w:val="en-AU"/>
        </w:rPr>
        <w:t xml:space="preserve">De </w:t>
      </w:r>
      <w:proofErr w:type="spellStart"/>
      <w:r w:rsidRPr="009F35FB">
        <w:rPr>
          <w:rFonts w:ascii="Times New Roman" w:hAnsi="Times New Roman" w:cs="Times New Roman"/>
          <w:color w:val="000000" w:themeColor="text1"/>
          <w:sz w:val="22"/>
          <w:szCs w:val="22"/>
          <w:highlight w:val="yellow"/>
          <w:lang w:val="en-AU"/>
        </w:rPr>
        <w:t>Bacquer</w:t>
      </w:r>
      <w:proofErr w:type="spellEnd"/>
      <w:r w:rsidRPr="009F35FB">
        <w:rPr>
          <w:rFonts w:ascii="Times New Roman" w:hAnsi="Times New Roman" w:cs="Times New Roman"/>
          <w:color w:val="000000" w:themeColor="text1"/>
          <w:sz w:val="22"/>
          <w:szCs w:val="22"/>
          <w:highlight w:val="yellow"/>
          <w:lang w:val="en-AU"/>
        </w:rPr>
        <w:t xml:space="preserve"> et al., 2000 </w:t>
      </w:r>
      <w:r w:rsidRPr="009F35FB">
        <w:rPr>
          <w:rFonts w:ascii="Times New Roman" w:hAnsi="Times New Roman" w:cs="Times New Roman"/>
          <w:color w:val="000000" w:themeColor="text1"/>
          <w:sz w:val="22"/>
          <w:szCs w:val="22"/>
          <w:lang w:val="en-AU"/>
        </w:rPr>
        <w:t xml:space="preserve">The primary aim of this study was to obtain accurate estimates of the prevalence of </w:t>
      </w:r>
      <w:proofErr w:type="spellStart"/>
      <w:r w:rsidRPr="009F35FB">
        <w:rPr>
          <w:rFonts w:ascii="Times New Roman" w:hAnsi="Times New Roman" w:cs="Times New Roman"/>
          <w:color w:val="000000" w:themeColor="text1"/>
          <w:sz w:val="22"/>
          <w:szCs w:val="22"/>
          <w:lang w:val="en-AU"/>
        </w:rPr>
        <w:t>ECG</w:t>
      </w:r>
      <w:proofErr w:type="spellEnd"/>
      <w:r w:rsidRPr="009F35FB">
        <w:rPr>
          <w:rFonts w:ascii="Times New Roman" w:hAnsi="Times New Roman" w:cs="Times New Roman"/>
          <w:color w:val="000000" w:themeColor="text1"/>
          <w:sz w:val="22"/>
          <w:szCs w:val="22"/>
          <w:lang w:val="en-AU"/>
        </w:rPr>
        <w:t xml:space="preserve"> abnormalities in the general population and to describe them in relation to age, sex, and some lifestyle related factors.</w:t>
      </w:r>
    </w:p>
    <w:p w14:paraId="33EECD7A"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spellStart"/>
      <w:proofErr w:type="gramStart"/>
      <w:r w:rsidRPr="009F35FB">
        <w:rPr>
          <w:rFonts w:ascii="Times New Roman" w:hAnsi="Times New Roman" w:cs="Times New Roman"/>
          <w:color w:val="000000" w:themeColor="text1"/>
          <w:sz w:val="22"/>
          <w:szCs w:val="22"/>
          <w:highlight w:val="yellow"/>
          <w:lang w:val="en-AU"/>
        </w:rPr>
        <w:t>Chien</w:t>
      </w:r>
      <w:proofErr w:type="spellEnd"/>
      <w:r w:rsidRPr="009F35FB">
        <w:rPr>
          <w:rFonts w:ascii="Times New Roman" w:hAnsi="Times New Roman" w:cs="Times New Roman"/>
          <w:color w:val="000000" w:themeColor="text1"/>
          <w:sz w:val="22"/>
          <w:szCs w:val="22"/>
          <w:highlight w:val="yellow"/>
          <w:lang w:val="en-AU"/>
        </w:rPr>
        <w:t xml:space="preserve"> et al. 2010.</w:t>
      </w:r>
      <w:proofErr w:type="gramEnd"/>
      <w:r w:rsidRPr="009F35FB">
        <w:rPr>
          <w:rFonts w:ascii="Times New Roman" w:hAnsi="Times New Roman" w:cs="Times New Roman"/>
          <w:color w:val="000000" w:themeColor="text1"/>
          <w:sz w:val="22"/>
          <w:szCs w:val="22"/>
          <w:lang w:val="en-AU"/>
        </w:rPr>
        <w:t xml:space="preserve">  The primary aim of this study was to investigate the prevalence of atrial fibrillation (AF), incidence and the risk of stroke and all-cause death among ethnic Chinese.</w:t>
      </w:r>
    </w:p>
    <w:p w14:paraId="6B4D8F51"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spellStart"/>
      <w:r w:rsidRPr="009F35FB">
        <w:rPr>
          <w:rFonts w:ascii="Times New Roman" w:hAnsi="Times New Roman" w:cs="Times New Roman"/>
          <w:color w:val="000000" w:themeColor="text1"/>
          <w:sz w:val="22"/>
          <w:szCs w:val="22"/>
          <w:highlight w:val="yellow"/>
          <w:lang w:val="en-AU"/>
        </w:rPr>
        <w:t>Ramkumar</w:t>
      </w:r>
      <w:proofErr w:type="spellEnd"/>
      <w:r w:rsidRPr="009F35FB">
        <w:rPr>
          <w:rFonts w:ascii="Times New Roman" w:hAnsi="Times New Roman" w:cs="Times New Roman"/>
          <w:color w:val="000000" w:themeColor="text1"/>
          <w:sz w:val="22"/>
          <w:szCs w:val="22"/>
          <w:highlight w:val="yellow"/>
          <w:lang w:val="en-AU"/>
        </w:rPr>
        <w:t xml:space="preserve"> et al, 2017:</w:t>
      </w:r>
      <w:r w:rsidRPr="009F35FB">
        <w:rPr>
          <w:rFonts w:ascii="Times New Roman" w:hAnsi="Times New Roman" w:cs="Times New Roman"/>
          <w:color w:val="000000" w:themeColor="text1"/>
          <w:sz w:val="22"/>
          <w:szCs w:val="22"/>
          <w:lang w:val="en-AU"/>
        </w:rPr>
        <w:t xml:space="preserve"> The primary aim of this study was to examine “if low socio-economic status was associated with incident AF, independent of risk factors and cardiac function”</w:t>
      </w:r>
    </w:p>
    <w:p w14:paraId="19801A01"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spellStart"/>
      <w:r w:rsidRPr="009F35FB">
        <w:rPr>
          <w:rFonts w:ascii="Times New Roman" w:hAnsi="Times New Roman" w:cs="Times New Roman"/>
          <w:color w:val="000000" w:themeColor="text1"/>
          <w:sz w:val="22"/>
          <w:szCs w:val="22"/>
          <w:highlight w:val="yellow"/>
          <w:lang w:val="en-AU"/>
        </w:rPr>
        <w:t>Soliman</w:t>
      </w:r>
      <w:proofErr w:type="spellEnd"/>
      <w:r w:rsidRPr="009F35FB">
        <w:rPr>
          <w:rFonts w:ascii="Times New Roman" w:hAnsi="Times New Roman" w:cs="Times New Roman"/>
          <w:color w:val="000000" w:themeColor="text1"/>
          <w:sz w:val="22"/>
          <w:szCs w:val="22"/>
          <w:highlight w:val="yellow"/>
          <w:lang w:val="en-AU"/>
        </w:rPr>
        <w:t xml:space="preserve"> et al, 2017</w:t>
      </w:r>
      <w:r w:rsidRPr="009F35FB">
        <w:rPr>
          <w:rFonts w:ascii="Times New Roman" w:hAnsi="Times New Roman" w:cs="Times New Roman"/>
          <w:color w:val="000000" w:themeColor="text1"/>
          <w:sz w:val="22"/>
          <w:szCs w:val="22"/>
          <w:lang w:val="en-AU"/>
        </w:rPr>
        <w:t>: The primary aim of this study was to “examine if involuntary unemployment increases the risk of AF”</w:t>
      </w:r>
    </w:p>
    <w:p w14:paraId="62724A5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p w14:paraId="559ACB5D" w14:textId="77777777" w:rsidR="00103519" w:rsidRPr="009F35FB" w:rsidRDefault="00103519" w:rsidP="00103519">
      <w:pPr>
        <w:spacing w:line="480" w:lineRule="auto"/>
        <w:rPr>
          <w:rFonts w:ascii="Times New Roman" w:hAnsi="Times New Roman" w:cs="Times New Roman"/>
          <w:b/>
          <w:color w:val="000000" w:themeColor="text1"/>
          <w:lang w:val="en-AU"/>
        </w:rPr>
      </w:pPr>
      <w:r w:rsidRPr="009F35FB">
        <w:rPr>
          <w:rFonts w:ascii="Times New Roman" w:hAnsi="Times New Roman" w:cs="Times New Roman"/>
          <w:b/>
          <w:color w:val="000000" w:themeColor="text1"/>
          <w:lang w:val="en-AU"/>
        </w:rPr>
        <w:t>Objective 2: The association between SES and the risk of outcomes due to AF</w:t>
      </w:r>
    </w:p>
    <w:p w14:paraId="2E788DD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bl>
      <w:tblPr>
        <w:tblStyle w:val="Tabellrutenett"/>
        <w:tblW w:w="15214" w:type="dxa"/>
        <w:tblInd w:w="-601" w:type="dxa"/>
        <w:tblLayout w:type="fixed"/>
        <w:tblLook w:val="04A0" w:firstRow="1" w:lastRow="0" w:firstColumn="1" w:lastColumn="0" w:noHBand="0" w:noVBand="1"/>
      </w:tblPr>
      <w:tblGrid>
        <w:gridCol w:w="1699"/>
        <w:gridCol w:w="2124"/>
        <w:gridCol w:w="1701"/>
        <w:gridCol w:w="1560"/>
        <w:gridCol w:w="1419"/>
        <w:gridCol w:w="1560"/>
        <w:gridCol w:w="1795"/>
        <w:gridCol w:w="49"/>
        <w:gridCol w:w="1227"/>
        <w:gridCol w:w="48"/>
        <w:gridCol w:w="851"/>
        <w:gridCol w:w="1135"/>
        <w:gridCol w:w="46"/>
      </w:tblGrid>
      <w:tr w:rsidR="00103519" w:rsidRPr="009F35FB" w14:paraId="3F6AEED7" w14:textId="77777777" w:rsidTr="001B5C01">
        <w:tc>
          <w:tcPr>
            <w:tcW w:w="1699" w:type="dxa"/>
          </w:tcPr>
          <w:p w14:paraId="61E76ABE"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Authors</w:t>
            </w:r>
          </w:p>
        </w:tc>
        <w:tc>
          <w:tcPr>
            <w:tcW w:w="2124" w:type="dxa"/>
          </w:tcPr>
          <w:p w14:paraId="05F6E6D9" w14:textId="77777777" w:rsidR="00103519" w:rsidRPr="009F35FB" w:rsidRDefault="00103519" w:rsidP="00103519">
            <w:pPr>
              <w:spacing w:line="480" w:lineRule="auto"/>
              <w:rPr>
                <w:rFonts w:ascii="Times New Roman" w:eastAsia="Times New Roman" w:hAnsi="Times New Roman" w:cs="Times New Roman"/>
                <w:b/>
                <w:color w:val="000000" w:themeColor="text1"/>
                <w:sz w:val="20"/>
                <w:szCs w:val="20"/>
                <w:lang w:val="en-AU"/>
              </w:rPr>
            </w:pPr>
            <w:r w:rsidRPr="009F35FB">
              <w:rPr>
                <w:rFonts w:ascii="Times New Roman" w:eastAsia="Times New Roman" w:hAnsi="Times New Roman" w:cs="Times New Roman"/>
                <w:b/>
                <w:color w:val="000000" w:themeColor="text1"/>
                <w:sz w:val="20"/>
                <w:szCs w:val="20"/>
                <w:lang w:val="en-AU"/>
              </w:rPr>
              <w:t>Was</w:t>
            </w:r>
            <w:r w:rsidRPr="009F35FB">
              <w:rPr>
                <w:rFonts w:ascii="Times New Roman" w:eastAsia="MS Gothic" w:hAnsi="Times New Roman" w:cs="Times New Roman"/>
                <w:b/>
                <w:color w:val="000000" w:themeColor="text1"/>
                <w:sz w:val="20"/>
                <w:szCs w:val="20"/>
                <w:lang w:val="en-AU"/>
              </w:rPr>
              <w:t> </w:t>
            </w:r>
            <w:r w:rsidRPr="009F35FB">
              <w:rPr>
                <w:rFonts w:ascii="Times New Roman" w:eastAsia="Times New Roman" w:hAnsi="Times New Roman" w:cs="Times New Roman"/>
                <w:b/>
                <w:color w:val="000000" w:themeColor="text1"/>
                <w:sz w:val="20"/>
                <w:szCs w:val="20"/>
                <w:lang w:val="en-AU"/>
              </w:rPr>
              <w:t>selection of exposed and non-exposed</w:t>
            </w:r>
            <w:r w:rsidRPr="009F35FB">
              <w:rPr>
                <w:rFonts w:ascii="Times New Roman" w:eastAsia="MS Gothic" w:hAnsi="Times New Roman" w:cs="Times New Roman"/>
                <w:b/>
                <w:color w:val="000000" w:themeColor="text1"/>
                <w:sz w:val="20"/>
                <w:szCs w:val="20"/>
                <w:lang w:val="en-AU"/>
              </w:rPr>
              <w:t> </w:t>
            </w:r>
            <w:r w:rsidRPr="009F35FB">
              <w:rPr>
                <w:rFonts w:ascii="Times New Roman" w:eastAsia="Times New Roman" w:hAnsi="Times New Roman" w:cs="Times New Roman"/>
                <w:b/>
                <w:color w:val="000000" w:themeColor="text1"/>
                <w:sz w:val="20"/>
                <w:szCs w:val="20"/>
                <w:lang w:val="en-AU"/>
              </w:rPr>
              <w:t xml:space="preserve"> cohorts drawn from</w:t>
            </w:r>
            <w:r w:rsidRPr="009F35FB">
              <w:rPr>
                <w:rFonts w:ascii="Times New Roman" w:eastAsia="MS Gothic" w:hAnsi="Times New Roman" w:cs="Times New Roman"/>
                <w:b/>
                <w:color w:val="000000" w:themeColor="text1"/>
                <w:sz w:val="20"/>
                <w:szCs w:val="20"/>
                <w:lang w:val="en-AU"/>
              </w:rPr>
              <w:t> </w:t>
            </w:r>
            <w:r w:rsidRPr="009F35FB">
              <w:rPr>
                <w:rFonts w:ascii="Times New Roman" w:eastAsia="Times New Roman" w:hAnsi="Times New Roman" w:cs="Times New Roman"/>
                <w:b/>
                <w:color w:val="000000" w:themeColor="text1"/>
                <w:sz w:val="20"/>
                <w:szCs w:val="20"/>
                <w:lang w:val="en-AU"/>
              </w:rPr>
              <w:t>the same population?</w:t>
            </w:r>
          </w:p>
        </w:tc>
        <w:tc>
          <w:tcPr>
            <w:tcW w:w="1701" w:type="dxa"/>
          </w:tcPr>
          <w:p w14:paraId="6C02D4EB"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Can we be confident in the assessment of exposure?</w:t>
            </w:r>
          </w:p>
        </w:tc>
        <w:tc>
          <w:tcPr>
            <w:tcW w:w="1560" w:type="dxa"/>
          </w:tcPr>
          <w:p w14:paraId="43AF1D27"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Can we be confident that the outcome of interest was not present at the start of the study?</w:t>
            </w:r>
          </w:p>
        </w:tc>
        <w:tc>
          <w:tcPr>
            <w:tcW w:w="1419" w:type="dxa"/>
          </w:tcPr>
          <w:p w14:paraId="2FFE3CA8"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Did the study match exposed and non-exposed for all variables that are associated with the outcome of interest or did the statistical analysis adjust for these prognostic variables</w:t>
            </w:r>
          </w:p>
        </w:tc>
        <w:tc>
          <w:tcPr>
            <w:tcW w:w="1560" w:type="dxa"/>
          </w:tcPr>
          <w:p w14:paraId="4769CA8E"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Can we be confident in the assessment of the presence or absence of prognostic factors?</w:t>
            </w:r>
          </w:p>
        </w:tc>
        <w:tc>
          <w:tcPr>
            <w:tcW w:w="1795" w:type="dxa"/>
          </w:tcPr>
          <w:p w14:paraId="408C750A"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Can we be confident in the assessment of outcome?</w:t>
            </w:r>
          </w:p>
        </w:tc>
        <w:tc>
          <w:tcPr>
            <w:tcW w:w="1276" w:type="dxa"/>
            <w:gridSpan w:val="2"/>
          </w:tcPr>
          <w:p w14:paraId="6772D719"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Was the follow-up of the cohorts adequate?</w:t>
            </w:r>
          </w:p>
        </w:tc>
        <w:tc>
          <w:tcPr>
            <w:tcW w:w="899" w:type="dxa"/>
            <w:gridSpan w:val="2"/>
          </w:tcPr>
          <w:p w14:paraId="3BB2CB73"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Were co-interventions similar between groups</w:t>
            </w:r>
            <w:proofErr w:type="gramStart"/>
            <w:r w:rsidRPr="009F35FB">
              <w:rPr>
                <w:rFonts w:ascii="Times New Roman" w:hAnsi="Times New Roman" w:cs="Times New Roman"/>
                <w:b/>
                <w:color w:val="000000" w:themeColor="text1"/>
                <w:sz w:val="20"/>
                <w:szCs w:val="20"/>
                <w:lang w:val="en-AU"/>
              </w:rPr>
              <w:t>?*</w:t>
            </w:r>
            <w:proofErr w:type="gramEnd"/>
          </w:p>
        </w:tc>
        <w:tc>
          <w:tcPr>
            <w:tcW w:w="1181" w:type="dxa"/>
            <w:gridSpan w:val="2"/>
          </w:tcPr>
          <w:p w14:paraId="5533CDCC"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Other?</w:t>
            </w:r>
          </w:p>
        </w:tc>
      </w:tr>
      <w:tr w:rsidR="00103519" w:rsidRPr="009F35FB" w14:paraId="06D04937" w14:textId="77777777" w:rsidTr="001B5C01">
        <w:tc>
          <w:tcPr>
            <w:tcW w:w="1699" w:type="dxa"/>
          </w:tcPr>
          <w:p w14:paraId="04597EE2"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fldChar w:fldCharType="begin" w:fldLock="1"/>
            </w:r>
            <w:r w:rsidRPr="009F35FB">
              <w:rPr>
                <w:rFonts w:ascii="Times New Roman" w:eastAsia="Times New Roman" w:hAnsi="Times New Roman" w:cs="Times New Roman"/>
                <w:color w:val="000000" w:themeColor="text1"/>
                <w:sz w:val="20"/>
                <w:szCs w:val="20"/>
                <w:lang w:val="en-AU"/>
              </w:rPr>
              <w:instrText>ADDIN CSL_CITATION { "citationItems" : [ { "id" : "ITEM-1", "itemData" : { "DOI" : "10.3906/sag-1109-36", "ISBN" : "1300-0144", "ISSN" : "13000144", "abstract" : "Aim: The aim of this study was to investigate the predictors of warfarin\\nuse in patients with non-valvular atrial fibrillation (AF). This study\\nwas the first to be conducted in a Turkish population.\\nMaterials and methods: Patients who presented to our outpatient clinic\\nwith the diagnosis of AF between September 2008 and October 2009 were\\nenrolled. The patients were classified according to the CHADS2 risk\\nscoring system recommended by the AHA/ACC/ESC guidelines for the\\nclassification of stroke risk in non-valvular AF patients. The probable\\nvariables influencing the use of warfarin were determined as age, sex,\\nincome level, healthcare coverage, lifestyle, place of residence,\\nclassification of AF, hypertension, diabetes mellitus, coronary artery\\ndisease, thyrotoxicosis, cardiac insufficiency, left ventricular\\ndysfunction, stroke risk stratification, and history of stroke or\\nsystemic embolism (SE).\\nResults: Among the 570 patients enrolled in the study, 144 were excluded\\nbecause of insufficient patient information or refusal to participate,\\nwhile 101 patients were excluded due to valvular AE Thus, the evaluation\\nwas based on 325 patients (133 males and 192 females; mean age: 65 +/-\\n10). According to the CHADS2 scoring, 62.2% of the patients were at\\nhigh risk, 26.8% were at moderate risk, and 11.1% were at low risk.\\nOnly 19.7% of the patients were on warfarin treatment. In the logistic\\nregression analysis, a history of stroke or SE, high income level, and\\nthe presence of persistent and permanent AF were found to be positive\\npredictors of warfarin use, while advanced age was a negative predictor\\nof warfarin use.\\nConclusion: This study demonstrated that a history of stroke or SE, high\\nincome level, presence of persistent and permanent AF, and advanced age\\nare independent predictors of warfarin use in non-valvular AF patients.", "author" : [ { "dropping-particle" : "", "family" : "Erta\u015f", "given" : "Faruk", "non-dropping-particle" : "", "parse-names" : false, "suffix" : "" }, { "dropping-particle" : "", "family" : "Kaya", "given" : "Hasan", "non-dropping-particle" : "", "parse-names" : false, "suffix" : "" }, { "dropping-particle" : "", "family" : "Atilgan", "given" : "Zuhal Arit\u00fcrk", "non-dropping-particle" : "", "parse-names" : false, "suffix" : "" }, { "dropping-particle" : "", "family" : "Elbey", "given" : "Mehmet Ali", "non-dropping-particle" : "", "parse-names" : false, "suffix" : "" }, { "dropping-particle" : "", "family" : "Aydin", "given" : "Mesut", "non-dropping-particle" : "", "parse-names" : false, "suffix" : "" }, { "dropping-particle" : "", "family" : "Akil", "given" : "Mehmet Ata", "non-dropping-particle" : "", "parse-names" : false, "suffix" : "" }, { "dropping-particle" : "", "family" : "Oylumlu", "given" : "Mustafa", "non-dropping-particle" : "", "parse-names" : false, "suffix" : "" }, { "dropping-particle" : "", "family" : "\u00dclgen", "given" : "Mehmet Siddik", "non-dropping-particle" : "", "parse-names" : false, "suffix" : "" } ], "container-title" : "Turkish Journal of Medical Sciences", "id" : "ITEM-1", "issue" : "SUPPL.1", "issued" : { "date-parts" : [ [ "2012" ] ] }, "page" : "1172-1179", "title" : "Predictors of warfarin use in patients with non-valvular atrial fibrillation who presented to the cardiology outpatient clinic of a tertiary hospital in Turkey: An observational study", "type" : "article-journal", "volume" : "42" }, "uris" : [ "http://www.mendeley.com/documents/?uuid=867a6d2d-ef66-4917-9402-b00fb69b6c88" ] } ], "mendeley" : { "formattedCitation" : "(Erta\u015f et al. 2012)", "plainTextFormattedCitation" : "(Erta\u015f et al. 2012)", "previouslyFormattedCitation" : "(1)" }, "properties" : { "noteIndex" : 0 }, "schema" : "https://github.com/citation-style-language/schema/raw/master/csl-citation.json" }</w:instrText>
            </w:r>
            <w:r w:rsidRPr="009F35FB">
              <w:rPr>
                <w:rFonts w:ascii="Times New Roman" w:eastAsia="Times New Roman" w:hAnsi="Times New Roman" w:cs="Times New Roman"/>
                <w:color w:val="000000" w:themeColor="text1"/>
                <w:sz w:val="20"/>
                <w:szCs w:val="20"/>
                <w:lang w:val="en-AU"/>
              </w:rPr>
              <w:fldChar w:fldCharType="separate"/>
            </w:r>
            <w:r w:rsidRPr="009F35FB">
              <w:rPr>
                <w:rFonts w:ascii="Times New Roman" w:eastAsia="Times New Roman" w:hAnsi="Times New Roman" w:cs="Times New Roman"/>
                <w:noProof/>
                <w:color w:val="000000" w:themeColor="text1"/>
                <w:sz w:val="20"/>
                <w:szCs w:val="20"/>
                <w:lang w:val="en-AU"/>
              </w:rPr>
              <w:t xml:space="preserve">Ertaş et al, 2012 </w:t>
            </w:r>
            <w:r w:rsidRPr="009F35FB">
              <w:rPr>
                <w:rFonts w:ascii="Times New Roman" w:eastAsia="Times New Roman" w:hAnsi="Times New Roman" w:cs="Times New Roman"/>
                <w:color w:val="000000" w:themeColor="text1"/>
                <w:sz w:val="20"/>
                <w:szCs w:val="20"/>
                <w:lang w:val="en-AU"/>
              </w:rPr>
              <w:fldChar w:fldCharType="end"/>
            </w:r>
          </w:p>
        </w:tc>
        <w:tc>
          <w:tcPr>
            <w:tcW w:w="2124" w:type="dxa"/>
          </w:tcPr>
          <w:p w14:paraId="7865503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study population consisted of 325 Turkish AF-patients visiting the outpatient clinic between September</w:t>
            </w:r>
          </w:p>
          <w:p w14:paraId="61C3E71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2008 and October 2009. Mean age was 65 +/- 10.</w:t>
            </w:r>
            <w:r w:rsidRPr="009F35FB">
              <w:rPr>
                <w:rFonts w:ascii="Times New Roman" w:hAnsi="Times New Roman" w:cs="Times New Roman"/>
                <w:color w:val="000000" w:themeColor="text1"/>
                <w:sz w:val="20"/>
                <w:szCs w:val="20"/>
                <w:lang w:val="en-AU"/>
              </w:rPr>
              <w:br/>
            </w:r>
          </w:p>
        </w:tc>
        <w:tc>
          <w:tcPr>
            <w:tcW w:w="1701" w:type="dxa"/>
          </w:tcPr>
          <w:p w14:paraId="33860ACB"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income level (exposure) was based on the minimum</w:t>
            </w:r>
          </w:p>
          <w:p w14:paraId="3858DD9F" w14:textId="77777777" w:rsidR="00103519" w:rsidRPr="009F35FB" w:rsidRDefault="00103519" w:rsidP="00103519">
            <w:pPr>
              <w:autoSpaceDE w:val="0"/>
              <w:autoSpaceDN w:val="0"/>
              <w:adjustRightInd w:val="0"/>
              <w:spacing w:line="480" w:lineRule="auto"/>
              <w:rPr>
                <w:rFonts w:ascii="Times New Roman" w:hAnsi="Times New Roman" w:cs="Times New Roman"/>
                <w:b/>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wage</w:t>
            </w:r>
            <w:proofErr w:type="gramEnd"/>
            <w:r w:rsidRPr="009F35FB">
              <w:rPr>
                <w:rFonts w:ascii="Times New Roman" w:hAnsi="Times New Roman" w:cs="Times New Roman"/>
                <w:color w:val="000000" w:themeColor="text1"/>
                <w:sz w:val="20"/>
                <w:szCs w:val="20"/>
                <w:lang w:val="en-AU"/>
              </w:rPr>
              <w:t xml:space="preserve"> during the years the study was conducted.</w:t>
            </w:r>
            <w:r w:rsidRPr="009F35FB">
              <w:rPr>
                <w:rFonts w:ascii="Times New Roman" w:hAnsi="Times New Roman" w:cs="Times New Roman"/>
                <w:b/>
                <w:color w:val="000000" w:themeColor="text1"/>
                <w:sz w:val="20"/>
                <w:szCs w:val="20"/>
                <w:lang w:val="en-AU"/>
              </w:rPr>
              <w:t xml:space="preserve"> </w:t>
            </w:r>
            <w:r w:rsidRPr="009F35FB">
              <w:rPr>
                <w:rFonts w:ascii="Times New Roman" w:hAnsi="Times New Roman" w:cs="Times New Roman"/>
                <w:color w:val="000000" w:themeColor="text1"/>
                <w:sz w:val="20"/>
                <w:szCs w:val="20"/>
                <w:lang w:val="en-AU"/>
              </w:rPr>
              <w:t>This information was most likely obtained by interview.</w:t>
            </w:r>
          </w:p>
          <w:p w14:paraId="443AE85D" w14:textId="77777777" w:rsidR="00103519" w:rsidRPr="009F35FB" w:rsidRDefault="00103519" w:rsidP="00103519">
            <w:pPr>
              <w:autoSpaceDE w:val="0"/>
              <w:autoSpaceDN w:val="0"/>
              <w:adjustRightInd w:val="0"/>
              <w:spacing w:line="480" w:lineRule="auto"/>
              <w:rPr>
                <w:rFonts w:ascii="Times New Roman" w:hAnsi="Times New Roman" w:cs="Times New Roman"/>
                <w:b/>
                <w:color w:val="000000" w:themeColor="text1"/>
                <w:sz w:val="20"/>
                <w:szCs w:val="20"/>
                <w:lang w:val="en-AU"/>
              </w:rPr>
            </w:pPr>
          </w:p>
        </w:tc>
        <w:tc>
          <w:tcPr>
            <w:tcW w:w="1560" w:type="dxa"/>
          </w:tcPr>
          <w:p w14:paraId="22F11C3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Cross sectional study – outcome (warfarin use) was present from the start of the study. However, </w:t>
            </w:r>
            <w:r w:rsidRPr="009F35FB">
              <w:rPr>
                <w:rFonts w:ascii="Times New Roman" w:hAnsi="Times New Roman" w:cs="Times New Roman"/>
                <w:color w:val="000000" w:themeColor="text1"/>
                <w:sz w:val="20"/>
                <w:szCs w:val="20"/>
                <w:lang w:val="en-AU"/>
              </w:rPr>
              <w:br/>
              <w:t>they probably identified warfarin-use after identifying AF-patients.</w:t>
            </w:r>
          </w:p>
        </w:tc>
        <w:tc>
          <w:tcPr>
            <w:tcW w:w="1419" w:type="dxa"/>
          </w:tcPr>
          <w:p w14:paraId="16D3469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used “multivariate regression analysis” but they do not specify what they adjusted for. Most likely, the variables they adjust for is age, sex and the comorbidities they mention in the article (e.g. stroke e and hypertension). Unadjusted results were not available. </w:t>
            </w:r>
          </w:p>
        </w:tc>
        <w:tc>
          <w:tcPr>
            <w:tcW w:w="1560" w:type="dxa"/>
          </w:tcPr>
          <w:p w14:paraId="4246D61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presents of prognostic factors were assessed from the medical records and the patient histories.</w:t>
            </w:r>
          </w:p>
        </w:tc>
        <w:tc>
          <w:tcPr>
            <w:tcW w:w="1795" w:type="dxa"/>
          </w:tcPr>
          <w:p w14:paraId="328FC05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Self reported.</w:t>
            </w:r>
            <w:r w:rsidRPr="009F35FB">
              <w:rPr>
                <w:rFonts w:ascii="Times New Roman" w:hAnsi="Times New Roman" w:cs="Times New Roman"/>
                <w:color w:val="000000" w:themeColor="text1"/>
                <w:sz w:val="20"/>
                <w:szCs w:val="20"/>
                <w:lang w:val="en-AU"/>
              </w:rPr>
              <w:br/>
              <w:t>Patients were asked about</w:t>
            </w:r>
          </w:p>
          <w:p w14:paraId="4FD1B15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any</w:t>
            </w:r>
            <w:proofErr w:type="gramEnd"/>
            <w:r w:rsidRPr="009F35FB">
              <w:rPr>
                <w:rFonts w:ascii="Times New Roman" w:hAnsi="Times New Roman" w:cs="Times New Roman"/>
                <w:color w:val="000000" w:themeColor="text1"/>
                <w:sz w:val="20"/>
                <w:szCs w:val="20"/>
                <w:lang w:val="en-AU"/>
              </w:rPr>
              <w:t xml:space="preserve"> </w:t>
            </w:r>
            <w:proofErr w:type="spellStart"/>
            <w:r w:rsidRPr="009F35FB">
              <w:rPr>
                <w:rFonts w:ascii="Times New Roman" w:hAnsi="Times New Roman" w:cs="Times New Roman"/>
                <w:color w:val="000000" w:themeColor="text1"/>
                <w:sz w:val="20"/>
                <w:szCs w:val="20"/>
                <w:lang w:val="en-AU"/>
              </w:rPr>
              <w:t>antiaggregant</w:t>
            </w:r>
            <w:proofErr w:type="spellEnd"/>
            <w:r w:rsidRPr="009F35FB">
              <w:rPr>
                <w:rFonts w:ascii="Times New Roman" w:hAnsi="Times New Roman" w:cs="Times New Roman"/>
                <w:color w:val="000000" w:themeColor="text1"/>
                <w:sz w:val="20"/>
                <w:szCs w:val="20"/>
                <w:lang w:val="en-AU"/>
              </w:rPr>
              <w:t xml:space="preserve"> (aspirin) and/or anticoagulant</w:t>
            </w:r>
          </w:p>
          <w:p w14:paraId="3A8D9FF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roofErr w:type="gramStart"/>
            <w:r w:rsidRPr="009F35FB">
              <w:rPr>
                <w:rFonts w:ascii="Times New Roman" w:hAnsi="Times New Roman" w:cs="Times New Roman"/>
                <w:color w:val="000000" w:themeColor="text1"/>
                <w:sz w:val="20"/>
                <w:szCs w:val="20"/>
                <w:lang w:val="en-AU"/>
              </w:rPr>
              <w:t>warfarin</w:t>
            </w:r>
            <w:proofErr w:type="gramEnd"/>
            <w:r w:rsidRPr="009F35FB">
              <w:rPr>
                <w:rFonts w:ascii="Times New Roman" w:hAnsi="Times New Roman" w:cs="Times New Roman"/>
                <w:color w:val="000000" w:themeColor="text1"/>
                <w:sz w:val="20"/>
                <w:szCs w:val="20"/>
                <w:lang w:val="en-AU"/>
              </w:rPr>
              <w:t>) treatments.</w:t>
            </w:r>
          </w:p>
        </w:tc>
        <w:tc>
          <w:tcPr>
            <w:tcW w:w="1276" w:type="dxa"/>
            <w:gridSpan w:val="2"/>
          </w:tcPr>
          <w:p w14:paraId="663D96A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Cross sectional study - </w:t>
            </w:r>
          </w:p>
          <w:p w14:paraId="63C93DB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Patients were evaluated in a single visit and</w:t>
            </w:r>
          </w:p>
          <w:p w14:paraId="3A506B8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no</w:t>
            </w:r>
            <w:proofErr w:type="gramEnd"/>
            <w:r w:rsidRPr="009F35FB">
              <w:rPr>
                <w:rFonts w:ascii="Times New Roman" w:hAnsi="Times New Roman" w:cs="Times New Roman"/>
                <w:color w:val="000000" w:themeColor="text1"/>
                <w:sz w:val="20"/>
                <w:szCs w:val="20"/>
                <w:lang w:val="en-AU"/>
              </w:rPr>
              <w:t xml:space="preserve"> follow-up visits were conducted.</w:t>
            </w:r>
          </w:p>
        </w:tc>
        <w:tc>
          <w:tcPr>
            <w:tcW w:w="899" w:type="dxa"/>
            <w:gridSpan w:val="2"/>
          </w:tcPr>
          <w:p w14:paraId="3A3A8ED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73866B5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1D01A8C7" w14:textId="77777777" w:rsidTr="001B5C01">
        <w:tc>
          <w:tcPr>
            <w:tcW w:w="1699" w:type="dxa"/>
          </w:tcPr>
          <w:p w14:paraId="7F957268"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fldChar w:fldCharType="begin" w:fldLock="1"/>
            </w:r>
            <w:r w:rsidRPr="009F35FB">
              <w:rPr>
                <w:rFonts w:ascii="Times New Roman" w:eastAsia="Times New Roman" w:hAnsi="Times New Roman" w:cs="Times New Roman"/>
                <w:color w:val="000000" w:themeColor="text1"/>
                <w:sz w:val="20"/>
                <w:szCs w:val="20"/>
                <w:lang w:val="en-AU"/>
              </w:rPr>
              <w:instrText>ADDIN CSL_CITATION { "citationItems" : [ { "id" : "ITEM-1", "itemData" : { "DOI" : "10.1111/j.1472-8206.2008.00629.x", "ISBN" : "1472-8206", "ISSN" : "07673981", "PMID" : "18844728", "abstract" : "The objective was to determine the main parameters taken into account for the decision of antithrombotic treatment of atrial fibrillation (AF) by vitamin K antagonist or aspirin. This was a prospective clinical study of four clinical services of geriatric medicine. Two hundred and nine inpatients, 84.7 +/- 7 years (women 60.8%), with chronic AF were included. The patients were distributed into two groups (anticoagulant or aspirin) according to medical decision. All the decision criteria for treatment were recorded: cardiopathy, conditions of life, clinical examination (nutrition and autonomy, mini-mental state examination (MMSE), walking evaluation, comorbidity), subjective evaluation of risk of falls and glomerular filtration rate. The thromboembolic risk and the bleeding risk, evaluated subjectively for each patient, were compared with two scores of thrombo-embolic risk and bleeding risk. The evolution of the patients was recorded after 3 months. Student's t-test and chi-squared tests were used for statistical analysis. One hundred and two patients (48.8%) received anticoagulant and 107 patients received aspirin. Patients in the aspirin group were significantly older (86.5 +/- 6.5 vs. 82.9 +/- 7.1 years), with more frequent social isolation, higher systolic blood pressure, and had more important subjective bleeding risk and risk of falls. Patients in the anticoagulant group had significantly more valvulopathies and a more important subjective thromboembolic risk. Thrombo-phlebitis antecedents, dementia, denutrition and walking alterations were only slightly more frequent in patients in the aspirin group. Physicians underestimated thromboembolic risk (one-third of patients) and they overestimated bleeding risk (half of the patients). After 3 months, the two groups did not significantly differ for death, bleeding or ischaemic events. In common practice, the decision of antithrombotic treatment for AF should take into account not only cardiovascular but also geriatric criteria.", "author" : [ { "dropping-particle" : "", "family" : "Doucet", "given" : "Jean", "non-dropping-particle" : "", "parse-names" : false, "suffix" : "" }, { "dropping-particle" : "", "family" : "Gr\u00e9boval-Furstenfeld", "given" : "Emmanuelle", "non-dropping-particle" : "", "parse-names" : false, "suffix" : "" }, { "dropping-particle" : "", "family" : "Tavildari", "given" : "Alain", "non-dropping-particle" : "", "parse-names" : false, "suffix" : "" }, { "dropping-particle" : "", "family" : "M'bello", "given" : "Luc", "non-dropping-particle" : "", "parse-names" : false, "suffix" : "" }, { "dropping-particle" : "", "family" : "Delaunay", "given" : "Olympe", "non-dropping-particle" : "", "parse-names" : false, "suffix" : "" }, { "dropping-particle" : "", "family" : "Pesqu\u00e9", "given" : "Thierry", "non-dropping-particle" : "", "parse-names" : false, "suffix" : "" }, { "dropping-particle" : "", "family" : "Moirot", "given" : "P.", "non-dropping-particle" : "", "parse-names" : false, "suffix" : "" }, { "dropping-particle" : "", "family" : "Mouton-Schleifer", "given" : "Dominique", "non-dropping-particle" : "", "parse-names" : false, "suffix" : "" } ], "container-title" : "Fundamental and Clinical Pharmacology", "id" : "ITEM-1", "issue" : "5", "issued" : { "date-parts" : [ [ "2008" ] ] }, "page" : "569-574", "title" : "Which parameters differ in very old patients with chronic atrial fibrillation treated by anticoagulant or aspirin? Antithrombotic treatment of atrial fibrillation in the elderly", "type" : "article-journal", "volume" : "22" }, "uris" : [ "http://www.mendeley.com/documents/?uuid=6c558869-f1e0-420d-8e6d-9312512bb5ad" ] } ], "mendeley" : { "formattedCitation" : "(Doucet et al. 2008)", "plainTextFormattedCitation" : "(Doucet et al. 2008)", "previouslyFormattedCitation" : "(7)" }, "properties" : { "noteIndex" : 0 }, "schema" : "https://github.com/citation-style-language/schema/raw/master/csl-citation.json" }</w:instrText>
            </w:r>
            <w:r w:rsidRPr="009F35FB">
              <w:rPr>
                <w:rFonts w:ascii="Times New Roman" w:eastAsia="Times New Roman" w:hAnsi="Times New Roman" w:cs="Times New Roman"/>
                <w:color w:val="000000" w:themeColor="text1"/>
                <w:sz w:val="20"/>
                <w:szCs w:val="20"/>
                <w:lang w:val="en-AU"/>
              </w:rPr>
              <w:fldChar w:fldCharType="separate"/>
            </w:r>
            <w:r w:rsidRPr="009F35FB">
              <w:rPr>
                <w:rFonts w:ascii="Times New Roman" w:eastAsia="Times New Roman" w:hAnsi="Times New Roman" w:cs="Times New Roman"/>
                <w:noProof/>
                <w:color w:val="000000" w:themeColor="text1"/>
                <w:sz w:val="20"/>
                <w:szCs w:val="20"/>
                <w:lang w:val="en-AU"/>
              </w:rPr>
              <w:t xml:space="preserve">Doucet et al, 2008 </w:t>
            </w:r>
            <w:r w:rsidRPr="009F35FB">
              <w:rPr>
                <w:rFonts w:ascii="Times New Roman" w:eastAsia="Times New Roman" w:hAnsi="Times New Roman" w:cs="Times New Roman"/>
                <w:color w:val="000000" w:themeColor="text1"/>
                <w:sz w:val="20"/>
                <w:szCs w:val="20"/>
                <w:lang w:val="en-AU"/>
              </w:rPr>
              <w:fldChar w:fldCharType="end"/>
            </w:r>
          </w:p>
        </w:tc>
        <w:tc>
          <w:tcPr>
            <w:tcW w:w="2124" w:type="dxa"/>
          </w:tcPr>
          <w:p w14:paraId="2352FF2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 study population consisted of </w:t>
            </w:r>
            <w:r w:rsidRPr="009F35FB">
              <w:rPr>
                <w:rFonts w:ascii="Times New Roman" w:hAnsi="Times New Roman" w:cs="Times New Roman"/>
                <w:color w:val="000000" w:themeColor="text1"/>
                <w:sz w:val="20"/>
                <w:szCs w:val="20"/>
                <w:lang w:val="en-AU"/>
              </w:rPr>
              <w:br/>
              <w:t>209 inpatients (women 60.8%), with chronic AF. They were included between January 2004 and April 2005. Mean age was 84.7 ± 7 years.</w:t>
            </w:r>
          </w:p>
        </w:tc>
        <w:tc>
          <w:tcPr>
            <w:tcW w:w="1701" w:type="dxa"/>
          </w:tcPr>
          <w:p w14:paraId="421399A4"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Information about “social isolation” were</w:t>
            </w:r>
          </w:p>
          <w:p w14:paraId="04FA08F1"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collected</w:t>
            </w:r>
            <w:proofErr w:type="gramEnd"/>
            <w:r w:rsidRPr="009F35FB">
              <w:rPr>
                <w:rFonts w:ascii="Times New Roman" w:hAnsi="Times New Roman" w:cs="Times New Roman"/>
                <w:color w:val="000000" w:themeColor="text1"/>
                <w:sz w:val="20"/>
                <w:szCs w:val="20"/>
                <w:lang w:val="en-AU"/>
              </w:rPr>
              <w:t xml:space="preserve"> during the hospitalization from the physician</w:t>
            </w:r>
          </w:p>
          <w:p w14:paraId="0735A94C"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that</w:t>
            </w:r>
            <w:proofErr w:type="gramEnd"/>
            <w:r w:rsidRPr="009F35FB">
              <w:rPr>
                <w:rFonts w:ascii="Times New Roman" w:hAnsi="Times New Roman" w:cs="Times New Roman"/>
                <w:color w:val="000000" w:themeColor="text1"/>
                <w:sz w:val="20"/>
                <w:szCs w:val="20"/>
                <w:lang w:val="en-AU"/>
              </w:rPr>
              <w:t xml:space="preserve"> took the decision for antithrombotic treatment.</w:t>
            </w:r>
          </w:p>
        </w:tc>
        <w:tc>
          <w:tcPr>
            <w:tcW w:w="1560" w:type="dxa"/>
          </w:tcPr>
          <w:p w14:paraId="30AC6E6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r>
            <w:proofErr w:type="spellStart"/>
            <w:r w:rsidRPr="009F35FB">
              <w:rPr>
                <w:rFonts w:ascii="Times New Roman" w:hAnsi="Times New Roman" w:cs="Times New Roman"/>
                <w:color w:val="000000" w:themeColor="text1"/>
                <w:sz w:val="20"/>
                <w:szCs w:val="20"/>
                <w:lang w:val="en-AU"/>
              </w:rPr>
              <w:t>VKA</w:t>
            </w:r>
            <w:proofErr w:type="spellEnd"/>
            <w:r w:rsidRPr="009F35FB">
              <w:rPr>
                <w:rFonts w:ascii="Times New Roman" w:hAnsi="Times New Roman" w:cs="Times New Roman"/>
                <w:color w:val="000000" w:themeColor="text1"/>
                <w:sz w:val="20"/>
                <w:szCs w:val="20"/>
                <w:lang w:val="en-AU"/>
              </w:rPr>
              <w:t xml:space="preserve"> and warfarin was present at start of the study – they identified “exposure”  (risk factors) after the patients were distributed into two groups (anticoagulant or aspirin). </w:t>
            </w:r>
          </w:p>
        </w:tc>
        <w:tc>
          <w:tcPr>
            <w:tcW w:w="1419" w:type="dxa"/>
          </w:tcPr>
          <w:p w14:paraId="6213215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No adjustment or matching.</w:t>
            </w:r>
          </w:p>
        </w:tc>
        <w:tc>
          <w:tcPr>
            <w:tcW w:w="1560" w:type="dxa"/>
          </w:tcPr>
          <w:p w14:paraId="12F28629"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Data were</w:t>
            </w:r>
          </w:p>
          <w:p w14:paraId="7D1182EC"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collected</w:t>
            </w:r>
            <w:proofErr w:type="gramEnd"/>
            <w:r w:rsidRPr="009F35FB">
              <w:rPr>
                <w:rFonts w:ascii="Times New Roman" w:hAnsi="Times New Roman" w:cs="Times New Roman"/>
                <w:color w:val="000000" w:themeColor="text1"/>
                <w:sz w:val="20"/>
                <w:szCs w:val="20"/>
                <w:lang w:val="en-AU"/>
              </w:rPr>
              <w:t xml:space="preserve"> during the hospitalization from the physician</w:t>
            </w:r>
          </w:p>
          <w:p w14:paraId="23D8822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who</w:t>
            </w:r>
            <w:proofErr w:type="gramEnd"/>
            <w:r w:rsidRPr="009F35FB">
              <w:rPr>
                <w:rFonts w:ascii="Times New Roman" w:hAnsi="Times New Roman" w:cs="Times New Roman"/>
                <w:color w:val="000000" w:themeColor="text1"/>
                <w:sz w:val="20"/>
                <w:szCs w:val="20"/>
                <w:lang w:val="en-AU"/>
              </w:rPr>
              <w:t xml:space="preserve"> took the decision for antithrombotic treatment.</w:t>
            </w:r>
          </w:p>
        </w:tc>
        <w:tc>
          <w:tcPr>
            <w:tcW w:w="1795" w:type="dxa"/>
          </w:tcPr>
          <w:p w14:paraId="4405297E"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During hospitalization the decision of antithrombotic</w:t>
            </w:r>
          </w:p>
          <w:p w14:paraId="1515AA22"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treatment</w:t>
            </w:r>
            <w:proofErr w:type="gramEnd"/>
            <w:r w:rsidRPr="009F35FB">
              <w:rPr>
                <w:rFonts w:ascii="Times New Roman" w:hAnsi="Times New Roman" w:cs="Times New Roman"/>
                <w:color w:val="000000" w:themeColor="text1"/>
                <w:sz w:val="20"/>
                <w:szCs w:val="20"/>
                <w:lang w:val="en-AU"/>
              </w:rPr>
              <w:t xml:space="preserve"> was </w:t>
            </w:r>
            <w:proofErr w:type="spellStart"/>
            <w:r w:rsidRPr="009F35FB">
              <w:rPr>
                <w:rFonts w:ascii="Times New Roman" w:hAnsi="Times New Roman" w:cs="Times New Roman"/>
                <w:color w:val="000000" w:themeColor="text1"/>
                <w:sz w:val="20"/>
                <w:szCs w:val="20"/>
                <w:lang w:val="en-AU"/>
              </w:rPr>
              <w:t>VKA</w:t>
            </w:r>
            <w:proofErr w:type="spellEnd"/>
            <w:r w:rsidRPr="009F35FB">
              <w:rPr>
                <w:rFonts w:ascii="Times New Roman" w:hAnsi="Times New Roman" w:cs="Times New Roman"/>
                <w:color w:val="000000" w:themeColor="text1"/>
                <w:sz w:val="20"/>
                <w:szCs w:val="20"/>
                <w:lang w:val="en-AU"/>
              </w:rPr>
              <w:t xml:space="preserve"> for 102 of 209 patients (48.8%)</w:t>
            </w:r>
          </w:p>
          <w:p w14:paraId="7B2C8848"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roofErr w:type="spellStart"/>
            <w:r w:rsidRPr="009F35FB">
              <w:rPr>
                <w:rFonts w:ascii="Times New Roman" w:hAnsi="Times New Roman" w:cs="Times New Roman"/>
                <w:color w:val="000000" w:themeColor="text1"/>
                <w:sz w:val="20"/>
                <w:szCs w:val="20"/>
                <w:lang w:val="en-AU"/>
              </w:rPr>
              <w:t>VKA</w:t>
            </w:r>
            <w:proofErr w:type="spellEnd"/>
            <w:r w:rsidRPr="009F35FB">
              <w:rPr>
                <w:rFonts w:ascii="Times New Roman" w:hAnsi="Times New Roman" w:cs="Times New Roman"/>
                <w:color w:val="000000" w:themeColor="text1"/>
                <w:sz w:val="20"/>
                <w:szCs w:val="20"/>
                <w:lang w:val="en-AU"/>
              </w:rPr>
              <w:t xml:space="preserve"> group) and aspirin for 107 of 209 patients (51.2%)</w:t>
            </w:r>
          </w:p>
          <w:p w14:paraId="7675194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roofErr w:type="spellStart"/>
            <w:r w:rsidRPr="009F35FB">
              <w:rPr>
                <w:rFonts w:ascii="Times New Roman" w:hAnsi="Times New Roman" w:cs="Times New Roman"/>
                <w:color w:val="000000" w:themeColor="text1"/>
                <w:sz w:val="20"/>
                <w:szCs w:val="20"/>
                <w:lang w:val="en-AU"/>
              </w:rPr>
              <w:t>ASA</w:t>
            </w:r>
            <w:proofErr w:type="spellEnd"/>
            <w:r w:rsidRPr="009F35FB">
              <w:rPr>
                <w:rFonts w:ascii="Times New Roman" w:hAnsi="Times New Roman" w:cs="Times New Roman"/>
                <w:color w:val="000000" w:themeColor="text1"/>
                <w:sz w:val="20"/>
                <w:szCs w:val="20"/>
                <w:lang w:val="en-AU"/>
              </w:rPr>
              <w:t xml:space="preserve"> group). This was determined in the beginning of the study.</w:t>
            </w:r>
          </w:p>
        </w:tc>
        <w:tc>
          <w:tcPr>
            <w:tcW w:w="1276" w:type="dxa"/>
            <w:gridSpan w:val="2"/>
          </w:tcPr>
          <w:p w14:paraId="0556D06C"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During the post-hospital follow-up,</w:t>
            </w:r>
          </w:p>
          <w:p w14:paraId="6E8671CF"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data</w:t>
            </w:r>
            <w:proofErr w:type="gramEnd"/>
            <w:r w:rsidRPr="009F35FB">
              <w:rPr>
                <w:rFonts w:ascii="Times New Roman" w:hAnsi="Times New Roman" w:cs="Times New Roman"/>
                <w:color w:val="000000" w:themeColor="text1"/>
                <w:sz w:val="20"/>
                <w:szCs w:val="20"/>
                <w:lang w:val="en-AU"/>
              </w:rPr>
              <w:t xml:space="preserve"> were collected 3 months later by phone from</w:t>
            </w:r>
          </w:p>
          <w:p w14:paraId="36C9035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the</w:t>
            </w:r>
            <w:proofErr w:type="gramEnd"/>
            <w:r w:rsidRPr="009F35FB">
              <w:rPr>
                <w:rFonts w:ascii="Times New Roman" w:hAnsi="Times New Roman" w:cs="Times New Roman"/>
                <w:color w:val="000000" w:themeColor="text1"/>
                <w:sz w:val="20"/>
                <w:szCs w:val="20"/>
                <w:lang w:val="en-AU"/>
              </w:rPr>
              <w:t xml:space="preserve"> general practitioner. They identified patients falls,</w:t>
            </w:r>
          </w:p>
          <w:p w14:paraId="5892053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stroke</w:t>
            </w:r>
            <w:proofErr w:type="gramEnd"/>
            <w:r w:rsidRPr="009F35FB">
              <w:rPr>
                <w:rFonts w:ascii="Times New Roman" w:hAnsi="Times New Roman" w:cs="Times New Roman"/>
                <w:color w:val="000000" w:themeColor="text1"/>
                <w:sz w:val="20"/>
                <w:szCs w:val="20"/>
                <w:lang w:val="en-AU"/>
              </w:rPr>
              <w:t xml:space="preserve"> events, change of</w:t>
            </w:r>
          </w:p>
          <w:p w14:paraId="74DFA67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antithrombotic</w:t>
            </w:r>
            <w:proofErr w:type="gramEnd"/>
            <w:r w:rsidRPr="009F35FB">
              <w:rPr>
                <w:rFonts w:ascii="Times New Roman" w:hAnsi="Times New Roman" w:cs="Times New Roman"/>
                <w:color w:val="000000" w:themeColor="text1"/>
                <w:sz w:val="20"/>
                <w:szCs w:val="20"/>
                <w:lang w:val="en-AU"/>
              </w:rPr>
              <w:t xml:space="preserve"> drug, hospitalizations and deaths.</w:t>
            </w:r>
          </w:p>
        </w:tc>
        <w:tc>
          <w:tcPr>
            <w:tcW w:w="899" w:type="dxa"/>
            <w:gridSpan w:val="2"/>
          </w:tcPr>
          <w:p w14:paraId="4301EAA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3B934D1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02738E93" w14:textId="77777777" w:rsidTr="001B5C01">
        <w:tc>
          <w:tcPr>
            <w:tcW w:w="1699" w:type="dxa"/>
          </w:tcPr>
          <w:p w14:paraId="63B494F6"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fldChar w:fldCharType="begin" w:fldLock="1"/>
            </w:r>
            <w:r w:rsidRPr="009F35FB">
              <w:rPr>
                <w:rFonts w:ascii="Times New Roman" w:eastAsia="Times New Roman" w:hAnsi="Times New Roman" w:cs="Times New Roman"/>
                <w:color w:val="000000" w:themeColor="text1"/>
                <w:sz w:val="20"/>
                <w:szCs w:val="20"/>
                <w:lang w:val="en-AU"/>
              </w:rPr>
              <w:instrText>ADDIN CSL_CITATION { "citationItems" : [ { "id" : "ITEM-1", "itemData" : { "DOI" : "10.1016/j.ijcard.2015.04.005", "ISSN" : "01675273", "author" : [ { "dropping-particle" : "", "family" : "Carlsson", "given" : "Axel C.", "non-dropping-particle" : "", "parse-names" : false, "suffix" : "" }, { "dropping-particle" : "", "family" : "W\u00e4ndell", "given" : "Per", "non-dropping-particle" : "", "parse-names" : false, "suffix" : "" }, { "dropping-particle" : "", "family" : "Gasevic", "given" : "Danijela", "non-dropping-particle" : "", "parse-names" : false, "suffix" : "" }, { "dropping-particle" : "", "family" : "Sundquist", "given" : "Jan", "non-dropping-particle" : "", "parse-names" : false, "suffix" : "" }, { "dropping-particle" : "", "family" : "Sundquist", "given" : "Kristina", "non-dropping-particle" : "", "parse-names" : false, "suffix" : "" } ], "container-title" : "International Journal of Cardiology", "id" : "ITEM-1", "issued" : { "date-parts" : [ [ "2015" ] ] }, "page" : "547-552", "publisher" : "Elsevier Ireland Ltd", "title" : "Neighborhood deprivation and warfarin, aspirin and statin prescription \u2014 A cohort study of men and women treated for atrial fibrillation in Swedish primary care", "type" : "article-journal", "volume" : "187" }, "uris" : [ "http://www.mendeley.com/documents/?uuid=766096eb-8a78-49f7-8e9b-4524ad8d6f96" ] } ], "mendeley" : { "formattedCitation" : "(Carlsson et al. 2015)", "plainTextFormattedCitation" : "(Carlsson et al. 2015)", "previouslyFormattedCitation" : "(2)" }, "properties" : { "noteIndex" : 0 }, "schema" : "https://github.com/citation-style-language/schema/raw/master/csl-citation.json" }</w:instrText>
            </w:r>
            <w:r w:rsidRPr="009F35FB">
              <w:rPr>
                <w:rFonts w:ascii="Times New Roman" w:eastAsia="Times New Roman" w:hAnsi="Times New Roman" w:cs="Times New Roman"/>
                <w:color w:val="000000" w:themeColor="text1"/>
                <w:sz w:val="20"/>
                <w:szCs w:val="20"/>
                <w:lang w:val="en-AU"/>
              </w:rPr>
              <w:fldChar w:fldCharType="separate"/>
            </w:r>
            <w:r w:rsidRPr="009F35FB">
              <w:rPr>
                <w:rFonts w:ascii="Times New Roman" w:eastAsia="Times New Roman" w:hAnsi="Times New Roman" w:cs="Times New Roman"/>
                <w:noProof/>
                <w:color w:val="000000" w:themeColor="text1"/>
                <w:sz w:val="20"/>
                <w:szCs w:val="20"/>
                <w:lang w:val="en-AU"/>
              </w:rPr>
              <w:t xml:space="preserve">Carlsson et al, 2015 </w:t>
            </w:r>
            <w:r w:rsidRPr="009F35FB">
              <w:rPr>
                <w:rFonts w:ascii="Times New Roman" w:eastAsia="Times New Roman" w:hAnsi="Times New Roman" w:cs="Times New Roman"/>
                <w:color w:val="000000" w:themeColor="text1"/>
                <w:sz w:val="20"/>
                <w:szCs w:val="20"/>
                <w:lang w:val="en-AU"/>
              </w:rPr>
              <w:fldChar w:fldCharType="end"/>
            </w:r>
          </w:p>
        </w:tc>
        <w:tc>
          <w:tcPr>
            <w:tcW w:w="2124" w:type="dxa"/>
          </w:tcPr>
          <w:p w14:paraId="21C383D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w:t>
            </w:r>
            <w:r w:rsidRPr="009F35FB">
              <w:rPr>
                <w:rFonts w:ascii="Times New Roman" w:hAnsi="Times New Roman" w:cs="Times New Roman"/>
                <w:color w:val="000000" w:themeColor="text1"/>
                <w:sz w:val="20"/>
                <w:szCs w:val="20"/>
                <w:lang w:val="en-AU"/>
              </w:rPr>
              <w:br/>
              <w:t xml:space="preserve">The study population consisted of men and women who visited any of the 75 primary health care </w:t>
            </w:r>
            <w:proofErr w:type="spellStart"/>
            <w:r w:rsidRPr="009F35FB">
              <w:rPr>
                <w:rFonts w:ascii="Times New Roman" w:hAnsi="Times New Roman" w:cs="Times New Roman"/>
                <w:color w:val="000000" w:themeColor="text1"/>
                <w:sz w:val="20"/>
                <w:szCs w:val="20"/>
                <w:lang w:val="en-AU"/>
              </w:rPr>
              <w:t>centers</w:t>
            </w:r>
            <w:proofErr w:type="spellEnd"/>
            <w:r w:rsidRPr="009F35FB">
              <w:rPr>
                <w:rFonts w:ascii="Times New Roman" w:hAnsi="Times New Roman" w:cs="Times New Roman"/>
                <w:color w:val="000000" w:themeColor="text1"/>
                <w:sz w:val="20"/>
                <w:szCs w:val="20"/>
                <w:lang w:val="en-AU"/>
              </w:rPr>
              <w:t xml:space="preserve"> (</w:t>
            </w:r>
            <w:proofErr w:type="spellStart"/>
            <w:r w:rsidRPr="009F35FB">
              <w:rPr>
                <w:rFonts w:ascii="Times New Roman" w:hAnsi="Times New Roman" w:cs="Times New Roman"/>
                <w:color w:val="000000" w:themeColor="text1"/>
                <w:sz w:val="20"/>
                <w:szCs w:val="20"/>
                <w:lang w:val="en-AU"/>
              </w:rPr>
              <w:t>PHCCs</w:t>
            </w:r>
            <w:proofErr w:type="spellEnd"/>
            <w:r w:rsidRPr="009F35FB">
              <w:rPr>
                <w:rFonts w:ascii="Times New Roman" w:hAnsi="Times New Roman" w:cs="Times New Roman"/>
                <w:color w:val="000000" w:themeColor="text1"/>
                <w:sz w:val="20"/>
                <w:szCs w:val="20"/>
                <w:lang w:val="en-AU"/>
              </w:rPr>
              <w:t>) in Sweden (mainly in Stockholm County)</w:t>
            </w:r>
          </w:p>
          <w:p w14:paraId="64A5030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between</w:t>
            </w:r>
            <w:proofErr w:type="gramEnd"/>
          </w:p>
          <w:p w14:paraId="2972FBE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2001 and 2008 (n=1 098 420).</w:t>
            </w:r>
            <w:r w:rsidRPr="009F35FB">
              <w:rPr>
                <w:rFonts w:ascii="Times New Roman" w:hAnsi="Times New Roman" w:cs="Times New Roman"/>
                <w:color w:val="000000" w:themeColor="text1"/>
                <w:sz w:val="20"/>
                <w:szCs w:val="20"/>
                <w:lang w:val="en-AU"/>
              </w:rPr>
              <w:br/>
            </w:r>
            <w:proofErr w:type="gramStart"/>
            <w:r w:rsidRPr="009F35FB">
              <w:rPr>
                <w:rFonts w:ascii="Times New Roman" w:hAnsi="Times New Roman" w:cs="Times New Roman"/>
                <w:color w:val="000000" w:themeColor="text1"/>
                <w:sz w:val="20"/>
                <w:szCs w:val="20"/>
                <w:lang w:val="en-AU"/>
              </w:rPr>
              <w:t>A subpopulation of 12283 AF-patients were</w:t>
            </w:r>
            <w:proofErr w:type="gramEnd"/>
            <w:r w:rsidRPr="009F35FB">
              <w:rPr>
                <w:rFonts w:ascii="Times New Roman" w:hAnsi="Times New Roman" w:cs="Times New Roman"/>
                <w:color w:val="000000" w:themeColor="text1"/>
                <w:sz w:val="20"/>
                <w:szCs w:val="20"/>
                <w:lang w:val="en-AU"/>
              </w:rPr>
              <w:t xml:space="preserve"> included in this study.</w:t>
            </w:r>
            <w:r w:rsidRPr="009F35FB">
              <w:rPr>
                <w:rFonts w:ascii="Times New Roman" w:hAnsi="Times New Roman" w:cs="Times New Roman"/>
                <w:color w:val="000000" w:themeColor="text1"/>
                <w:sz w:val="20"/>
                <w:szCs w:val="20"/>
                <w:lang w:val="en-AU"/>
              </w:rPr>
              <w:br/>
            </w:r>
          </w:p>
          <w:p w14:paraId="3B3712F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701" w:type="dxa"/>
          </w:tcPr>
          <w:p w14:paraId="4ADEF767"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Neighbourhood deprivation index was determined using data from “Small Area Market Statistics”</w:t>
            </w:r>
          </w:p>
          <w:p w14:paraId="66C5FF4F"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The index was derived from the following four variables:</w:t>
            </w:r>
          </w:p>
          <w:p w14:paraId="54E0722F"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educational</w:t>
            </w:r>
            <w:proofErr w:type="gramEnd"/>
            <w:r w:rsidRPr="009F35FB">
              <w:rPr>
                <w:rFonts w:ascii="Times New Roman" w:hAnsi="Times New Roman" w:cs="Times New Roman"/>
                <w:color w:val="000000" w:themeColor="text1"/>
                <w:sz w:val="20"/>
                <w:szCs w:val="20"/>
                <w:lang w:val="en-AU"/>
              </w:rPr>
              <w:t xml:space="preserve"> status, income</w:t>
            </w:r>
          </w:p>
          <w:p w14:paraId="418951E9"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employment</w:t>
            </w:r>
            <w:proofErr w:type="gramEnd"/>
          </w:p>
          <w:p w14:paraId="4C18338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and</w:t>
            </w:r>
            <w:proofErr w:type="gramEnd"/>
            <w:r w:rsidRPr="009F35FB">
              <w:rPr>
                <w:rFonts w:ascii="Times New Roman" w:hAnsi="Times New Roman" w:cs="Times New Roman"/>
                <w:color w:val="000000" w:themeColor="text1"/>
                <w:sz w:val="20"/>
                <w:szCs w:val="20"/>
                <w:lang w:val="en-AU"/>
              </w:rPr>
              <w:t xml:space="preserve"> receipt of social welfare.</w:t>
            </w:r>
          </w:p>
        </w:tc>
        <w:tc>
          <w:tcPr>
            <w:tcW w:w="1560" w:type="dxa"/>
          </w:tcPr>
          <w:p w14:paraId="577CD03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Cross sectional study – outcome, population and exposure were present at the same time.</w:t>
            </w:r>
            <w:r w:rsidRPr="009F35FB">
              <w:rPr>
                <w:rFonts w:ascii="Times New Roman" w:hAnsi="Times New Roman" w:cs="Times New Roman"/>
                <w:color w:val="000000" w:themeColor="text1"/>
                <w:sz w:val="20"/>
                <w:szCs w:val="20"/>
                <w:lang w:val="en-AU"/>
              </w:rPr>
              <w:br/>
              <w:t xml:space="preserve">However, outcome (the use of warfarin and aspirin) was determined after the AF population and SES was identified. </w:t>
            </w:r>
          </w:p>
        </w:tc>
        <w:tc>
          <w:tcPr>
            <w:tcW w:w="1419" w:type="dxa"/>
          </w:tcPr>
          <w:p w14:paraId="6A4D1E4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adjusted for age, socio-economic factors and comorbidities such as hypertension and diabetes. Unadjusted results were also available. </w:t>
            </w:r>
          </w:p>
        </w:tc>
        <w:tc>
          <w:tcPr>
            <w:tcW w:w="1560" w:type="dxa"/>
          </w:tcPr>
          <w:p w14:paraId="2B8F888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Patient data were from 75 primary health care </w:t>
            </w:r>
            <w:proofErr w:type="spellStart"/>
            <w:r w:rsidRPr="009F35FB">
              <w:rPr>
                <w:rFonts w:ascii="Times New Roman" w:hAnsi="Times New Roman" w:cs="Times New Roman"/>
                <w:color w:val="000000" w:themeColor="text1"/>
                <w:sz w:val="20"/>
                <w:szCs w:val="20"/>
                <w:lang w:val="en-AU"/>
              </w:rPr>
              <w:t>centers</w:t>
            </w:r>
            <w:proofErr w:type="spellEnd"/>
            <w:r w:rsidRPr="009F35FB">
              <w:rPr>
                <w:rFonts w:ascii="Times New Roman" w:hAnsi="Times New Roman" w:cs="Times New Roman"/>
                <w:color w:val="000000" w:themeColor="text1"/>
                <w:sz w:val="20"/>
                <w:szCs w:val="20"/>
                <w:lang w:val="en-AU"/>
              </w:rPr>
              <w:t xml:space="preserve"> (</w:t>
            </w:r>
            <w:proofErr w:type="spellStart"/>
            <w:r w:rsidRPr="009F35FB">
              <w:rPr>
                <w:rFonts w:ascii="Times New Roman" w:hAnsi="Times New Roman" w:cs="Times New Roman"/>
                <w:color w:val="000000" w:themeColor="text1"/>
                <w:sz w:val="20"/>
                <w:szCs w:val="20"/>
                <w:lang w:val="en-AU"/>
              </w:rPr>
              <w:t>PHCCs</w:t>
            </w:r>
            <w:proofErr w:type="spellEnd"/>
            <w:r w:rsidRPr="009F35FB">
              <w:rPr>
                <w:rFonts w:ascii="Times New Roman" w:hAnsi="Times New Roman" w:cs="Times New Roman"/>
                <w:color w:val="000000" w:themeColor="text1"/>
                <w:sz w:val="20"/>
                <w:szCs w:val="20"/>
                <w:lang w:val="en-AU"/>
              </w:rPr>
              <w:t>) and were cross-referenced to national Swedish population-based</w:t>
            </w:r>
          </w:p>
          <w:p w14:paraId="3C744FE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Registers.</w:t>
            </w:r>
          </w:p>
          <w:p w14:paraId="5529E34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795" w:type="dxa"/>
          </w:tcPr>
          <w:p w14:paraId="4300E18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Prescribed Warfarin, </w:t>
            </w:r>
            <w:proofErr w:type="spellStart"/>
            <w:r w:rsidRPr="009F35FB">
              <w:rPr>
                <w:rFonts w:ascii="Times New Roman" w:hAnsi="Times New Roman" w:cs="Times New Roman"/>
                <w:color w:val="000000" w:themeColor="text1"/>
                <w:sz w:val="20"/>
                <w:szCs w:val="20"/>
                <w:lang w:val="en-AU"/>
              </w:rPr>
              <w:t>ASA</w:t>
            </w:r>
            <w:proofErr w:type="spellEnd"/>
            <w:r w:rsidRPr="009F35FB">
              <w:rPr>
                <w:rFonts w:ascii="Times New Roman" w:hAnsi="Times New Roman" w:cs="Times New Roman"/>
                <w:color w:val="000000" w:themeColor="text1"/>
                <w:sz w:val="20"/>
                <w:szCs w:val="20"/>
                <w:lang w:val="en-AU"/>
              </w:rPr>
              <w:t xml:space="preserve"> and statins were registered.</w:t>
            </w:r>
          </w:p>
        </w:tc>
        <w:tc>
          <w:tcPr>
            <w:tcW w:w="1276" w:type="dxa"/>
            <w:gridSpan w:val="2"/>
          </w:tcPr>
          <w:p w14:paraId="13D8BD8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Although it is a cross sectional analysis, the study was conducted over a time period:</w:t>
            </w:r>
          </w:p>
          <w:p w14:paraId="7CEABFF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Moves to neighbourhoods with</w:t>
            </w:r>
          </w:p>
          <w:p w14:paraId="54D2AF0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different</w:t>
            </w:r>
            <w:proofErr w:type="gramEnd"/>
            <w:r w:rsidRPr="009F35FB">
              <w:rPr>
                <w:rFonts w:ascii="Times New Roman" w:hAnsi="Times New Roman" w:cs="Times New Roman"/>
                <w:color w:val="000000" w:themeColor="text1"/>
                <w:sz w:val="20"/>
                <w:szCs w:val="20"/>
                <w:lang w:val="en-AU"/>
              </w:rPr>
              <w:t xml:space="preserve"> SES were adjusted for.</w:t>
            </w:r>
          </w:p>
        </w:tc>
        <w:tc>
          <w:tcPr>
            <w:tcW w:w="899" w:type="dxa"/>
            <w:gridSpan w:val="2"/>
          </w:tcPr>
          <w:p w14:paraId="3192ADF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6327A1B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069BF8C8" w14:textId="77777777" w:rsidTr="001B5C01">
        <w:trPr>
          <w:trHeight w:val="3515"/>
        </w:trPr>
        <w:tc>
          <w:tcPr>
            <w:tcW w:w="1699" w:type="dxa"/>
          </w:tcPr>
          <w:p w14:paraId="26314D8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fldChar w:fldCharType="begin" w:fldLock="1"/>
            </w:r>
            <w:r w:rsidRPr="009F35FB">
              <w:rPr>
                <w:rFonts w:ascii="Times New Roman" w:eastAsia="Times New Roman" w:hAnsi="Times New Roman" w:cs="Times New Roman"/>
                <w:color w:val="000000" w:themeColor="text1"/>
                <w:sz w:val="20"/>
                <w:szCs w:val="20"/>
                <w:lang w:val="en-AU"/>
              </w:rPr>
              <w:instrText>ADDIN CSL_CITATION { "citationItems" : [ { "id" : "ITEM-1", "itemData" : { "DOI" : "10.1136/hrt.2006.107573", "ISBN" : "1468-201X", "ISSN" : "1468-201X", "PMID" : "17277353", "abstract" : "OBJECTIVE: To examine the epidemiology, primary care burden and treatment of atrial fibrillation (AF). DESIGN: Cross-sectional data from primary care practices participating in the Scottish Continuous Morbidity Recording scheme between April 2001 and March 2002. SETTING: 55 primary care practices (362 155 patients). PARTICIPANTS: 3135 patients with AF. RESULTS: The prevalence of AF in Scotland was 9.4/1000 in men and 7.9/1000 in women (p&lt;0.001) and increased with age (to 71/1000 in individuals aged &gt;85 years). The prevalence of AF decreased with increasing socioeconomic deprivation (9.2/1000 least deprived and 7.5/1000 most deprived category, p = 0.02 for trend). 71% of patients with AF received rate-controlling medication: beta-blocker 28%, rate-limiting calcium-channel blocker 42% and digoxin 43%. 42% of patients received warfarin, 44% received aspirin and 78% received more than one of these. Multivariable analysis showed that men and women aged &gt; or =75 years were more likely (than those aged &lt;75 years) to be prescribed digoxin (men OR 1.41, 95% CI 1.14 to 1.74; women OR 1.88, 95% CI 1.50 to 2.37) and aspirin (2.04, 1.66 to 2.51; 1.79, 1.42 to 2.25) and less likely to receive an antiarrhythmic drug (0.62, 0.48 to 0.81; 0.52, 0.39 to 0.70) or warfarin (0.74, 0.60 to 0.91; 0.58, 0.46 to 0.73). Adjusted analysis showed no socioeconomic gradient in prescribing. CONCLUSIONS: AF is a common condition, more so in men than in women. Deprived individuals are less likely to have AF, a finding raising concerns about socioeconomic gradients in detection and prognosis. Recommended treatments for AF were underused in women and older people. This is of particular concern, given the current trends in population demographics and the evidence that both groups are at higher risk of stroke.", "author" : [ { "dropping-particle" : "", "family" : "Murphy", "given" : "Niamh F", "non-dropping-particle" : "", "parse-names" : false, "suffix" : "" }, { "dropping-particle" : "", "family" : "Simpson", "given" : "Colin R", "non-dropping-particle" : "", "parse-names" : false, "suffix" : "" }, { "dropping-particle" : "", "family" : "Jhund", "given" : "Pardeep S", "non-dropping-particle" : "", "parse-names" : false, "suffix" : "" }, { "dropping-particle" : "", "family" : "Stewart", "given" : "Simon", "non-dropping-particle" : "", "parse-names" : false, "suffix" : "" }, { "dropping-particle" : "", "family" : "Kirkpatrick", "given" : "Michelle", "non-dropping-particle" : "", "parse-names" : false, "suffix" : "" }, { "dropping-particle" : "", "family" : "Chalmers", "given" : "Jim", "non-dropping-particle" : "", "parse-names" : false, "suffix" : "" }, { "dropping-particle" : "", "family" : "MacIntyre", "given" : "Kate", "non-dropping-particle" : "", "parse-names" : false, "suffix" : "" }, { "dropping-particle" : "V", "family" : "McMurray", "given" : "John J", "non-dropping-particle" : "", "parse-names" : false, "suffix" : "" } ], "container-title" : "Heart (British Cardiac Society)", "id" : "ITEM-1", "issue" : "5", "issued" : { "date-parts" : [ [ "2007" ] ] }, "page" : "606-612", "title" : "A national survey of the prevalence, incidence, primary care burden and treatment of atrial fibrillation in Scotland.", "type" : "article-journal", "volume" : "93" }, "uris" : [ "http://www.mendeley.com/documents/?uuid=433ed85e-e1d0-4eb5-ace8-7d402db19d32" ] } ], "mendeley" : { "formattedCitation" : "(Murphy et al. 2007)", "plainTextFormattedCitation" : "(Murphy et al. 2007)", "previouslyFormattedCitation" : "(5)" }, "properties" : { "noteIndex" : 0 }, "schema" : "https://github.com/citation-style-language/schema/raw/master/csl-citation.json" }</w:instrText>
            </w:r>
            <w:r w:rsidRPr="009F35FB">
              <w:rPr>
                <w:rFonts w:ascii="Times New Roman" w:eastAsia="Times New Roman" w:hAnsi="Times New Roman" w:cs="Times New Roman"/>
                <w:color w:val="000000" w:themeColor="text1"/>
                <w:sz w:val="20"/>
                <w:szCs w:val="20"/>
                <w:lang w:val="en-AU"/>
              </w:rPr>
              <w:fldChar w:fldCharType="separate"/>
            </w:r>
            <w:r w:rsidRPr="009F35FB">
              <w:rPr>
                <w:rFonts w:ascii="Times New Roman" w:eastAsia="Times New Roman" w:hAnsi="Times New Roman" w:cs="Times New Roman"/>
                <w:noProof/>
                <w:color w:val="000000" w:themeColor="text1"/>
                <w:sz w:val="20"/>
                <w:szCs w:val="20"/>
                <w:lang w:val="en-AU"/>
              </w:rPr>
              <w:t xml:space="preserve">Murphy et al. 2007 </w:t>
            </w:r>
            <w:r w:rsidRPr="009F35FB">
              <w:rPr>
                <w:rFonts w:ascii="Times New Roman" w:eastAsia="Times New Roman" w:hAnsi="Times New Roman" w:cs="Times New Roman"/>
                <w:color w:val="000000" w:themeColor="text1"/>
                <w:sz w:val="20"/>
                <w:szCs w:val="20"/>
                <w:lang w:val="en-AU"/>
              </w:rPr>
              <w:fldChar w:fldCharType="end"/>
            </w:r>
          </w:p>
        </w:tc>
        <w:tc>
          <w:tcPr>
            <w:tcW w:w="2124" w:type="dxa"/>
          </w:tcPr>
          <w:p w14:paraId="4C773F3B"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study population was 3135 patients with AF. The AF-patients were a subpopulation of a population drawn from 55 primary care practices (362 155 patients). All AF-patients were identified between 1 April 2001 and 31 March 2002.</w:t>
            </w:r>
          </w:p>
        </w:tc>
        <w:tc>
          <w:tcPr>
            <w:tcW w:w="1701" w:type="dxa"/>
          </w:tcPr>
          <w:p w14:paraId="15C1A476"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r>
            <w:proofErr w:type="gramStart"/>
            <w:r w:rsidRPr="009F35FB">
              <w:rPr>
                <w:rFonts w:ascii="Times New Roman" w:hAnsi="Times New Roman" w:cs="Times New Roman"/>
                <w:color w:val="000000" w:themeColor="text1"/>
                <w:sz w:val="20"/>
                <w:szCs w:val="20"/>
                <w:lang w:val="en-AU"/>
              </w:rPr>
              <w:t>Post codes</w:t>
            </w:r>
            <w:proofErr w:type="gramEnd"/>
            <w:r w:rsidRPr="009F35FB">
              <w:rPr>
                <w:rFonts w:ascii="Times New Roman" w:hAnsi="Times New Roman" w:cs="Times New Roman"/>
                <w:color w:val="000000" w:themeColor="text1"/>
                <w:sz w:val="20"/>
                <w:szCs w:val="20"/>
                <w:lang w:val="en-AU"/>
              </w:rPr>
              <w:t xml:space="preserve"> of residence were used to assign a </w:t>
            </w:r>
            <w:proofErr w:type="spellStart"/>
            <w:r w:rsidRPr="009F35FB">
              <w:rPr>
                <w:rFonts w:ascii="Times New Roman" w:hAnsi="Times New Roman" w:cs="Times New Roman"/>
                <w:color w:val="000000" w:themeColor="text1"/>
                <w:sz w:val="20"/>
                <w:szCs w:val="20"/>
                <w:lang w:val="en-AU"/>
              </w:rPr>
              <w:t>Carstairs</w:t>
            </w:r>
            <w:proofErr w:type="spellEnd"/>
            <w:r w:rsidRPr="009F35FB">
              <w:rPr>
                <w:rFonts w:ascii="Times New Roman" w:hAnsi="Times New Roman" w:cs="Times New Roman"/>
                <w:color w:val="000000" w:themeColor="text1"/>
                <w:sz w:val="20"/>
                <w:szCs w:val="20"/>
                <w:lang w:val="en-AU"/>
              </w:rPr>
              <w:t xml:space="preserve"> deprivation category from one (least deprived) to five (most deprived to each individual).</w:t>
            </w:r>
          </w:p>
        </w:tc>
        <w:tc>
          <w:tcPr>
            <w:tcW w:w="1560" w:type="dxa"/>
          </w:tcPr>
          <w:p w14:paraId="40CEF72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Cross sectional study – </w:t>
            </w:r>
            <w:proofErr w:type="gramStart"/>
            <w:r w:rsidRPr="009F35FB">
              <w:rPr>
                <w:rFonts w:ascii="Times New Roman" w:hAnsi="Times New Roman" w:cs="Times New Roman"/>
                <w:color w:val="000000" w:themeColor="text1"/>
                <w:sz w:val="20"/>
                <w:szCs w:val="20"/>
                <w:lang w:val="en-AU"/>
              </w:rPr>
              <w:t>the  outcome</w:t>
            </w:r>
            <w:proofErr w:type="gramEnd"/>
            <w:r w:rsidRPr="009F35FB">
              <w:rPr>
                <w:rFonts w:ascii="Times New Roman" w:hAnsi="Times New Roman" w:cs="Times New Roman"/>
                <w:color w:val="000000" w:themeColor="text1"/>
                <w:sz w:val="20"/>
                <w:szCs w:val="20"/>
                <w:lang w:val="en-AU"/>
              </w:rPr>
              <w:t xml:space="preserve"> (treatment with warfarin) was present at start of the study. However, warfarin treatment was evaluated after the AF population was determined. </w:t>
            </w:r>
          </w:p>
        </w:tc>
        <w:tc>
          <w:tcPr>
            <w:tcW w:w="1419" w:type="dxa"/>
          </w:tcPr>
          <w:p w14:paraId="5EECFE37"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adjusted for age, sex and practice. Unadjusted results were not available. </w:t>
            </w:r>
          </w:p>
        </w:tc>
        <w:tc>
          <w:tcPr>
            <w:tcW w:w="1560" w:type="dxa"/>
          </w:tcPr>
          <w:p w14:paraId="44E17CC4"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Other prognostic factors were registered in </w:t>
            </w:r>
            <w:proofErr w:type="spellStart"/>
            <w:r w:rsidRPr="009F35FB">
              <w:rPr>
                <w:rFonts w:ascii="Times New Roman" w:hAnsi="Times New Roman" w:cs="Times New Roman"/>
                <w:color w:val="000000" w:themeColor="text1"/>
                <w:sz w:val="20"/>
                <w:szCs w:val="20"/>
                <w:lang w:val="en-AU"/>
              </w:rPr>
              <w:t>CMR</w:t>
            </w:r>
            <w:proofErr w:type="spellEnd"/>
            <w:r w:rsidRPr="009F35FB">
              <w:rPr>
                <w:rFonts w:ascii="Times New Roman" w:hAnsi="Times New Roman" w:cs="Times New Roman"/>
                <w:color w:val="000000" w:themeColor="text1"/>
                <w:sz w:val="20"/>
                <w:szCs w:val="20"/>
                <w:lang w:val="en-AU"/>
              </w:rPr>
              <w:t>-scheme with a GP.</w:t>
            </w:r>
          </w:p>
        </w:tc>
        <w:tc>
          <w:tcPr>
            <w:tcW w:w="1795" w:type="dxa"/>
          </w:tcPr>
          <w:p w14:paraId="197C3D8D"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All drug treatment was registered in </w:t>
            </w:r>
            <w:proofErr w:type="spellStart"/>
            <w:r w:rsidRPr="009F35FB">
              <w:rPr>
                <w:rFonts w:ascii="Times New Roman" w:hAnsi="Times New Roman" w:cs="Times New Roman"/>
                <w:color w:val="000000" w:themeColor="text1"/>
                <w:sz w:val="20"/>
                <w:szCs w:val="20"/>
                <w:lang w:val="en-AU"/>
              </w:rPr>
              <w:t>CMR</w:t>
            </w:r>
            <w:proofErr w:type="spellEnd"/>
            <w:r w:rsidRPr="009F35FB">
              <w:rPr>
                <w:rFonts w:ascii="Times New Roman" w:hAnsi="Times New Roman" w:cs="Times New Roman"/>
                <w:color w:val="000000" w:themeColor="text1"/>
                <w:sz w:val="20"/>
                <w:szCs w:val="20"/>
                <w:lang w:val="en-AU"/>
              </w:rPr>
              <w:t>-scheme with a GP. However, they report their results as “Relative risk” in their table but “odds” in their text about statistical analysis.</w:t>
            </w:r>
          </w:p>
        </w:tc>
        <w:tc>
          <w:tcPr>
            <w:tcW w:w="1276" w:type="dxa"/>
            <w:gridSpan w:val="2"/>
          </w:tcPr>
          <w:p w14:paraId="4E52159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Cross sectional study – not relevant.</w:t>
            </w:r>
          </w:p>
        </w:tc>
        <w:tc>
          <w:tcPr>
            <w:tcW w:w="899" w:type="dxa"/>
            <w:gridSpan w:val="2"/>
          </w:tcPr>
          <w:p w14:paraId="3E13847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0DCCD88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31FA8D8C" w14:textId="77777777" w:rsidTr="001B5C01">
        <w:trPr>
          <w:trHeight w:val="3515"/>
        </w:trPr>
        <w:tc>
          <w:tcPr>
            <w:tcW w:w="1699" w:type="dxa"/>
          </w:tcPr>
          <w:p w14:paraId="28A3D18C"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fldChar w:fldCharType="begin" w:fldLock="1"/>
            </w:r>
            <w:r w:rsidRPr="009F35FB">
              <w:rPr>
                <w:rFonts w:ascii="Times New Roman" w:eastAsia="Times New Roman" w:hAnsi="Times New Roman" w:cs="Times New Roman"/>
                <w:color w:val="000000" w:themeColor="text1"/>
                <w:sz w:val="20"/>
                <w:szCs w:val="20"/>
                <w:lang w:val="en-AU"/>
              </w:rPr>
              <w:instrText>ADDIN CSL_CITATION { "citationItems" : [ { "id" : "ITEM-1", "itemData" : { "DOI" : "10.1136/hrt.2005.069492", "ISBN" : "1468-201X", "ISSN" : "1355-6037", "PMID" : "16387813", "abstract" : "OBJECTIVES: To examine trends in the prevalence of diagnosed atrial fibrillation (AF), its treatment with oral anticoagulants between 1994 and 2003, and predictors of anticoagulant treatment in 2003. METHODS: Analysis of electronic data from 131 general practices (about one million registered patients annually) contributing to the DIN-LINK database. RESULTS: From 1994 to 2003 the prevalence of \"active\" AF rose from 0.78% to 1.31% in men and from 0.79% to 1.15% in women. The proportion of patients with AF taking anticoagulants rose from 25% to 53% in men and from 21% to 40% in women. Most others received antiplatelets. The likelihood of receiving anticoagulants was greater for men and with increasing stroke risk. It decreased sharply with age after 75 years. Socioeconomic status, urbanisation and region had no influence. Non-steroidal anti-inflammatory drugs, antiplatelet drugs and ulcer healing drugs were associated with reduced likelihood of receiving anticoagulants, as were peptic ulcers, chronic gut disorders, anaemias, psychoses and poor compliance. Anticoagulant treatment was associated with several cardiovascular co-morbidities and drugs, possibly due to secondary care treatment. Nevertheless, only 56.5% of patients at very high risk of stroke were taking anticoagulants in 2003, whereas 38.2% of patients at low risk of stroke received anticoagulants. CONCLUSIONS: This study confirms previously observed trends of increasing AF prevalence and warfarin treatment. Many patients who may benefit from anticoagulation still do not receive it, whereas others at lower risk of stroke do. The lower likelihood of women receiving anticoagulants is of particular concern.", "author" : [ { "dropping-particle" : "", "family" : "DeWilde", "given" : "S", "non-dropping-particle" : "", "parse-names" : false, "suffix" : "" }, { "dropping-particle" : "", "family" : "Carey", "given" : "I M", "non-dropping-particle" : "", "parse-names" : false, "suffix" : "" }, { "dropping-particle" : "", "family" : "Emmas", "given" : "C", "non-dropping-particle" : "", "parse-names" : false, "suffix" : "" }, { "dropping-particle" : "", "family" : "Richards", "given" : "N", "non-dropping-particle" : "", "parse-names" : false, "suffix" : "" }, { "dropping-particle" : "", "family" : "Cook", "given" : "D G", "non-dropping-particle" : "", "parse-names" : false, "suffix" : "" } ], "container-title" : "Heart (British Cardiac Society)", "id" : "ITEM-1", "issue" : "8", "issued" : { "date-parts" : [ [ "2006" ] ] }, "page" : "1064-1070", "title" : "Trends in the prevalence of diagnosed atrial fibrillation, its treatment with anticoagulation and predictors of such treatment in UK primary care.", "type" : "article-journal", "volume" : "92" }, "uris" : [ "http://www.mendeley.com/documents/?uuid=112f799c-e4ef-44da-baf2-bb1da7fb0413" ] } ], "mendeley" : { "formattedCitation" : "(DeWilde et al. 2006)", "plainTextFormattedCitation" : "(DeWilde et al. 2006)", "previouslyFormattedCitation" : "(6)" }, "properties" : { "noteIndex" : 0 }, "schema" : "https://github.com/citation-style-language/schema/raw/master/csl-citation.json" }</w:instrText>
            </w:r>
            <w:r w:rsidRPr="009F35FB">
              <w:rPr>
                <w:rFonts w:ascii="Times New Roman" w:eastAsia="Times New Roman" w:hAnsi="Times New Roman" w:cs="Times New Roman"/>
                <w:color w:val="000000" w:themeColor="text1"/>
                <w:sz w:val="20"/>
                <w:szCs w:val="20"/>
                <w:lang w:val="en-AU"/>
              </w:rPr>
              <w:fldChar w:fldCharType="separate"/>
            </w:r>
            <w:r w:rsidRPr="009F35FB">
              <w:rPr>
                <w:rFonts w:ascii="Times New Roman" w:eastAsia="Times New Roman" w:hAnsi="Times New Roman" w:cs="Times New Roman"/>
                <w:noProof/>
                <w:color w:val="000000" w:themeColor="text1"/>
                <w:sz w:val="20"/>
                <w:szCs w:val="20"/>
                <w:lang w:val="en-AU"/>
              </w:rPr>
              <w:t xml:space="preserve">DeWilde et al. 2006 </w:t>
            </w:r>
            <w:r w:rsidRPr="009F35FB">
              <w:rPr>
                <w:rFonts w:ascii="Times New Roman" w:eastAsia="Times New Roman" w:hAnsi="Times New Roman" w:cs="Times New Roman"/>
                <w:color w:val="000000" w:themeColor="text1"/>
                <w:sz w:val="20"/>
                <w:szCs w:val="20"/>
                <w:lang w:val="en-AU"/>
              </w:rPr>
              <w:fldChar w:fldCharType="end"/>
            </w:r>
          </w:p>
        </w:tc>
        <w:tc>
          <w:tcPr>
            <w:tcW w:w="2124" w:type="dxa"/>
          </w:tcPr>
          <w:p w14:paraId="2FAAA6E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w:t>
            </w:r>
            <w:r w:rsidRPr="009F35FB">
              <w:rPr>
                <w:rFonts w:ascii="Times New Roman" w:hAnsi="Times New Roman" w:cs="Times New Roman"/>
                <w:color w:val="000000" w:themeColor="text1"/>
                <w:sz w:val="20"/>
                <w:szCs w:val="20"/>
                <w:lang w:val="en-AU"/>
              </w:rPr>
              <w:br/>
              <w:t xml:space="preserve">The study population consisted of 12267 patients &gt;35 years old with AF in 2003. They were drawn from 131 general practices </w:t>
            </w:r>
          </w:p>
          <w:p w14:paraId="40D0B00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contributing</w:t>
            </w:r>
            <w:proofErr w:type="gramEnd"/>
            <w:r w:rsidRPr="009F35FB">
              <w:rPr>
                <w:rFonts w:ascii="Times New Roman" w:hAnsi="Times New Roman" w:cs="Times New Roman"/>
                <w:color w:val="000000" w:themeColor="text1"/>
                <w:sz w:val="20"/>
                <w:szCs w:val="20"/>
                <w:lang w:val="en-AU"/>
              </w:rPr>
              <w:t xml:space="preserve"> to the DIN-LINK database. </w:t>
            </w:r>
          </w:p>
          <w:p w14:paraId="20FCB490"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
        </w:tc>
        <w:tc>
          <w:tcPr>
            <w:tcW w:w="1701" w:type="dxa"/>
          </w:tcPr>
          <w:p w14:paraId="19A7B38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Exposure (SES) was “ACORN”, “A Classification of Residential</w:t>
            </w:r>
          </w:p>
          <w:p w14:paraId="519E48BC"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Neighbourhoods: A five-level classification from ‘‘wealthy achievers’’ through to ‘‘hard pressed’’.</w:t>
            </w:r>
          </w:p>
        </w:tc>
        <w:tc>
          <w:tcPr>
            <w:tcW w:w="1560" w:type="dxa"/>
          </w:tcPr>
          <w:p w14:paraId="40592B3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Cross sectional study – Outcome (</w:t>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 xml:space="preserve"> treatment) was present from the beginning of the study. However, it was determined after the AF population was determined. </w:t>
            </w:r>
          </w:p>
        </w:tc>
        <w:tc>
          <w:tcPr>
            <w:tcW w:w="1419" w:type="dxa"/>
          </w:tcPr>
          <w:p w14:paraId="37DBAB6E"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Relevant risk factors such as sex. </w:t>
            </w:r>
            <w:proofErr w:type="gramStart"/>
            <w:r w:rsidRPr="009F35FB">
              <w:rPr>
                <w:rFonts w:ascii="Times New Roman" w:hAnsi="Times New Roman" w:cs="Times New Roman"/>
                <w:color w:val="000000" w:themeColor="text1"/>
                <w:sz w:val="20"/>
                <w:szCs w:val="20"/>
                <w:lang w:val="en-AU"/>
              </w:rPr>
              <w:t>age</w:t>
            </w:r>
            <w:proofErr w:type="gramEnd"/>
            <w:r w:rsidRPr="009F35FB">
              <w:rPr>
                <w:rFonts w:ascii="Times New Roman" w:hAnsi="Times New Roman" w:cs="Times New Roman"/>
                <w:color w:val="000000" w:themeColor="text1"/>
                <w:sz w:val="20"/>
                <w:szCs w:val="20"/>
                <w:lang w:val="en-AU"/>
              </w:rPr>
              <w:t>, drugs and comorbidity e.g. heart failure were adjusted for.  Unadjusted results were also available.</w:t>
            </w:r>
          </w:p>
        </w:tc>
        <w:tc>
          <w:tcPr>
            <w:tcW w:w="1560" w:type="dxa"/>
          </w:tcPr>
          <w:p w14:paraId="014C7B9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Prognostic variables were collected from </w:t>
            </w:r>
          </w:p>
          <w:p w14:paraId="6E2F4260"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the</w:t>
            </w:r>
            <w:proofErr w:type="gramEnd"/>
            <w:r w:rsidRPr="009F35FB">
              <w:rPr>
                <w:rFonts w:ascii="Times New Roman" w:hAnsi="Times New Roman" w:cs="Times New Roman"/>
                <w:color w:val="000000" w:themeColor="text1"/>
                <w:sz w:val="20"/>
                <w:szCs w:val="20"/>
                <w:lang w:val="en-AU"/>
              </w:rPr>
              <w:t xml:space="preserve"> DIN-LINK database.</w:t>
            </w:r>
          </w:p>
        </w:tc>
        <w:tc>
          <w:tcPr>
            <w:tcW w:w="1795" w:type="dxa"/>
          </w:tcPr>
          <w:p w14:paraId="26123EE2"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Prescriptions for oral anticoagulants were identified in the database.</w:t>
            </w:r>
          </w:p>
        </w:tc>
        <w:tc>
          <w:tcPr>
            <w:tcW w:w="1276" w:type="dxa"/>
            <w:gridSpan w:val="2"/>
          </w:tcPr>
          <w:p w14:paraId="2503399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Cross sectional study – not relevant</w:t>
            </w:r>
          </w:p>
        </w:tc>
        <w:tc>
          <w:tcPr>
            <w:tcW w:w="899" w:type="dxa"/>
            <w:gridSpan w:val="2"/>
          </w:tcPr>
          <w:p w14:paraId="07C55FB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39F61E7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505BABDA" w14:textId="77777777" w:rsidTr="001B5C01">
        <w:trPr>
          <w:trHeight w:val="3515"/>
        </w:trPr>
        <w:tc>
          <w:tcPr>
            <w:tcW w:w="1699" w:type="dxa"/>
          </w:tcPr>
          <w:p w14:paraId="74150C0C"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fldChar w:fldCharType="begin" w:fldLock="1"/>
            </w:r>
            <w:r w:rsidRPr="009F35FB">
              <w:rPr>
                <w:rFonts w:ascii="Times New Roman" w:eastAsia="Times New Roman" w:hAnsi="Times New Roman" w:cs="Times New Roman"/>
                <w:color w:val="000000" w:themeColor="text1"/>
                <w:sz w:val="20"/>
                <w:szCs w:val="20"/>
                <w:lang w:val="en-AU"/>
              </w:rPr>
              <w:instrText>ADDIN CSL_CITATION { "citationItems" : [ { "id" : "ITEM-1", "itemData" : { "DOI" : "10.1161/STROKEAHA.109.573907", "ISBN" : "1524-4628", "ISSN" : "00392499", "PMID" : "20190000", "abstract" : "Warfarin reduces stroke risk by approximately 60% in patients with atrial fibrillation (AF). Differences in awareness and treatment of AF may contribute to racial and geographic disparities in stroke mortality. The objective was to examine predictors of awareness of the diagnosis of AF and treatment with warfarin.", "author" : [ { "dropping-particle" : "", "family" : "Meschia", "given" : "James F.", "non-dropping-particle" : "", "parse-names" : false, "suffix" : "" }, { "dropping-particle" : "", "family" : "Merrill", "given" : "Peter", "non-dropping-particle" : "", "parse-names" : false, "suffix" : "" }, { "dropping-particle" : "", "family" : "Soliman", "given" : "Elsayed Z.", "non-dropping-particle" : "", "parse-names" : false, "suffix" : "" }, { "dropping-particle" : "", "family" : "Howard", "given" : "Virginia J.", "non-dropping-particle" : "", "parse-names" : false, "suffix" : "" }, { "dropping-particle" : "", "family" : "Barrett", "given" : "Kevin M.", "non-dropping-particle" : "", "parse-names" : false, "suffix" : "" }, { "dropping-particle" : "", "family" : "Zakai", "given" : "Neil a.", "non-dropping-particle" : "", "parse-names" : false, "suffix" : "" }, { "dropping-particle" : "", "family" : "Kleindorfer", "given" : "Dawn", "non-dropping-particle" : "", "parse-names" : false, "suffix" : "" }, { "dropping-particle" : "", "family" : "Safford", "given" : "Monika", "non-dropping-particle" : "", "parse-names" : false, "suffix" : "" }, { "dropping-particle" : "", "family" : "Howard", "given" : "George", "non-dropping-particle" : "", "parse-names" : false, "suffix" : "" } ], "container-title" : "Stroke", "id" : "ITEM-1", "issue" : "4", "issued" : { "date-parts" : [ [ "2010" ] ] }, "page" : "581-587", "title" : "Racial disparities in awareness and treatment of atrial fibrillation: The REasons for geographic and racial differences in stroke (REGARDS) study", "type" : "article-journal", "volume" : "41" }, "uris" : [ "http://www.mendeley.com/documents/?uuid=efe18e63-89cb-4b12-84c7-734ff45ab13c" ] } ], "mendeley" : { "formattedCitation" : "(Meschia et al. 2010)", "plainTextFormattedCitation" : "(Meschia et al. 2010)", "previouslyFormattedCitation" : "(8)" }, "properties" : { "noteIndex" : 0 }, "schema" : "https://github.com/citation-style-language/schema/raw/master/csl-citation.json" }</w:instrText>
            </w:r>
            <w:r w:rsidRPr="009F35FB">
              <w:rPr>
                <w:rFonts w:ascii="Times New Roman" w:eastAsia="Times New Roman" w:hAnsi="Times New Roman" w:cs="Times New Roman"/>
                <w:color w:val="000000" w:themeColor="text1"/>
                <w:sz w:val="20"/>
                <w:szCs w:val="20"/>
                <w:lang w:val="en-AU"/>
              </w:rPr>
              <w:fldChar w:fldCharType="separate"/>
            </w:r>
            <w:r w:rsidRPr="009F35FB">
              <w:rPr>
                <w:rFonts w:ascii="Times New Roman" w:eastAsia="Times New Roman" w:hAnsi="Times New Roman" w:cs="Times New Roman"/>
                <w:noProof/>
                <w:color w:val="000000" w:themeColor="text1"/>
                <w:sz w:val="20"/>
                <w:szCs w:val="20"/>
                <w:lang w:val="en-AU"/>
              </w:rPr>
              <w:t>Meschia et al. 2010</w:t>
            </w:r>
            <w:r w:rsidRPr="009F35FB">
              <w:rPr>
                <w:rFonts w:ascii="Times New Roman" w:eastAsia="Times New Roman" w:hAnsi="Times New Roman" w:cs="Times New Roman"/>
                <w:color w:val="000000" w:themeColor="text1"/>
                <w:sz w:val="20"/>
                <w:szCs w:val="20"/>
                <w:lang w:val="en-AU"/>
              </w:rPr>
              <w:fldChar w:fldCharType="end"/>
            </w:r>
          </w:p>
        </w:tc>
        <w:tc>
          <w:tcPr>
            <w:tcW w:w="2124" w:type="dxa"/>
          </w:tcPr>
          <w:p w14:paraId="667C208B"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study population consisted of 432 people with AF. Participants were enrolled during January 2003 to October 2007</w:t>
            </w:r>
            <w:r w:rsidRPr="009F35FB">
              <w:rPr>
                <w:rFonts w:ascii="Times New Roman" w:hAnsi="Times New Roman" w:cs="Times New Roman"/>
                <w:color w:val="000000" w:themeColor="text1"/>
                <w:sz w:val="20"/>
                <w:szCs w:val="20"/>
                <w:lang w:val="en-AU"/>
              </w:rPr>
              <w:br/>
              <w:t>Data came from</w:t>
            </w:r>
            <w:r w:rsidRPr="009F35FB">
              <w:rPr>
                <w:rFonts w:ascii="Times New Roman" w:hAnsi="Times New Roman" w:cs="Times New Roman"/>
                <w:color w:val="000000" w:themeColor="text1"/>
                <w:sz w:val="20"/>
                <w:szCs w:val="20"/>
                <w:lang w:val="en-AU"/>
              </w:rPr>
              <w:br/>
              <w:t>the “REGARDS” study - a national, population-based,</w:t>
            </w:r>
          </w:p>
          <w:p w14:paraId="42F95BD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longitudinal</w:t>
            </w:r>
            <w:proofErr w:type="gramEnd"/>
            <w:r w:rsidRPr="009F35FB">
              <w:rPr>
                <w:rFonts w:ascii="Times New Roman" w:hAnsi="Times New Roman" w:cs="Times New Roman"/>
                <w:color w:val="000000" w:themeColor="text1"/>
                <w:sz w:val="20"/>
                <w:szCs w:val="20"/>
                <w:lang w:val="en-AU"/>
              </w:rPr>
              <w:t xml:space="preserve"> study.</w:t>
            </w:r>
          </w:p>
        </w:tc>
        <w:tc>
          <w:tcPr>
            <w:tcW w:w="1701" w:type="dxa"/>
          </w:tcPr>
          <w:p w14:paraId="734473A2"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Information about education and income were collected using telephone interview,</w:t>
            </w:r>
          </w:p>
          <w:p w14:paraId="241500B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in</w:t>
            </w:r>
            <w:proofErr w:type="gramEnd"/>
            <w:r w:rsidRPr="009F35FB">
              <w:rPr>
                <w:rFonts w:ascii="Times New Roman" w:hAnsi="Times New Roman" w:cs="Times New Roman"/>
                <w:color w:val="000000" w:themeColor="text1"/>
                <w:sz w:val="20"/>
                <w:szCs w:val="20"/>
                <w:lang w:val="en-AU"/>
              </w:rPr>
              <w:t>-home evaluation, or self-administered questionnaires.</w:t>
            </w:r>
          </w:p>
        </w:tc>
        <w:tc>
          <w:tcPr>
            <w:tcW w:w="1560" w:type="dxa"/>
          </w:tcPr>
          <w:p w14:paraId="54C957D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Awareness of AF (outcome (a)) was assessed </w:t>
            </w:r>
            <w:r w:rsidRPr="009F35FB">
              <w:rPr>
                <w:rFonts w:ascii="Times New Roman" w:hAnsi="Times New Roman" w:cs="Times New Roman"/>
                <w:i/>
                <w:color w:val="000000" w:themeColor="text1"/>
                <w:sz w:val="20"/>
                <w:szCs w:val="20"/>
                <w:lang w:val="en-AU"/>
              </w:rPr>
              <w:t>before</w:t>
            </w:r>
            <w:r w:rsidRPr="009F35FB">
              <w:rPr>
                <w:rFonts w:ascii="Times New Roman" w:hAnsi="Times New Roman" w:cs="Times New Roman"/>
                <w:color w:val="000000" w:themeColor="text1"/>
                <w:sz w:val="20"/>
                <w:szCs w:val="20"/>
                <w:lang w:val="en-AU"/>
              </w:rPr>
              <w:t xml:space="preserve"> AF was diagnosed </w:t>
            </w:r>
            <w:proofErr w:type="gramStart"/>
            <w:r w:rsidRPr="009F35FB">
              <w:rPr>
                <w:rFonts w:ascii="Times New Roman" w:hAnsi="Times New Roman" w:cs="Times New Roman"/>
                <w:color w:val="000000" w:themeColor="text1"/>
                <w:sz w:val="20"/>
                <w:szCs w:val="20"/>
                <w:lang w:val="en-AU"/>
              </w:rPr>
              <w:t xml:space="preserve">and  </w:t>
            </w:r>
            <w:proofErr w:type="gramEnd"/>
            <w:r w:rsidRPr="009F35FB">
              <w:rPr>
                <w:rFonts w:ascii="Times New Roman" w:hAnsi="Times New Roman" w:cs="Times New Roman"/>
                <w:color w:val="000000" w:themeColor="text1"/>
                <w:sz w:val="20"/>
                <w:szCs w:val="20"/>
                <w:lang w:val="en-AU"/>
              </w:rPr>
              <w:br/>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-treatment (outcome (b)) was evaluated at the same time AF was diagnosed (in-home visit). Hence, the outcomes was present at start of the study</w:t>
            </w:r>
          </w:p>
        </w:tc>
        <w:tc>
          <w:tcPr>
            <w:tcW w:w="1419" w:type="dxa"/>
          </w:tcPr>
          <w:p w14:paraId="4B3C2B33"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adjusted for e.g. age, sex insurance status and co-morbidity such as hypertension and diabetes. Unadjusted results were </w:t>
            </w:r>
            <w:proofErr w:type="gramStart"/>
            <w:r w:rsidRPr="009F35FB">
              <w:rPr>
                <w:rFonts w:ascii="Times New Roman" w:hAnsi="Times New Roman" w:cs="Times New Roman"/>
                <w:color w:val="000000" w:themeColor="text1"/>
                <w:sz w:val="20"/>
                <w:szCs w:val="20"/>
                <w:lang w:val="en-AU"/>
              </w:rPr>
              <w:t>also  available</w:t>
            </w:r>
            <w:proofErr w:type="gramEnd"/>
          </w:p>
        </w:tc>
        <w:tc>
          <w:tcPr>
            <w:tcW w:w="1560" w:type="dxa"/>
          </w:tcPr>
          <w:p w14:paraId="5E5217AC"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Information about prognostic factors were collected using telephone interview,</w:t>
            </w:r>
          </w:p>
          <w:p w14:paraId="0E62FAA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in</w:t>
            </w:r>
            <w:proofErr w:type="gramEnd"/>
            <w:r w:rsidRPr="009F35FB">
              <w:rPr>
                <w:rFonts w:ascii="Times New Roman" w:hAnsi="Times New Roman" w:cs="Times New Roman"/>
                <w:color w:val="000000" w:themeColor="text1"/>
                <w:sz w:val="20"/>
                <w:szCs w:val="20"/>
                <w:lang w:val="en-AU"/>
              </w:rPr>
              <w:t>-home evaluation, or self-administered questionnaire.</w:t>
            </w:r>
          </w:p>
        </w:tc>
        <w:tc>
          <w:tcPr>
            <w:tcW w:w="1795" w:type="dxa"/>
          </w:tcPr>
          <w:p w14:paraId="063691F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Aspirin and warfarin treatment was defined  “on the basis of an in-home medications inventory.”</w:t>
            </w:r>
          </w:p>
          <w:p w14:paraId="768B6F06"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
        </w:tc>
        <w:tc>
          <w:tcPr>
            <w:tcW w:w="1276" w:type="dxa"/>
            <w:gridSpan w:val="2"/>
          </w:tcPr>
          <w:p w14:paraId="5E2F2A6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Cross sectional analysis- not relevant.  </w:t>
            </w:r>
          </w:p>
        </w:tc>
        <w:tc>
          <w:tcPr>
            <w:tcW w:w="899" w:type="dxa"/>
            <w:gridSpan w:val="2"/>
          </w:tcPr>
          <w:p w14:paraId="527A503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39641A8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1F023796" w14:textId="77777777" w:rsidTr="001B5C01">
        <w:trPr>
          <w:trHeight w:val="3515"/>
        </w:trPr>
        <w:tc>
          <w:tcPr>
            <w:tcW w:w="1699" w:type="dxa"/>
          </w:tcPr>
          <w:p w14:paraId="67DCA41B"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fldChar w:fldCharType="begin" w:fldLock="1"/>
            </w:r>
            <w:r w:rsidRPr="009F35FB">
              <w:rPr>
                <w:rFonts w:ascii="Times New Roman" w:eastAsia="Times New Roman" w:hAnsi="Times New Roman" w:cs="Times New Roman"/>
                <w:color w:val="000000" w:themeColor="text1"/>
                <w:sz w:val="20"/>
                <w:szCs w:val="20"/>
                <w:lang w:val="en-AU"/>
              </w:rPr>
              <w:instrText>ADDIN CSL_CITATION { "citationItems" : [ { "id" : "ITEM-1", "itemData" : { "DOI" : "10.1093/qjmed/hct060", "ISBN" : "1460-2725\\r1460-2393", "ISSN" : "14602725", "PMID" : "2013284902", "abstract" : "Aim: The aims of this study were to investigate the prevalence of atrial fibrillation (AF), treatment rates of AF and the factors underlying awareness and treatment, in a large nationally representative study. Methods: A population sample of people aged 50+, living in the Republic of Ireland, were recruited as part of The Irish longitudinal study on ageing. Ten-minute electrocardiogram recordings were obtained (n = 4890), and analysed to detect AF. Self-reported arrhythmias, subjective and objective health measures (cardiovascular diseases, CHA&lt;sub&gt;2&lt;/sub&gt;DS&lt;sub&gt;2&lt;/sub&gt;-VASc variables and blood pressure) and medications were also recorded. Logistic regressions were used to determine associations with outcomes of presence of AF, lack of awareness and untreated AF. Results: Overall prevalence of AF was 3% (95% CI: 2.4-3.7%), with a marked age gradient and sex difference [4.8% (men) vs. 1.4% (women); P &lt; 0.0001]. In total, 67.8% were at high risk of stroke (CHA&lt;sub&gt;2&lt;/sub&gt;DS&lt;sub&gt;2&lt;/sub&gt;-VASc &gt;= 2), of whom 59.3% were inadequately treated. A high proportion of 38.1% were unaware of having AF. CHA&lt;sub&gt;2&lt;/sub&gt;DS&lt;sub&gt;2&lt;/sub&gt;-VASc nor HAS-BLED score influenced awareness or treatment. Lack of awareness was associated with lower education (P = 0.01), lower cognition (P = 0.04), rural location (OR = 3.67; P = 0.02) and number of general practitioner visits (P = 0.01), whereas untreated AF was influenced by frailty status (P = 0.04). Conclusions: With projected doubling of numbers of persons over 80 in the next 30 years in the British Isles, detection and management of AF is pressing. Two-thirds of adults at high risk of stroke were inadequately treated. More regular screening for AF, application of criteria for stroke and bleeding risk and awareness of factors influencing diagnosis and treatment is recommended. The Author 2013. Published by Oxford University Press on behalf of the Association of Physicians. All rights reserved.", "author" : [ { "dropping-particle" : "", "family" : "Frewen", "given" : "J.", "non-dropping-particle" : "", "parse-names" : false, "suffix" : "" }, { "dropping-particle" : "", "family" : "Finucane", "given" : "C.", "non-dropping-particle" : "", "parse-names" : false, "suffix" : "" }, { "dropping-particle" : "", "family" : "Cronin", "given" : "H.", "non-dropping-particle" : "", "parse-names" : false, "suffix" : "" }, { "dropping-particle" : "", "family" : "Rice", "given" : "C.", "non-dropping-particle" : "", "parse-names" : false, "suffix" : "" }, { "dropping-particle" : "", "family" : "Kearney", "given" : "P. M.", "non-dropping-particle" : "", "parse-names" : false, "suffix" : "" }, { "dropping-particle" : "", "family" : "Harbison", "given" : "J.", "non-dropping-particle" : "", "parse-names" : false, "suffix" : "" }, { "dropping-particle" : "", "family" : "Kenny", "given" : "R. a.", "non-dropping-particle" : "", "parse-names" : false, "suffix" : "" } ], "container-title" : "Qjm", "id" : "ITEM-1", "issue" : "5", "issued" : { "date-parts" : [ [ "2013" ] ] }, "page" : "415-424", "title" : "Factors that influence awareness and treatment of atrial fibrillation in older adults", "type" : "article-journal", "volume" : "106" }, "uris" : [ "http://www.mendeley.com/documents/?uuid=8ed1d0ce-a75f-4482-8fc1-a721c5f3e12c" ] } ], "mendeley" : { "formattedCitation" : "(Frewen et al. 2013)", "plainTextFormattedCitation" : "(Frewen et al. 2013)", "previouslyFormattedCitation" : "(9)" }, "properties" : { "noteIndex" : 0 }, "schema" : "https://github.com/citation-style-language/schema/raw/master/csl-citation.json" }</w:instrText>
            </w:r>
            <w:r w:rsidRPr="009F35FB">
              <w:rPr>
                <w:rFonts w:ascii="Times New Roman" w:eastAsia="Times New Roman" w:hAnsi="Times New Roman" w:cs="Times New Roman"/>
                <w:color w:val="000000" w:themeColor="text1"/>
                <w:sz w:val="20"/>
                <w:szCs w:val="20"/>
                <w:lang w:val="en-AU"/>
              </w:rPr>
              <w:fldChar w:fldCharType="separate"/>
            </w:r>
            <w:r w:rsidRPr="009F35FB">
              <w:rPr>
                <w:rFonts w:ascii="Times New Roman" w:eastAsia="Times New Roman" w:hAnsi="Times New Roman" w:cs="Times New Roman"/>
                <w:noProof/>
                <w:color w:val="000000" w:themeColor="text1"/>
                <w:sz w:val="20"/>
                <w:szCs w:val="20"/>
                <w:lang w:val="en-AU"/>
              </w:rPr>
              <w:t xml:space="preserve">Frewen et al, 2013 </w:t>
            </w:r>
            <w:r w:rsidRPr="009F35FB">
              <w:rPr>
                <w:rFonts w:ascii="Times New Roman" w:eastAsia="Times New Roman" w:hAnsi="Times New Roman" w:cs="Times New Roman"/>
                <w:color w:val="000000" w:themeColor="text1"/>
                <w:sz w:val="20"/>
                <w:szCs w:val="20"/>
                <w:lang w:val="en-AU"/>
              </w:rPr>
              <w:fldChar w:fldCharType="end"/>
            </w:r>
          </w:p>
        </w:tc>
        <w:tc>
          <w:tcPr>
            <w:tcW w:w="2124" w:type="dxa"/>
          </w:tcPr>
          <w:p w14:paraId="16909ED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study population consisted of 118 people with AF aged &gt; 50 years living in the Republic of Ireland. They were recruited as</w:t>
            </w:r>
          </w:p>
          <w:p w14:paraId="452966D5"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part</w:t>
            </w:r>
            <w:proofErr w:type="gramEnd"/>
            <w:r w:rsidRPr="009F35FB">
              <w:rPr>
                <w:rFonts w:ascii="Times New Roman" w:hAnsi="Times New Roman" w:cs="Times New Roman"/>
                <w:color w:val="000000" w:themeColor="text1"/>
                <w:sz w:val="20"/>
                <w:szCs w:val="20"/>
                <w:lang w:val="en-AU"/>
              </w:rPr>
              <w:t xml:space="preserve"> of The Irish longitudinal study on ageing</w:t>
            </w:r>
          </w:p>
        </w:tc>
        <w:tc>
          <w:tcPr>
            <w:tcW w:w="1701" w:type="dxa"/>
          </w:tcPr>
          <w:p w14:paraId="605AC7F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Education was assessed using computer-assisted</w:t>
            </w:r>
          </w:p>
          <w:p w14:paraId="15B6B06B"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personal</w:t>
            </w:r>
            <w:proofErr w:type="gramEnd"/>
            <w:r w:rsidRPr="009F35FB">
              <w:rPr>
                <w:rFonts w:ascii="Times New Roman" w:hAnsi="Times New Roman" w:cs="Times New Roman"/>
                <w:color w:val="000000" w:themeColor="text1"/>
                <w:sz w:val="20"/>
                <w:szCs w:val="20"/>
                <w:lang w:val="en-AU"/>
              </w:rPr>
              <w:t xml:space="preserve"> interviewing (</w:t>
            </w:r>
            <w:proofErr w:type="spellStart"/>
            <w:r w:rsidRPr="009F35FB">
              <w:rPr>
                <w:rFonts w:ascii="Times New Roman" w:hAnsi="Times New Roman" w:cs="Times New Roman"/>
                <w:color w:val="000000" w:themeColor="text1"/>
                <w:sz w:val="20"/>
                <w:szCs w:val="20"/>
                <w:lang w:val="en-AU"/>
              </w:rPr>
              <w:t>CAPI</w:t>
            </w:r>
            <w:proofErr w:type="spellEnd"/>
            <w:r w:rsidRPr="009F35FB">
              <w:rPr>
                <w:rFonts w:ascii="Times New Roman" w:hAnsi="Times New Roman" w:cs="Times New Roman"/>
                <w:color w:val="000000" w:themeColor="text1"/>
                <w:sz w:val="20"/>
                <w:szCs w:val="20"/>
                <w:lang w:val="en-AU"/>
              </w:rPr>
              <w:t>).</w:t>
            </w:r>
          </w:p>
        </w:tc>
        <w:tc>
          <w:tcPr>
            <w:tcW w:w="1560" w:type="dxa"/>
          </w:tcPr>
          <w:p w14:paraId="1C9AB03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Cross sectional study –outcome was present at start. However, the AF population was identified before outcome (“awareness” and “not in treatment”) was evaluated.</w:t>
            </w:r>
          </w:p>
        </w:tc>
        <w:tc>
          <w:tcPr>
            <w:tcW w:w="1419" w:type="dxa"/>
          </w:tcPr>
          <w:p w14:paraId="75681D47"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Prognostic variables such as age and sex were adjusted for. Unadjusted results were not available. </w:t>
            </w:r>
          </w:p>
        </w:tc>
        <w:tc>
          <w:tcPr>
            <w:tcW w:w="1560" w:type="dxa"/>
          </w:tcPr>
          <w:p w14:paraId="3638161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Prognostic factors were collected by (</w:t>
            </w:r>
            <w:proofErr w:type="spellStart"/>
            <w:r w:rsidRPr="009F35FB">
              <w:rPr>
                <w:rFonts w:ascii="Times New Roman" w:hAnsi="Times New Roman" w:cs="Times New Roman"/>
                <w:color w:val="000000" w:themeColor="text1"/>
                <w:sz w:val="20"/>
                <w:szCs w:val="20"/>
                <w:lang w:val="en-AU"/>
              </w:rPr>
              <w:t>i</w:t>
            </w:r>
            <w:proofErr w:type="spellEnd"/>
            <w:r w:rsidRPr="009F35FB">
              <w:rPr>
                <w:rFonts w:ascii="Times New Roman" w:hAnsi="Times New Roman" w:cs="Times New Roman"/>
                <w:color w:val="000000" w:themeColor="text1"/>
                <w:sz w:val="20"/>
                <w:szCs w:val="20"/>
                <w:lang w:val="en-AU"/>
              </w:rPr>
              <w:t>) computer-assisted</w:t>
            </w:r>
          </w:p>
          <w:p w14:paraId="20B36BF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personal</w:t>
            </w:r>
            <w:proofErr w:type="gramEnd"/>
            <w:r w:rsidRPr="009F35FB">
              <w:rPr>
                <w:rFonts w:ascii="Times New Roman" w:hAnsi="Times New Roman" w:cs="Times New Roman"/>
                <w:color w:val="000000" w:themeColor="text1"/>
                <w:sz w:val="20"/>
                <w:szCs w:val="20"/>
                <w:lang w:val="en-AU"/>
              </w:rPr>
              <w:t xml:space="preserve"> interviewing (</w:t>
            </w:r>
            <w:proofErr w:type="spellStart"/>
            <w:r w:rsidRPr="009F35FB">
              <w:rPr>
                <w:rFonts w:ascii="Times New Roman" w:hAnsi="Times New Roman" w:cs="Times New Roman"/>
                <w:color w:val="000000" w:themeColor="text1"/>
                <w:sz w:val="20"/>
                <w:szCs w:val="20"/>
                <w:lang w:val="en-AU"/>
              </w:rPr>
              <w:t>CAPI</w:t>
            </w:r>
            <w:proofErr w:type="spellEnd"/>
            <w:r w:rsidRPr="009F35FB">
              <w:rPr>
                <w:rFonts w:ascii="Times New Roman" w:hAnsi="Times New Roman" w:cs="Times New Roman"/>
                <w:color w:val="000000" w:themeColor="text1"/>
                <w:sz w:val="20"/>
                <w:szCs w:val="20"/>
                <w:lang w:val="en-AU"/>
              </w:rPr>
              <w:t>), (ii) a self-completion</w:t>
            </w:r>
          </w:p>
          <w:p w14:paraId="1E41716B"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questionnaire</w:t>
            </w:r>
            <w:proofErr w:type="gramEnd"/>
            <w:r w:rsidRPr="009F35FB">
              <w:rPr>
                <w:rFonts w:ascii="Times New Roman" w:hAnsi="Times New Roman" w:cs="Times New Roman"/>
                <w:color w:val="000000" w:themeColor="text1"/>
                <w:sz w:val="20"/>
                <w:szCs w:val="20"/>
                <w:lang w:val="en-AU"/>
              </w:rPr>
              <w:t xml:space="preserve"> and (iii) a physical health assessment.</w:t>
            </w:r>
          </w:p>
        </w:tc>
        <w:tc>
          <w:tcPr>
            <w:tcW w:w="1795" w:type="dxa"/>
          </w:tcPr>
          <w:p w14:paraId="4FA8E06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Computer-assisted</w:t>
            </w:r>
          </w:p>
          <w:p w14:paraId="1CB6852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personal</w:t>
            </w:r>
            <w:proofErr w:type="gramEnd"/>
            <w:r w:rsidRPr="009F35FB">
              <w:rPr>
                <w:rFonts w:ascii="Times New Roman" w:hAnsi="Times New Roman" w:cs="Times New Roman"/>
                <w:color w:val="000000" w:themeColor="text1"/>
                <w:sz w:val="20"/>
                <w:szCs w:val="20"/>
                <w:lang w:val="en-AU"/>
              </w:rPr>
              <w:t xml:space="preserve"> interviewing were used to identify treatment (</w:t>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w:t>
            </w:r>
          </w:p>
        </w:tc>
        <w:tc>
          <w:tcPr>
            <w:tcW w:w="1276" w:type="dxa"/>
            <w:gridSpan w:val="2"/>
          </w:tcPr>
          <w:p w14:paraId="211FBF1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Cross sectional study – not relevant.</w:t>
            </w:r>
          </w:p>
        </w:tc>
        <w:tc>
          <w:tcPr>
            <w:tcW w:w="899" w:type="dxa"/>
            <w:gridSpan w:val="2"/>
          </w:tcPr>
          <w:p w14:paraId="59F230C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3B469D0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007FA96C" w14:textId="77777777" w:rsidTr="001B5C01">
        <w:tc>
          <w:tcPr>
            <w:tcW w:w="1699" w:type="dxa"/>
          </w:tcPr>
          <w:p w14:paraId="331B3183"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fldChar w:fldCharType="begin" w:fldLock="1"/>
            </w:r>
            <w:r w:rsidRPr="009F35FB">
              <w:rPr>
                <w:rFonts w:ascii="Times New Roman" w:eastAsia="Times New Roman" w:hAnsi="Times New Roman" w:cs="Times New Roman"/>
                <w:color w:val="000000" w:themeColor="text1"/>
                <w:sz w:val="20"/>
                <w:szCs w:val="20"/>
                <w:lang w:val="en-AU"/>
              </w:rPr>
              <w:instrText>ADDIN CSL_CITATION { "citationItems" : [ { "id" : "ITEM-1", "itemData" : { "DOI" : "10.1016/j.amjmed.2014.05.013", "ISBN" : "0002-9343", "ISSN" : "1555-7162", "PMID" : "24859719", "abstract" : "BACKGROUND: Dabigatran, rivaroxaban, and apixaban have been approved for use in patients with atrial fibrillation based upon randomized trials demonstrating their comparable or superior efficacy and safety relative to warfarin. Little is known about their adoption into clinical practice, whether utilization is consistent with the controlled-trials on which their approval was based, and how their use has affected health spending for patients and insurers. STUDY DESIGN: We used medical and prescription claims data from a large insurer to identify patients with non-valvular atrial fibrillation who were prescribed an oral anticoagulant in 2010-2013. We plotted trends in medication initiation over time, assessed corresponding insurer and patient out-of-pocket spending, and evaluated the cumulative number and cost of anticoagulants. We identified predictors of novel anticoagulant initiation using multivariable logistic models. Finally, we estimated the difference in total drug expenditures over 6 months for patients initiating warfarin vs. a novel anticoagulant. RESULTS: 6,893 patients with atrial fibrillation initiated an oral anticoagulant during the study period. By the end of the study period, novel anticoagulants accounted for 62% of new prescriptions and 98% of anticoagulant-related drug costs. Female sex, lower household income and higher CHADS2, CHA2DS2-VASC, and HAS-BLED scores were significantly associated with lower odds of receiving a novel anticoagulant (p&lt;0.001 for each). Average combined patient and insurer anticoagulant spending in the first 6 months after initiation was more than $900 greater for patients initiating a novel anticoagulant. CONCLUSIONS: This study demonstrates rapid adoption of novel anticoagulants into clinical practice, particularly among patients with lower CHADS2 and HAS-BLED scores, and high health care cost consequences. These findings provide important directions for future comparative and cost-effectiveness research.", "author" : [ { "dropping-particle" : "", "family" : "Desai", "given" : "Nihar R", "non-dropping-particle" : "", "parse-names" : false, "suffix" : "" }, { "dropping-particle" : "", "family" : "Krumme", "given" : "Alexis A", "non-dropping-particle" : "", "parse-names" : false, "suffix" : "" }, { "dropping-particle" : "", "family" : "Schneeweiss", "given" : "Sebastian", "non-dropping-particle" : "", "parse-names" : false, "suffix" : "" }, { "dropping-particle" : "", "family" : "Shrank", "given" : "William H", "non-dropping-particle" : "", "parse-names" : false, "suffix" : "" }, { "dropping-particle" : "", "family" : "Brill", "given" : "Gregory", "non-dropping-particle" : "", "parse-names" : false, "suffix" : "" }, { "dropping-particle" : "", "family" : "Pezalla", "given" : "Edmund J", "non-dropping-particle" : "", "parse-names" : false, "suffix" : "" }, { "dropping-particle" : "", "family" : "Spettell", "given" : "Claire M", "non-dropping-particle" : "", "parse-names" : false, "suffix" : "" }, { "dropping-particle" : "", "family" : "Brennan", "given" : "Troyen A", "non-dropping-particle" : "", "parse-names" : false, "suffix" : "" }, { "dropping-particle" : "", "family" : "Matlin", "given" : "Olga S", "non-dropping-particle" : "", "parse-names" : false, "suffix" : "" }, { "dropping-particle" : "", "family" : "Avorn", "given" : "Jerry", "non-dropping-particle" : "", "parse-names" : false, "suffix" : "" }, { "dropping-particle" : "", "family" : "Choudhry", "given" : "Niteesh K", "non-dropping-particle" : "", "parse-names" : false, "suffix" : "" } ], "container-title" : "The American journal of medicine", "id" : "ITEM-1", "issued" : { "date-parts" : [ [ "2014" ] ] }, "title" : "Patterns of Initiation of Oral Anticoagulants in Patients with Atrial Fibrillation - Quality and Cost Implications.", "type" : "article-journal" }, "uris" : [ "http://www.mendeley.com/documents/?uuid=1757b6e6-396c-49d8-9c82-3b58830ecf07" ] } ], "mendeley" : { "formattedCitation" : "(Desai et al. 2014)", "plainTextFormattedCitation" : "(Desai et al. 2014)", "previouslyFormattedCitation" : "(3)" }, "properties" : { "noteIndex" : 0 }, "schema" : "https://github.com/citation-style-language/schema/raw/master/csl-citation.json" }</w:instrText>
            </w:r>
            <w:r w:rsidRPr="009F35FB">
              <w:rPr>
                <w:rFonts w:ascii="Times New Roman" w:eastAsia="Times New Roman" w:hAnsi="Times New Roman" w:cs="Times New Roman"/>
                <w:color w:val="000000" w:themeColor="text1"/>
                <w:sz w:val="20"/>
                <w:szCs w:val="20"/>
                <w:lang w:val="en-AU"/>
              </w:rPr>
              <w:fldChar w:fldCharType="separate"/>
            </w:r>
            <w:r w:rsidRPr="009F35FB">
              <w:rPr>
                <w:rFonts w:ascii="Times New Roman" w:eastAsia="Times New Roman" w:hAnsi="Times New Roman" w:cs="Times New Roman"/>
                <w:noProof/>
                <w:color w:val="000000" w:themeColor="text1"/>
                <w:sz w:val="20"/>
                <w:szCs w:val="20"/>
                <w:lang w:val="en-AU"/>
              </w:rPr>
              <w:t xml:space="preserve">Desai et al, 2014 </w:t>
            </w:r>
            <w:r w:rsidRPr="009F35FB">
              <w:rPr>
                <w:rFonts w:ascii="Times New Roman" w:eastAsia="Times New Roman" w:hAnsi="Times New Roman" w:cs="Times New Roman"/>
                <w:color w:val="000000" w:themeColor="text1"/>
                <w:sz w:val="20"/>
                <w:szCs w:val="20"/>
                <w:lang w:val="en-AU"/>
              </w:rPr>
              <w:fldChar w:fldCharType="end"/>
            </w:r>
          </w:p>
        </w:tc>
        <w:tc>
          <w:tcPr>
            <w:tcW w:w="2124" w:type="dxa"/>
          </w:tcPr>
          <w:p w14:paraId="3547350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w:t>
            </w:r>
            <w:r w:rsidRPr="009F35FB">
              <w:rPr>
                <w:rFonts w:ascii="Times New Roman" w:hAnsi="Times New Roman" w:cs="Times New Roman"/>
                <w:color w:val="000000" w:themeColor="text1"/>
                <w:sz w:val="20"/>
                <w:szCs w:val="20"/>
                <w:lang w:val="en-AU"/>
              </w:rPr>
              <w:br/>
              <w:t xml:space="preserve">Study population consisted of 6893 patients in the USA with </w:t>
            </w:r>
            <w:proofErr w:type="spellStart"/>
            <w:r w:rsidRPr="009F35FB">
              <w:rPr>
                <w:rFonts w:ascii="Times New Roman" w:hAnsi="Times New Roman" w:cs="Times New Roman"/>
                <w:color w:val="000000" w:themeColor="text1"/>
                <w:sz w:val="20"/>
                <w:szCs w:val="20"/>
                <w:lang w:val="en-AU"/>
              </w:rPr>
              <w:t>nonvalvular</w:t>
            </w:r>
            <w:proofErr w:type="spellEnd"/>
            <w:r w:rsidRPr="009F35FB">
              <w:rPr>
                <w:rFonts w:ascii="Times New Roman" w:hAnsi="Times New Roman" w:cs="Times New Roman"/>
                <w:color w:val="000000" w:themeColor="text1"/>
                <w:sz w:val="20"/>
                <w:szCs w:val="20"/>
                <w:lang w:val="en-AU"/>
              </w:rPr>
              <w:t xml:space="preserve"> atrial fibrillation.</w:t>
            </w:r>
            <w:r w:rsidRPr="009F35FB">
              <w:rPr>
                <w:rFonts w:ascii="Times New Roman" w:hAnsi="Times New Roman" w:cs="Times New Roman"/>
                <w:color w:val="000000" w:themeColor="text1"/>
                <w:sz w:val="20"/>
                <w:szCs w:val="20"/>
                <w:lang w:val="en-AU"/>
              </w:rPr>
              <w:br/>
              <w:t>They used medical and prescription claims data from a large insurer to identify patients with</w:t>
            </w:r>
          </w:p>
          <w:p w14:paraId="07C9F72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AF who were prescribed an </w:t>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 xml:space="preserve"> between 2010 and 2013 (outcome in this study is type of </w:t>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 Mean age 63 years.</w:t>
            </w:r>
          </w:p>
        </w:tc>
        <w:tc>
          <w:tcPr>
            <w:tcW w:w="1701" w:type="dxa"/>
          </w:tcPr>
          <w:p w14:paraId="6A1A7F8F"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Information about median income</w:t>
            </w:r>
            <w:r w:rsidRPr="009F35FB">
              <w:rPr>
                <w:rFonts w:ascii="Times New Roman" w:hAnsi="Times New Roman" w:cs="Times New Roman"/>
                <w:color w:val="000000" w:themeColor="text1"/>
                <w:sz w:val="20"/>
                <w:szCs w:val="20"/>
                <w:lang w:val="en-AU"/>
              </w:rPr>
              <w:br/>
              <w:t>was obtained by linking zip code of residence with data from “the 2000 United State Census”.</w:t>
            </w:r>
          </w:p>
        </w:tc>
        <w:tc>
          <w:tcPr>
            <w:tcW w:w="1560" w:type="dxa"/>
          </w:tcPr>
          <w:p w14:paraId="159C713C"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All patients included in the study had to have AF and be </w:t>
            </w:r>
          </w:p>
          <w:p w14:paraId="2DB0CDEF"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prescribed</w:t>
            </w:r>
            <w:proofErr w:type="gramEnd"/>
            <w:r w:rsidRPr="009F35FB">
              <w:rPr>
                <w:rFonts w:ascii="Times New Roman" w:hAnsi="Times New Roman" w:cs="Times New Roman"/>
                <w:color w:val="000000" w:themeColor="text1"/>
                <w:sz w:val="20"/>
                <w:szCs w:val="20"/>
                <w:lang w:val="en-AU"/>
              </w:rPr>
              <w:t xml:space="preserve"> an oral anticoagulant during the study period. There is no information about excluding patients if they were on </w:t>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 xml:space="preserve"> treatment (outcome) from the beginning. </w:t>
            </w:r>
          </w:p>
        </w:tc>
        <w:tc>
          <w:tcPr>
            <w:tcW w:w="1419" w:type="dxa"/>
          </w:tcPr>
          <w:p w14:paraId="72D91A12"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adjusted for prognostic variables such as sex, age, HAS-BLED-score and CHADS2 score.</w:t>
            </w:r>
          </w:p>
          <w:p w14:paraId="0DCA12F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Unadjusted results were not available. </w:t>
            </w:r>
          </w:p>
        </w:tc>
        <w:tc>
          <w:tcPr>
            <w:tcW w:w="1560" w:type="dxa"/>
          </w:tcPr>
          <w:p w14:paraId="1C471D7F"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Prognostic variables were identified using</w:t>
            </w:r>
            <w:r w:rsidRPr="009F35FB">
              <w:rPr>
                <w:rFonts w:ascii="Times New Roman" w:hAnsi="Times New Roman" w:cs="Times New Roman"/>
                <w:color w:val="000000" w:themeColor="text1"/>
                <w:sz w:val="20"/>
                <w:szCs w:val="20"/>
                <w:lang w:val="en-AU"/>
              </w:rPr>
              <w:br/>
              <w:t>nationwide medical and prescription claims data</w:t>
            </w:r>
          </w:p>
          <w:p w14:paraId="6F4363B5"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from</w:t>
            </w:r>
            <w:proofErr w:type="gramEnd"/>
            <w:r w:rsidRPr="009F35FB">
              <w:rPr>
                <w:rFonts w:ascii="Times New Roman" w:hAnsi="Times New Roman" w:cs="Times New Roman"/>
                <w:color w:val="000000" w:themeColor="text1"/>
                <w:sz w:val="20"/>
                <w:szCs w:val="20"/>
                <w:lang w:val="en-AU"/>
              </w:rPr>
              <w:t xml:space="preserve"> commercial patients covered by Aetna which is a large health</w:t>
            </w:r>
          </w:p>
          <w:p w14:paraId="0754F70A"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care</w:t>
            </w:r>
            <w:proofErr w:type="gramEnd"/>
            <w:r w:rsidRPr="009F35FB">
              <w:rPr>
                <w:rFonts w:ascii="Times New Roman" w:hAnsi="Times New Roman" w:cs="Times New Roman"/>
                <w:color w:val="000000" w:themeColor="text1"/>
                <w:sz w:val="20"/>
                <w:szCs w:val="20"/>
                <w:lang w:val="en-AU"/>
              </w:rPr>
              <w:t xml:space="preserve"> benefits company.</w:t>
            </w:r>
          </w:p>
        </w:tc>
        <w:tc>
          <w:tcPr>
            <w:tcW w:w="1795" w:type="dxa"/>
          </w:tcPr>
          <w:p w14:paraId="6195FDD7"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Patients had to fulfil a prescription</w:t>
            </w:r>
          </w:p>
          <w:p w14:paraId="52381EAF"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for</w:t>
            </w:r>
            <w:proofErr w:type="gramEnd"/>
            <w:r w:rsidRPr="009F35FB">
              <w:rPr>
                <w:rFonts w:ascii="Times New Roman" w:hAnsi="Times New Roman" w:cs="Times New Roman"/>
                <w:color w:val="000000" w:themeColor="text1"/>
                <w:sz w:val="20"/>
                <w:szCs w:val="20"/>
                <w:lang w:val="en-AU"/>
              </w:rPr>
              <w:t xml:space="preserve"> warfarin, </w:t>
            </w:r>
            <w:proofErr w:type="spellStart"/>
            <w:r w:rsidRPr="009F35FB">
              <w:rPr>
                <w:rFonts w:ascii="Times New Roman" w:hAnsi="Times New Roman" w:cs="Times New Roman"/>
                <w:color w:val="000000" w:themeColor="text1"/>
                <w:sz w:val="20"/>
                <w:szCs w:val="20"/>
                <w:lang w:val="en-AU"/>
              </w:rPr>
              <w:t>dabigatran</w:t>
            </w:r>
            <w:proofErr w:type="spellEnd"/>
            <w:r w:rsidRPr="009F35FB">
              <w:rPr>
                <w:rFonts w:ascii="Times New Roman" w:hAnsi="Times New Roman" w:cs="Times New Roman"/>
                <w:color w:val="000000" w:themeColor="text1"/>
                <w:sz w:val="20"/>
                <w:szCs w:val="20"/>
                <w:lang w:val="en-AU"/>
              </w:rPr>
              <w:t xml:space="preserve">, </w:t>
            </w:r>
            <w:proofErr w:type="spellStart"/>
            <w:r w:rsidRPr="009F35FB">
              <w:rPr>
                <w:rFonts w:ascii="Times New Roman" w:hAnsi="Times New Roman" w:cs="Times New Roman"/>
                <w:color w:val="000000" w:themeColor="text1"/>
                <w:sz w:val="20"/>
                <w:szCs w:val="20"/>
                <w:lang w:val="en-AU"/>
              </w:rPr>
              <w:t>rivaroxaban</w:t>
            </w:r>
            <w:proofErr w:type="spellEnd"/>
            <w:r w:rsidRPr="009F35FB">
              <w:rPr>
                <w:rFonts w:ascii="Times New Roman" w:hAnsi="Times New Roman" w:cs="Times New Roman"/>
                <w:color w:val="000000" w:themeColor="text1"/>
                <w:sz w:val="20"/>
                <w:szCs w:val="20"/>
                <w:lang w:val="en-AU"/>
              </w:rPr>
              <w:t xml:space="preserve">, or </w:t>
            </w:r>
            <w:proofErr w:type="spellStart"/>
            <w:r w:rsidRPr="009F35FB">
              <w:rPr>
                <w:rFonts w:ascii="Times New Roman" w:hAnsi="Times New Roman" w:cs="Times New Roman"/>
                <w:color w:val="000000" w:themeColor="text1"/>
                <w:sz w:val="20"/>
                <w:szCs w:val="20"/>
                <w:lang w:val="en-AU"/>
              </w:rPr>
              <w:t>apixaban</w:t>
            </w:r>
            <w:proofErr w:type="spellEnd"/>
          </w:p>
          <w:p w14:paraId="4DFE09E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during</w:t>
            </w:r>
            <w:proofErr w:type="gramEnd"/>
            <w:r w:rsidRPr="009F35FB">
              <w:rPr>
                <w:rFonts w:ascii="Times New Roman" w:hAnsi="Times New Roman" w:cs="Times New Roman"/>
                <w:color w:val="000000" w:themeColor="text1"/>
                <w:sz w:val="20"/>
                <w:szCs w:val="20"/>
                <w:lang w:val="en-AU"/>
              </w:rPr>
              <w:t xml:space="preserve"> the study period (they used prescription data).</w:t>
            </w:r>
          </w:p>
        </w:tc>
        <w:tc>
          <w:tcPr>
            <w:tcW w:w="1276" w:type="dxa"/>
            <w:gridSpan w:val="2"/>
          </w:tcPr>
          <w:p w14:paraId="25CE8CB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No information about </w:t>
            </w:r>
            <w:proofErr w:type="gramStart"/>
            <w:r w:rsidRPr="009F35FB">
              <w:rPr>
                <w:rFonts w:ascii="Times New Roman" w:hAnsi="Times New Roman" w:cs="Times New Roman"/>
                <w:color w:val="000000" w:themeColor="text1"/>
                <w:sz w:val="20"/>
                <w:szCs w:val="20"/>
                <w:lang w:val="en-AU"/>
              </w:rPr>
              <w:t>follow</w:t>
            </w:r>
            <w:proofErr w:type="gramEnd"/>
            <w:r w:rsidRPr="009F35FB">
              <w:rPr>
                <w:rFonts w:ascii="Times New Roman" w:hAnsi="Times New Roman" w:cs="Times New Roman"/>
                <w:color w:val="000000" w:themeColor="text1"/>
                <w:sz w:val="20"/>
                <w:szCs w:val="20"/>
                <w:lang w:val="en-AU"/>
              </w:rPr>
              <w:t xml:space="preserve"> up. However, only patients with all data available were included.</w:t>
            </w:r>
          </w:p>
        </w:tc>
        <w:tc>
          <w:tcPr>
            <w:tcW w:w="899" w:type="dxa"/>
            <w:gridSpan w:val="2"/>
          </w:tcPr>
          <w:p w14:paraId="7FF9A30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26F0D74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32F909A4" w14:textId="77777777" w:rsidTr="001B5C01">
        <w:tc>
          <w:tcPr>
            <w:tcW w:w="1699" w:type="dxa"/>
          </w:tcPr>
          <w:p w14:paraId="3C93338E"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fldChar w:fldCharType="begin" w:fldLock="1"/>
            </w:r>
            <w:r w:rsidRPr="009F35FB">
              <w:rPr>
                <w:rFonts w:ascii="Times New Roman" w:eastAsia="Times New Roman" w:hAnsi="Times New Roman" w:cs="Times New Roman"/>
                <w:color w:val="000000" w:themeColor="text1"/>
                <w:sz w:val="20"/>
                <w:szCs w:val="20"/>
                <w:lang w:val="en-AU"/>
              </w:rPr>
              <w:instrText>ADDIN CSL_CITATION { "citationItems" : [ { "id" : "ITEM-1", "itemData" : { "DOI" : "10.1161/JAHA.113.000535", "ISBN" : "2047-9980; 2047-9980", "ISSN" : "2047-9980", "PMID" : "24275632", "abstract" : "BACKGROUND: Dabigatran is a novel oral anticoagulant approved for thromboprophylaxis in atrial fibrillation. Adoption patterns of this new agent in community practice are unknown.\\n\\nMETHODS AND RESULTS: We studied patterns of dabigatran use among patients enrolled in the Outcomes Registry for Better Informed Treatment of Atrial Fibrillation (ORBIT-AF) Registry between June 2010 and August 2011 and followed for 12 months. Among 9974 atrial fibrillation patients included, 1217 (12%) were treated with dabigatran during the study. Overall, patients receiving dabigatran were younger (median age 72 versus 75 years, P&lt;0.0001), more likely to be white (92% versus 89%, P=0.005), more likely to have private insurance (33% versus 25%, P&lt;0.0001), and less likely to have prior cardiovascular disease (4% versus 33%, P&lt;0.0001). They had more new-onset atrial fibrillation (8.8% versus 4.1%, P&lt;0.0001), lower CHADS2 scores (estimated risk based on the presence of congestive heart failure, hypertension, aged \u226575 years, diabetes mellitus, and prior stroke or transient ischemic attack; mean 2.0 versus 2.3, P&lt;0.0001), and lower Anticoagulation and Risk Factors in Atrial Fibrillation scores (mean 2.4 versus 2.8, P&lt;0.0001). More than half (n=14/25, 56%) of patients with severe kidney disease were not prescribed reduced dosing, whereas 10% (n=91/920) with preserved renal function received lower dosing. Among patients not on dabigatran at baseline, 8% had dabigatran initiated during follow-up. Patient education was significantly associated with switching from warfarin to dabigatran (adjusted odds ratio for postgraduate 1.73, P=0.007), whereas antiarrhythmic drug use significantly correlated with de novo adoption of dabigatran (adjusted odds ratio 2.4, P&lt;0.0001).\\n\\nCONCLUSIONS: Patients receiving dabigatran were younger and at a lower risk of stroke and bleeding. Patients appeared to drive switching from warfarin, whereas clinical characteristics influenced de novo start of dabigatran. These data suggest cautious early uptake of dabigatran, and more careful attention to dosing adjustments is warranted.\\n\\nCLINICAL TRIAL REGISTRATION URL: Clinicaltrials.gov. Unique identifier: NCT01165710.", "author" : [ { "dropping-particle" : "", "family" : "Steinberg", "given" : "Benjamin a", "non-dropping-particle" : "", "parse-names" : false, "suffix" : "" }, { "dropping-particle" : "", "family" : "Holmes", "given" : "Dajuanicia N", "non-dropping-particle" : "", "parse-names" : false, "suffix" : "" }, { "dropping-particle" : "", "family" : "Piccini", "given" : "Jonathan P", "non-dropping-particle" : "", "parse-names" : false, "suffix" : "" }, { "dropping-particle" : "", "family" : "Ansell", "given" : "Jack", "non-dropping-particle" : "", "parse-names" : false, "suffix" : "" }, { "dropping-particle" : "", "family" : "Chang", "given" : "Paul", "non-dropping-particle" : "", "parse-names" : false, "suffix" : "" }, { "dropping-particle" : "", "family" : "Fonarow", "given" : "Gregg C", "non-dropping-particle" : "", "parse-names" : false, "suffix" : "" }, { "dropping-particle" : "", "family" : "Gersh", "given" : "Bernard", "non-dropping-particle" : "", "parse-names" : false, "suffix" : "" }, { "dropping-particle" : "", "family" : "Mahaffey", "given" : "Kenneth W", "non-dropping-particle" : "", "parse-names" : false, "suffix" : "" }, { "dropping-particle" : "", "family" : "Kowey", "given" : "Peter R", "non-dropping-particle" : "", "parse-names" : false, "suffix" : "" }, { "dropping-particle" : "", "family" : "Ezekowitz", "given" : "Michael D", "non-dropping-particle" : "", "parse-names" : false, "suffix" : "" }, { "dropping-particle" : "", "family" : "Singer", "given" : "Daniel E", "non-dropping-particle" : "", "parse-names" : false, "suffix" : "" }, { "dropping-particle" : "", "family" : "Thomas", "given" : "Laine", "non-dropping-particle" : "", "parse-names" : false, "suffix" : "" }, { "dropping-particle" : "", "family" : "Peterson", "given" : "Eric D", "non-dropping-particle" : "", "parse-names" : false, "suffix" : "" }, { "dropping-particle" : "", "family" : "Hylek", "given" : "Elaine M", "non-dropping-particle" : "", "parse-names" : false, "suffix" : "" } ], "container-title" : "Journal of the American Heart Association", "id" : "ITEM-1", "issue" : "6", "issued" : { "date-parts" : [ [ "2013" ] ] }, "page" : "e000535", "title" : "Early adoption of dabigatran and its dosing in US patients with atrial fibrillation: results from the outcomes registry for better informed treatment of atrial fibrillation.", "type" : "article-journal", "volume" : "2" }, "uris" : [ "http://www.mendeley.com/documents/?uuid=5de36396-9460-46b8-b887-9723d11bca61" ] } ], "mendeley" : { "formattedCitation" : "(Steinberg et al. 2013)", "plainTextFormattedCitation" : "(Steinberg et al. 2013)", "previouslyFormattedCitation" : "(4)" }, "properties" : { "noteIndex" : 0 }, "schema" : "https://github.com/citation-style-language/schema/raw/master/csl-citation.json" }</w:instrText>
            </w:r>
            <w:r w:rsidRPr="009F35FB">
              <w:rPr>
                <w:rFonts w:ascii="Times New Roman" w:eastAsia="Times New Roman" w:hAnsi="Times New Roman" w:cs="Times New Roman"/>
                <w:color w:val="000000" w:themeColor="text1"/>
                <w:sz w:val="20"/>
                <w:szCs w:val="20"/>
                <w:lang w:val="en-AU"/>
              </w:rPr>
              <w:fldChar w:fldCharType="separate"/>
            </w:r>
            <w:r w:rsidRPr="009F35FB">
              <w:rPr>
                <w:rFonts w:ascii="Times New Roman" w:eastAsia="Times New Roman" w:hAnsi="Times New Roman" w:cs="Times New Roman"/>
                <w:noProof/>
                <w:color w:val="000000" w:themeColor="text1"/>
                <w:sz w:val="20"/>
                <w:szCs w:val="20"/>
                <w:lang w:val="en-AU"/>
              </w:rPr>
              <w:t xml:space="preserve">Steinberg et al, 2013 </w:t>
            </w:r>
            <w:r w:rsidRPr="009F35FB">
              <w:rPr>
                <w:rFonts w:ascii="Times New Roman" w:eastAsia="Times New Roman" w:hAnsi="Times New Roman" w:cs="Times New Roman"/>
                <w:color w:val="000000" w:themeColor="text1"/>
                <w:sz w:val="20"/>
                <w:szCs w:val="20"/>
                <w:lang w:val="en-AU"/>
              </w:rPr>
              <w:fldChar w:fldCharType="end"/>
            </w:r>
          </w:p>
        </w:tc>
        <w:tc>
          <w:tcPr>
            <w:tcW w:w="2124" w:type="dxa"/>
          </w:tcPr>
          <w:p w14:paraId="762DA59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 study population consisted of 9974 AF- patients enrolled from the </w:t>
            </w:r>
          </w:p>
          <w:p w14:paraId="5035FFA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ORBIT-AF Registry between June 2010 and August 2011.</w:t>
            </w:r>
            <w:r w:rsidRPr="009F35FB">
              <w:rPr>
                <w:rFonts w:ascii="Times New Roman" w:hAnsi="Times New Roman" w:cs="Times New Roman"/>
                <w:color w:val="000000" w:themeColor="text1"/>
                <w:sz w:val="20"/>
                <w:szCs w:val="20"/>
                <w:lang w:val="en-AU"/>
              </w:rPr>
              <w:br/>
              <w:t>6654 patients received warfarin at baseline.</w:t>
            </w:r>
            <w:r w:rsidRPr="009F35FB">
              <w:rPr>
                <w:rFonts w:ascii="Times New Roman" w:hAnsi="Times New Roman" w:cs="Times New Roman"/>
                <w:color w:val="000000" w:themeColor="text1"/>
                <w:sz w:val="20"/>
                <w:szCs w:val="20"/>
                <w:lang w:val="en-AU"/>
              </w:rPr>
              <w:br/>
              <w:t>No information about what type of AF it is (valvular/non-valvular).</w:t>
            </w:r>
          </w:p>
        </w:tc>
        <w:tc>
          <w:tcPr>
            <w:tcW w:w="1701" w:type="dxa"/>
          </w:tcPr>
          <w:p w14:paraId="429D57E6"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No specific information about how education level was obtained.</w:t>
            </w:r>
          </w:p>
          <w:p w14:paraId="2941EF2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tc>
        <w:tc>
          <w:tcPr>
            <w:tcW w:w="1560" w:type="dxa"/>
          </w:tcPr>
          <w:p w14:paraId="61810B9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To assess baseline</w:t>
            </w:r>
          </w:p>
          <w:p w14:paraId="2EA6072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and</w:t>
            </w:r>
            <w:proofErr w:type="gramEnd"/>
            <w:r w:rsidRPr="009F35FB">
              <w:rPr>
                <w:rFonts w:ascii="Times New Roman" w:hAnsi="Times New Roman" w:cs="Times New Roman"/>
                <w:color w:val="000000" w:themeColor="text1"/>
                <w:sz w:val="20"/>
                <w:szCs w:val="20"/>
                <w:lang w:val="en-AU"/>
              </w:rPr>
              <w:t xml:space="preserve"> follow-up characteristics that may have influenced</w:t>
            </w:r>
          </w:p>
          <w:p w14:paraId="326C591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spellStart"/>
            <w:proofErr w:type="gramStart"/>
            <w:r w:rsidRPr="009F35FB">
              <w:rPr>
                <w:rFonts w:ascii="Times New Roman" w:hAnsi="Times New Roman" w:cs="Times New Roman"/>
                <w:color w:val="000000" w:themeColor="text1"/>
                <w:sz w:val="20"/>
                <w:szCs w:val="20"/>
                <w:lang w:val="en-AU"/>
              </w:rPr>
              <w:t>dabigatran</w:t>
            </w:r>
            <w:proofErr w:type="spellEnd"/>
            <w:proofErr w:type="gramEnd"/>
            <w:r w:rsidRPr="009F35FB">
              <w:rPr>
                <w:rFonts w:ascii="Times New Roman" w:hAnsi="Times New Roman" w:cs="Times New Roman"/>
                <w:color w:val="000000" w:themeColor="text1"/>
                <w:sz w:val="20"/>
                <w:szCs w:val="20"/>
                <w:lang w:val="en-AU"/>
              </w:rPr>
              <w:t xml:space="preserve"> adoption, they excluded all patients</w:t>
            </w:r>
          </w:p>
          <w:p w14:paraId="01A210D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already</w:t>
            </w:r>
            <w:proofErr w:type="gramEnd"/>
            <w:r w:rsidRPr="009F35FB">
              <w:rPr>
                <w:rFonts w:ascii="Times New Roman" w:hAnsi="Times New Roman" w:cs="Times New Roman"/>
                <w:color w:val="000000" w:themeColor="text1"/>
                <w:sz w:val="20"/>
                <w:szCs w:val="20"/>
                <w:lang w:val="en-AU"/>
              </w:rPr>
              <w:t xml:space="preserve"> taking </w:t>
            </w:r>
            <w:proofErr w:type="spellStart"/>
            <w:r w:rsidRPr="009F35FB">
              <w:rPr>
                <w:rFonts w:ascii="Times New Roman" w:hAnsi="Times New Roman" w:cs="Times New Roman"/>
                <w:color w:val="000000" w:themeColor="text1"/>
                <w:sz w:val="20"/>
                <w:szCs w:val="20"/>
                <w:lang w:val="en-AU"/>
              </w:rPr>
              <w:t>dabigatran</w:t>
            </w:r>
            <w:proofErr w:type="spellEnd"/>
            <w:r w:rsidRPr="009F35FB">
              <w:rPr>
                <w:rFonts w:ascii="Times New Roman" w:hAnsi="Times New Roman" w:cs="Times New Roman"/>
                <w:color w:val="000000" w:themeColor="text1"/>
                <w:sz w:val="20"/>
                <w:szCs w:val="20"/>
                <w:lang w:val="en-AU"/>
              </w:rPr>
              <w:t xml:space="preserve"> at baseline.</w:t>
            </w:r>
          </w:p>
        </w:tc>
        <w:tc>
          <w:tcPr>
            <w:tcW w:w="1419" w:type="dxa"/>
          </w:tcPr>
          <w:p w14:paraId="416BA60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report that they use “Multivariable models”, but it is not clear what they include in their model.</w:t>
            </w:r>
          </w:p>
        </w:tc>
        <w:tc>
          <w:tcPr>
            <w:tcW w:w="1560" w:type="dxa"/>
          </w:tcPr>
          <w:p w14:paraId="59CDF3D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Data about prognostic factors were </w:t>
            </w:r>
            <w:proofErr w:type="gramStart"/>
            <w:r w:rsidRPr="009F35FB">
              <w:rPr>
                <w:rFonts w:ascii="Times New Roman" w:hAnsi="Times New Roman" w:cs="Times New Roman"/>
                <w:color w:val="000000" w:themeColor="text1"/>
                <w:sz w:val="20"/>
                <w:szCs w:val="20"/>
                <w:lang w:val="en-AU"/>
              </w:rPr>
              <w:t>collected  with</w:t>
            </w:r>
            <w:proofErr w:type="gramEnd"/>
            <w:r w:rsidRPr="009F35FB">
              <w:rPr>
                <w:rFonts w:ascii="Times New Roman" w:hAnsi="Times New Roman" w:cs="Times New Roman"/>
                <w:color w:val="000000" w:themeColor="text1"/>
                <w:sz w:val="20"/>
                <w:szCs w:val="20"/>
                <w:lang w:val="en-AU"/>
              </w:rPr>
              <w:t xml:space="preserve"> a web-based</w:t>
            </w:r>
          </w:p>
          <w:p w14:paraId="4D0FC64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case</w:t>
            </w:r>
            <w:proofErr w:type="gramEnd"/>
            <w:r w:rsidRPr="009F35FB">
              <w:rPr>
                <w:rFonts w:ascii="Times New Roman" w:hAnsi="Times New Roman" w:cs="Times New Roman"/>
                <w:color w:val="000000" w:themeColor="text1"/>
                <w:sz w:val="20"/>
                <w:szCs w:val="20"/>
                <w:lang w:val="en-AU"/>
              </w:rPr>
              <w:t xml:space="preserve"> report form from the</w:t>
            </w:r>
          </w:p>
          <w:p w14:paraId="7137AAA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patient’s</w:t>
            </w:r>
            <w:proofErr w:type="gramEnd"/>
            <w:r w:rsidRPr="009F35FB">
              <w:rPr>
                <w:rFonts w:ascii="Times New Roman" w:hAnsi="Times New Roman" w:cs="Times New Roman"/>
                <w:color w:val="000000" w:themeColor="text1"/>
                <w:sz w:val="20"/>
                <w:szCs w:val="20"/>
                <w:lang w:val="en-AU"/>
              </w:rPr>
              <w:t xml:space="preserve"> medical record and treating physician.</w:t>
            </w:r>
          </w:p>
        </w:tc>
        <w:tc>
          <w:tcPr>
            <w:tcW w:w="1795" w:type="dxa"/>
          </w:tcPr>
          <w:p w14:paraId="7F9B90DA"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Information about </w:t>
            </w:r>
            <w:proofErr w:type="spellStart"/>
            <w:r w:rsidRPr="009F35FB">
              <w:rPr>
                <w:rFonts w:ascii="Times New Roman" w:hAnsi="Times New Roman" w:cs="Times New Roman"/>
                <w:color w:val="000000" w:themeColor="text1"/>
                <w:sz w:val="20"/>
                <w:szCs w:val="20"/>
                <w:lang w:val="en-AU"/>
              </w:rPr>
              <w:t>dabigatran</w:t>
            </w:r>
            <w:proofErr w:type="spellEnd"/>
            <w:r w:rsidRPr="009F35FB">
              <w:rPr>
                <w:rFonts w:ascii="Times New Roman" w:hAnsi="Times New Roman" w:cs="Times New Roman"/>
                <w:color w:val="000000" w:themeColor="text1"/>
                <w:sz w:val="20"/>
                <w:szCs w:val="20"/>
                <w:lang w:val="en-AU"/>
              </w:rPr>
              <w:t xml:space="preserve"> use was obtained from the ORBIT-AF registry - a nationwide registry.</w:t>
            </w:r>
          </w:p>
        </w:tc>
        <w:tc>
          <w:tcPr>
            <w:tcW w:w="1276" w:type="dxa"/>
            <w:gridSpan w:val="2"/>
          </w:tcPr>
          <w:p w14:paraId="0E10EB8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Patients without follow-up visits at 6</w:t>
            </w:r>
          </w:p>
          <w:p w14:paraId="3A27E53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or</w:t>
            </w:r>
            <w:proofErr w:type="gramEnd"/>
            <w:r w:rsidRPr="009F35FB">
              <w:rPr>
                <w:rFonts w:ascii="Times New Roman" w:hAnsi="Times New Roman" w:cs="Times New Roman"/>
                <w:color w:val="000000" w:themeColor="text1"/>
                <w:sz w:val="20"/>
                <w:szCs w:val="20"/>
                <w:lang w:val="en-AU"/>
              </w:rPr>
              <w:t xml:space="preserve"> 12 months (n=670) and those missing data on </w:t>
            </w:r>
            <w:proofErr w:type="spellStart"/>
            <w:r w:rsidRPr="009F35FB">
              <w:rPr>
                <w:rFonts w:ascii="Times New Roman" w:hAnsi="Times New Roman" w:cs="Times New Roman"/>
                <w:color w:val="000000" w:themeColor="text1"/>
                <w:sz w:val="20"/>
                <w:szCs w:val="20"/>
                <w:lang w:val="en-AU"/>
              </w:rPr>
              <w:t>dabigatran</w:t>
            </w:r>
            <w:proofErr w:type="spellEnd"/>
          </w:p>
          <w:p w14:paraId="27916D0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at</w:t>
            </w:r>
            <w:proofErr w:type="gramEnd"/>
            <w:r w:rsidRPr="009F35FB">
              <w:rPr>
                <w:rFonts w:ascii="Times New Roman" w:hAnsi="Times New Roman" w:cs="Times New Roman"/>
                <w:color w:val="000000" w:themeColor="text1"/>
                <w:sz w:val="20"/>
                <w:szCs w:val="20"/>
                <w:lang w:val="en-AU"/>
              </w:rPr>
              <w:t xml:space="preserve"> follow-up (n=9) were excluded.</w:t>
            </w:r>
          </w:p>
        </w:tc>
        <w:tc>
          <w:tcPr>
            <w:tcW w:w="899" w:type="dxa"/>
            <w:gridSpan w:val="2"/>
          </w:tcPr>
          <w:p w14:paraId="110FD38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27318CF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589FAB09" w14:textId="77777777" w:rsidTr="001B5C01">
        <w:tc>
          <w:tcPr>
            <w:tcW w:w="1699" w:type="dxa"/>
          </w:tcPr>
          <w:p w14:paraId="16F3975F"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Moreno-</w:t>
            </w:r>
            <w:proofErr w:type="spellStart"/>
            <w:r w:rsidRPr="009F35FB">
              <w:rPr>
                <w:rFonts w:ascii="Times New Roman" w:hAnsi="Times New Roman" w:cs="Times New Roman"/>
                <w:color w:val="000000" w:themeColor="text1"/>
                <w:sz w:val="20"/>
                <w:szCs w:val="20"/>
                <w:lang w:val="en-AU"/>
              </w:rPr>
              <w:t>Arribas</w:t>
            </w:r>
            <w:proofErr w:type="spellEnd"/>
            <w:r w:rsidRPr="009F35FB">
              <w:rPr>
                <w:rFonts w:ascii="Times New Roman" w:hAnsi="Times New Roman" w:cs="Times New Roman"/>
                <w:color w:val="000000" w:themeColor="text1"/>
                <w:sz w:val="20"/>
                <w:szCs w:val="20"/>
                <w:lang w:val="en-AU"/>
              </w:rPr>
              <w:t xml:space="preserve"> et al, 2015 </w:t>
            </w:r>
            <w:r w:rsidRPr="009F35FB">
              <w:rPr>
                <w:rFonts w:ascii="Times New Roman" w:hAnsi="Times New Roman" w:cs="Times New Roman"/>
                <w:color w:val="000000" w:themeColor="text1"/>
                <w:sz w:val="20"/>
                <w:szCs w:val="20"/>
                <w:lang w:val="en-AU"/>
              </w:rPr>
              <w:br/>
            </w:r>
          </w:p>
        </w:tc>
        <w:tc>
          <w:tcPr>
            <w:tcW w:w="2124" w:type="dxa"/>
          </w:tcPr>
          <w:p w14:paraId="1A02D33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study population was collected by</w:t>
            </w:r>
            <w:r w:rsidRPr="009F35FB">
              <w:rPr>
                <w:rFonts w:ascii="Times New Roman" w:hAnsi="Times New Roman" w:cs="Times New Roman"/>
                <w:color w:val="000000" w:themeColor="text1"/>
                <w:sz w:val="20"/>
                <w:szCs w:val="20"/>
                <w:lang w:val="en-AU"/>
              </w:rPr>
              <w:br/>
              <w:t>cardiologists,</w:t>
            </w:r>
          </w:p>
          <w:p w14:paraId="796E4F5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general</w:t>
            </w:r>
            <w:proofErr w:type="gramEnd"/>
            <w:r w:rsidRPr="009F35FB">
              <w:rPr>
                <w:rFonts w:ascii="Times New Roman" w:hAnsi="Times New Roman" w:cs="Times New Roman"/>
                <w:color w:val="000000" w:themeColor="text1"/>
                <w:sz w:val="20"/>
                <w:szCs w:val="20"/>
                <w:lang w:val="en-AU"/>
              </w:rPr>
              <w:t xml:space="preserve"> practitioners, and internists participated. They recruited 20 consecutive patients each with </w:t>
            </w:r>
            <w:proofErr w:type="spellStart"/>
            <w:r w:rsidRPr="009F35FB">
              <w:rPr>
                <w:rFonts w:ascii="Times New Roman" w:hAnsi="Times New Roman" w:cs="Times New Roman"/>
                <w:color w:val="000000" w:themeColor="text1"/>
                <w:sz w:val="20"/>
                <w:szCs w:val="20"/>
                <w:lang w:val="en-AU"/>
              </w:rPr>
              <w:t>nonvalvular</w:t>
            </w:r>
            <w:proofErr w:type="spellEnd"/>
            <w:r w:rsidRPr="009F35FB">
              <w:rPr>
                <w:rFonts w:ascii="Times New Roman" w:hAnsi="Times New Roman" w:cs="Times New Roman"/>
                <w:color w:val="000000" w:themeColor="text1"/>
                <w:sz w:val="20"/>
                <w:szCs w:val="20"/>
                <w:lang w:val="en-AU"/>
              </w:rPr>
              <w:t xml:space="preserve"> AF where </w:t>
            </w:r>
          </w:p>
          <w:p w14:paraId="17E7367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16 patients received </w:t>
            </w:r>
            <w:proofErr w:type="spellStart"/>
            <w:r w:rsidRPr="009F35FB">
              <w:rPr>
                <w:rFonts w:ascii="Times New Roman" w:hAnsi="Times New Roman" w:cs="Times New Roman"/>
                <w:color w:val="000000" w:themeColor="text1"/>
                <w:sz w:val="20"/>
                <w:szCs w:val="20"/>
                <w:lang w:val="en-AU"/>
              </w:rPr>
              <w:t>VKA</w:t>
            </w:r>
            <w:proofErr w:type="spellEnd"/>
            <w:r w:rsidRPr="009F35FB">
              <w:rPr>
                <w:rFonts w:ascii="Times New Roman" w:hAnsi="Times New Roman" w:cs="Times New Roman"/>
                <w:color w:val="000000" w:themeColor="text1"/>
                <w:sz w:val="20"/>
                <w:szCs w:val="20"/>
                <w:lang w:val="en-AU"/>
              </w:rPr>
              <w:t xml:space="preserve"> and 4 </w:t>
            </w:r>
            <w:proofErr w:type="spellStart"/>
            <w:r w:rsidRPr="009F35FB">
              <w:rPr>
                <w:rFonts w:ascii="Times New Roman" w:hAnsi="Times New Roman" w:cs="Times New Roman"/>
                <w:color w:val="000000" w:themeColor="text1"/>
                <w:sz w:val="20"/>
                <w:szCs w:val="20"/>
                <w:lang w:val="en-AU"/>
              </w:rPr>
              <w:t>NOACs</w:t>
            </w:r>
            <w:proofErr w:type="spellEnd"/>
            <w:r w:rsidRPr="009F35FB">
              <w:rPr>
                <w:rFonts w:ascii="Times New Roman" w:hAnsi="Times New Roman" w:cs="Times New Roman"/>
                <w:color w:val="000000" w:themeColor="text1"/>
                <w:sz w:val="20"/>
                <w:szCs w:val="20"/>
                <w:lang w:val="en-AU"/>
              </w:rPr>
              <w:t xml:space="preserve">. In total, 1290 patients were included-994 received </w:t>
            </w:r>
            <w:proofErr w:type="spellStart"/>
            <w:r w:rsidRPr="009F35FB">
              <w:rPr>
                <w:rFonts w:ascii="Times New Roman" w:hAnsi="Times New Roman" w:cs="Times New Roman"/>
                <w:color w:val="000000" w:themeColor="text1"/>
                <w:sz w:val="20"/>
                <w:szCs w:val="20"/>
                <w:lang w:val="en-AU"/>
              </w:rPr>
              <w:t>VKA</w:t>
            </w:r>
            <w:proofErr w:type="spellEnd"/>
            <w:r w:rsidRPr="009F35FB">
              <w:rPr>
                <w:rFonts w:ascii="Times New Roman" w:hAnsi="Times New Roman" w:cs="Times New Roman"/>
                <w:color w:val="000000" w:themeColor="text1"/>
                <w:sz w:val="20"/>
                <w:szCs w:val="20"/>
                <w:lang w:val="en-AU"/>
              </w:rPr>
              <w:t xml:space="preserve"> (77.1%) and 296 </w:t>
            </w:r>
            <w:proofErr w:type="spellStart"/>
            <w:r w:rsidRPr="009F35FB">
              <w:rPr>
                <w:rFonts w:ascii="Times New Roman" w:hAnsi="Times New Roman" w:cs="Times New Roman"/>
                <w:color w:val="000000" w:themeColor="text1"/>
                <w:sz w:val="20"/>
                <w:szCs w:val="20"/>
                <w:lang w:val="en-AU"/>
              </w:rPr>
              <w:t>NOAC</w:t>
            </w:r>
            <w:proofErr w:type="spellEnd"/>
            <w:r w:rsidRPr="009F35FB">
              <w:rPr>
                <w:rFonts w:ascii="Times New Roman" w:hAnsi="Times New Roman" w:cs="Times New Roman"/>
                <w:color w:val="000000" w:themeColor="text1"/>
                <w:sz w:val="20"/>
                <w:szCs w:val="20"/>
                <w:lang w:val="en-AU"/>
              </w:rPr>
              <w:t xml:space="preserve"> (22.9%). Mean age 73.8+9.4 years. The study was conducted in Spain.</w:t>
            </w:r>
          </w:p>
        </w:tc>
        <w:tc>
          <w:tcPr>
            <w:tcW w:w="1701" w:type="dxa"/>
          </w:tcPr>
          <w:p w14:paraId="1C2250E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“Education defined as: Cannot read or write, primary school, high school,</w:t>
            </w:r>
          </w:p>
          <w:p w14:paraId="6B873CB5"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vocational</w:t>
            </w:r>
            <w:proofErr w:type="gramEnd"/>
            <w:r w:rsidRPr="009F35FB">
              <w:rPr>
                <w:rFonts w:ascii="Times New Roman" w:hAnsi="Times New Roman" w:cs="Times New Roman"/>
                <w:color w:val="000000" w:themeColor="text1"/>
                <w:sz w:val="20"/>
                <w:szCs w:val="20"/>
                <w:lang w:val="en-AU"/>
              </w:rPr>
              <w:t xml:space="preserve"> training, and college.” There is no specific information about how this was obtained, but probably by interview. </w:t>
            </w:r>
          </w:p>
        </w:tc>
        <w:tc>
          <w:tcPr>
            <w:tcW w:w="1560" w:type="dxa"/>
          </w:tcPr>
          <w:p w14:paraId="3E30D6D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p w14:paraId="72AE4C3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Outcome (factors associated with choice of treatment) </w:t>
            </w:r>
            <w:proofErr w:type="gramStart"/>
            <w:r w:rsidRPr="009F35FB">
              <w:rPr>
                <w:rFonts w:ascii="Times New Roman" w:hAnsi="Times New Roman" w:cs="Times New Roman"/>
                <w:color w:val="000000" w:themeColor="text1"/>
                <w:sz w:val="20"/>
                <w:szCs w:val="20"/>
                <w:lang w:val="en-AU"/>
              </w:rPr>
              <w:t>was  there</w:t>
            </w:r>
            <w:proofErr w:type="gramEnd"/>
            <w:r w:rsidRPr="009F35FB">
              <w:rPr>
                <w:rFonts w:ascii="Times New Roman" w:hAnsi="Times New Roman" w:cs="Times New Roman"/>
                <w:color w:val="000000" w:themeColor="text1"/>
                <w:sz w:val="20"/>
                <w:szCs w:val="20"/>
                <w:lang w:val="en-AU"/>
              </w:rPr>
              <w:t xml:space="preserve"> from the beginning. However, </w:t>
            </w:r>
            <w:r w:rsidRPr="009F35FB">
              <w:rPr>
                <w:rFonts w:ascii="Times New Roman" w:hAnsi="Times New Roman" w:cs="Times New Roman"/>
                <w:color w:val="000000" w:themeColor="text1"/>
                <w:sz w:val="20"/>
                <w:szCs w:val="20"/>
                <w:lang w:val="en-AU"/>
              </w:rPr>
              <w:br/>
              <w:t xml:space="preserve">They identified patients in treatment of </w:t>
            </w:r>
            <w:proofErr w:type="spellStart"/>
            <w:r w:rsidRPr="009F35FB">
              <w:rPr>
                <w:rFonts w:ascii="Times New Roman" w:hAnsi="Times New Roman" w:cs="Times New Roman"/>
                <w:color w:val="000000" w:themeColor="text1"/>
                <w:sz w:val="20"/>
                <w:szCs w:val="20"/>
                <w:lang w:val="en-AU"/>
              </w:rPr>
              <w:t>NOAC</w:t>
            </w:r>
            <w:proofErr w:type="spellEnd"/>
            <w:r w:rsidRPr="009F35FB">
              <w:rPr>
                <w:rFonts w:ascii="Times New Roman" w:hAnsi="Times New Roman" w:cs="Times New Roman"/>
                <w:color w:val="000000" w:themeColor="text1"/>
                <w:sz w:val="20"/>
                <w:szCs w:val="20"/>
                <w:lang w:val="en-AU"/>
              </w:rPr>
              <w:t xml:space="preserve"> and </w:t>
            </w:r>
            <w:proofErr w:type="spellStart"/>
            <w:r w:rsidRPr="009F35FB">
              <w:rPr>
                <w:rFonts w:ascii="Times New Roman" w:hAnsi="Times New Roman" w:cs="Times New Roman"/>
                <w:color w:val="000000" w:themeColor="text1"/>
                <w:sz w:val="20"/>
                <w:szCs w:val="20"/>
                <w:lang w:val="en-AU"/>
              </w:rPr>
              <w:t>VKA</w:t>
            </w:r>
            <w:proofErr w:type="spellEnd"/>
            <w:r w:rsidRPr="009F35FB">
              <w:rPr>
                <w:rFonts w:ascii="Times New Roman" w:hAnsi="Times New Roman" w:cs="Times New Roman"/>
                <w:color w:val="000000" w:themeColor="text1"/>
                <w:sz w:val="20"/>
                <w:szCs w:val="20"/>
                <w:lang w:val="en-AU"/>
              </w:rPr>
              <w:t xml:space="preserve"> before they </w:t>
            </w:r>
            <w:proofErr w:type="spellStart"/>
            <w:r w:rsidRPr="009F35FB">
              <w:rPr>
                <w:rFonts w:ascii="Times New Roman" w:hAnsi="Times New Roman" w:cs="Times New Roman"/>
                <w:color w:val="000000" w:themeColor="text1"/>
                <w:sz w:val="20"/>
                <w:szCs w:val="20"/>
                <w:lang w:val="en-AU"/>
              </w:rPr>
              <w:t>analyzed</w:t>
            </w:r>
            <w:proofErr w:type="spellEnd"/>
            <w:r w:rsidRPr="009F35FB">
              <w:rPr>
                <w:rFonts w:ascii="Times New Roman" w:hAnsi="Times New Roman" w:cs="Times New Roman"/>
                <w:color w:val="000000" w:themeColor="text1"/>
                <w:sz w:val="20"/>
                <w:szCs w:val="20"/>
                <w:lang w:val="en-AU"/>
              </w:rPr>
              <w:t xml:space="preserve"> outcome.</w:t>
            </w:r>
          </w:p>
        </w:tc>
        <w:tc>
          <w:tcPr>
            <w:tcW w:w="1419" w:type="dxa"/>
          </w:tcPr>
          <w:p w14:paraId="23AEEBF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adjusted for e.g. age, drugs and some co-morbidity such as heart failure and diabetes. </w:t>
            </w:r>
            <w:r w:rsidRPr="009F35FB">
              <w:rPr>
                <w:rFonts w:ascii="Times New Roman" w:hAnsi="Times New Roman" w:cs="Times New Roman"/>
                <w:color w:val="000000" w:themeColor="text1"/>
                <w:sz w:val="20"/>
                <w:szCs w:val="20"/>
                <w:lang w:val="en-AU"/>
              </w:rPr>
              <w:br/>
              <w:t xml:space="preserve">Unadjusted results were not available. </w:t>
            </w:r>
          </w:p>
        </w:tc>
        <w:tc>
          <w:tcPr>
            <w:tcW w:w="1560" w:type="dxa"/>
          </w:tcPr>
          <w:p w14:paraId="089E501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Demographic variables were probably obtained by interview; other variables came from e.g. medical treatment data and laboratory data. </w:t>
            </w:r>
            <w:r w:rsidRPr="009F35FB">
              <w:rPr>
                <w:rFonts w:ascii="Times New Roman" w:hAnsi="Times New Roman" w:cs="Times New Roman"/>
                <w:color w:val="000000" w:themeColor="text1"/>
                <w:sz w:val="20"/>
                <w:szCs w:val="20"/>
                <w:lang w:val="en-AU"/>
              </w:rPr>
              <w:br/>
            </w:r>
          </w:p>
        </w:tc>
        <w:tc>
          <w:tcPr>
            <w:tcW w:w="1795" w:type="dxa"/>
          </w:tcPr>
          <w:p w14:paraId="3C7396D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Outcome was to </w:t>
            </w:r>
            <w:proofErr w:type="spellStart"/>
            <w:r w:rsidRPr="009F35FB">
              <w:rPr>
                <w:rFonts w:ascii="Times New Roman" w:hAnsi="Times New Roman" w:cs="Times New Roman"/>
                <w:color w:val="000000" w:themeColor="text1"/>
                <w:sz w:val="20"/>
                <w:szCs w:val="20"/>
                <w:lang w:val="en-AU"/>
              </w:rPr>
              <w:t>analyze</w:t>
            </w:r>
            <w:proofErr w:type="spellEnd"/>
            <w:r w:rsidRPr="009F35FB">
              <w:rPr>
                <w:rFonts w:ascii="Times New Roman" w:hAnsi="Times New Roman" w:cs="Times New Roman"/>
                <w:color w:val="000000" w:themeColor="text1"/>
                <w:sz w:val="20"/>
                <w:szCs w:val="20"/>
                <w:lang w:val="en-AU"/>
              </w:rPr>
              <w:t xml:space="preserve"> prognostic variables, including education, which probably was obtained by interview (Education defined as: Cannot read or write, primary school, high school,</w:t>
            </w:r>
          </w:p>
          <w:p w14:paraId="396F7693"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vocational</w:t>
            </w:r>
            <w:proofErr w:type="gramEnd"/>
            <w:r w:rsidRPr="009F35FB">
              <w:rPr>
                <w:rFonts w:ascii="Times New Roman" w:hAnsi="Times New Roman" w:cs="Times New Roman"/>
                <w:color w:val="000000" w:themeColor="text1"/>
                <w:sz w:val="20"/>
                <w:szCs w:val="20"/>
                <w:lang w:val="en-AU"/>
              </w:rPr>
              <w:t xml:space="preserve"> training, and college.)</w:t>
            </w:r>
          </w:p>
        </w:tc>
        <w:tc>
          <w:tcPr>
            <w:tcW w:w="1276" w:type="dxa"/>
            <w:gridSpan w:val="2"/>
          </w:tcPr>
          <w:p w14:paraId="0424BA8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No information about loss to follow up. </w:t>
            </w:r>
          </w:p>
        </w:tc>
        <w:tc>
          <w:tcPr>
            <w:tcW w:w="899" w:type="dxa"/>
            <w:gridSpan w:val="2"/>
          </w:tcPr>
          <w:p w14:paraId="1014675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79CD6B7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Outcome in this study is actually “exposure” (as outcome is “factors (e.g. </w:t>
            </w:r>
            <w:proofErr w:type="gramStart"/>
            <w:r w:rsidRPr="009F35FB">
              <w:rPr>
                <w:rFonts w:ascii="Times New Roman" w:hAnsi="Times New Roman" w:cs="Times New Roman"/>
                <w:color w:val="000000" w:themeColor="text1"/>
                <w:sz w:val="20"/>
                <w:szCs w:val="20"/>
                <w:lang w:val="en-AU"/>
              </w:rPr>
              <w:t>education)associated</w:t>
            </w:r>
            <w:proofErr w:type="gramEnd"/>
            <w:r w:rsidRPr="009F35FB">
              <w:rPr>
                <w:rFonts w:ascii="Times New Roman" w:hAnsi="Times New Roman" w:cs="Times New Roman"/>
                <w:color w:val="000000" w:themeColor="text1"/>
                <w:sz w:val="20"/>
                <w:szCs w:val="20"/>
                <w:lang w:val="en-AU"/>
              </w:rPr>
              <w:t xml:space="preserve"> with choice of treatment”)</w:t>
            </w:r>
          </w:p>
        </w:tc>
      </w:tr>
      <w:tr w:rsidR="00103519" w:rsidRPr="009F35FB" w14:paraId="29F6C342" w14:textId="77777777" w:rsidTr="001B5C01">
        <w:tc>
          <w:tcPr>
            <w:tcW w:w="1699" w:type="dxa"/>
          </w:tcPr>
          <w:p w14:paraId="0071622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spellStart"/>
            <w:r w:rsidRPr="009F35FB">
              <w:rPr>
                <w:rFonts w:ascii="Times New Roman" w:hAnsi="Times New Roman" w:cs="Times New Roman"/>
                <w:color w:val="000000" w:themeColor="text1"/>
                <w:sz w:val="20"/>
                <w:szCs w:val="20"/>
                <w:lang w:val="en-AU"/>
              </w:rPr>
              <w:t>Sholzberg</w:t>
            </w:r>
            <w:proofErr w:type="spellEnd"/>
            <w:r w:rsidRPr="009F35FB">
              <w:rPr>
                <w:rFonts w:ascii="Times New Roman" w:hAnsi="Times New Roman" w:cs="Times New Roman"/>
                <w:color w:val="000000" w:themeColor="text1"/>
                <w:sz w:val="20"/>
                <w:szCs w:val="20"/>
                <w:lang w:val="en-AU"/>
              </w:rPr>
              <w:t xml:space="preserve"> et al, 2016 </w:t>
            </w:r>
            <w:r w:rsidRPr="009F35FB">
              <w:rPr>
                <w:rFonts w:ascii="Times New Roman" w:hAnsi="Times New Roman" w:cs="Times New Roman"/>
                <w:color w:val="000000" w:themeColor="text1"/>
                <w:sz w:val="20"/>
                <w:szCs w:val="20"/>
                <w:lang w:val="en-AU"/>
              </w:rPr>
              <w:br/>
            </w:r>
          </w:p>
        </w:tc>
        <w:tc>
          <w:tcPr>
            <w:tcW w:w="2124" w:type="dxa"/>
          </w:tcPr>
          <w:p w14:paraId="18CEF22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 study population was approximately 35 000 patients with </w:t>
            </w:r>
            <w:proofErr w:type="spellStart"/>
            <w:r w:rsidRPr="009F35FB">
              <w:rPr>
                <w:rFonts w:ascii="Times New Roman" w:hAnsi="Times New Roman" w:cs="Times New Roman"/>
                <w:color w:val="000000" w:themeColor="text1"/>
                <w:sz w:val="20"/>
                <w:szCs w:val="20"/>
                <w:lang w:val="en-AU"/>
              </w:rPr>
              <w:t>nonvalular</w:t>
            </w:r>
            <w:proofErr w:type="spellEnd"/>
            <w:r w:rsidRPr="009F35FB">
              <w:rPr>
                <w:rFonts w:ascii="Times New Roman" w:hAnsi="Times New Roman" w:cs="Times New Roman"/>
                <w:color w:val="000000" w:themeColor="text1"/>
                <w:sz w:val="20"/>
                <w:szCs w:val="20"/>
                <w:lang w:val="en-AU"/>
              </w:rPr>
              <w:t xml:space="preserve"> AF from Ontario, Canada. </w:t>
            </w:r>
            <w:r w:rsidRPr="009F35FB">
              <w:rPr>
                <w:rFonts w:ascii="Times New Roman" w:hAnsi="Times New Roman" w:cs="Times New Roman"/>
                <w:color w:val="000000" w:themeColor="text1"/>
                <w:sz w:val="20"/>
                <w:szCs w:val="20"/>
                <w:lang w:val="en-AU"/>
              </w:rPr>
              <w:br/>
              <w:t xml:space="preserve">Data came from “Ontario Registered Persons Database.” </w:t>
            </w:r>
            <w:r w:rsidRPr="009F35FB">
              <w:rPr>
                <w:rFonts w:ascii="Times New Roman" w:hAnsi="Times New Roman" w:cs="Times New Roman"/>
                <w:color w:val="000000" w:themeColor="text1"/>
                <w:sz w:val="20"/>
                <w:szCs w:val="20"/>
                <w:lang w:val="en-AU"/>
              </w:rPr>
              <w:br/>
              <w:t>&gt; 66 years.</w:t>
            </w:r>
            <w:r w:rsidRPr="009F35FB">
              <w:rPr>
                <w:rFonts w:ascii="Times New Roman" w:hAnsi="Times New Roman" w:cs="Times New Roman"/>
                <w:color w:val="000000" w:themeColor="text1"/>
                <w:sz w:val="20"/>
                <w:szCs w:val="20"/>
                <w:lang w:val="en-AU"/>
              </w:rPr>
              <w:br/>
              <w:t xml:space="preserve"> </w:t>
            </w:r>
          </w:p>
        </w:tc>
        <w:tc>
          <w:tcPr>
            <w:tcW w:w="1701" w:type="dxa"/>
          </w:tcPr>
          <w:p w14:paraId="562D357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SES was defined by quintiles according to median neighborhood income. This was available from “the Ontario Registered Persons Database”.</w:t>
            </w:r>
          </w:p>
        </w:tc>
        <w:tc>
          <w:tcPr>
            <w:tcW w:w="1560" w:type="dxa"/>
          </w:tcPr>
          <w:p w14:paraId="1F68CD0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All patients were initially using warfarin and outcome was prognostic variables associated with switching to a </w:t>
            </w:r>
            <w:proofErr w:type="spellStart"/>
            <w:r w:rsidRPr="009F35FB">
              <w:rPr>
                <w:rFonts w:ascii="Times New Roman" w:hAnsi="Times New Roman" w:cs="Times New Roman"/>
                <w:color w:val="000000" w:themeColor="text1"/>
                <w:sz w:val="20"/>
                <w:szCs w:val="20"/>
                <w:lang w:val="en-AU"/>
              </w:rPr>
              <w:t>NOAC</w:t>
            </w:r>
            <w:proofErr w:type="spellEnd"/>
            <w:r w:rsidRPr="009F35FB">
              <w:rPr>
                <w:rFonts w:ascii="Times New Roman" w:hAnsi="Times New Roman" w:cs="Times New Roman"/>
                <w:color w:val="000000" w:themeColor="text1"/>
                <w:sz w:val="20"/>
                <w:szCs w:val="20"/>
                <w:lang w:val="en-AU"/>
              </w:rPr>
              <w:t>.</w:t>
            </w:r>
          </w:p>
        </w:tc>
        <w:tc>
          <w:tcPr>
            <w:tcW w:w="1419" w:type="dxa"/>
          </w:tcPr>
          <w:p w14:paraId="128EE0A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adjusted for e.g. age, sex, aspirin use and comorbidities such as diabetes and </w:t>
            </w:r>
            <w:proofErr w:type="spellStart"/>
            <w:r w:rsidRPr="009F35FB">
              <w:rPr>
                <w:rFonts w:ascii="Times New Roman" w:hAnsi="Times New Roman" w:cs="Times New Roman"/>
                <w:color w:val="000000" w:themeColor="text1"/>
                <w:sz w:val="20"/>
                <w:szCs w:val="20"/>
                <w:lang w:val="en-AU"/>
              </w:rPr>
              <w:t>Charlson</w:t>
            </w:r>
            <w:proofErr w:type="spellEnd"/>
            <w:r w:rsidRPr="009F35FB">
              <w:rPr>
                <w:rFonts w:ascii="Times New Roman" w:hAnsi="Times New Roman" w:cs="Times New Roman"/>
                <w:color w:val="000000" w:themeColor="text1"/>
                <w:sz w:val="20"/>
                <w:szCs w:val="20"/>
                <w:lang w:val="en-AU"/>
              </w:rPr>
              <w:t xml:space="preserve"> Comorbidity Index. Unadjusted results were not available. </w:t>
            </w:r>
          </w:p>
        </w:tc>
        <w:tc>
          <w:tcPr>
            <w:tcW w:w="1560" w:type="dxa"/>
          </w:tcPr>
          <w:p w14:paraId="0E4C853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Prognostic factors were identified in different databases described in the study. </w:t>
            </w:r>
          </w:p>
        </w:tc>
        <w:tc>
          <w:tcPr>
            <w:tcW w:w="1795" w:type="dxa"/>
          </w:tcPr>
          <w:p w14:paraId="289E503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identified patients who switch to </w:t>
            </w:r>
            <w:proofErr w:type="spellStart"/>
            <w:r w:rsidRPr="009F35FB">
              <w:rPr>
                <w:rFonts w:ascii="Times New Roman" w:hAnsi="Times New Roman" w:cs="Times New Roman"/>
                <w:color w:val="000000" w:themeColor="text1"/>
                <w:sz w:val="20"/>
                <w:szCs w:val="20"/>
                <w:lang w:val="en-AU"/>
              </w:rPr>
              <w:t>NOAC</w:t>
            </w:r>
            <w:proofErr w:type="spellEnd"/>
            <w:r w:rsidRPr="009F35FB">
              <w:rPr>
                <w:rFonts w:ascii="Times New Roman" w:hAnsi="Times New Roman" w:cs="Times New Roman"/>
                <w:color w:val="000000" w:themeColor="text1"/>
                <w:sz w:val="20"/>
                <w:szCs w:val="20"/>
                <w:lang w:val="en-AU"/>
              </w:rPr>
              <w:t xml:space="preserve"> in “The Ontario Drug Benefit Program (</w:t>
            </w:r>
            <w:proofErr w:type="spellStart"/>
            <w:r w:rsidRPr="009F35FB">
              <w:rPr>
                <w:rFonts w:ascii="Times New Roman" w:hAnsi="Times New Roman" w:cs="Times New Roman"/>
                <w:color w:val="000000" w:themeColor="text1"/>
                <w:sz w:val="20"/>
                <w:szCs w:val="20"/>
                <w:lang w:val="en-AU"/>
              </w:rPr>
              <w:t>ODBP</w:t>
            </w:r>
            <w:proofErr w:type="spellEnd"/>
            <w:r w:rsidRPr="009F35FB">
              <w:rPr>
                <w:rFonts w:ascii="Times New Roman" w:hAnsi="Times New Roman" w:cs="Times New Roman"/>
                <w:color w:val="000000" w:themeColor="text1"/>
                <w:sz w:val="20"/>
                <w:szCs w:val="20"/>
                <w:lang w:val="en-AU"/>
              </w:rPr>
              <w:t xml:space="preserve">)” database. </w:t>
            </w:r>
          </w:p>
        </w:tc>
        <w:tc>
          <w:tcPr>
            <w:tcW w:w="1276" w:type="dxa"/>
            <w:gridSpan w:val="2"/>
          </w:tcPr>
          <w:p w14:paraId="5C78164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excluded patients who died prior to the end of the study period. Otherwise, no information about loss to follow up. </w:t>
            </w:r>
          </w:p>
        </w:tc>
        <w:tc>
          <w:tcPr>
            <w:tcW w:w="899" w:type="dxa"/>
            <w:gridSpan w:val="2"/>
          </w:tcPr>
          <w:p w14:paraId="05FBD33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28E3105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6C8D284B" w14:textId="77777777" w:rsidTr="001B5C01">
        <w:trPr>
          <w:trHeight w:val="2160"/>
        </w:trPr>
        <w:tc>
          <w:tcPr>
            <w:tcW w:w="1699" w:type="dxa"/>
          </w:tcPr>
          <w:p w14:paraId="7AAD72CB" w14:textId="77777777" w:rsidR="00103519" w:rsidRPr="009F35FB" w:rsidRDefault="00103519" w:rsidP="00103519">
            <w:pPr>
              <w:spacing w:line="480" w:lineRule="auto"/>
              <w:rPr>
                <w:rFonts w:ascii="Times New Roman" w:hAnsi="Times New Roman" w:cs="Times New Roman"/>
                <w:color w:val="000000" w:themeColor="text1"/>
                <w:sz w:val="20"/>
                <w:szCs w:val="20"/>
                <w:vertAlign w:val="superscript"/>
                <w:lang w:val="en-AU"/>
              </w:rPr>
            </w:pPr>
            <w:r w:rsidRPr="009F35FB">
              <w:rPr>
                <w:rFonts w:ascii="Times New Roman" w:hAnsi="Times New Roman" w:cs="Times New Roman"/>
                <w:color w:val="000000" w:themeColor="text1"/>
                <w:sz w:val="20"/>
                <w:szCs w:val="20"/>
                <w:lang w:val="en-AU"/>
              </w:rPr>
              <w:t>Zimmerman et al, 2016</w:t>
            </w:r>
          </w:p>
        </w:tc>
        <w:tc>
          <w:tcPr>
            <w:tcW w:w="2124" w:type="dxa"/>
          </w:tcPr>
          <w:p w14:paraId="6B19E24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 study population was 4261 AF-patients from a major tertiary referred hospital collected from the Research Patient Data Registry between January 2013 and June 2014. </w:t>
            </w:r>
            <w:r w:rsidRPr="009F35FB">
              <w:rPr>
                <w:rFonts w:ascii="Times New Roman" w:hAnsi="Times New Roman" w:cs="Times New Roman"/>
                <w:color w:val="000000" w:themeColor="text1"/>
                <w:sz w:val="20"/>
                <w:szCs w:val="20"/>
                <w:lang w:val="en-AU"/>
              </w:rPr>
              <w:br/>
              <w:t>No information about what type of AF it is (valvular/non-valvular).</w:t>
            </w:r>
          </w:p>
        </w:tc>
        <w:tc>
          <w:tcPr>
            <w:tcW w:w="1701" w:type="dxa"/>
          </w:tcPr>
          <w:p w14:paraId="5B0BE79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SES was determined by home ZIP code as marker of family income. It is not clear how this was obtained. </w:t>
            </w:r>
          </w:p>
        </w:tc>
        <w:tc>
          <w:tcPr>
            <w:tcW w:w="1560" w:type="dxa"/>
          </w:tcPr>
          <w:p w14:paraId="72C12FB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p w14:paraId="784FD2A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Prescription of </w:t>
            </w:r>
            <w:proofErr w:type="spellStart"/>
            <w:r w:rsidRPr="009F35FB">
              <w:rPr>
                <w:rFonts w:ascii="Times New Roman" w:hAnsi="Times New Roman" w:cs="Times New Roman"/>
                <w:color w:val="000000" w:themeColor="text1"/>
                <w:sz w:val="20"/>
                <w:szCs w:val="20"/>
                <w:lang w:val="en-AU"/>
              </w:rPr>
              <w:t>NOAC</w:t>
            </w:r>
            <w:proofErr w:type="spellEnd"/>
            <w:r w:rsidRPr="009F35FB">
              <w:rPr>
                <w:rFonts w:ascii="Times New Roman" w:hAnsi="Times New Roman" w:cs="Times New Roman"/>
                <w:color w:val="000000" w:themeColor="text1"/>
                <w:sz w:val="20"/>
                <w:szCs w:val="20"/>
                <w:lang w:val="en-AU"/>
              </w:rPr>
              <w:t xml:space="preserve"> was present from start of the study. However, </w:t>
            </w:r>
          </w:p>
          <w:p w14:paraId="2951F90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patients</w:t>
            </w:r>
            <w:proofErr w:type="gramEnd"/>
            <w:r w:rsidRPr="009F35FB">
              <w:rPr>
                <w:rFonts w:ascii="Times New Roman" w:hAnsi="Times New Roman" w:cs="Times New Roman"/>
                <w:color w:val="000000" w:themeColor="text1"/>
                <w:sz w:val="20"/>
                <w:szCs w:val="20"/>
                <w:lang w:val="en-AU"/>
              </w:rPr>
              <w:t xml:space="preserve"> with AF where identified regardless of </w:t>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 xml:space="preserve">-treatment. Secondly they evaluated percentages of </w:t>
            </w:r>
            <w:proofErr w:type="spellStart"/>
            <w:r w:rsidRPr="009F35FB">
              <w:rPr>
                <w:rFonts w:ascii="Times New Roman" w:hAnsi="Times New Roman" w:cs="Times New Roman"/>
                <w:color w:val="000000" w:themeColor="text1"/>
                <w:sz w:val="20"/>
                <w:szCs w:val="20"/>
                <w:lang w:val="en-AU"/>
              </w:rPr>
              <w:t>NOAC</w:t>
            </w:r>
            <w:proofErr w:type="spellEnd"/>
            <w:r w:rsidRPr="009F35FB">
              <w:rPr>
                <w:rFonts w:ascii="Times New Roman" w:hAnsi="Times New Roman" w:cs="Times New Roman"/>
                <w:color w:val="000000" w:themeColor="text1"/>
                <w:sz w:val="20"/>
                <w:szCs w:val="20"/>
                <w:lang w:val="en-AU"/>
              </w:rPr>
              <w:t xml:space="preserve"> prescriptions and variables associate with this. </w:t>
            </w:r>
          </w:p>
        </w:tc>
        <w:tc>
          <w:tcPr>
            <w:tcW w:w="1419" w:type="dxa"/>
          </w:tcPr>
          <w:p w14:paraId="48CAAA8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No adjustment.  </w:t>
            </w:r>
          </w:p>
        </w:tc>
        <w:tc>
          <w:tcPr>
            <w:tcW w:w="1560" w:type="dxa"/>
          </w:tcPr>
          <w:p w14:paraId="21FDC17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Prognostic variables where drawn from the Research Patient Data Registry.</w:t>
            </w:r>
          </w:p>
        </w:tc>
        <w:tc>
          <w:tcPr>
            <w:tcW w:w="1795" w:type="dxa"/>
          </w:tcPr>
          <w:p w14:paraId="1EF478D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Outcome was prescription of </w:t>
            </w:r>
            <w:proofErr w:type="spellStart"/>
            <w:r w:rsidRPr="009F35FB">
              <w:rPr>
                <w:rFonts w:ascii="Times New Roman" w:hAnsi="Times New Roman" w:cs="Times New Roman"/>
                <w:color w:val="000000" w:themeColor="text1"/>
                <w:sz w:val="20"/>
                <w:szCs w:val="20"/>
                <w:lang w:val="en-AU"/>
              </w:rPr>
              <w:t>NOAC</w:t>
            </w:r>
            <w:proofErr w:type="spellEnd"/>
            <w:r w:rsidRPr="009F35FB">
              <w:rPr>
                <w:rFonts w:ascii="Times New Roman" w:hAnsi="Times New Roman" w:cs="Times New Roman"/>
                <w:color w:val="000000" w:themeColor="text1"/>
                <w:sz w:val="20"/>
                <w:szCs w:val="20"/>
                <w:lang w:val="en-AU"/>
              </w:rPr>
              <w:t xml:space="preserve"> and variables associated with it, in this case family income. </w:t>
            </w:r>
          </w:p>
        </w:tc>
        <w:tc>
          <w:tcPr>
            <w:tcW w:w="1276" w:type="dxa"/>
            <w:gridSpan w:val="2"/>
          </w:tcPr>
          <w:p w14:paraId="23CD35F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Cross sectional analysis, not relevant.</w:t>
            </w:r>
          </w:p>
        </w:tc>
        <w:tc>
          <w:tcPr>
            <w:tcW w:w="899" w:type="dxa"/>
            <w:gridSpan w:val="2"/>
          </w:tcPr>
          <w:p w14:paraId="129CE8E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289EBB8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Only conference abstract.</w:t>
            </w:r>
          </w:p>
        </w:tc>
      </w:tr>
      <w:tr w:rsidR="00103519" w:rsidRPr="009F35FB" w14:paraId="5D934836" w14:textId="77777777" w:rsidTr="001B5C01">
        <w:trPr>
          <w:trHeight w:val="2160"/>
        </w:trPr>
        <w:tc>
          <w:tcPr>
            <w:tcW w:w="1699" w:type="dxa"/>
          </w:tcPr>
          <w:p w14:paraId="7E4FC7E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spellStart"/>
            <w:r w:rsidRPr="009F35FB">
              <w:rPr>
                <w:rFonts w:ascii="Times New Roman" w:hAnsi="Times New Roman" w:cs="Times New Roman"/>
                <w:color w:val="000000" w:themeColor="text1"/>
                <w:sz w:val="20"/>
                <w:szCs w:val="20"/>
                <w:lang w:val="en-AU"/>
              </w:rPr>
              <w:t>Keshishian</w:t>
            </w:r>
            <w:proofErr w:type="spellEnd"/>
            <w:r w:rsidRPr="009F35FB">
              <w:rPr>
                <w:rFonts w:ascii="Times New Roman" w:hAnsi="Times New Roman" w:cs="Times New Roman"/>
                <w:color w:val="000000" w:themeColor="text1"/>
                <w:sz w:val="20"/>
                <w:szCs w:val="20"/>
                <w:lang w:val="en-AU"/>
              </w:rPr>
              <w:t xml:space="preserve"> et al, 2016</w:t>
            </w:r>
          </w:p>
        </w:tc>
        <w:tc>
          <w:tcPr>
            <w:tcW w:w="2124" w:type="dxa"/>
          </w:tcPr>
          <w:p w14:paraId="55B57A2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11 051 patients with AF who were prescribed </w:t>
            </w:r>
            <w:proofErr w:type="spellStart"/>
            <w:r w:rsidRPr="009F35FB">
              <w:rPr>
                <w:rFonts w:ascii="Times New Roman" w:hAnsi="Times New Roman" w:cs="Times New Roman"/>
                <w:color w:val="000000" w:themeColor="text1"/>
                <w:sz w:val="20"/>
                <w:szCs w:val="20"/>
                <w:lang w:val="en-AU"/>
              </w:rPr>
              <w:t>NOAC</w:t>
            </w:r>
            <w:proofErr w:type="spellEnd"/>
            <w:r w:rsidRPr="009F35FB">
              <w:rPr>
                <w:rFonts w:ascii="Times New Roman" w:hAnsi="Times New Roman" w:cs="Times New Roman"/>
                <w:color w:val="000000" w:themeColor="text1"/>
                <w:sz w:val="20"/>
                <w:szCs w:val="20"/>
                <w:lang w:val="en-AU"/>
              </w:rPr>
              <w:t xml:space="preserve"> or Warfarin were included from a national Medicare database </w:t>
            </w:r>
            <w:proofErr w:type="gramStart"/>
            <w:r w:rsidRPr="009F35FB">
              <w:rPr>
                <w:rFonts w:ascii="Times New Roman" w:hAnsi="Times New Roman" w:cs="Times New Roman"/>
                <w:color w:val="000000" w:themeColor="text1"/>
                <w:sz w:val="20"/>
                <w:szCs w:val="20"/>
                <w:lang w:val="en-AU"/>
              </w:rPr>
              <w:t>between January 2013 to 31 December 2013</w:t>
            </w:r>
            <w:proofErr w:type="gramEnd"/>
            <w:r w:rsidRPr="009F35FB">
              <w:rPr>
                <w:rFonts w:ascii="Times New Roman" w:hAnsi="Times New Roman" w:cs="Times New Roman"/>
                <w:color w:val="000000" w:themeColor="text1"/>
                <w:sz w:val="20"/>
                <w:szCs w:val="20"/>
                <w:lang w:val="en-AU"/>
              </w:rPr>
              <w:t>. Age &gt;65 years</w:t>
            </w:r>
          </w:p>
        </w:tc>
        <w:tc>
          <w:tcPr>
            <w:tcW w:w="1701" w:type="dxa"/>
          </w:tcPr>
          <w:p w14:paraId="2E1D21A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No information about how information about SES was obtained.</w:t>
            </w:r>
          </w:p>
        </w:tc>
        <w:tc>
          <w:tcPr>
            <w:tcW w:w="1560" w:type="dxa"/>
          </w:tcPr>
          <w:p w14:paraId="2EA0256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p w14:paraId="50C7F3A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Cross sectional study – Outcome (</w:t>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 xml:space="preserve"> treatment) and exposure (SES) was both present from the beginning of the study.</w:t>
            </w:r>
          </w:p>
        </w:tc>
        <w:tc>
          <w:tcPr>
            <w:tcW w:w="1419" w:type="dxa"/>
          </w:tcPr>
          <w:p w14:paraId="21DB249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No information about what they adjust for.</w:t>
            </w:r>
          </w:p>
        </w:tc>
        <w:tc>
          <w:tcPr>
            <w:tcW w:w="1560" w:type="dxa"/>
          </w:tcPr>
          <w:p w14:paraId="6F175CF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Other prognostic variables were most likely obtained from the Medicare database.</w:t>
            </w:r>
          </w:p>
        </w:tc>
        <w:tc>
          <w:tcPr>
            <w:tcW w:w="1795" w:type="dxa"/>
          </w:tcPr>
          <w:p w14:paraId="6E556A3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w:t>
            </w:r>
            <w:r w:rsidRPr="009F35FB">
              <w:rPr>
                <w:rFonts w:ascii="Times New Roman" w:hAnsi="Times New Roman" w:cs="Times New Roman"/>
                <w:color w:val="000000" w:themeColor="text1"/>
                <w:sz w:val="20"/>
                <w:szCs w:val="20"/>
                <w:lang w:val="en-AU"/>
              </w:rPr>
              <w:br/>
              <w:t xml:space="preserve">Information about </w:t>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 xml:space="preserve"> treatment were obtained from the Medicare database.</w:t>
            </w:r>
          </w:p>
        </w:tc>
        <w:tc>
          <w:tcPr>
            <w:tcW w:w="1276" w:type="dxa"/>
            <w:gridSpan w:val="2"/>
          </w:tcPr>
          <w:p w14:paraId="5DD8596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Cross sectional analysis – not relevant</w:t>
            </w:r>
          </w:p>
        </w:tc>
        <w:tc>
          <w:tcPr>
            <w:tcW w:w="899" w:type="dxa"/>
            <w:gridSpan w:val="2"/>
          </w:tcPr>
          <w:p w14:paraId="4FE9CE4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579A82A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Only conference abstract</w:t>
            </w:r>
          </w:p>
        </w:tc>
      </w:tr>
      <w:tr w:rsidR="00103519" w:rsidRPr="009F35FB" w14:paraId="369EAA6A" w14:textId="77777777" w:rsidTr="001B5C01">
        <w:trPr>
          <w:trHeight w:val="3253"/>
        </w:trPr>
        <w:tc>
          <w:tcPr>
            <w:tcW w:w="1699" w:type="dxa"/>
          </w:tcPr>
          <w:p w14:paraId="76463002" w14:textId="77777777" w:rsidR="00103519" w:rsidRPr="009F35FB" w:rsidRDefault="00103519" w:rsidP="00103519">
            <w:pPr>
              <w:spacing w:line="480" w:lineRule="auto"/>
              <w:rPr>
                <w:rFonts w:ascii="Times New Roman" w:hAnsi="Times New Roman" w:cs="Times New Roman"/>
                <w:color w:val="000000" w:themeColor="text1"/>
                <w:sz w:val="20"/>
                <w:szCs w:val="20"/>
                <w:vertAlign w:val="superscript"/>
                <w:lang w:val="en-AU"/>
              </w:rPr>
            </w:pPr>
            <w:r w:rsidRPr="009F35FB">
              <w:rPr>
                <w:rFonts w:ascii="Times New Roman" w:eastAsia="Times New Roman" w:hAnsi="Times New Roman" w:cs="Times New Roman"/>
                <w:color w:val="000000" w:themeColor="text1"/>
                <w:sz w:val="20"/>
                <w:szCs w:val="20"/>
                <w:lang w:val="en-AU"/>
              </w:rPr>
              <w:fldChar w:fldCharType="begin" w:fldLock="1"/>
            </w:r>
            <w:r w:rsidRPr="009F35FB">
              <w:rPr>
                <w:rFonts w:ascii="Times New Roman" w:eastAsia="Times New Roman" w:hAnsi="Times New Roman" w:cs="Times New Roman"/>
                <w:color w:val="000000" w:themeColor="text1"/>
                <w:sz w:val="20"/>
                <w:szCs w:val="20"/>
                <w:lang w:val="en-AU"/>
              </w:rPr>
              <w:instrText>ADDIN CSL_CITATION { "citationItems" : [ { "id" : "ITEM-1", "itemData" : { "DOI" : "10.1345/aph.1L211", "ISBN" : "1542-6270 (Electronic)", "ISSN" : "10600280", "PMID" : "18827174", "abstract" : "BACKGROUND: The AFFIRM (Atrial Fibrillation Follow-Up Investigation of Rhythm Management) trial demonstrated that rate control and rhythm control strategies result in similar survival and quality of life for patients with atrial fibrillation (AF). Because of superior safety and lower cost, rate control is now the recommended strategy for the management of most elderly, high-risk AF patients. OBJECTIVE: To determine the extent to which the AFFIRM trial results have been adopted into actual practice. METHODS: We conducted a time-series analysis of 3 population-based cohorts of patients with AF who were 66 years of age or older in Pennsylvania and Ontario. We stratified patients in Ontario by socioeconomic status (SES) and examined changes in quarterly prescription rates for rate control and rhythm controlling medications as well as cardioversion procedures before and after publication of the AFFIRM trial. RESULTS: The publication of the AFFIRM trial resulted in statistically significant reductions in the use of rhythm controlling medications in all 3 cohorts (p &lt; 0.01). The magnitude of these changes in the non-low SES Canadian cohort was approximately 1% per quarter and was greater than the magnitude observed in the other cohorts (p &lt; 0.001). The use of cardioversion procedures also decreased in all study regions (p &lt; 0.01). In contrast, AFFIRM publication was also associated with a small increase in the use of rate controlling medications in Canada (p &lt; 0.01) but not in the US (p = 0.23). CONCLUSIONS: Publication of the AFFIRM trial resulted in small but statistically significant changes in the care of patients with AF.", "author" : [ { "dropping-particle" : "", "family" : "Choudhry", "given" : "Niteesh K.", "non-dropping-particle" : "", "parse-names" : false, "suffix" : "" }, { "dropping-particle" : "", "family" : "Zagorski", "given" : "Brandon", "non-dropping-particle" : "", "parse-names" : false, "suffix" : "" }, { "dropping-particle" : "", "family" : "Avorn", "given" : "Jerry", "non-dropping-particle" : "", "parse-names" : false, "suffix" : "" }, { "dropping-particle" : "", "family" : "Levin", "given" : "Raisa", "non-dropping-particle" : "", "parse-names" : false, "suffix" : "" }, { "dropping-particle" : "", "family" : "Sykora", "given" : "Kathy", "non-dropping-particle" : "", "parse-names" : false, "suffix" : "" }, { "dropping-particle" : "", "family" : "Laupacis", "given" : "Andreas", "non-dropping-particle" : "", "parse-names" : false, "suffix" : "" }, { "dropping-particle" : "", "family" : "Mamdani", "given" : "Muhammad", "non-dropping-particle" : "", "parse-names" : false, "suffix" : "" } ], "container-title" : "Annals of Pharmacotherapy", "id" : "ITEM-1", "issue" : "11", "issued" : { "date-parts" : [ [ "2008" ] ] }, "page" : "1563-1572", "title" : "Comparison of the impact of the atrial fibrillation follow-up investigation of rhythm management trial on prescribing patterns: A time-series analysis", "type" : "article-journal", "volume" : "42" }, "uris" : [ "http://www.mendeley.com/documents/?uuid=0d1600af-68df-4536-90ed-cdbad2f57d47" ] } ], "mendeley" : { "formattedCitation" : "(Choudhry et al. 2008)", "plainTextFormattedCitation" : "(Choudhry et al. 2008)", "previouslyFormattedCitation" : "(Choudhry et al. 2008)" }, "properties" : { "noteIndex" : 0 }, "schema" : "https://github.com/citation-style-language/schema/raw/master/csl-citation.json" }</w:instrText>
            </w:r>
            <w:r w:rsidRPr="009F35FB">
              <w:rPr>
                <w:rFonts w:ascii="Times New Roman" w:eastAsia="Times New Roman" w:hAnsi="Times New Roman" w:cs="Times New Roman"/>
                <w:color w:val="000000" w:themeColor="text1"/>
                <w:sz w:val="20"/>
                <w:szCs w:val="20"/>
                <w:lang w:val="en-AU"/>
              </w:rPr>
              <w:fldChar w:fldCharType="separate"/>
            </w:r>
            <w:r w:rsidRPr="009F35FB">
              <w:rPr>
                <w:rFonts w:ascii="Times New Roman" w:eastAsia="Times New Roman" w:hAnsi="Times New Roman" w:cs="Times New Roman"/>
                <w:noProof/>
                <w:color w:val="000000" w:themeColor="text1"/>
                <w:sz w:val="20"/>
                <w:szCs w:val="20"/>
                <w:lang w:val="en-AU"/>
              </w:rPr>
              <w:t>Choudhry et al, 2008</w:t>
            </w:r>
            <w:r w:rsidRPr="009F35FB">
              <w:rPr>
                <w:rFonts w:ascii="Times New Roman" w:eastAsia="Times New Roman" w:hAnsi="Times New Roman" w:cs="Times New Roman"/>
                <w:color w:val="000000" w:themeColor="text1"/>
                <w:sz w:val="20"/>
                <w:szCs w:val="20"/>
                <w:lang w:val="en-AU"/>
              </w:rPr>
              <w:fldChar w:fldCharType="end"/>
            </w:r>
          </w:p>
        </w:tc>
        <w:tc>
          <w:tcPr>
            <w:tcW w:w="2124" w:type="dxa"/>
          </w:tcPr>
          <w:p w14:paraId="7DACA83F"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population consisted of three cohorts from the USA and Canada with AF patients (&gt;20 000 participants) (&gt;66 years). The study started 01 January 1998 and continued until December 31,</w:t>
            </w:r>
          </w:p>
          <w:p w14:paraId="63BF6BE6"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2004, using population-based cohorts in the US and Canada. AF- patients were identified by using hospital</w:t>
            </w:r>
          </w:p>
          <w:p w14:paraId="419B4FD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discharge</w:t>
            </w:r>
            <w:proofErr w:type="gramEnd"/>
            <w:r w:rsidRPr="009F35FB">
              <w:rPr>
                <w:rFonts w:ascii="Times New Roman" w:hAnsi="Times New Roman" w:cs="Times New Roman"/>
                <w:color w:val="000000" w:themeColor="text1"/>
                <w:sz w:val="20"/>
                <w:szCs w:val="20"/>
                <w:lang w:val="en-AU"/>
              </w:rPr>
              <w:t xml:space="preserve"> code (ICD-9 code 427.3).</w:t>
            </w:r>
          </w:p>
        </w:tc>
        <w:tc>
          <w:tcPr>
            <w:tcW w:w="1701" w:type="dxa"/>
          </w:tcPr>
          <w:p w14:paraId="7E53AE0B"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Ontario cohort was divided into low and</w:t>
            </w:r>
          </w:p>
          <w:p w14:paraId="6B48D740"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high</w:t>
            </w:r>
            <w:proofErr w:type="gramEnd"/>
            <w:r w:rsidRPr="009F35FB">
              <w:rPr>
                <w:rFonts w:ascii="Times New Roman" w:hAnsi="Times New Roman" w:cs="Times New Roman"/>
                <w:color w:val="000000" w:themeColor="text1"/>
                <w:sz w:val="20"/>
                <w:szCs w:val="20"/>
                <w:lang w:val="en-AU"/>
              </w:rPr>
              <w:t xml:space="preserve"> SES.</w:t>
            </w:r>
            <w:r w:rsidRPr="009F35FB">
              <w:rPr>
                <w:rFonts w:ascii="Times New Roman" w:hAnsi="Times New Roman" w:cs="Times New Roman"/>
                <w:color w:val="000000" w:themeColor="text1"/>
                <w:sz w:val="20"/>
                <w:szCs w:val="20"/>
                <w:lang w:val="en-AU"/>
              </w:rPr>
              <w:br/>
              <w:t>Low SES in Ontario was defined as annual</w:t>
            </w:r>
          </w:p>
          <w:p w14:paraId="6476AACF"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income</w:t>
            </w:r>
            <w:proofErr w:type="gramEnd"/>
            <w:r w:rsidRPr="009F35FB">
              <w:rPr>
                <w:rFonts w:ascii="Times New Roman" w:hAnsi="Times New Roman" w:cs="Times New Roman"/>
                <w:color w:val="000000" w:themeColor="text1"/>
                <w:sz w:val="20"/>
                <w:szCs w:val="20"/>
                <w:lang w:val="en-AU"/>
              </w:rPr>
              <w:t xml:space="preserve"> of less than $16,018.</w:t>
            </w:r>
            <w:r w:rsidRPr="009F35FB">
              <w:rPr>
                <w:rFonts w:ascii="Times New Roman" w:hAnsi="Times New Roman" w:cs="Times New Roman"/>
                <w:color w:val="000000" w:themeColor="text1"/>
                <w:sz w:val="20"/>
                <w:szCs w:val="20"/>
                <w:lang w:val="en-AU"/>
              </w:rPr>
              <w:br/>
              <w:t>Patients</w:t>
            </w:r>
          </w:p>
          <w:p w14:paraId="3783AB14"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in</w:t>
            </w:r>
            <w:proofErr w:type="gramEnd"/>
            <w:r w:rsidRPr="009F35FB">
              <w:rPr>
                <w:rFonts w:ascii="Times New Roman" w:hAnsi="Times New Roman" w:cs="Times New Roman"/>
                <w:color w:val="000000" w:themeColor="text1"/>
                <w:sz w:val="20"/>
                <w:szCs w:val="20"/>
                <w:lang w:val="en-AU"/>
              </w:rPr>
              <w:t xml:space="preserve"> Pennsylvania were more similar to the low SES than the</w:t>
            </w:r>
          </w:p>
          <w:p w14:paraId="5146FCF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non</w:t>
            </w:r>
            <w:proofErr w:type="gramEnd"/>
            <w:r w:rsidRPr="009F35FB">
              <w:rPr>
                <w:rFonts w:ascii="Times New Roman" w:hAnsi="Times New Roman" w:cs="Times New Roman"/>
                <w:color w:val="000000" w:themeColor="text1"/>
                <w:sz w:val="20"/>
                <w:szCs w:val="20"/>
                <w:lang w:val="en-AU"/>
              </w:rPr>
              <w:t>-low SES Ontario cohort.</w:t>
            </w:r>
            <w:r w:rsidRPr="009F35FB">
              <w:rPr>
                <w:rFonts w:ascii="Times New Roman" w:hAnsi="Times New Roman" w:cs="Times New Roman"/>
                <w:color w:val="000000" w:themeColor="text1"/>
                <w:sz w:val="20"/>
                <w:szCs w:val="20"/>
                <w:lang w:val="en-AU"/>
              </w:rPr>
              <w:br/>
              <w:t xml:space="preserve">(Rated as high risk of bias due to very rough division of SES) </w:t>
            </w:r>
          </w:p>
        </w:tc>
        <w:tc>
          <w:tcPr>
            <w:tcW w:w="1560" w:type="dxa"/>
          </w:tcPr>
          <w:p w14:paraId="2B63CD1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use of rate controlling medications were measured 2 years before the trial started and 2 years after the trial was published. Changes in the use of rhythm controlling medications were measured as outcome.</w:t>
            </w:r>
          </w:p>
        </w:tc>
        <w:tc>
          <w:tcPr>
            <w:tcW w:w="1419" w:type="dxa"/>
          </w:tcPr>
          <w:p w14:paraId="2EBF2BF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w:t>
            </w:r>
            <w:r w:rsidRPr="009F35FB">
              <w:rPr>
                <w:rFonts w:ascii="Times New Roman" w:hAnsi="Times New Roman" w:cs="Times New Roman"/>
                <w:color w:val="000000" w:themeColor="text1"/>
                <w:sz w:val="20"/>
                <w:szCs w:val="20"/>
                <w:lang w:val="en-AU"/>
              </w:rPr>
              <w:br/>
              <w:t>They only adjusted for “pre-existing trends” when evaluating the magnitude of the change between the cohorts. They did not adjust for e.g. contradictions or indications.</w:t>
            </w:r>
          </w:p>
        </w:tc>
        <w:tc>
          <w:tcPr>
            <w:tcW w:w="1560" w:type="dxa"/>
          </w:tcPr>
          <w:p w14:paraId="7706894E"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Hospital discharge abstracts, physician service</w:t>
            </w:r>
          </w:p>
          <w:p w14:paraId="50CE68BA"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claims</w:t>
            </w:r>
            <w:proofErr w:type="gramEnd"/>
            <w:r w:rsidRPr="009F35FB">
              <w:rPr>
                <w:rFonts w:ascii="Times New Roman" w:hAnsi="Times New Roman" w:cs="Times New Roman"/>
                <w:color w:val="000000" w:themeColor="text1"/>
                <w:sz w:val="20"/>
                <w:szCs w:val="20"/>
                <w:lang w:val="en-AU"/>
              </w:rPr>
              <w:t>, and prescription drug claims during the year prior</w:t>
            </w:r>
          </w:p>
          <w:p w14:paraId="199476E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to</w:t>
            </w:r>
            <w:proofErr w:type="gramEnd"/>
            <w:r w:rsidRPr="009F35FB">
              <w:rPr>
                <w:rFonts w:ascii="Times New Roman" w:hAnsi="Times New Roman" w:cs="Times New Roman"/>
                <w:color w:val="000000" w:themeColor="text1"/>
                <w:sz w:val="20"/>
                <w:szCs w:val="20"/>
                <w:lang w:val="en-AU"/>
              </w:rPr>
              <w:t xml:space="preserve"> cohort entry were used to identify co-morbidity.</w:t>
            </w:r>
          </w:p>
        </w:tc>
        <w:tc>
          <w:tcPr>
            <w:tcW w:w="1795" w:type="dxa"/>
          </w:tcPr>
          <w:p w14:paraId="6FA2FCEB"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divided </w:t>
            </w:r>
            <w:proofErr w:type="spellStart"/>
            <w:r w:rsidRPr="009F35FB">
              <w:rPr>
                <w:rFonts w:ascii="Times New Roman" w:hAnsi="Times New Roman" w:cs="Times New Roman"/>
                <w:color w:val="000000" w:themeColor="text1"/>
                <w:sz w:val="20"/>
                <w:szCs w:val="20"/>
                <w:lang w:val="en-AU"/>
              </w:rPr>
              <w:t>divided</w:t>
            </w:r>
            <w:proofErr w:type="spellEnd"/>
            <w:r w:rsidRPr="009F35FB">
              <w:rPr>
                <w:rFonts w:ascii="Times New Roman" w:hAnsi="Times New Roman" w:cs="Times New Roman"/>
                <w:color w:val="000000" w:themeColor="text1"/>
                <w:sz w:val="20"/>
                <w:szCs w:val="20"/>
                <w:lang w:val="en-AU"/>
              </w:rPr>
              <w:t xml:space="preserve"> each year of the study period into four 3-</w:t>
            </w:r>
          </w:p>
          <w:p w14:paraId="5ACDC49F"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month</w:t>
            </w:r>
            <w:proofErr w:type="gramEnd"/>
            <w:r w:rsidRPr="009F35FB">
              <w:rPr>
                <w:rFonts w:ascii="Times New Roman" w:hAnsi="Times New Roman" w:cs="Times New Roman"/>
                <w:color w:val="000000" w:themeColor="text1"/>
                <w:sz w:val="20"/>
                <w:szCs w:val="20"/>
                <w:lang w:val="en-AU"/>
              </w:rPr>
              <w:t xml:space="preserve"> quarters for a total of 28 intervals. During</w:t>
            </w:r>
          </w:p>
          <w:p w14:paraId="22FCEE57"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each</w:t>
            </w:r>
            <w:proofErr w:type="gramEnd"/>
            <w:r w:rsidRPr="009F35FB">
              <w:rPr>
                <w:rFonts w:ascii="Times New Roman" w:hAnsi="Times New Roman" w:cs="Times New Roman"/>
                <w:color w:val="000000" w:themeColor="text1"/>
                <w:sz w:val="20"/>
                <w:szCs w:val="20"/>
                <w:lang w:val="en-AU"/>
              </w:rPr>
              <w:t xml:space="preserve"> interval, they identified every prescription for</w:t>
            </w:r>
          </w:p>
          <w:p w14:paraId="5C504CA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rhythm</w:t>
            </w:r>
            <w:proofErr w:type="gramEnd"/>
            <w:r w:rsidRPr="009F35FB">
              <w:rPr>
                <w:rFonts w:ascii="Times New Roman" w:hAnsi="Times New Roman" w:cs="Times New Roman"/>
                <w:color w:val="000000" w:themeColor="text1"/>
                <w:sz w:val="20"/>
                <w:szCs w:val="20"/>
                <w:lang w:val="en-AU"/>
              </w:rPr>
              <w:t xml:space="preserve"> control agents and rate control agent. Prescriptions were identified in the database. </w:t>
            </w:r>
          </w:p>
        </w:tc>
        <w:tc>
          <w:tcPr>
            <w:tcW w:w="1276" w:type="dxa"/>
            <w:gridSpan w:val="2"/>
          </w:tcPr>
          <w:p w14:paraId="0F98B23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p w14:paraId="6FF9361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They do not mention how many was lost to follow up. However, the number of patients before and after the AFFIRM trial was not the same, although that was not necessarily the aim. </w:t>
            </w:r>
          </w:p>
        </w:tc>
        <w:tc>
          <w:tcPr>
            <w:tcW w:w="899" w:type="dxa"/>
            <w:gridSpan w:val="2"/>
          </w:tcPr>
          <w:p w14:paraId="469C782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7BBA56B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61C83762" w14:textId="77777777" w:rsidTr="001B5C01">
        <w:trPr>
          <w:trHeight w:val="2803"/>
        </w:trPr>
        <w:tc>
          <w:tcPr>
            <w:tcW w:w="1699" w:type="dxa"/>
          </w:tcPr>
          <w:p w14:paraId="7FFC73DA"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proofErr w:type="spellStart"/>
            <w:r w:rsidRPr="009F35FB">
              <w:rPr>
                <w:rFonts w:ascii="Times New Roman" w:hAnsi="Times New Roman" w:cs="Times New Roman"/>
                <w:color w:val="000000" w:themeColor="text1"/>
                <w:sz w:val="20"/>
                <w:szCs w:val="20"/>
                <w:lang w:val="en-AU"/>
              </w:rPr>
              <w:t>Kummer</w:t>
            </w:r>
            <w:proofErr w:type="spellEnd"/>
            <w:r w:rsidRPr="009F35FB">
              <w:rPr>
                <w:rFonts w:ascii="Times New Roman" w:hAnsi="Times New Roman" w:cs="Times New Roman"/>
                <w:color w:val="000000" w:themeColor="text1"/>
                <w:sz w:val="20"/>
                <w:szCs w:val="20"/>
                <w:lang w:val="en-AU"/>
              </w:rPr>
              <w:t xml:space="preserve"> et al, 2015</w:t>
            </w:r>
          </w:p>
        </w:tc>
        <w:tc>
          <w:tcPr>
            <w:tcW w:w="2124" w:type="dxa"/>
          </w:tcPr>
          <w:p w14:paraId="12F5801D"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 study population consisted of 397612 AF-patients at </w:t>
            </w:r>
            <w:proofErr w:type="spellStart"/>
            <w:r w:rsidRPr="009F35FB">
              <w:rPr>
                <w:rFonts w:ascii="Times New Roman" w:hAnsi="Times New Roman" w:cs="Times New Roman"/>
                <w:color w:val="000000" w:themeColor="text1"/>
                <w:sz w:val="20"/>
                <w:szCs w:val="20"/>
                <w:lang w:val="en-AU"/>
              </w:rPr>
              <w:t>nonfederal</w:t>
            </w:r>
            <w:proofErr w:type="spellEnd"/>
            <w:r w:rsidRPr="009F35FB">
              <w:rPr>
                <w:rFonts w:ascii="Times New Roman" w:hAnsi="Times New Roman" w:cs="Times New Roman"/>
                <w:color w:val="000000" w:themeColor="text1"/>
                <w:sz w:val="20"/>
                <w:szCs w:val="20"/>
                <w:lang w:val="en-AU"/>
              </w:rPr>
              <w:t xml:space="preserve"> acute care hospitals in California, Florida and New York between 2005 and 2011. The patients had different health insurance type and they are therefore rated as high risk of bias.</w:t>
            </w:r>
          </w:p>
        </w:tc>
        <w:tc>
          <w:tcPr>
            <w:tcW w:w="1701" w:type="dxa"/>
          </w:tcPr>
          <w:p w14:paraId="6F408D35"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Household income, no information about how this was obtained. </w:t>
            </w:r>
          </w:p>
        </w:tc>
        <w:tc>
          <w:tcPr>
            <w:tcW w:w="1560" w:type="dxa"/>
          </w:tcPr>
          <w:p w14:paraId="1A761EB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excluded all patients whose first visit involved an ablation procedure.</w:t>
            </w:r>
          </w:p>
        </w:tc>
        <w:tc>
          <w:tcPr>
            <w:tcW w:w="1419" w:type="dxa"/>
          </w:tcPr>
          <w:p w14:paraId="408450A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adjusted for insurance type, age, sex and comorbidities such as hypertension, diabetes and heart failure. </w:t>
            </w:r>
            <w:r w:rsidRPr="009F35FB">
              <w:rPr>
                <w:rFonts w:ascii="Times New Roman" w:hAnsi="Times New Roman" w:cs="Times New Roman"/>
                <w:color w:val="000000" w:themeColor="text1"/>
                <w:sz w:val="20"/>
                <w:szCs w:val="20"/>
                <w:lang w:val="en-AU"/>
              </w:rPr>
              <w:br/>
              <w:t>Unadjusted results were not available.</w:t>
            </w:r>
          </w:p>
        </w:tc>
        <w:tc>
          <w:tcPr>
            <w:tcW w:w="1560" w:type="dxa"/>
          </w:tcPr>
          <w:p w14:paraId="2F1612A5"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Data were obtained from emergency department visits. However, it is unclear if all data, e.g. demographic characteristics also were available here.   </w:t>
            </w:r>
          </w:p>
        </w:tc>
        <w:tc>
          <w:tcPr>
            <w:tcW w:w="1795" w:type="dxa"/>
          </w:tcPr>
          <w:p w14:paraId="7CD61BD4"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AF-ablation was identified with code 37.34.To avoid false-positive procedure code (ablation for ventricular tachycardia) they looked at people hospitalized with a primary discharge diagnosis </w:t>
            </w:r>
            <w:proofErr w:type="spellStart"/>
            <w:r w:rsidRPr="009F35FB">
              <w:rPr>
                <w:rFonts w:ascii="Times New Roman" w:hAnsi="Times New Roman" w:cs="Times New Roman"/>
                <w:color w:val="000000" w:themeColor="text1"/>
                <w:sz w:val="20"/>
                <w:szCs w:val="20"/>
                <w:lang w:val="en-AU"/>
              </w:rPr>
              <w:t>og</w:t>
            </w:r>
            <w:proofErr w:type="spellEnd"/>
            <w:r w:rsidRPr="009F35FB">
              <w:rPr>
                <w:rFonts w:ascii="Times New Roman" w:hAnsi="Times New Roman" w:cs="Times New Roman"/>
                <w:color w:val="000000" w:themeColor="text1"/>
                <w:sz w:val="20"/>
                <w:szCs w:val="20"/>
                <w:lang w:val="en-AU"/>
              </w:rPr>
              <w:t xml:space="preserve"> AF and no ventricular tachycardia. This had a sensitivity of 96 % and specificity of 100 %. </w:t>
            </w:r>
          </w:p>
        </w:tc>
        <w:tc>
          <w:tcPr>
            <w:tcW w:w="1276" w:type="dxa"/>
            <w:gridSpan w:val="2"/>
          </w:tcPr>
          <w:p w14:paraId="3CF696B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calculate hazard ratios, but</w:t>
            </w:r>
            <w:r w:rsidRPr="009F35FB">
              <w:rPr>
                <w:rFonts w:ascii="Times New Roman" w:hAnsi="Times New Roman" w:cs="Times New Roman"/>
                <w:color w:val="000000" w:themeColor="text1"/>
                <w:sz w:val="20"/>
                <w:szCs w:val="20"/>
                <w:lang w:val="en-AU"/>
              </w:rPr>
              <w:br/>
              <w:t>they could not rule out loss to follow-up.</w:t>
            </w:r>
          </w:p>
        </w:tc>
        <w:tc>
          <w:tcPr>
            <w:tcW w:w="899" w:type="dxa"/>
            <w:gridSpan w:val="2"/>
          </w:tcPr>
          <w:p w14:paraId="5AFFD5B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tc>
        <w:tc>
          <w:tcPr>
            <w:tcW w:w="1181" w:type="dxa"/>
            <w:gridSpan w:val="2"/>
          </w:tcPr>
          <w:p w14:paraId="23B7EB3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5C39088B" w14:textId="77777777" w:rsidTr="001B5C01">
        <w:trPr>
          <w:trHeight w:val="2803"/>
        </w:trPr>
        <w:tc>
          <w:tcPr>
            <w:tcW w:w="1699" w:type="dxa"/>
          </w:tcPr>
          <w:p w14:paraId="59019B9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Al-</w:t>
            </w:r>
            <w:proofErr w:type="spellStart"/>
            <w:r w:rsidRPr="009F35FB">
              <w:rPr>
                <w:rFonts w:ascii="Times New Roman" w:hAnsi="Times New Roman" w:cs="Times New Roman"/>
                <w:color w:val="000000" w:themeColor="text1"/>
                <w:sz w:val="20"/>
                <w:szCs w:val="20"/>
                <w:lang w:val="en-AU"/>
              </w:rPr>
              <w:t>Hijji</w:t>
            </w:r>
            <w:proofErr w:type="spellEnd"/>
            <w:r w:rsidRPr="009F35FB">
              <w:rPr>
                <w:rFonts w:ascii="Times New Roman" w:hAnsi="Times New Roman" w:cs="Times New Roman"/>
                <w:color w:val="000000" w:themeColor="text1"/>
                <w:sz w:val="20"/>
                <w:szCs w:val="20"/>
                <w:lang w:val="en-AU"/>
              </w:rPr>
              <w:t xml:space="preserve"> et al, 2015</w:t>
            </w:r>
            <w:r w:rsidRPr="009F35FB">
              <w:rPr>
                <w:rFonts w:ascii="Times New Roman" w:hAnsi="Times New Roman" w:cs="Times New Roman"/>
                <w:color w:val="000000" w:themeColor="text1"/>
                <w:sz w:val="20"/>
                <w:szCs w:val="20"/>
                <w:lang w:val="en-AU"/>
              </w:rPr>
              <w:br/>
            </w:r>
          </w:p>
        </w:tc>
        <w:tc>
          <w:tcPr>
            <w:tcW w:w="2124" w:type="dxa"/>
          </w:tcPr>
          <w:p w14:paraId="2DBAECC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 study population consisted of </w:t>
            </w:r>
            <w:proofErr w:type="gramStart"/>
            <w:r w:rsidRPr="009F35FB">
              <w:rPr>
                <w:rFonts w:ascii="Times New Roman" w:hAnsi="Times New Roman" w:cs="Times New Roman"/>
                <w:color w:val="000000" w:themeColor="text1"/>
                <w:sz w:val="20"/>
                <w:szCs w:val="20"/>
                <w:lang w:val="en-AU"/>
              </w:rPr>
              <w:t>8648  privately</w:t>
            </w:r>
            <w:proofErr w:type="gramEnd"/>
            <w:r w:rsidRPr="009F35FB">
              <w:rPr>
                <w:rFonts w:ascii="Times New Roman" w:hAnsi="Times New Roman" w:cs="Times New Roman"/>
                <w:color w:val="000000" w:themeColor="text1"/>
                <w:sz w:val="20"/>
                <w:szCs w:val="20"/>
                <w:lang w:val="en-AU"/>
              </w:rPr>
              <w:t xml:space="preserve"> insured  AF-patients who underwent catheter ablation for AF between January</w:t>
            </w:r>
          </w:p>
          <w:p w14:paraId="7719C6CF"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1, 2004, and September 30, 2014. Median age was 61 +/- 54-65.</w:t>
            </w:r>
          </w:p>
        </w:tc>
        <w:tc>
          <w:tcPr>
            <w:tcW w:w="1701" w:type="dxa"/>
          </w:tcPr>
          <w:p w14:paraId="32ECE87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Household income was obtained from “the </w:t>
            </w:r>
            <w:proofErr w:type="spellStart"/>
            <w:r w:rsidRPr="009F35FB">
              <w:rPr>
                <w:rFonts w:ascii="Times New Roman" w:hAnsi="Times New Roman" w:cs="Times New Roman"/>
                <w:color w:val="000000" w:themeColor="text1"/>
                <w:sz w:val="20"/>
                <w:szCs w:val="20"/>
                <w:lang w:val="en-AU"/>
              </w:rPr>
              <w:t>Optum</w:t>
            </w:r>
            <w:proofErr w:type="spellEnd"/>
            <w:r w:rsidRPr="009F35FB">
              <w:rPr>
                <w:rFonts w:ascii="Times New Roman" w:hAnsi="Times New Roman" w:cs="Times New Roman"/>
                <w:color w:val="000000" w:themeColor="text1"/>
                <w:sz w:val="20"/>
                <w:szCs w:val="20"/>
                <w:lang w:val="en-AU"/>
              </w:rPr>
              <w:t xml:space="preserve"> Labs Data</w:t>
            </w:r>
          </w:p>
          <w:p w14:paraId="459EDB0C"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Warehouse” database.</w:t>
            </w:r>
          </w:p>
        </w:tc>
        <w:tc>
          <w:tcPr>
            <w:tcW w:w="1560" w:type="dxa"/>
          </w:tcPr>
          <w:p w14:paraId="7A462F9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8,648</w:t>
            </w:r>
          </w:p>
          <w:p w14:paraId="719C20E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AF-patients underwent catheter</w:t>
            </w:r>
          </w:p>
          <w:p w14:paraId="0DA6F33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ablation</w:t>
            </w:r>
            <w:proofErr w:type="gramEnd"/>
            <w:r w:rsidRPr="009F35FB">
              <w:rPr>
                <w:rFonts w:ascii="Times New Roman" w:hAnsi="Times New Roman" w:cs="Times New Roman"/>
                <w:color w:val="000000" w:themeColor="text1"/>
                <w:sz w:val="20"/>
                <w:szCs w:val="20"/>
                <w:lang w:val="en-AU"/>
              </w:rPr>
              <w:t xml:space="preserve"> for AF and were included at baseline.</w:t>
            </w:r>
            <w:r w:rsidRPr="009F35FB">
              <w:rPr>
                <w:rFonts w:ascii="Times New Roman" w:hAnsi="Times New Roman" w:cs="Times New Roman"/>
                <w:color w:val="000000" w:themeColor="text1"/>
                <w:sz w:val="20"/>
                <w:szCs w:val="20"/>
                <w:lang w:val="en-AU"/>
              </w:rPr>
              <w:br/>
              <w:t xml:space="preserve">1,263 patients underwent </w:t>
            </w:r>
            <w:r w:rsidRPr="009F35FB">
              <w:rPr>
                <w:rFonts w:ascii="Times New Roman" w:hAnsi="Times New Roman" w:cs="Times New Roman"/>
                <w:b/>
                <w:color w:val="000000" w:themeColor="text1"/>
                <w:sz w:val="20"/>
                <w:szCs w:val="20"/>
                <w:lang w:val="en-AU"/>
              </w:rPr>
              <w:t>repeat ablation</w:t>
            </w:r>
            <w:r w:rsidRPr="009F35FB">
              <w:rPr>
                <w:rFonts w:ascii="Times New Roman" w:hAnsi="Times New Roman" w:cs="Times New Roman"/>
                <w:color w:val="000000" w:themeColor="text1"/>
                <w:sz w:val="20"/>
                <w:szCs w:val="20"/>
                <w:lang w:val="en-AU"/>
              </w:rPr>
              <w:t xml:space="preserve"> (outcome), after </w:t>
            </w:r>
            <w:proofErr w:type="gramStart"/>
            <w:r w:rsidRPr="009F35FB">
              <w:rPr>
                <w:rFonts w:ascii="Times New Roman" w:hAnsi="Times New Roman" w:cs="Times New Roman"/>
                <w:color w:val="000000" w:themeColor="text1"/>
                <w:sz w:val="20"/>
                <w:szCs w:val="20"/>
                <w:lang w:val="en-AU"/>
              </w:rPr>
              <w:t>a median follow</w:t>
            </w:r>
            <w:proofErr w:type="gramEnd"/>
            <w:r w:rsidRPr="009F35FB">
              <w:rPr>
                <w:rFonts w:ascii="Times New Roman" w:hAnsi="Times New Roman" w:cs="Times New Roman"/>
                <w:color w:val="000000" w:themeColor="text1"/>
                <w:sz w:val="20"/>
                <w:szCs w:val="20"/>
                <w:lang w:val="en-AU"/>
              </w:rPr>
              <w:t xml:space="preserve"> up of 1.1 years. </w:t>
            </w:r>
          </w:p>
        </w:tc>
        <w:tc>
          <w:tcPr>
            <w:tcW w:w="1419" w:type="dxa"/>
          </w:tcPr>
          <w:p w14:paraId="58CC7E5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adjusted for e.g. age, gender,</w:t>
            </w:r>
          </w:p>
          <w:p w14:paraId="3817736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race</w:t>
            </w:r>
            <w:proofErr w:type="gramEnd"/>
            <w:r w:rsidRPr="009F35FB">
              <w:rPr>
                <w:rFonts w:ascii="Times New Roman" w:hAnsi="Times New Roman" w:cs="Times New Roman"/>
                <w:color w:val="000000" w:themeColor="text1"/>
                <w:sz w:val="20"/>
                <w:szCs w:val="20"/>
                <w:lang w:val="en-AU"/>
              </w:rPr>
              <w:t>, baseline</w:t>
            </w:r>
          </w:p>
          <w:p w14:paraId="76B3C95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antiarrhythmic</w:t>
            </w:r>
            <w:proofErr w:type="gramEnd"/>
            <w:r w:rsidRPr="009F35FB">
              <w:rPr>
                <w:rFonts w:ascii="Times New Roman" w:hAnsi="Times New Roman" w:cs="Times New Roman"/>
                <w:color w:val="000000" w:themeColor="text1"/>
                <w:sz w:val="20"/>
                <w:szCs w:val="20"/>
                <w:lang w:val="en-AU"/>
              </w:rPr>
              <w:t xml:space="preserve"> drug use, CHA2DS2 -</w:t>
            </w:r>
            <w:proofErr w:type="spellStart"/>
            <w:r w:rsidRPr="009F35FB">
              <w:rPr>
                <w:rFonts w:ascii="Times New Roman" w:hAnsi="Times New Roman" w:cs="Times New Roman"/>
                <w:color w:val="000000" w:themeColor="text1"/>
                <w:sz w:val="20"/>
                <w:szCs w:val="20"/>
                <w:lang w:val="en-AU"/>
              </w:rPr>
              <w:t>VASc</w:t>
            </w:r>
            <w:proofErr w:type="spellEnd"/>
            <w:r w:rsidRPr="009F35FB">
              <w:rPr>
                <w:rFonts w:ascii="Times New Roman" w:hAnsi="Times New Roman" w:cs="Times New Roman"/>
                <w:color w:val="000000" w:themeColor="text1"/>
                <w:sz w:val="20"/>
                <w:szCs w:val="20"/>
                <w:lang w:val="en-AU"/>
              </w:rPr>
              <w:t xml:space="preserve"> and </w:t>
            </w:r>
            <w:proofErr w:type="spellStart"/>
            <w:r w:rsidRPr="009F35FB">
              <w:rPr>
                <w:rFonts w:ascii="Times New Roman" w:hAnsi="Times New Roman" w:cs="Times New Roman"/>
                <w:color w:val="000000" w:themeColor="text1"/>
                <w:sz w:val="20"/>
                <w:szCs w:val="20"/>
                <w:lang w:val="en-AU"/>
              </w:rPr>
              <w:t>Charlson</w:t>
            </w:r>
            <w:proofErr w:type="spellEnd"/>
            <w:r w:rsidRPr="009F35FB">
              <w:rPr>
                <w:rFonts w:ascii="Times New Roman" w:hAnsi="Times New Roman" w:cs="Times New Roman"/>
                <w:color w:val="000000" w:themeColor="text1"/>
                <w:sz w:val="20"/>
                <w:szCs w:val="20"/>
                <w:lang w:val="en-AU"/>
              </w:rPr>
              <w:t xml:space="preserve"> comorbidity index score</w:t>
            </w:r>
          </w:p>
          <w:p w14:paraId="6A3F863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or</w:t>
            </w:r>
            <w:proofErr w:type="gramEnd"/>
            <w:r w:rsidRPr="009F35FB">
              <w:rPr>
                <w:rFonts w:ascii="Times New Roman" w:hAnsi="Times New Roman" w:cs="Times New Roman"/>
                <w:color w:val="000000" w:themeColor="text1"/>
                <w:sz w:val="20"/>
                <w:szCs w:val="20"/>
                <w:lang w:val="en-AU"/>
              </w:rPr>
              <w:t xml:space="preserve"> individual comorbidities. </w:t>
            </w:r>
            <w:r w:rsidRPr="009F35FB">
              <w:rPr>
                <w:rFonts w:ascii="Times New Roman" w:hAnsi="Times New Roman" w:cs="Times New Roman"/>
                <w:color w:val="000000" w:themeColor="text1"/>
                <w:sz w:val="20"/>
                <w:szCs w:val="20"/>
                <w:lang w:val="en-AU"/>
              </w:rPr>
              <w:br/>
              <w:t xml:space="preserve">Unadjusted prevalence rates of repeat ablation stratified by income were reported. </w:t>
            </w:r>
          </w:p>
          <w:p w14:paraId="220CB8A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560" w:type="dxa"/>
          </w:tcPr>
          <w:p w14:paraId="5D13F1B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Prognostic </w:t>
            </w:r>
            <w:proofErr w:type="gramStart"/>
            <w:r w:rsidRPr="009F35FB">
              <w:rPr>
                <w:rFonts w:ascii="Times New Roman" w:hAnsi="Times New Roman" w:cs="Times New Roman"/>
                <w:color w:val="000000" w:themeColor="text1"/>
                <w:sz w:val="20"/>
                <w:szCs w:val="20"/>
                <w:lang w:val="en-AU"/>
              </w:rPr>
              <w:t>information  was</w:t>
            </w:r>
            <w:proofErr w:type="gramEnd"/>
            <w:r w:rsidRPr="009F35FB">
              <w:rPr>
                <w:rFonts w:ascii="Times New Roman" w:hAnsi="Times New Roman" w:cs="Times New Roman"/>
                <w:color w:val="000000" w:themeColor="text1"/>
                <w:sz w:val="20"/>
                <w:szCs w:val="20"/>
                <w:lang w:val="en-AU"/>
              </w:rPr>
              <w:t xml:space="preserve"> obtained from “the </w:t>
            </w:r>
            <w:proofErr w:type="spellStart"/>
            <w:r w:rsidRPr="009F35FB">
              <w:rPr>
                <w:rFonts w:ascii="Times New Roman" w:hAnsi="Times New Roman" w:cs="Times New Roman"/>
                <w:color w:val="000000" w:themeColor="text1"/>
                <w:sz w:val="20"/>
                <w:szCs w:val="20"/>
                <w:lang w:val="en-AU"/>
              </w:rPr>
              <w:t>Optum</w:t>
            </w:r>
            <w:proofErr w:type="spellEnd"/>
            <w:r w:rsidRPr="009F35FB">
              <w:rPr>
                <w:rFonts w:ascii="Times New Roman" w:hAnsi="Times New Roman" w:cs="Times New Roman"/>
                <w:color w:val="000000" w:themeColor="text1"/>
                <w:sz w:val="20"/>
                <w:szCs w:val="20"/>
                <w:lang w:val="en-AU"/>
              </w:rPr>
              <w:t xml:space="preserve"> Labs Data</w:t>
            </w:r>
          </w:p>
          <w:p w14:paraId="612D1C00"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Warehouse” database.</w:t>
            </w:r>
          </w:p>
        </w:tc>
        <w:tc>
          <w:tcPr>
            <w:tcW w:w="1795" w:type="dxa"/>
          </w:tcPr>
          <w:p w14:paraId="1A980504"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identified all patients with repeat ablation defined as ICD-9 procedure code 37.34 and/or Current Procedural</w:t>
            </w:r>
          </w:p>
          <w:p w14:paraId="55053C33"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Terminology, Version 4 procedure </w:t>
            </w:r>
            <w:proofErr w:type="gramStart"/>
            <w:r w:rsidRPr="009F35FB">
              <w:rPr>
                <w:rFonts w:ascii="Times New Roman" w:hAnsi="Times New Roman" w:cs="Times New Roman"/>
                <w:color w:val="000000" w:themeColor="text1"/>
                <w:sz w:val="20"/>
                <w:szCs w:val="20"/>
                <w:lang w:val="en-AU"/>
              </w:rPr>
              <w:t>codes  93651</w:t>
            </w:r>
            <w:proofErr w:type="gramEnd"/>
            <w:r w:rsidRPr="009F35FB">
              <w:rPr>
                <w:rFonts w:ascii="Times New Roman" w:hAnsi="Times New Roman" w:cs="Times New Roman"/>
                <w:color w:val="000000" w:themeColor="text1"/>
                <w:sz w:val="20"/>
                <w:szCs w:val="20"/>
                <w:lang w:val="en-AU"/>
              </w:rPr>
              <w:t>,</w:t>
            </w:r>
          </w:p>
          <w:p w14:paraId="44E350E3"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93656, and 93657.</w:t>
            </w:r>
          </w:p>
        </w:tc>
        <w:tc>
          <w:tcPr>
            <w:tcW w:w="1276" w:type="dxa"/>
            <w:gridSpan w:val="2"/>
          </w:tcPr>
          <w:p w14:paraId="5FA2DE9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calculate hazard ratios, but</w:t>
            </w:r>
            <w:r w:rsidRPr="009F35FB">
              <w:rPr>
                <w:rFonts w:ascii="Times New Roman" w:hAnsi="Times New Roman" w:cs="Times New Roman"/>
                <w:color w:val="000000" w:themeColor="text1"/>
                <w:sz w:val="20"/>
                <w:szCs w:val="20"/>
                <w:lang w:val="en-AU"/>
              </w:rPr>
              <w:br/>
              <w:t xml:space="preserve">no information about loss to follow up. </w:t>
            </w:r>
          </w:p>
        </w:tc>
        <w:tc>
          <w:tcPr>
            <w:tcW w:w="899" w:type="dxa"/>
            <w:gridSpan w:val="2"/>
          </w:tcPr>
          <w:p w14:paraId="0641532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w:t>
            </w:r>
          </w:p>
        </w:tc>
        <w:tc>
          <w:tcPr>
            <w:tcW w:w="1181" w:type="dxa"/>
            <w:gridSpan w:val="2"/>
          </w:tcPr>
          <w:p w14:paraId="1320611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2BFF5FD6" w14:textId="77777777" w:rsidTr="001B5C01">
        <w:tc>
          <w:tcPr>
            <w:tcW w:w="1699" w:type="dxa"/>
          </w:tcPr>
          <w:p w14:paraId="130992E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fldChar w:fldCharType="begin" w:fldLock="1"/>
            </w:r>
            <w:r w:rsidRPr="009F35FB">
              <w:rPr>
                <w:rFonts w:ascii="Times New Roman" w:eastAsia="Times New Roman" w:hAnsi="Times New Roman" w:cs="Times New Roman"/>
                <w:color w:val="000000" w:themeColor="text1"/>
                <w:sz w:val="20"/>
                <w:szCs w:val="20"/>
                <w:lang w:val="en-AU"/>
              </w:rPr>
              <w:instrText>ADDIN CSL_CITATION { "citationItems" : [ { "id" : "ITEM-1", "itemData" : { "DOI" : "10.1016/j.hrtlng.2007.02.006", "ISBN" : "0147-9563", "ISSN" : "1527-3288", "PMID" : "18371501", "abstract" : "BACKGROUND: More than 2.3 million people in the United States have atrial fibrillation (AF), yet little is known regarding patients' knowledge of AF self-management or adherence to recommended self-management behaviors. PURPOSE: We describe the self-management knowledge and behaviors of patients with recently detected AF and identify demographic characteristics associated with differences in knowledge scores. METHOD: Two weeks after hospitalization, subjects (N = 100) were interviewed by telephone to assess knowledge and self-management behaviors. RESULTS: Knowledge deficits related to AF symptoms, purpose of medication, risk for stroke, warning signs of stroke, and complications of warfarin were found. Knowledge deficits were greater in older subjects and in subjects with less formal education. Despite knowledge deficits, there was high adherence to taking medication and anticoagulation monitoring. CONCLUSION: At 2 weeks after discharge, self-management education provided during hospitalization did not appear to be retained. Knowledge deficits did not seem to deter report of behaviors such as taking medication and anticoagulation monitoring. IMPLICATIONS: The projected expansion of this population with its anticipated effects on health and health care resources warrants further study aimed at developing effective approaches for providing self-management education to patients with AF.", "author" : [ { "dropping-particle" : "", "family" : "McCabe", "given" : "Pamela J", "non-dropping-particle" : "", "parse-names" : false, "suffix" : "" }, { "dropping-particle" : "", "family" : "Schad", "given" : "Shauna", "non-dropping-particle" : "", "parse-names" : false, "suffix" : "" }, { "dropping-particle" : "", "family" : "Hampton", "given" : "Andrea", "non-dropping-particle" : "", "parse-names" : false, "suffix" : "" }, { "dropping-particle" : "", "family" : "Holland", "given" : "Diane E", "non-dropping-particle" : "", "parse-names" : false, "suffix" : "" } ], "container-title" : "Heart &amp; lung : the journal of critical care", "id" : "ITEM-1", "issue" : "2", "issued" : { "date-parts" : [ [ "2008" ] ] }, "page" : "79-90", "title" : "Knowledge and self-management behaviors of patients with recently detected atrial fibrillation.", "type" : "article-journal", "volume" : "37" }, "uris" : [ "http://www.mendeley.com/documents/?uuid=b04e026d-4843-46f0-92a1-0f4cb9259916" ] } ], "mendeley" : { "formattedCitation" : "(McCabe et al. 2008)", "plainTextFormattedCitation" : "(McCabe et al. 2008)", "previouslyFormattedCitation" : "(10)" }, "properties" : { "noteIndex" : 0 }, "schema" : "https://github.com/citation-style-language/schema/raw/master/csl-citation.json" }</w:instrText>
            </w:r>
            <w:r w:rsidRPr="009F35FB">
              <w:rPr>
                <w:rFonts w:ascii="Times New Roman" w:eastAsia="Times New Roman" w:hAnsi="Times New Roman" w:cs="Times New Roman"/>
                <w:color w:val="000000" w:themeColor="text1"/>
                <w:sz w:val="20"/>
                <w:szCs w:val="20"/>
                <w:lang w:val="en-AU"/>
              </w:rPr>
              <w:fldChar w:fldCharType="separate"/>
            </w:r>
            <w:r w:rsidRPr="009F35FB">
              <w:rPr>
                <w:rFonts w:ascii="Times New Roman" w:eastAsia="Times New Roman" w:hAnsi="Times New Roman" w:cs="Times New Roman"/>
                <w:noProof/>
                <w:color w:val="000000" w:themeColor="text1"/>
                <w:sz w:val="20"/>
                <w:szCs w:val="20"/>
                <w:lang w:val="en-AU"/>
              </w:rPr>
              <w:t>McCabe et al, 2008</w:t>
            </w:r>
            <w:r w:rsidRPr="009F35FB">
              <w:rPr>
                <w:rFonts w:ascii="Times New Roman" w:eastAsia="Times New Roman" w:hAnsi="Times New Roman" w:cs="Times New Roman"/>
                <w:color w:val="000000" w:themeColor="text1"/>
                <w:sz w:val="20"/>
                <w:szCs w:val="20"/>
                <w:lang w:val="en-AU"/>
              </w:rPr>
              <w:fldChar w:fldCharType="end"/>
            </w:r>
          </w:p>
        </w:tc>
        <w:tc>
          <w:tcPr>
            <w:tcW w:w="2124" w:type="dxa"/>
          </w:tcPr>
          <w:p w14:paraId="7154F8DC"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study population consisted of 100 AF- patients aged &gt;18 years</w:t>
            </w:r>
          </w:p>
          <w:p w14:paraId="63DC0D6D"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hospitalized</w:t>
            </w:r>
            <w:proofErr w:type="gramEnd"/>
            <w:r w:rsidRPr="009F35FB">
              <w:rPr>
                <w:rFonts w:ascii="Times New Roman" w:hAnsi="Times New Roman" w:cs="Times New Roman"/>
                <w:color w:val="000000" w:themeColor="text1"/>
                <w:sz w:val="20"/>
                <w:szCs w:val="20"/>
                <w:lang w:val="en-AU"/>
              </w:rPr>
              <w:t xml:space="preserve"> in medical cardiovascular</w:t>
            </w:r>
          </w:p>
          <w:p w14:paraId="0BFBF208"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progressive</w:t>
            </w:r>
            <w:proofErr w:type="gramEnd"/>
            <w:r w:rsidRPr="009F35FB">
              <w:rPr>
                <w:rFonts w:ascii="Times New Roman" w:hAnsi="Times New Roman" w:cs="Times New Roman"/>
                <w:color w:val="000000" w:themeColor="text1"/>
                <w:sz w:val="20"/>
                <w:szCs w:val="20"/>
                <w:lang w:val="en-AU"/>
              </w:rPr>
              <w:t xml:space="preserve"> care units within a large Midwestern</w:t>
            </w:r>
          </w:p>
          <w:p w14:paraId="5B80D1CE"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medical</w:t>
            </w:r>
            <w:proofErr w:type="gramEnd"/>
            <w:r w:rsidRPr="009F35FB">
              <w:rPr>
                <w:rFonts w:ascii="Times New Roman" w:hAnsi="Times New Roman" w:cs="Times New Roman"/>
                <w:color w:val="000000" w:themeColor="text1"/>
                <w:sz w:val="20"/>
                <w:szCs w:val="20"/>
                <w:lang w:val="en-AU"/>
              </w:rPr>
              <w:t xml:space="preserve"> </w:t>
            </w:r>
            <w:proofErr w:type="spellStart"/>
            <w:r w:rsidRPr="009F35FB">
              <w:rPr>
                <w:rFonts w:ascii="Times New Roman" w:hAnsi="Times New Roman" w:cs="Times New Roman"/>
                <w:color w:val="000000" w:themeColor="text1"/>
                <w:sz w:val="20"/>
                <w:szCs w:val="20"/>
                <w:lang w:val="en-AU"/>
              </w:rPr>
              <w:t>center</w:t>
            </w:r>
            <w:proofErr w:type="spellEnd"/>
            <w:r w:rsidRPr="009F35FB">
              <w:rPr>
                <w:rFonts w:ascii="Times New Roman" w:hAnsi="Times New Roman" w:cs="Times New Roman"/>
                <w:color w:val="000000" w:themeColor="text1"/>
                <w:sz w:val="20"/>
                <w:szCs w:val="20"/>
                <w:lang w:val="en-AU"/>
              </w:rPr>
              <w:t>. All data collection occurred between</w:t>
            </w:r>
          </w:p>
          <w:p w14:paraId="77FDAED0"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July 2004 and March 2005.</w:t>
            </w:r>
          </w:p>
          <w:p w14:paraId="5A285FBE"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
          <w:p w14:paraId="59EDD15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w:t>
            </w:r>
          </w:p>
        </w:tc>
        <w:tc>
          <w:tcPr>
            <w:tcW w:w="1701" w:type="dxa"/>
          </w:tcPr>
          <w:p w14:paraId="1385D8B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Participants were interviewed by telephone and asked about their education. They were grouped into three categories.</w:t>
            </w:r>
          </w:p>
        </w:tc>
        <w:tc>
          <w:tcPr>
            <w:tcW w:w="1560" w:type="dxa"/>
          </w:tcPr>
          <w:p w14:paraId="10D7CEF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Cross sectional study –outcome was present at start. However, the AF-patients were identified 2 weeks before they were interviewed about knowledge about of AF.</w:t>
            </w:r>
          </w:p>
        </w:tc>
        <w:tc>
          <w:tcPr>
            <w:tcW w:w="1419" w:type="dxa"/>
          </w:tcPr>
          <w:p w14:paraId="422B44C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No information about adjusting for prognostic variables.</w:t>
            </w:r>
          </w:p>
        </w:tc>
        <w:tc>
          <w:tcPr>
            <w:tcW w:w="1560" w:type="dxa"/>
          </w:tcPr>
          <w:p w14:paraId="10F958F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Only age was assessed as another prognostic factor for knowledge about AF.</w:t>
            </w:r>
          </w:p>
        </w:tc>
        <w:tc>
          <w:tcPr>
            <w:tcW w:w="1795" w:type="dxa"/>
          </w:tcPr>
          <w:p w14:paraId="48D7903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Telephone interview.</w:t>
            </w:r>
            <w:r w:rsidRPr="009F35FB">
              <w:rPr>
                <w:rFonts w:ascii="Times New Roman" w:hAnsi="Times New Roman" w:cs="Times New Roman"/>
                <w:color w:val="000000" w:themeColor="text1"/>
                <w:sz w:val="20"/>
                <w:szCs w:val="20"/>
                <w:lang w:val="en-AU"/>
              </w:rPr>
              <w:br/>
              <w:t>Assessment of the patient’s knowledge and self-management</w:t>
            </w:r>
          </w:p>
          <w:p w14:paraId="10C4719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behaviours</w:t>
            </w:r>
            <w:proofErr w:type="gramEnd"/>
            <w:r w:rsidRPr="009F35FB">
              <w:rPr>
                <w:rFonts w:ascii="Times New Roman" w:hAnsi="Times New Roman" w:cs="Times New Roman"/>
                <w:color w:val="000000" w:themeColor="text1"/>
                <w:sz w:val="20"/>
                <w:szCs w:val="20"/>
                <w:lang w:val="en-AU"/>
              </w:rPr>
              <w:t xml:space="preserve"> were consistent with the </w:t>
            </w:r>
            <w:proofErr w:type="spellStart"/>
            <w:r w:rsidRPr="009F35FB">
              <w:rPr>
                <w:rFonts w:ascii="Times New Roman" w:hAnsi="Times New Roman" w:cs="Times New Roman"/>
                <w:color w:val="000000" w:themeColor="text1"/>
                <w:sz w:val="20"/>
                <w:szCs w:val="20"/>
                <w:lang w:val="en-AU"/>
              </w:rPr>
              <w:t>ICSI</w:t>
            </w:r>
            <w:proofErr w:type="spellEnd"/>
          </w:p>
          <w:p w14:paraId="5B45642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guidelines</w:t>
            </w:r>
            <w:proofErr w:type="gramEnd"/>
            <w:r w:rsidRPr="009F35FB">
              <w:rPr>
                <w:rFonts w:ascii="Times New Roman" w:hAnsi="Times New Roman" w:cs="Times New Roman"/>
                <w:color w:val="000000" w:themeColor="text1"/>
                <w:sz w:val="20"/>
                <w:szCs w:val="20"/>
                <w:lang w:val="en-AU"/>
              </w:rPr>
              <w:t xml:space="preserve"> for education regarding AF self-management</w:t>
            </w:r>
          </w:p>
          <w:p w14:paraId="101FE08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and</w:t>
            </w:r>
            <w:proofErr w:type="gramEnd"/>
            <w:r w:rsidRPr="009F35FB">
              <w:rPr>
                <w:rFonts w:ascii="Times New Roman" w:hAnsi="Times New Roman" w:cs="Times New Roman"/>
                <w:color w:val="000000" w:themeColor="text1"/>
                <w:sz w:val="20"/>
                <w:szCs w:val="20"/>
                <w:lang w:val="en-AU"/>
              </w:rPr>
              <w:t xml:space="preserve"> anticoagulation.</w:t>
            </w:r>
          </w:p>
        </w:tc>
        <w:tc>
          <w:tcPr>
            <w:tcW w:w="1276" w:type="dxa"/>
            <w:gridSpan w:val="2"/>
          </w:tcPr>
          <w:p w14:paraId="31F60D1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Cross sectional study – not relevant.</w:t>
            </w:r>
          </w:p>
        </w:tc>
        <w:tc>
          <w:tcPr>
            <w:tcW w:w="899" w:type="dxa"/>
            <w:gridSpan w:val="2"/>
          </w:tcPr>
          <w:p w14:paraId="475FED1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4618444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4BB54328" w14:textId="77777777" w:rsidTr="001B5C01">
        <w:trPr>
          <w:trHeight w:val="4648"/>
        </w:trPr>
        <w:tc>
          <w:tcPr>
            <w:tcW w:w="1699" w:type="dxa"/>
            <w:vMerge w:val="restart"/>
          </w:tcPr>
          <w:p w14:paraId="7F0C4FA2" w14:textId="27315420" w:rsidR="00103519" w:rsidRPr="009F35FB" w:rsidRDefault="00C31499" w:rsidP="00C31499">
            <w:pPr>
              <w:spacing w:line="480" w:lineRule="auto"/>
              <w:rPr>
                <w:rFonts w:ascii="Times New Roman" w:eastAsia="Times New Roman" w:hAnsi="Times New Roman" w:cs="Times New Roman"/>
                <w:color w:val="000000" w:themeColor="text1"/>
                <w:sz w:val="20"/>
                <w:szCs w:val="20"/>
                <w:vertAlign w:val="superscript"/>
                <w:lang w:val="en-AU"/>
              </w:rPr>
            </w:pPr>
            <w:bookmarkStart w:id="0" w:name="_GoBack"/>
            <w:r>
              <w:rPr>
                <w:rFonts w:ascii="Times New Roman" w:eastAsia="Times New Roman" w:hAnsi="Times New Roman" w:cs="Times New Roman"/>
                <w:color w:val="000000" w:themeColor="text1"/>
                <w:sz w:val="20"/>
                <w:szCs w:val="20"/>
                <w:lang w:val="en-AU"/>
              </w:rPr>
              <w:t>Read</w:t>
            </w:r>
            <w:bookmarkEnd w:id="0"/>
            <w:r>
              <w:rPr>
                <w:rFonts w:ascii="Times New Roman" w:eastAsia="Times New Roman" w:hAnsi="Times New Roman" w:cs="Times New Roman"/>
                <w:color w:val="000000" w:themeColor="text1"/>
                <w:sz w:val="20"/>
                <w:szCs w:val="20"/>
                <w:lang w:val="en-AU"/>
              </w:rPr>
              <w:t>ing</w:t>
            </w:r>
            <w:r w:rsidR="00103519" w:rsidRPr="009F35FB">
              <w:rPr>
                <w:rFonts w:ascii="Times New Roman" w:eastAsia="Times New Roman" w:hAnsi="Times New Roman" w:cs="Times New Roman"/>
                <w:color w:val="000000" w:themeColor="text1"/>
                <w:sz w:val="20"/>
                <w:szCs w:val="20"/>
                <w:lang w:val="en-AU"/>
              </w:rPr>
              <w:t xml:space="preserve"> et al, </w:t>
            </w:r>
            <w:r>
              <w:rPr>
                <w:rFonts w:ascii="Times New Roman" w:eastAsia="Times New Roman" w:hAnsi="Times New Roman" w:cs="Times New Roman"/>
                <w:color w:val="000000" w:themeColor="text1"/>
                <w:sz w:val="20"/>
                <w:szCs w:val="20"/>
                <w:lang w:val="en-AU"/>
              </w:rPr>
              <w:t>2017</w:t>
            </w:r>
          </w:p>
        </w:tc>
        <w:tc>
          <w:tcPr>
            <w:tcW w:w="2124" w:type="dxa"/>
            <w:vMerge w:val="restart"/>
          </w:tcPr>
          <w:p w14:paraId="1657F137" w14:textId="45A3D686" w:rsidR="00103519" w:rsidRPr="009F35FB" w:rsidRDefault="00103519" w:rsidP="00E85972">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 study population consisted of </w:t>
            </w:r>
            <w:r w:rsidR="00C31499">
              <w:rPr>
                <w:rFonts w:ascii="Times New Roman" w:hAnsi="Times New Roman" w:cs="Times New Roman"/>
                <w:sz w:val="20"/>
                <w:szCs w:val="20"/>
                <w:lang w:val="en-US"/>
              </w:rPr>
              <w:t xml:space="preserve">12 517 </w:t>
            </w:r>
            <w:r w:rsidRPr="009F35FB">
              <w:rPr>
                <w:rFonts w:ascii="Times New Roman" w:hAnsi="Times New Roman" w:cs="Times New Roman"/>
                <w:color w:val="000000" w:themeColor="text1"/>
                <w:sz w:val="20"/>
                <w:szCs w:val="20"/>
                <w:lang w:val="en-AU"/>
              </w:rPr>
              <w:t xml:space="preserve">AF patients, all members in an integrated healthcare system. </w:t>
            </w:r>
            <w:r w:rsidR="00E85972">
              <w:rPr>
                <w:rFonts w:ascii="Times New Roman" w:hAnsi="Times New Roman" w:cs="Times New Roman"/>
                <w:color w:val="000000" w:themeColor="text1"/>
                <w:sz w:val="20"/>
                <w:szCs w:val="20"/>
                <w:lang w:val="en-AU"/>
              </w:rPr>
              <w:t>Most common age: 71-77 years old</w:t>
            </w:r>
          </w:p>
        </w:tc>
        <w:tc>
          <w:tcPr>
            <w:tcW w:w="1701" w:type="dxa"/>
            <w:vMerge w:val="restart"/>
          </w:tcPr>
          <w:p w14:paraId="46CD8C18" w14:textId="5B2E4181" w:rsidR="00103519" w:rsidRPr="009F35FB" w:rsidRDefault="00103519" w:rsidP="00E85972">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Education and household income were defined as SES (exposure). </w:t>
            </w:r>
            <w:r w:rsidR="00E85972">
              <w:rPr>
                <w:rFonts w:ascii="Times New Roman" w:hAnsi="Times New Roman" w:cs="Times New Roman"/>
                <w:color w:val="000000" w:themeColor="text1"/>
                <w:sz w:val="20"/>
                <w:szCs w:val="20"/>
                <w:lang w:val="en-AU"/>
              </w:rPr>
              <w:t>The information was obtained from questionnaire.</w:t>
            </w:r>
            <w:r w:rsidRPr="009F35FB">
              <w:rPr>
                <w:rFonts w:ascii="Times New Roman" w:hAnsi="Times New Roman" w:cs="Times New Roman"/>
                <w:color w:val="000000" w:themeColor="text1"/>
                <w:sz w:val="20"/>
                <w:szCs w:val="20"/>
                <w:lang w:val="en-AU"/>
              </w:rPr>
              <w:t xml:space="preserve"> </w:t>
            </w:r>
          </w:p>
        </w:tc>
        <w:tc>
          <w:tcPr>
            <w:tcW w:w="1560" w:type="dxa"/>
            <w:vMerge w:val="restart"/>
          </w:tcPr>
          <w:p w14:paraId="568448A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Cross sectional study – outcome was present at start of the study. However, the AF-patients were identified before awareness of AF.</w:t>
            </w:r>
          </w:p>
        </w:tc>
        <w:tc>
          <w:tcPr>
            <w:tcW w:w="1419" w:type="dxa"/>
            <w:vMerge w:val="restart"/>
          </w:tcPr>
          <w:p w14:paraId="2BE37FD7" w14:textId="3011D670" w:rsidR="00103519" w:rsidRPr="009F35FB" w:rsidRDefault="00103519" w:rsidP="00E85972">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00E85972">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r>
            <w:r w:rsidR="00E85972">
              <w:rPr>
                <w:rFonts w:ascii="Times New Roman" w:hAnsi="Times New Roman" w:cs="Times New Roman"/>
                <w:color w:val="000000" w:themeColor="text1"/>
                <w:sz w:val="20"/>
                <w:szCs w:val="20"/>
                <w:lang w:val="en-AU"/>
              </w:rPr>
              <w:t xml:space="preserve">They adjusted for e.g. sex, age and several chronic </w:t>
            </w:r>
            <w:r w:rsidR="00E85972" w:rsidRPr="009F35FB">
              <w:rPr>
                <w:rFonts w:ascii="Times New Roman" w:hAnsi="Times New Roman" w:cs="Times New Roman"/>
                <w:color w:val="000000" w:themeColor="text1"/>
                <w:sz w:val="20"/>
                <w:szCs w:val="20"/>
                <w:lang w:val="en-AU"/>
              </w:rPr>
              <w:t>comorbidit</w:t>
            </w:r>
            <w:r w:rsidR="00E85972">
              <w:rPr>
                <w:rFonts w:ascii="Times New Roman" w:hAnsi="Times New Roman" w:cs="Times New Roman"/>
                <w:color w:val="000000" w:themeColor="text1"/>
                <w:sz w:val="20"/>
                <w:szCs w:val="20"/>
                <w:lang w:val="en-AU"/>
              </w:rPr>
              <w:t xml:space="preserve">ies. </w:t>
            </w:r>
          </w:p>
        </w:tc>
        <w:tc>
          <w:tcPr>
            <w:tcW w:w="1560" w:type="dxa"/>
            <w:vMerge w:val="restart"/>
          </w:tcPr>
          <w:p w14:paraId="51AC20C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were probably evaluated with interview/questionnaires but there is no specific information about this. </w:t>
            </w:r>
          </w:p>
        </w:tc>
        <w:tc>
          <w:tcPr>
            <w:tcW w:w="1795" w:type="dxa"/>
          </w:tcPr>
          <w:p w14:paraId="5372BC60" w14:textId="0F05C9DF"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Self-reported awareness of AF was defined by a positive response to the question, "Have you ever been told by a doctor or other health professional that you have a heart rhythm problem called atrial fibrillation or atrial flutter?" They did not specify numbers in the results and are therefor rated as high risk of bias.</w:t>
            </w:r>
          </w:p>
        </w:tc>
        <w:tc>
          <w:tcPr>
            <w:tcW w:w="1276" w:type="dxa"/>
            <w:gridSpan w:val="2"/>
            <w:vMerge w:val="restart"/>
          </w:tcPr>
          <w:p w14:paraId="73B1844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Cross sectional study – not relevant.</w:t>
            </w:r>
          </w:p>
        </w:tc>
        <w:tc>
          <w:tcPr>
            <w:tcW w:w="899" w:type="dxa"/>
            <w:gridSpan w:val="2"/>
            <w:vMerge w:val="restart"/>
          </w:tcPr>
          <w:p w14:paraId="7C2D0DC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vMerge w:val="restart"/>
          </w:tcPr>
          <w:p w14:paraId="67769815" w14:textId="651B55F1" w:rsidR="00103519" w:rsidRPr="009F35FB" w:rsidRDefault="00723FED" w:rsidP="00E85972">
            <w:pPr>
              <w:spacing w:line="480" w:lineRule="auto"/>
              <w:rPr>
                <w:rFonts w:ascii="Times New Roman" w:hAnsi="Times New Roman" w:cs="Times New Roman"/>
                <w:color w:val="000000" w:themeColor="text1"/>
                <w:sz w:val="20"/>
                <w:szCs w:val="20"/>
                <w:lang w:val="en-AU"/>
              </w:rPr>
            </w:pPr>
            <w:r>
              <w:rPr>
                <w:rFonts w:ascii="Times New Roman" w:hAnsi="Times New Roman" w:cs="Times New Roman"/>
                <w:color w:val="000000" w:themeColor="text1"/>
                <w:sz w:val="20"/>
                <w:szCs w:val="20"/>
                <w:lang w:val="en-AU"/>
              </w:rPr>
              <w:t>Awareness of AF due to SES was not the primary aim of this study</w:t>
            </w:r>
            <w:r w:rsidR="009E7277">
              <w:rPr>
                <w:rFonts w:ascii="Times New Roman" w:hAnsi="Times New Roman" w:cs="Times New Roman"/>
                <w:color w:val="000000" w:themeColor="text1"/>
                <w:sz w:val="20"/>
                <w:szCs w:val="20"/>
                <w:lang w:val="en-AU"/>
              </w:rPr>
              <w:t xml:space="preserve"> and therefore not “primary analysis”</w:t>
            </w:r>
          </w:p>
        </w:tc>
      </w:tr>
      <w:tr w:rsidR="00103519" w:rsidRPr="009F35FB" w14:paraId="08C6CD31" w14:textId="77777777" w:rsidTr="001B5C01">
        <w:trPr>
          <w:trHeight w:val="556"/>
        </w:trPr>
        <w:tc>
          <w:tcPr>
            <w:tcW w:w="1699" w:type="dxa"/>
            <w:vMerge/>
          </w:tcPr>
          <w:p w14:paraId="03DE3418"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p>
        </w:tc>
        <w:tc>
          <w:tcPr>
            <w:tcW w:w="2124" w:type="dxa"/>
            <w:vMerge/>
          </w:tcPr>
          <w:p w14:paraId="7E81390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701" w:type="dxa"/>
            <w:vMerge/>
          </w:tcPr>
          <w:p w14:paraId="3E75F09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560" w:type="dxa"/>
            <w:vMerge/>
          </w:tcPr>
          <w:p w14:paraId="4D9B1D3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419" w:type="dxa"/>
            <w:vMerge/>
          </w:tcPr>
          <w:p w14:paraId="52BD348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560" w:type="dxa"/>
            <w:vMerge/>
          </w:tcPr>
          <w:p w14:paraId="3F940B0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795" w:type="dxa"/>
          </w:tcPr>
          <w:p w14:paraId="2D79224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276" w:type="dxa"/>
            <w:gridSpan w:val="2"/>
            <w:vMerge/>
          </w:tcPr>
          <w:p w14:paraId="1B23EF5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899" w:type="dxa"/>
            <w:gridSpan w:val="2"/>
            <w:vMerge/>
          </w:tcPr>
          <w:p w14:paraId="4CA2446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vMerge/>
          </w:tcPr>
          <w:p w14:paraId="0828300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40B3CF69" w14:textId="77777777" w:rsidTr="001B5C01">
        <w:tc>
          <w:tcPr>
            <w:tcW w:w="1699" w:type="dxa"/>
          </w:tcPr>
          <w:p w14:paraId="4DBA8C12"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Hernandez et al,</w:t>
            </w:r>
            <w:r w:rsidRPr="009F35FB">
              <w:rPr>
                <w:rFonts w:ascii="Times New Roman" w:hAnsi="Times New Roman" w:cs="Times New Roman"/>
                <w:color w:val="000000" w:themeColor="text1"/>
                <w:sz w:val="20"/>
                <w:szCs w:val="20"/>
                <w:lang w:val="en-AU"/>
              </w:rPr>
              <w:br/>
              <w:t>2015</w:t>
            </w:r>
            <w:r w:rsidRPr="009F35FB">
              <w:rPr>
                <w:rFonts w:ascii="Times New Roman" w:hAnsi="Times New Roman" w:cs="Times New Roman"/>
                <w:color w:val="000000" w:themeColor="text1"/>
                <w:sz w:val="20"/>
                <w:szCs w:val="20"/>
                <w:lang w:val="en-AU"/>
              </w:rPr>
              <w:br/>
            </w:r>
          </w:p>
        </w:tc>
        <w:tc>
          <w:tcPr>
            <w:tcW w:w="2124" w:type="dxa"/>
          </w:tcPr>
          <w:p w14:paraId="089C5C0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study population consisted of 1147 men and women with AF from eight European countries. Mean age was 66 years +/- 13 years.</w:t>
            </w:r>
          </w:p>
        </w:tc>
        <w:tc>
          <w:tcPr>
            <w:tcW w:w="1701" w:type="dxa"/>
          </w:tcPr>
          <w:p w14:paraId="7182D83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Information about education was obtained by the survey questionnaire.</w:t>
            </w:r>
          </w:p>
        </w:tc>
        <w:tc>
          <w:tcPr>
            <w:tcW w:w="1560" w:type="dxa"/>
          </w:tcPr>
          <w:p w14:paraId="43AEDE1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p w14:paraId="268A5C0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Cross sectional study – outcome was present at start of the study. However</w:t>
            </w:r>
            <w:r w:rsidRPr="009F35FB">
              <w:rPr>
                <w:rFonts w:ascii="Times New Roman" w:hAnsi="Times New Roman" w:cs="Times New Roman"/>
                <w:color w:val="000000" w:themeColor="text1"/>
                <w:sz w:val="20"/>
                <w:szCs w:val="20"/>
                <w:lang w:val="en-AU"/>
              </w:rPr>
              <w:br/>
              <w:t>Knowledge and deviations in INR was assessed after identification of the AF-population.</w:t>
            </w:r>
          </w:p>
        </w:tc>
        <w:tc>
          <w:tcPr>
            <w:tcW w:w="1419" w:type="dxa"/>
          </w:tcPr>
          <w:p w14:paraId="24F9BD0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w:t>
            </w:r>
            <w:r w:rsidRPr="009F35FB">
              <w:rPr>
                <w:rFonts w:ascii="Times New Roman" w:hAnsi="Times New Roman" w:cs="Times New Roman"/>
                <w:color w:val="000000" w:themeColor="text1"/>
                <w:sz w:val="20"/>
                <w:szCs w:val="20"/>
                <w:lang w:val="en-AU"/>
              </w:rPr>
              <w:br/>
              <w:t xml:space="preserve">No adjustments were done. </w:t>
            </w:r>
          </w:p>
        </w:tc>
        <w:tc>
          <w:tcPr>
            <w:tcW w:w="1560" w:type="dxa"/>
          </w:tcPr>
          <w:p w14:paraId="1BD4B33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All information was obtained from the survey questionnaire, but no adjustments were done. </w:t>
            </w:r>
          </w:p>
        </w:tc>
        <w:tc>
          <w:tcPr>
            <w:tcW w:w="1795" w:type="dxa"/>
          </w:tcPr>
          <w:p w14:paraId="49ED303C"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b/>
                <w:color w:val="000000" w:themeColor="text1"/>
                <w:sz w:val="20"/>
                <w:szCs w:val="20"/>
                <w:lang w:val="en-AU"/>
              </w:rPr>
              <w:t>++++</w:t>
            </w:r>
            <w:r w:rsidRPr="009F35FB">
              <w:rPr>
                <w:rFonts w:ascii="Times New Roman" w:hAnsi="Times New Roman" w:cs="Times New Roman"/>
                <w:b/>
                <w:color w:val="000000" w:themeColor="text1"/>
                <w:sz w:val="20"/>
                <w:szCs w:val="20"/>
                <w:lang w:val="en-AU"/>
              </w:rPr>
              <w:br/>
              <w:t xml:space="preserve">Knowledge about </w:t>
            </w:r>
            <w:proofErr w:type="spellStart"/>
            <w:r w:rsidRPr="009F35FB">
              <w:rPr>
                <w:rFonts w:ascii="Times New Roman" w:hAnsi="Times New Roman" w:cs="Times New Roman"/>
                <w:b/>
                <w:color w:val="000000" w:themeColor="text1"/>
                <w:sz w:val="20"/>
                <w:szCs w:val="20"/>
                <w:lang w:val="en-AU"/>
              </w:rPr>
              <w:t>OAC</w:t>
            </w:r>
            <w:proofErr w:type="spellEnd"/>
            <w:r w:rsidRPr="009F35FB">
              <w:rPr>
                <w:rFonts w:ascii="Times New Roman" w:hAnsi="Times New Roman" w:cs="Times New Roman"/>
                <w:b/>
                <w:color w:val="000000" w:themeColor="text1"/>
                <w:sz w:val="20"/>
                <w:szCs w:val="20"/>
                <w:lang w:val="en-AU"/>
              </w:rPr>
              <w:t>-treatment was assessed by a questionnaire in their native language</w:t>
            </w:r>
            <w:r w:rsidRPr="009F35FB">
              <w:rPr>
                <w:rFonts w:ascii="Times New Roman" w:hAnsi="Times New Roman" w:cs="Times New Roman"/>
                <w:color w:val="000000" w:themeColor="text1"/>
                <w:sz w:val="20"/>
                <w:szCs w:val="20"/>
                <w:lang w:val="en-AU"/>
              </w:rPr>
              <w:t>. The questionnaire was tested in</w:t>
            </w:r>
          </w:p>
          <w:p w14:paraId="2B60380D"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advance</w:t>
            </w:r>
            <w:proofErr w:type="gramEnd"/>
            <w:r w:rsidRPr="009F35FB">
              <w:rPr>
                <w:rFonts w:ascii="Times New Roman" w:hAnsi="Times New Roman" w:cs="Times New Roman"/>
                <w:color w:val="000000" w:themeColor="text1"/>
                <w:sz w:val="20"/>
                <w:szCs w:val="20"/>
                <w:lang w:val="en-AU"/>
              </w:rPr>
              <w:t xml:space="preserve"> in clinical practice to obviate misinterpretations by participating</w:t>
            </w:r>
          </w:p>
          <w:p w14:paraId="255324CA"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patients</w:t>
            </w:r>
            <w:proofErr w:type="gramEnd"/>
            <w:r w:rsidRPr="009F35FB">
              <w:rPr>
                <w:rFonts w:ascii="Times New Roman" w:hAnsi="Times New Roman" w:cs="Times New Roman"/>
                <w:color w:val="000000" w:themeColor="text1"/>
                <w:sz w:val="20"/>
                <w:szCs w:val="20"/>
                <w:lang w:val="en-AU"/>
              </w:rPr>
              <w:t xml:space="preserve">. </w:t>
            </w:r>
            <w:r w:rsidRPr="009F35FB">
              <w:rPr>
                <w:rFonts w:ascii="Times New Roman" w:hAnsi="Times New Roman" w:cs="Times New Roman"/>
                <w:color w:val="000000" w:themeColor="text1"/>
                <w:sz w:val="20"/>
                <w:szCs w:val="20"/>
                <w:lang w:val="en-AU"/>
              </w:rPr>
              <w:br/>
              <w:t>++</w:t>
            </w:r>
            <w:r w:rsidRPr="009F35FB">
              <w:rPr>
                <w:rFonts w:ascii="Times New Roman" w:hAnsi="Times New Roman" w:cs="Times New Roman"/>
                <w:color w:val="000000" w:themeColor="text1"/>
                <w:sz w:val="20"/>
                <w:szCs w:val="20"/>
                <w:lang w:val="en-AU"/>
              </w:rPr>
              <w:br/>
            </w:r>
            <w:r w:rsidRPr="009F35FB">
              <w:rPr>
                <w:rFonts w:ascii="Times New Roman" w:hAnsi="Times New Roman" w:cs="Times New Roman"/>
                <w:b/>
                <w:color w:val="000000" w:themeColor="text1"/>
                <w:sz w:val="20"/>
                <w:szCs w:val="20"/>
                <w:lang w:val="en-AU"/>
              </w:rPr>
              <w:t xml:space="preserve">Bleeding risk: </w:t>
            </w:r>
            <w:r w:rsidRPr="009F35FB">
              <w:rPr>
                <w:rFonts w:ascii="Times New Roman" w:hAnsi="Times New Roman" w:cs="Times New Roman"/>
                <w:color w:val="000000" w:themeColor="text1"/>
                <w:sz w:val="20"/>
                <w:szCs w:val="20"/>
                <w:lang w:val="en-AU"/>
              </w:rPr>
              <w:t>Was also assessed with questionnaire.</w:t>
            </w:r>
            <w:r w:rsidRPr="009F35FB">
              <w:rPr>
                <w:rFonts w:ascii="Times New Roman" w:hAnsi="Times New Roman" w:cs="Times New Roman"/>
                <w:b/>
                <w:color w:val="000000" w:themeColor="text1"/>
                <w:sz w:val="20"/>
                <w:szCs w:val="20"/>
                <w:lang w:val="en-AU"/>
              </w:rPr>
              <w:t xml:space="preserve"> </w:t>
            </w:r>
          </w:p>
        </w:tc>
        <w:tc>
          <w:tcPr>
            <w:tcW w:w="1276" w:type="dxa"/>
            <w:gridSpan w:val="2"/>
          </w:tcPr>
          <w:p w14:paraId="01B7199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Not relevant. Cross-sectional analysis.</w:t>
            </w:r>
            <w:r w:rsidRPr="009F35FB">
              <w:rPr>
                <w:rFonts w:ascii="Times New Roman" w:hAnsi="Times New Roman" w:cs="Times New Roman"/>
                <w:color w:val="000000" w:themeColor="text1"/>
                <w:sz w:val="20"/>
                <w:szCs w:val="20"/>
                <w:lang w:val="en-AU"/>
              </w:rPr>
              <w:br/>
            </w:r>
          </w:p>
        </w:tc>
        <w:tc>
          <w:tcPr>
            <w:tcW w:w="899" w:type="dxa"/>
            <w:gridSpan w:val="2"/>
          </w:tcPr>
          <w:p w14:paraId="685DCF9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p w14:paraId="71F2630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7ACDB55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57CB42BD" w14:textId="77777777" w:rsidTr="001B5C01">
        <w:tc>
          <w:tcPr>
            <w:tcW w:w="1699" w:type="dxa"/>
          </w:tcPr>
          <w:p w14:paraId="4D28B726"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vertAlign w:val="superscript"/>
                <w:lang w:val="en-AU"/>
              </w:rPr>
            </w:pPr>
            <w:r w:rsidRPr="009F35FB">
              <w:rPr>
                <w:rFonts w:ascii="Times New Roman" w:eastAsia="Times New Roman" w:hAnsi="Times New Roman" w:cs="Times New Roman"/>
                <w:color w:val="000000" w:themeColor="text1"/>
                <w:sz w:val="20"/>
                <w:szCs w:val="20"/>
                <w:lang w:val="en-AU"/>
              </w:rPr>
              <w:fldChar w:fldCharType="begin" w:fldLock="1"/>
            </w:r>
            <w:r w:rsidRPr="009F35FB">
              <w:rPr>
                <w:rFonts w:ascii="Times New Roman" w:eastAsia="Times New Roman" w:hAnsi="Times New Roman" w:cs="Times New Roman"/>
                <w:color w:val="000000" w:themeColor="text1"/>
                <w:sz w:val="20"/>
                <w:szCs w:val="20"/>
                <w:lang w:val="en-AU"/>
              </w:rPr>
              <w:instrText>ADDIN CSL_CITATION { "citationItems" : [ { "id" : "ITEM-1", "itemData" : { "DOI" : "10.1016/j.ahj.2015.03.014", "ISSN" : "00028703", "abstract" : "Among patients taking warfarin, lower socioeconomic status is associated with poorer control of anticoagulation. However, the extent to which socioeconomic status influences the risk of hemorrhage is unknown. We examined the extent to which socioeconomic status influences the risk of hemorrhage in older individuals newly commencing warfarin therapy for atrial fibrillation. \n\nMETHODS\nWe conducted a population-based cohort study of individuals 66 years or older with atrial fibrillation who commenced warfarin therapy between April 1, 1997, and November 30th 2011, in Ontario, Canada. We used neighborhood-level income quintiles as a measure of socioeconomic status. The primary outcome was an emergency department visit or hospitalization for hemorrhage, and the secondary outcome was fatal hemorrhage. \n\nRESULTS\nWe studied 166,742 older patients with atrial fibrillation who commenced warfarin therapy. Of these, 16,371 (9.8%) were hospitalized for hemorrhage during a median follow-up of 369 (interquartile range 102-865) days. After multivariable adjustment using Cox proportional hazards regression, we found that those in the lowest-income quintile faced an increased risk of hospitalization for hemorrhage relative to those in the highest quintile (adjusted hazard ratio 1.18, 95% CI 1.12-1.23). Similarly, the risk of fatal hemorrhage (n = 1,802) was increased in the lowest-income relative to the highest-income quintile (adjusted hazard ratio 1.28, 95% CI 1.11-1.48). \n\nCONCLUSIONS\nAmong older individuals receiving warfarin therapy for atrial fibrillation, lower socioeconomic status is a risk factor for hemorrhage and hemorrhage-related mortality. This factor should be carefully considered when initiating and monitoring warfarin therapy.", "author" : [ { "dropping-particle" : "", "family" : "Cressman", "given" : "Alex M.", "non-dropping-particle" : "", "parse-names" : false, "suffix" : "" }, { "dropping-particle" : "", "family" : "Macdonald", "given" : "Erin M.", "non-dropping-particle" : "", "parse-names" : false, "suffix" : "" }, { "dropping-particle" : "", "family" : "Yao", "given" : "Zhan", "non-dropping-particle" : "", "parse-names" : false, "suffix" : "" }, { "dropping-particle" : "", "family" : "Austin", "given" : "Peter C.", "non-dropping-particle" : "", "parse-names" : false, "suffix" : "" }, { "dropping-particle" : "", "family" : "Gomes", "given" : "Tara", "non-dropping-particle" : "", "parse-names" : false, "suffix" : "" }, { "dropping-particle" : "", "family" : "Paterson", "given" : "John Michael", "non-dropping-particle" : "", "parse-names" : false, "suffix" : "" }, { "dropping-particle" : "", "family" : "Kapral", "given" : "Moira K.", "non-dropping-particle" : "", "parse-names" : false, "suffix" : "" }, { "dropping-particle" : "", "family" : "Mamdani", "given" : "Muhammad M.", "non-dropping-particle" : "", "parse-names" : false, "suffix" : "" }, { "dropping-particle" : "", "family" : "Juurlink", "given" : "David N.", "non-dropping-particle" : "", "parse-names" : false, "suffix" : "" } ], "container-title" : "American Heart Journal", "id" : "ITEM-1", "issue" : "1", "issued" : { "date-parts" : [ [ "2015" ] ] }, "page" : "133-140.e3", "publisher" : "The Authors", "title" : "Socioeconomic status and risk of hemorrhage during warfarin therapy for atrial fibrillation: A population-based study", "type" : "article-journal", "volume" : "170" }, "uris" : [ "http://www.mendeley.com/documents/?uuid=22391934-1378-4f86-9fd9-9e0058815506" ] } ], "mendeley" : { "formattedCitation" : "(Cressman et al. 2015)", "plainTextFormattedCitation" : "(Cressman et al. 2015)", "previouslyFormattedCitation" : "(12)" }, "properties" : { "noteIndex" : 0 }, "schema" : "https://github.com/citation-style-language/schema/raw/master/csl-citation.json" }</w:instrText>
            </w:r>
            <w:r w:rsidRPr="009F35FB">
              <w:rPr>
                <w:rFonts w:ascii="Times New Roman" w:eastAsia="Times New Roman" w:hAnsi="Times New Roman" w:cs="Times New Roman"/>
                <w:color w:val="000000" w:themeColor="text1"/>
                <w:sz w:val="20"/>
                <w:szCs w:val="20"/>
                <w:lang w:val="en-AU"/>
              </w:rPr>
              <w:fldChar w:fldCharType="separate"/>
            </w:r>
            <w:r w:rsidRPr="009F35FB">
              <w:rPr>
                <w:rFonts w:ascii="Times New Roman" w:eastAsia="Times New Roman" w:hAnsi="Times New Roman" w:cs="Times New Roman"/>
                <w:noProof/>
                <w:color w:val="000000" w:themeColor="text1"/>
                <w:sz w:val="20"/>
                <w:szCs w:val="20"/>
                <w:lang w:val="en-AU"/>
              </w:rPr>
              <w:t>Cressman et al, 2015</w:t>
            </w:r>
            <w:r w:rsidRPr="009F35FB">
              <w:rPr>
                <w:rFonts w:ascii="Times New Roman" w:eastAsia="Times New Roman" w:hAnsi="Times New Roman" w:cs="Times New Roman"/>
                <w:color w:val="000000" w:themeColor="text1"/>
                <w:sz w:val="20"/>
                <w:szCs w:val="20"/>
                <w:lang w:val="en-AU"/>
              </w:rPr>
              <w:fldChar w:fldCharType="end"/>
            </w:r>
          </w:p>
        </w:tc>
        <w:tc>
          <w:tcPr>
            <w:tcW w:w="2124" w:type="dxa"/>
          </w:tcPr>
          <w:p w14:paraId="2E071C00"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study population consisted of 66 742 men and women with AF. They commenced warfarin</w:t>
            </w:r>
          </w:p>
          <w:p w14:paraId="61C9F4C1"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therapy</w:t>
            </w:r>
            <w:proofErr w:type="gramEnd"/>
            <w:r w:rsidRPr="009F35FB">
              <w:rPr>
                <w:rFonts w:ascii="Times New Roman" w:hAnsi="Times New Roman" w:cs="Times New Roman"/>
                <w:color w:val="000000" w:themeColor="text1"/>
                <w:sz w:val="20"/>
                <w:szCs w:val="20"/>
                <w:lang w:val="en-AU"/>
              </w:rPr>
              <w:t xml:space="preserve"> between April 1, 1997, and November 30, 2011,</w:t>
            </w:r>
          </w:p>
          <w:p w14:paraId="1BBF784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in</w:t>
            </w:r>
            <w:proofErr w:type="gramEnd"/>
            <w:r w:rsidRPr="009F35FB">
              <w:rPr>
                <w:rFonts w:ascii="Times New Roman" w:hAnsi="Times New Roman" w:cs="Times New Roman"/>
                <w:color w:val="000000" w:themeColor="text1"/>
                <w:sz w:val="20"/>
                <w:szCs w:val="20"/>
                <w:lang w:val="en-AU"/>
              </w:rPr>
              <w:t xml:space="preserve"> Ontario, Canada. Age was &gt;66 years</w:t>
            </w:r>
          </w:p>
        </w:tc>
        <w:tc>
          <w:tcPr>
            <w:tcW w:w="1701" w:type="dxa"/>
          </w:tcPr>
          <w:p w14:paraId="1B758E9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Neighbourhood-level income quintiles were used as a measure of socioeconomic status. Information about this was obtained from Statistics Canada Postal Code Conversion File.</w:t>
            </w:r>
          </w:p>
        </w:tc>
        <w:tc>
          <w:tcPr>
            <w:tcW w:w="1560" w:type="dxa"/>
          </w:tcPr>
          <w:p w14:paraId="07ECE29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primary outcome was an emergency department visit</w:t>
            </w:r>
          </w:p>
          <w:p w14:paraId="25BCC41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or</w:t>
            </w:r>
            <w:proofErr w:type="gramEnd"/>
            <w:r w:rsidRPr="009F35FB">
              <w:rPr>
                <w:rFonts w:ascii="Times New Roman" w:hAnsi="Times New Roman" w:cs="Times New Roman"/>
                <w:color w:val="000000" w:themeColor="text1"/>
                <w:sz w:val="20"/>
                <w:szCs w:val="20"/>
                <w:lang w:val="en-AU"/>
              </w:rPr>
              <w:t xml:space="preserve"> hospital admission for haemorrhage. Most patients were probably free of haemorrhage at start of the study, but there </w:t>
            </w:r>
            <w:proofErr w:type="gramStart"/>
            <w:r w:rsidRPr="009F35FB">
              <w:rPr>
                <w:rFonts w:ascii="Times New Roman" w:hAnsi="Times New Roman" w:cs="Times New Roman"/>
                <w:color w:val="000000" w:themeColor="text1"/>
                <w:sz w:val="20"/>
                <w:szCs w:val="20"/>
                <w:lang w:val="en-AU"/>
              </w:rPr>
              <w:t>are</w:t>
            </w:r>
            <w:proofErr w:type="gramEnd"/>
            <w:r w:rsidRPr="009F35FB">
              <w:rPr>
                <w:rFonts w:ascii="Times New Roman" w:hAnsi="Times New Roman" w:cs="Times New Roman"/>
                <w:color w:val="000000" w:themeColor="text1"/>
                <w:sz w:val="20"/>
                <w:szCs w:val="20"/>
                <w:lang w:val="en-AU"/>
              </w:rPr>
              <w:t xml:space="preserve"> no specific information about excluding patients if they had.</w:t>
            </w:r>
          </w:p>
          <w:p w14:paraId="55BBAA6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p w14:paraId="1B84270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p w14:paraId="37D9FE9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419" w:type="dxa"/>
          </w:tcPr>
          <w:p w14:paraId="41082EB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adjusted for e.g. sex, age, potential interacting drugs (e.g. antiplatelet agents) and comorbidities such as liver disease and kidney disease.  Unadjusted results were also available. </w:t>
            </w:r>
          </w:p>
        </w:tc>
        <w:tc>
          <w:tcPr>
            <w:tcW w:w="1560" w:type="dxa"/>
          </w:tcPr>
          <w:p w14:paraId="71F5BA4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Basic demographic</w:t>
            </w:r>
          </w:p>
          <w:p w14:paraId="7AF77F9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information</w:t>
            </w:r>
            <w:proofErr w:type="gramEnd"/>
            <w:r w:rsidRPr="009F35FB">
              <w:rPr>
                <w:rFonts w:ascii="Times New Roman" w:hAnsi="Times New Roman" w:cs="Times New Roman"/>
                <w:color w:val="000000" w:themeColor="text1"/>
                <w:sz w:val="20"/>
                <w:szCs w:val="20"/>
                <w:lang w:val="en-AU"/>
              </w:rPr>
              <w:t xml:space="preserve"> was acquired from the Ontario</w:t>
            </w:r>
          </w:p>
          <w:p w14:paraId="03E7C42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Health Insurance Plan (</w:t>
            </w:r>
            <w:proofErr w:type="spellStart"/>
            <w:r w:rsidRPr="009F35FB">
              <w:rPr>
                <w:rFonts w:ascii="Times New Roman" w:hAnsi="Times New Roman" w:cs="Times New Roman"/>
                <w:color w:val="000000" w:themeColor="text1"/>
                <w:sz w:val="20"/>
                <w:szCs w:val="20"/>
                <w:lang w:val="en-AU"/>
              </w:rPr>
              <w:t>OHIP</w:t>
            </w:r>
            <w:proofErr w:type="spellEnd"/>
            <w:r w:rsidRPr="009F35FB">
              <w:rPr>
                <w:rFonts w:ascii="Times New Roman" w:hAnsi="Times New Roman" w:cs="Times New Roman"/>
                <w:color w:val="000000" w:themeColor="text1"/>
                <w:sz w:val="20"/>
                <w:szCs w:val="20"/>
                <w:lang w:val="en-AU"/>
              </w:rPr>
              <w:t>) Registered Persons Database,</w:t>
            </w:r>
          </w:p>
          <w:p w14:paraId="6D5D4B2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Insurance Co-morbidity was collected in disease-specific databases and from hospital admissions.</w:t>
            </w:r>
          </w:p>
        </w:tc>
        <w:tc>
          <w:tcPr>
            <w:tcW w:w="1795" w:type="dxa"/>
          </w:tcPr>
          <w:p w14:paraId="2F193DC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Hospitalization with haemorrhage (ICD-10 codes for intracranial haemorrhage, gastrointestinal haemorrhage or other).</w:t>
            </w:r>
          </w:p>
        </w:tc>
        <w:tc>
          <w:tcPr>
            <w:tcW w:w="1276" w:type="dxa"/>
            <w:gridSpan w:val="2"/>
          </w:tcPr>
          <w:p w14:paraId="766506D6"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Median follow-up time was 369 days. They calculated hazard ratios. However</w:t>
            </w:r>
            <w:proofErr w:type="gramStart"/>
            <w:r w:rsidRPr="009F35FB">
              <w:rPr>
                <w:rFonts w:ascii="Times New Roman" w:hAnsi="Times New Roman" w:cs="Times New Roman"/>
                <w:color w:val="000000" w:themeColor="text1"/>
                <w:sz w:val="20"/>
                <w:szCs w:val="20"/>
                <w:lang w:val="en-AU"/>
              </w:rPr>
              <w:t>,  there</w:t>
            </w:r>
            <w:proofErr w:type="gramEnd"/>
            <w:r w:rsidRPr="009F35FB">
              <w:rPr>
                <w:rFonts w:ascii="Times New Roman" w:hAnsi="Times New Roman" w:cs="Times New Roman"/>
                <w:color w:val="000000" w:themeColor="text1"/>
                <w:sz w:val="20"/>
                <w:szCs w:val="20"/>
                <w:lang w:val="en-AU"/>
              </w:rPr>
              <w:t xml:space="preserve"> was</w:t>
            </w:r>
            <w:r w:rsidRPr="009F35FB">
              <w:rPr>
                <w:rFonts w:ascii="Times New Roman" w:hAnsi="Times New Roman" w:cs="Times New Roman"/>
                <w:color w:val="000000" w:themeColor="text1"/>
                <w:sz w:val="20"/>
                <w:szCs w:val="20"/>
                <w:lang w:val="en-AU"/>
              </w:rPr>
              <w:br/>
              <w:t xml:space="preserve">no specific information about how many was lost to follow up. </w:t>
            </w:r>
          </w:p>
          <w:p w14:paraId="1CC43B60"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tc>
        <w:tc>
          <w:tcPr>
            <w:tcW w:w="899" w:type="dxa"/>
            <w:gridSpan w:val="2"/>
          </w:tcPr>
          <w:p w14:paraId="2F26A0A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77ECF04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75F80CB8" w14:textId="77777777" w:rsidTr="001B5C01">
        <w:tc>
          <w:tcPr>
            <w:tcW w:w="1699" w:type="dxa"/>
          </w:tcPr>
          <w:p w14:paraId="2BCC303E"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fldChar w:fldCharType="begin" w:fldLock="1"/>
            </w:r>
            <w:r w:rsidRPr="009F35FB">
              <w:rPr>
                <w:rFonts w:ascii="Times New Roman" w:eastAsia="Times New Roman" w:hAnsi="Times New Roman" w:cs="Times New Roman"/>
                <w:color w:val="000000" w:themeColor="text1"/>
                <w:sz w:val="20"/>
                <w:szCs w:val="20"/>
                <w:lang w:val="en-AU"/>
              </w:rPr>
              <w:instrText>ADDIN CSL_CITATION { "citationItems" : [ { "id" : "ITEM-1", "itemData" : { "DOI" : "10.1111/j.1525-1497.2005.0242.x", "ISBN" : "0884-8734", "ISSN" : "08848734", "PMID" : "16423100", "abstract" : "OBJECTIVE: Our goal was to establish whether psychosocial risk factors for nonadherence, previously identified as negative predictors of warfarin prescribing, are predictors of adverse events for patients with nonvalvular atrial fibrillation receiving warfarin. DESIGN: Retrospective cohort analysis. SETTING: Ohio Medicaid administrative database. PATIENTS: We studied Ohio Medicaid recipients with nonvalvular atrial fibrillation receiving warfarin to determine whether a history of substance abuse, psychiatric illness, or social factors (identified as conditions perceived to be barriers to adherence) are predictors of adverse events, including stroke, intracranial hemorrhage, and gastrointestinal bleeding. Multivariable risk ratios were calculated for each risk factor using Cox proportional hazards models. RESULTS: 9,345 patients were identified as having nonvalvular atrial fibrillation and receiving 2 or more warfarin prescriptions between 1997 and 2002. The event rates for the sample as a whole were 1.5 strokes, 0.7 intracranial hemorrhages, and 4.3 gastrointestinal bleeds per 100 person-years of follow-up. Subjects with substance abuse had the highest adjusted risk ratio, 2.4 (95% confidence interval [CI]: 1.4, 4.0) for an intracranial hemorrhage while receiving warfarin, followed by subjects with psychiatric illness, adjusted risk ratio of 1.5 (95% CI: 1.04, 2.1). Subjects with psychiatric illness also had an adjusted risk ratio of 1.4 (95% CI: 1.1, 1.7) for stroke. Patients in all 3 identified risk groups were at a significantly increased risk of gastrointestinal bleeding. CONCLUSION: Patients with nonvalvular atrial fibrillation treated with warfarin who have psychosocial risk factors for nonadherence have an increased risk of adverse events.", "author" : [ { "dropping-particle" : "", "family" : "Schauer", "given" : "Daniel P.", "non-dropping-particle" : "", "parse-names" : false, "suffix" : "" }, { "dropping-particle" : "", "family" : "Moomaw", "given" : "Charles J.", "non-dropping-particle" : "", "parse-names" : false, "suffix" : "" }, { "dropping-particle" : "", "family" : "Wess", "given" : "Mark", "non-dropping-particle" : "", "parse-names" : false, "suffix" : "" }, { "dropping-particle" : "", "family" : "Webb", "given" : "Thomas", "non-dropping-particle" : "", "parse-names" : false, "suffix" : "" }, { "dropping-particle" : "", "family" : "Eckman", "given" : "Mark H.", "non-dropping-particle" : "", "parse-names" : false, "suffix" : "" } ], "container-title" : "Journal of General Internal Medicine", "id" : "ITEM-1", "issue" : "12", "issued" : { "date-parts" : [ [ "2005" ] ] }, "page" : "1114-1119", "title" : "Psychosocial risk factors for adverse outcomes in patients with nonvalvular atrial fibrillation receiving warfarin", "type" : "article-journal", "volume" : "20" }, "uris" : [ "http://www.mendeley.com/documents/?uuid=e02b4ca0-adaa-4764-a291-828aca774032" ] } ], "mendeley" : { "formattedCitation" : "(Schauer et al. 2005)", "plainTextFormattedCitation" : "(Schauer et al. 2005)", "previouslyFormattedCitation" : "(14)" }, "properties" : { "noteIndex" : 0 }, "schema" : "https://github.com/citation-style-language/schema/raw/master/csl-citation.json" }</w:instrText>
            </w:r>
            <w:r w:rsidRPr="009F35FB">
              <w:rPr>
                <w:rFonts w:ascii="Times New Roman" w:eastAsia="Times New Roman" w:hAnsi="Times New Roman" w:cs="Times New Roman"/>
                <w:color w:val="000000" w:themeColor="text1"/>
                <w:sz w:val="20"/>
                <w:szCs w:val="20"/>
                <w:lang w:val="en-AU"/>
              </w:rPr>
              <w:fldChar w:fldCharType="separate"/>
            </w:r>
            <w:r w:rsidRPr="009F35FB">
              <w:rPr>
                <w:rFonts w:ascii="Times New Roman" w:eastAsia="Times New Roman" w:hAnsi="Times New Roman" w:cs="Times New Roman"/>
                <w:noProof/>
                <w:color w:val="000000" w:themeColor="text1"/>
                <w:sz w:val="20"/>
                <w:szCs w:val="20"/>
                <w:lang w:val="en-AU"/>
              </w:rPr>
              <w:t>Schauer et al, 2005</w:t>
            </w:r>
            <w:r w:rsidRPr="009F35FB">
              <w:rPr>
                <w:rFonts w:ascii="Times New Roman" w:eastAsia="Times New Roman" w:hAnsi="Times New Roman" w:cs="Times New Roman"/>
                <w:color w:val="000000" w:themeColor="text1"/>
                <w:sz w:val="20"/>
                <w:szCs w:val="20"/>
                <w:lang w:val="en-AU"/>
              </w:rPr>
              <w:fldChar w:fldCharType="end"/>
            </w:r>
          </w:p>
        </w:tc>
        <w:tc>
          <w:tcPr>
            <w:tcW w:w="2124" w:type="dxa"/>
          </w:tcPr>
          <w:p w14:paraId="53637D5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study population consisted of 25200 Ohio Medicaid recipients with AF. Of these, 9345 patients received warfarin between 1997 and 2002.</w:t>
            </w:r>
            <w:r w:rsidRPr="009F35FB">
              <w:rPr>
                <w:rFonts w:ascii="Times New Roman" w:hAnsi="Times New Roman" w:cs="Times New Roman"/>
                <w:color w:val="000000" w:themeColor="text1"/>
                <w:sz w:val="20"/>
                <w:szCs w:val="20"/>
                <w:lang w:val="en-AU"/>
              </w:rPr>
              <w:br/>
              <w:t>Data were collected using the Ohio Medicaid administrative claims</w:t>
            </w:r>
          </w:p>
          <w:p w14:paraId="2ACD0D2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database</w:t>
            </w:r>
            <w:proofErr w:type="gramEnd"/>
            <w:r w:rsidRPr="009F35FB">
              <w:rPr>
                <w:rFonts w:ascii="Times New Roman" w:hAnsi="Times New Roman" w:cs="Times New Roman"/>
                <w:color w:val="000000" w:themeColor="text1"/>
                <w:sz w:val="20"/>
                <w:szCs w:val="20"/>
                <w:lang w:val="en-AU"/>
              </w:rPr>
              <w:t xml:space="preserve">. </w:t>
            </w:r>
          </w:p>
          <w:p w14:paraId="177EB676"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
        </w:tc>
        <w:tc>
          <w:tcPr>
            <w:tcW w:w="1701" w:type="dxa"/>
          </w:tcPr>
          <w:p w14:paraId="732A9B2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identified psychosocial features of interest from the database</w:t>
            </w:r>
          </w:p>
          <w:p w14:paraId="448F935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using</w:t>
            </w:r>
            <w:proofErr w:type="gramEnd"/>
            <w:r w:rsidRPr="009F35FB">
              <w:rPr>
                <w:rFonts w:ascii="Times New Roman" w:hAnsi="Times New Roman" w:cs="Times New Roman"/>
                <w:color w:val="000000" w:themeColor="text1"/>
                <w:sz w:val="20"/>
                <w:szCs w:val="20"/>
                <w:lang w:val="en-AU"/>
              </w:rPr>
              <w:t xml:space="preserve"> ICD-9-CM codes. Social risk factors included e.g</w:t>
            </w:r>
            <w:proofErr w:type="gramStart"/>
            <w:r w:rsidRPr="009F35FB">
              <w:rPr>
                <w:rFonts w:ascii="Times New Roman" w:hAnsi="Times New Roman" w:cs="Times New Roman"/>
                <w:color w:val="000000" w:themeColor="text1"/>
                <w:sz w:val="20"/>
                <w:szCs w:val="20"/>
                <w:lang w:val="en-AU"/>
              </w:rPr>
              <w:t>.  lack</w:t>
            </w:r>
            <w:proofErr w:type="gramEnd"/>
          </w:p>
          <w:p w14:paraId="53145ED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of</w:t>
            </w:r>
            <w:proofErr w:type="gramEnd"/>
            <w:r w:rsidRPr="009F35FB">
              <w:rPr>
                <w:rFonts w:ascii="Times New Roman" w:hAnsi="Times New Roman" w:cs="Times New Roman"/>
                <w:color w:val="000000" w:themeColor="text1"/>
                <w:sz w:val="20"/>
                <w:szCs w:val="20"/>
                <w:lang w:val="en-AU"/>
              </w:rPr>
              <w:t xml:space="preserve"> housing (V60.0), inadequate housing or</w:t>
            </w:r>
          </w:p>
          <w:p w14:paraId="4F86A5E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persons</w:t>
            </w:r>
            <w:proofErr w:type="gramEnd"/>
            <w:r w:rsidRPr="009F35FB">
              <w:rPr>
                <w:rFonts w:ascii="Times New Roman" w:hAnsi="Times New Roman" w:cs="Times New Roman"/>
                <w:color w:val="000000" w:themeColor="text1"/>
                <w:sz w:val="20"/>
                <w:szCs w:val="20"/>
                <w:lang w:val="en-AU"/>
              </w:rPr>
              <w:t xml:space="preserve"> living alone (V60.3).</w:t>
            </w:r>
          </w:p>
        </w:tc>
        <w:tc>
          <w:tcPr>
            <w:tcW w:w="1560" w:type="dxa"/>
          </w:tcPr>
          <w:p w14:paraId="7B97ACA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Retrospective cohort study. Patients were initially excluded if they had prior strokes or haemorrhage.  </w:t>
            </w:r>
          </w:p>
        </w:tc>
        <w:tc>
          <w:tcPr>
            <w:tcW w:w="1419" w:type="dxa"/>
          </w:tcPr>
          <w:p w14:paraId="04C6F6F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adjusted for “significant” variables from unadjusted model such as hypertension and diabetes.  Unadjusted results were also available.</w:t>
            </w:r>
          </w:p>
        </w:tc>
        <w:tc>
          <w:tcPr>
            <w:tcW w:w="1560" w:type="dxa"/>
          </w:tcPr>
          <w:p w14:paraId="5FFDC82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Information about prognostic factors were</w:t>
            </w:r>
          </w:p>
          <w:p w14:paraId="25F3AF1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from</w:t>
            </w:r>
            <w:proofErr w:type="gramEnd"/>
            <w:r w:rsidRPr="009F35FB">
              <w:rPr>
                <w:rFonts w:ascii="Times New Roman" w:hAnsi="Times New Roman" w:cs="Times New Roman"/>
                <w:color w:val="000000" w:themeColor="text1"/>
                <w:sz w:val="20"/>
                <w:szCs w:val="20"/>
                <w:lang w:val="en-AU"/>
              </w:rPr>
              <w:t xml:space="preserve"> the Ohio Medicaid administrative claims</w:t>
            </w:r>
          </w:p>
          <w:p w14:paraId="1091176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database</w:t>
            </w:r>
            <w:proofErr w:type="gramEnd"/>
            <w:r w:rsidRPr="009F35FB">
              <w:rPr>
                <w:rFonts w:ascii="Times New Roman" w:hAnsi="Times New Roman" w:cs="Times New Roman"/>
                <w:color w:val="000000" w:themeColor="text1"/>
                <w:sz w:val="20"/>
                <w:szCs w:val="20"/>
                <w:lang w:val="en-AU"/>
              </w:rPr>
              <w:t>.</w:t>
            </w:r>
          </w:p>
          <w:p w14:paraId="293B31D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795" w:type="dxa"/>
          </w:tcPr>
          <w:p w14:paraId="5EF3EF2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identified adverse events based on ICD-9-CM. The primary adverse events considered</w:t>
            </w:r>
          </w:p>
          <w:p w14:paraId="4F299FA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were</w:t>
            </w:r>
            <w:proofErr w:type="gramEnd"/>
            <w:r w:rsidRPr="009F35FB">
              <w:rPr>
                <w:rFonts w:ascii="Times New Roman" w:hAnsi="Times New Roman" w:cs="Times New Roman"/>
                <w:color w:val="000000" w:themeColor="text1"/>
                <w:sz w:val="20"/>
                <w:szCs w:val="20"/>
                <w:lang w:val="en-AU"/>
              </w:rPr>
              <w:t xml:space="preserve"> stroke ,intracranial hemorrhage </w:t>
            </w:r>
          </w:p>
          <w:p w14:paraId="0ADE9B4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and</w:t>
            </w:r>
            <w:proofErr w:type="gramEnd"/>
            <w:r w:rsidRPr="009F35FB">
              <w:rPr>
                <w:rFonts w:ascii="Times New Roman" w:hAnsi="Times New Roman" w:cs="Times New Roman"/>
                <w:color w:val="000000" w:themeColor="text1"/>
                <w:sz w:val="20"/>
                <w:szCs w:val="20"/>
                <w:lang w:val="en-AU"/>
              </w:rPr>
              <w:t xml:space="preserve"> gastrointestinal</w:t>
            </w:r>
          </w:p>
          <w:p w14:paraId="18F7522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bleeding</w:t>
            </w:r>
            <w:proofErr w:type="gramEnd"/>
            <w:r w:rsidRPr="009F35FB">
              <w:rPr>
                <w:rFonts w:ascii="Times New Roman" w:hAnsi="Times New Roman" w:cs="Times New Roman"/>
                <w:color w:val="000000" w:themeColor="text1"/>
                <w:sz w:val="20"/>
                <w:szCs w:val="20"/>
                <w:lang w:val="en-AU"/>
              </w:rPr>
              <w:t>.</w:t>
            </w:r>
          </w:p>
        </w:tc>
        <w:tc>
          <w:tcPr>
            <w:tcW w:w="1276" w:type="dxa"/>
            <w:gridSpan w:val="2"/>
          </w:tcPr>
          <w:p w14:paraId="631667F8"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No information about loss to follow up.</w:t>
            </w:r>
            <w:r w:rsidRPr="009F35FB">
              <w:rPr>
                <w:rFonts w:ascii="Times New Roman" w:hAnsi="Times New Roman" w:cs="Times New Roman"/>
                <w:color w:val="000000" w:themeColor="text1"/>
                <w:sz w:val="20"/>
                <w:szCs w:val="20"/>
                <w:lang w:val="en-AU"/>
              </w:rPr>
              <w:br/>
            </w:r>
          </w:p>
        </w:tc>
        <w:tc>
          <w:tcPr>
            <w:tcW w:w="899" w:type="dxa"/>
            <w:gridSpan w:val="2"/>
          </w:tcPr>
          <w:p w14:paraId="6D9F86D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1C048F3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4E3C808A" w14:textId="77777777" w:rsidTr="001B5C01">
        <w:tc>
          <w:tcPr>
            <w:tcW w:w="1699" w:type="dxa"/>
          </w:tcPr>
          <w:p w14:paraId="480CEED2"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fldChar w:fldCharType="begin" w:fldLock="1"/>
            </w:r>
            <w:r w:rsidRPr="009F35FB">
              <w:rPr>
                <w:rFonts w:ascii="Times New Roman" w:eastAsia="Times New Roman" w:hAnsi="Times New Roman" w:cs="Times New Roman"/>
                <w:color w:val="000000" w:themeColor="text1"/>
                <w:sz w:val="20"/>
                <w:szCs w:val="20"/>
                <w:lang w:val="en-AU"/>
              </w:rPr>
              <w:instrText>ADDIN CSL_CITATION { "citationItems" : [ { "id" : "ITEM-1", "itemData" : { "DOI" : "10.1161/CIRCULATIONAHA.113.002601", "ISSN" : "0009-7322", "author" : [ { "dropping-particle" : "", "family" : "Dlott", "given" : "J. S.", "non-dropping-particle" : "", "parse-names" : false, "suffix" : "" }, { "dropping-particle" : "", "family" : "George", "given" : "R. A.", "non-dropping-particle" : "", "parse-names" : false, "suffix" : "" }, { "dropping-particle" : "", "family" : "Huang", "given" : "X.", "non-dropping-particle" : "", "parse-names" : false, "suffix" : "" }, { "dropping-particle" : "", "family" : "Odeh", "given" : "M.", "non-dropping-particle" : "", "parse-names" : false, "suffix" : "" }, { "dropping-particle" : "", "family" : "Kaufman", "given" : "H. W.", "non-dropping-particle" : "", "parse-names" : false, "suffix" : "" }, { "dropping-particle" : "", "family" : "Ansell", "given" : "J.", "non-dropping-particle" : "", "parse-names" : false, "suffix" : "" }, { "dropping-particle" : "", "family" : "Hylek", "given" : "E. M.", "non-dropping-particle" : "", "parse-names" : false, "suffix" : "" } ], "container-title" : "Circulation", "id" : "ITEM-1", "issue" : "13", "issued" : { "date-parts" : [ [ "2014" ] ] }, "page" : "1407-1414", "title" : "National Assessment of Warfarin Anticoagulation Therapy for Stroke Prevention in Atrial Fibrillation", "type" : "article-journal", "volume" : "129" }, "uris" : [ "http://www.mendeley.com/documents/?uuid=d5a4e0b1-954f-47d0-8472-0233155df66d" ] } ], "mendeley" : { "formattedCitation" : "(Dlott et al. 2014)", "plainTextFormattedCitation" : "(Dlott et al. 2014)", "previouslyFormattedCitation" : "(13)" }, "properties" : { "noteIndex" : 0 }, "schema" : "https://github.com/citation-style-language/schema/raw/master/csl-citation.json" }</w:instrText>
            </w:r>
            <w:r w:rsidRPr="009F35FB">
              <w:rPr>
                <w:rFonts w:ascii="Times New Roman" w:eastAsia="Times New Roman" w:hAnsi="Times New Roman" w:cs="Times New Roman"/>
                <w:color w:val="000000" w:themeColor="text1"/>
                <w:sz w:val="20"/>
                <w:szCs w:val="20"/>
                <w:lang w:val="en-AU"/>
              </w:rPr>
              <w:fldChar w:fldCharType="separate"/>
            </w:r>
            <w:r w:rsidRPr="009F35FB">
              <w:rPr>
                <w:rFonts w:ascii="Times New Roman" w:eastAsia="Times New Roman" w:hAnsi="Times New Roman" w:cs="Times New Roman"/>
                <w:noProof/>
                <w:color w:val="000000" w:themeColor="text1"/>
                <w:sz w:val="20"/>
                <w:szCs w:val="20"/>
                <w:lang w:val="en-AU"/>
              </w:rPr>
              <w:t>Dlott et al, 2014</w:t>
            </w:r>
            <w:r w:rsidRPr="009F35FB">
              <w:rPr>
                <w:rFonts w:ascii="Times New Roman" w:eastAsia="Times New Roman" w:hAnsi="Times New Roman" w:cs="Times New Roman"/>
                <w:color w:val="000000" w:themeColor="text1"/>
                <w:sz w:val="20"/>
                <w:szCs w:val="20"/>
                <w:lang w:val="en-AU"/>
              </w:rPr>
              <w:fldChar w:fldCharType="end"/>
            </w:r>
          </w:p>
        </w:tc>
        <w:tc>
          <w:tcPr>
            <w:tcW w:w="2124" w:type="dxa"/>
          </w:tcPr>
          <w:p w14:paraId="3332D16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w:t>
            </w:r>
            <w:r w:rsidRPr="009F35FB">
              <w:rPr>
                <w:rFonts w:ascii="Times New Roman" w:hAnsi="Times New Roman" w:cs="Times New Roman"/>
                <w:color w:val="000000" w:themeColor="text1"/>
                <w:sz w:val="20"/>
                <w:szCs w:val="20"/>
                <w:lang w:val="en-AU"/>
              </w:rPr>
              <w:br/>
              <w:t>The study population consisted of 138 319 AF patients with INR-data for more than &gt;2 months.</w:t>
            </w:r>
          </w:p>
          <w:p w14:paraId="3F98DBA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Data was collected from a national database in the study period from 1. January 2007 to December 31 2008. Mean age was 74 years.</w:t>
            </w:r>
          </w:p>
        </w:tc>
        <w:tc>
          <w:tcPr>
            <w:tcW w:w="1701" w:type="dxa"/>
          </w:tcPr>
          <w:p w14:paraId="662E563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Median income was obtained from “the 2007 US Census” based on the patient’s</w:t>
            </w:r>
          </w:p>
          <w:p w14:paraId="1AAEC56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home</w:t>
            </w:r>
            <w:proofErr w:type="gramEnd"/>
            <w:r w:rsidRPr="009F35FB">
              <w:rPr>
                <w:rFonts w:ascii="Times New Roman" w:hAnsi="Times New Roman" w:cs="Times New Roman"/>
                <w:color w:val="000000" w:themeColor="text1"/>
                <w:sz w:val="20"/>
                <w:szCs w:val="20"/>
                <w:lang w:val="en-AU"/>
              </w:rPr>
              <w:t xml:space="preserve"> ZIP code.</w:t>
            </w:r>
          </w:p>
        </w:tc>
        <w:tc>
          <w:tcPr>
            <w:tcW w:w="1560" w:type="dxa"/>
          </w:tcPr>
          <w:p w14:paraId="3DD74A6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Patients with an AF-diagnosis were identified first, then Patients with ≥2 consecutive</w:t>
            </w:r>
          </w:p>
          <w:p w14:paraId="074DDFF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months</w:t>
            </w:r>
            <w:proofErr w:type="gramEnd"/>
            <w:r w:rsidRPr="009F35FB">
              <w:rPr>
                <w:rFonts w:ascii="Times New Roman" w:hAnsi="Times New Roman" w:cs="Times New Roman"/>
                <w:color w:val="000000" w:themeColor="text1"/>
                <w:sz w:val="20"/>
                <w:szCs w:val="20"/>
                <w:lang w:val="en-AU"/>
              </w:rPr>
              <w:t xml:space="preserve"> of INR test results coupled with &gt;1 INR value of &gt;1.2 during</w:t>
            </w:r>
          </w:p>
          <w:p w14:paraId="5195769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a</w:t>
            </w:r>
            <w:proofErr w:type="gramEnd"/>
            <w:r w:rsidRPr="009F35FB">
              <w:rPr>
                <w:rFonts w:ascii="Times New Roman" w:hAnsi="Times New Roman" w:cs="Times New Roman"/>
                <w:color w:val="000000" w:themeColor="text1"/>
                <w:sz w:val="20"/>
                <w:szCs w:val="20"/>
                <w:lang w:val="en-AU"/>
              </w:rPr>
              <w:t xml:space="preserve"> 12-month period were registered.</w:t>
            </w:r>
          </w:p>
        </w:tc>
        <w:tc>
          <w:tcPr>
            <w:tcW w:w="1419" w:type="dxa"/>
          </w:tcPr>
          <w:p w14:paraId="6DF4899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No information about adjustment or matching.</w:t>
            </w:r>
          </w:p>
        </w:tc>
        <w:tc>
          <w:tcPr>
            <w:tcW w:w="1560" w:type="dxa"/>
          </w:tcPr>
          <w:p w14:paraId="594EC81C"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w:t>
            </w:r>
            <w:r w:rsidRPr="009F35FB">
              <w:rPr>
                <w:rFonts w:ascii="Times New Roman" w:hAnsi="Times New Roman" w:cs="Times New Roman"/>
                <w:color w:val="000000" w:themeColor="text1"/>
                <w:sz w:val="20"/>
                <w:szCs w:val="20"/>
                <w:lang w:val="en-AU"/>
              </w:rPr>
              <w:br/>
              <w:t>The explanatory variables included were (e.g. age, sex, length</w:t>
            </w:r>
          </w:p>
          <w:p w14:paraId="3E5FAFD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of</w:t>
            </w:r>
            <w:proofErr w:type="gramEnd"/>
            <w:r w:rsidRPr="009F35FB">
              <w:rPr>
                <w:rFonts w:ascii="Times New Roman" w:hAnsi="Times New Roman" w:cs="Times New Roman"/>
                <w:color w:val="000000" w:themeColor="text1"/>
                <w:sz w:val="20"/>
                <w:szCs w:val="20"/>
                <w:lang w:val="en-AU"/>
              </w:rPr>
              <w:t xml:space="preserve"> testing period, number of referred patients per provider) available in the database.</w:t>
            </w:r>
          </w:p>
        </w:tc>
        <w:tc>
          <w:tcPr>
            <w:tcW w:w="1795" w:type="dxa"/>
          </w:tcPr>
          <w:p w14:paraId="77E8B00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r>
            <w:proofErr w:type="spellStart"/>
            <w:r w:rsidRPr="009F35FB">
              <w:rPr>
                <w:rFonts w:ascii="Times New Roman" w:hAnsi="Times New Roman" w:cs="Times New Roman"/>
                <w:color w:val="000000" w:themeColor="text1"/>
                <w:sz w:val="20"/>
                <w:szCs w:val="20"/>
                <w:lang w:val="en-AU"/>
              </w:rPr>
              <w:t>TTR</w:t>
            </w:r>
            <w:proofErr w:type="spellEnd"/>
            <w:r w:rsidRPr="009F35FB">
              <w:rPr>
                <w:rFonts w:ascii="Times New Roman" w:hAnsi="Times New Roman" w:cs="Times New Roman"/>
                <w:color w:val="000000" w:themeColor="text1"/>
                <w:sz w:val="20"/>
                <w:szCs w:val="20"/>
                <w:lang w:val="en-AU"/>
              </w:rPr>
              <w:t xml:space="preserve"> </w:t>
            </w:r>
            <w:proofErr w:type="gramStart"/>
            <w:r w:rsidRPr="009F35FB">
              <w:rPr>
                <w:rFonts w:ascii="Times New Roman" w:hAnsi="Times New Roman" w:cs="Times New Roman"/>
                <w:color w:val="000000" w:themeColor="text1"/>
                <w:sz w:val="20"/>
                <w:szCs w:val="20"/>
                <w:lang w:val="en-AU"/>
              </w:rPr>
              <w:t>-  Time</w:t>
            </w:r>
            <w:proofErr w:type="gramEnd"/>
            <w:r w:rsidRPr="009F35FB">
              <w:rPr>
                <w:rFonts w:ascii="Times New Roman" w:hAnsi="Times New Roman" w:cs="Times New Roman"/>
                <w:color w:val="000000" w:themeColor="text1"/>
                <w:sz w:val="20"/>
                <w:szCs w:val="20"/>
                <w:lang w:val="en-AU"/>
              </w:rPr>
              <w:t xml:space="preserve"> in therapeutic range measured by INR (target INR 2.0-3.0): All Quest Diagnostics laboratories (&gt;100) in the United States use a</w:t>
            </w:r>
          </w:p>
          <w:p w14:paraId="34B4F05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standard</w:t>
            </w:r>
            <w:proofErr w:type="gramEnd"/>
            <w:r w:rsidRPr="009F35FB">
              <w:rPr>
                <w:rFonts w:ascii="Times New Roman" w:hAnsi="Times New Roman" w:cs="Times New Roman"/>
                <w:color w:val="000000" w:themeColor="text1"/>
                <w:sz w:val="20"/>
                <w:szCs w:val="20"/>
                <w:lang w:val="en-AU"/>
              </w:rPr>
              <w:t xml:space="preserve"> </w:t>
            </w:r>
            <w:proofErr w:type="spellStart"/>
            <w:r w:rsidRPr="009F35FB">
              <w:rPr>
                <w:rFonts w:ascii="Times New Roman" w:hAnsi="Times New Roman" w:cs="Times New Roman"/>
                <w:color w:val="000000" w:themeColor="text1"/>
                <w:sz w:val="20"/>
                <w:szCs w:val="20"/>
                <w:lang w:val="en-AU"/>
              </w:rPr>
              <w:t>thromboplastin</w:t>
            </w:r>
            <w:proofErr w:type="spellEnd"/>
            <w:r w:rsidRPr="009F35FB">
              <w:rPr>
                <w:rFonts w:ascii="Times New Roman" w:hAnsi="Times New Roman" w:cs="Times New Roman"/>
                <w:color w:val="000000" w:themeColor="text1"/>
                <w:sz w:val="20"/>
                <w:szCs w:val="20"/>
                <w:lang w:val="en-AU"/>
              </w:rPr>
              <w:t xml:space="preserve"> reagent to measure INR.</w:t>
            </w:r>
          </w:p>
          <w:p w14:paraId="1C758C6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276" w:type="dxa"/>
            <w:gridSpan w:val="2"/>
          </w:tcPr>
          <w:p w14:paraId="64973D5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average length of follow-up</w:t>
            </w:r>
          </w:p>
          <w:p w14:paraId="191996E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was</w:t>
            </w:r>
            <w:proofErr w:type="gramEnd"/>
            <w:r w:rsidRPr="009F35FB">
              <w:rPr>
                <w:rFonts w:ascii="Times New Roman" w:hAnsi="Times New Roman" w:cs="Times New Roman"/>
                <w:color w:val="000000" w:themeColor="text1"/>
                <w:sz w:val="20"/>
                <w:szCs w:val="20"/>
                <w:lang w:val="en-AU"/>
              </w:rPr>
              <w:t xml:space="preserve"> 8.8 person-months.</w:t>
            </w:r>
            <w:r w:rsidRPr="009F35FB">
              <w:rPr>
                <w:rFonts w:ascii="Times New Roman" w:hAnsi="Times New Roman" w:cs="Times New Roman"/>
                <w:color w:val="000000" w:themeColor="text1"/>
                <w:sz w:val="20"/>
                <w:szCs w:val="20"/>
                <w:lang w:val="en-AU"/>
              </w:rPr>
              <w:br/>
              <w:t xml:space="preserve">Otherwise, no information about loss to follow up. </w:t>
            </w:r>
          </w:p>
        </w:tc>
        <w:tc>
          <w:tcPr>
            <w:tcW w:w="899" w:type="dxa"/>
            <w:gridSpan w:val="2"/>
          </w:tcPr>
          <w:p w14:paraId="05BF541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1809E25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0DAB4249" w14:textId="77777777" w:rsidTr="001B5C01">
        <w:tc>
          <w:tcPr>
            <w:tcW w:w="1699" w:type="dxa"/>
          </w:tcPr>
          <w:p w14:paraId="021C07AD" w14:textId="77777777" w:rsidR="00103519" w:rsidRPr="009F35FB" w:rsidRDefault="00103519" w:rsidP="00103519">
            <w:pPr>
              <w:spacing w:line="480" w:lineRule="auto"/>
              <w:rPr>
                <w:rFonts w:ascii="Times New Roman" w:hAnsi="Times New Roman" w:cs="Times New Roman"/>
                <w:color w:val="000000" w:themeColor="text1"/>
                <w:sz w:val="20"/>
                <w:szCs w:val="20"/>
                <w:vertAlign w:val="superscript"/>
                <w:lang w:val="en-AU"/>
              </w:rPr>
            </w:pPr>
            <w:proofErr w:type="spellStart"/>
            <w:r w:rsidRPr="009F35FB">
              <w:rPr>
                <w:rFonts w:ascii="Times New Roman" w:hAnsi="Times New Roman" w:cs="Times New Roman"/>
                <w:color w:val="000000" w:themeColor="text1"/>
                <w:sz w:val="20"/>
                <w:szCs w:val="20"/>
                <w:lang w:val="en-AU"/>
              </w:rPr>
              <w:t>Bernaitis</w:t>
            </w:r>
            <w:proofErr w:type="spellEnd"/>
            <w:r w:rsidRPr="009F35FB">
              <w:rPr>
                <w:rFonts w:ascii="Times New Roman" w:hAnsi="Times New Roman" w:cs="Times New Roman"/>
                <w:color w:val="000000" w:themeColor="text1"/>
                <w:sz w:val="20"/>
                <w:szCs w:val="20"/>
                <w:lang w:val="en-AU"/>
              </w:rPr>
              <w:t xml:space="preserve"> et al,</w:t>
            </w:r>
            <w:r w:rsidRPr="009F35FB">
              <w:rPr>
                <w:rFonts w:ascii="Times New Roman" w:hAnsi="Times New Roman" w:cs="Times New Roman"/>
                <w:color w:val="000000" w:themeColor="text1"/>
                <w:sz w:val="20"/>
                <w:szCs w:val="20"/>
                <w:lang w:val="en-AU"/>
              </w:rPr>
              <w:br/>
              <w:t>2016</w:t>
            </w:r>
          </w:p>
        </w:tc>
        <w:tc>
          <w:tcPr>
            <w:tcW w:w="2124" w:type="dxa"/>
          </w:tcPr>
          <w:p w14:paraId="085F2DA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 study population was 3692 AF-patients from “Sullivan </w:t>
            </w:r>
            <w:proofErr w:type="spellStart"/>
            <w:r w:rsidRPr="009F35FB">
              <w:rPr>
                <w:rFonts w:ascii="Times New Roman" w:hAnsi="Times New Roman" w:cs="Times New Roman"/>
                <w:color w:val="000000" w:themeColor="text1"/>
                <w:sz w:val="20"/>
                <w:szCs w:val="20"/>
                <w:lang w:val="en-AU"/>
              </w:rPr>
              <w:t>Nicolaides</w:t>
            </w:r>
            <w:proofErr w:type="spellEnd"/>
            <w:r w:rsidRPr="009F35FB">
              <w:rPr>
                <w:rFonts w:ascii="Times New Roman" w:hAnsi="Times New Roman" w:cs="Times New Roman"/>
                <w:color w:val="000000" w:themeColor="text1"/>
                <w:sz w:val="20"/>
                <w:szCs w:val="20"/>
                <w:lang w:val="en-AU"/>
              </w:rPr>
              <w:t xml:space="preserve"> Pathology”, a major pathology practice which offers warfarin care program in Australia. They were enrolled to the study in September 2014. Patients lived in both Queensland and Northern New South Wales.</w:t>
            </w:r>
          </w:p>
        </w:tc>
        <w:tc>
          <w:tcPr>
            <w:tcW w:w="1701" w:type="dxa"/>
          </w:tcPr>
          <w:p w14:paraId="4666FCD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SES was defined by indexes with the lowest group given a</w:t>
            </w:r>
          </w:p>
          <w:p w14:paraId="77FDC1A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spellStart"/>
            <w:proofErr w:type="gramStart"/>
            <w:r w:rsidRPr="009F35FB">
              <w:rPr>
                <w:rFonts w:ascii="Times New Roman" w:hAnsi="Times New Roman" w:cs="Times New Roman"/>
                <w:color w:val="000000" w:themeColor="text1"/>
                <w:sz w:val="20"/>
                <w:szCs w:val="20"/>
                <w:lang w:val="en-AU"/>
              </w:rPr>
              <w:t>decile</w:t>
            </w:r>
            <w:proofErr w:type="spellEnd"/>
            <w:proofErr w:type="gramEnd"/>
            <w:r w:rsidRPr="009F35FB">
              <w:rPr>
                <w:rFonts w:ascii="Times New Roman" w:hAnsi="Times New Roman" w:cs="Times New Roman"/>
                <w:color w:val="000000" w:themeColor="text1"/>
                <w:sz w:val="20"/>
                <w:szCs w:val="20"/>
                <w:lang w:val="en-AU"/>
              </w:rPr>
              <w:t xml:space="preserve"> of 1 up to the highest 10%. They do not specify how the socioeconomic indexes are determined (e.g. based on education or income…)</w:t>
            </w:r>
          </w:p>
        </w:tc>
        <w:tc>
          <w:tcPr>
            <w:tcW w:w="1560" w:type="dxa"/>
          </w:tcPr>
          <w:p w14:paraId="5CFABEC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Retrospective cohort study, patients and INR values were obtained before calculation of Time in Therapeutic range. </w:t>
            </w:r>
          </w:p>
        </w:tc>
        <w:tc>
          <w:tcPr>
            <w:tcW w:w="1419" w:type="dxa"/>
          </w:tcPr>
          <w:p w14:paraId="1A76424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No adjustments or matching were done. </w:t>
            </w:r>
            <w:r w:rsidRPr="009F35FB">
              <w:rPr>
                <w:rFonts w:ascii="Times New Roman" w:hAnsi="Times New Roman" w:cs="Times New Roman"/>
                <w:color w:val="000000" w:themeColor="text1"/>
                <w:sz w:val="20"/>
                <w:szCs w:val="20"/>
                <w:lang w:val="en-AU"/>
              </w:rPr>
              <w:br/>
            </w:r>
          </w:p>
        </w:tc>
        <w:tc>
          <w:tcPr>
            <w:tcW w:w="1560" w:type="dxa"/>
          </w:tcPr>
          <w:p w14:paraId="45DA1B33"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Prognostic variables where collected from Sullivan </w:t>
            </w:r>
            <w:proofErr w:type="spellStart"/>
            <w:r w:rsidRPr="009F35FB">
              <w:rPr>
                <w:rFonts w:ascii="Times New Roman" w:hAnsi="Times New Roman" w:cs="Times New Roman"/>
                <w:color w:val="000000" w:themeColor="text1"/>
                <w:sz w:val="20"/>
                <w:szCs w:val="20"/>
                <w:lang w:val="en-AU"/>
              </w:rPr>
              <w:t>Nicolaides</w:t>
            </w:r>
            <w:proofErr w:type="spellEnd"/>
            <w:r w:rsidRPr="009F35FB">
              <w:rPr>
                <w:rFonts w:ascii="Times New Roman" w:hAnsi="Times New Roman" w:cs="Times New Roman"/>
                <w:color w:val="000000" w:themeColor="text1"/>
                <w:sz w:val="20"/>
                <w:szCs w:val="20"/>
                <w:lang w:val="en-AU"/>
              </w:rPr>
              <w:t xml:space="preserve"> Pathology at baseline. </w:t>
            </w:r>
          </w:p>
        </w:tc>
        <w:tc>
          <w:tcPr>
            <w:tcW w:w="1795" w:type="dxa"/>
          </w:tcPr>
          <w:p w14:paraId="5B52593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used INR results and test dates to calculate </w:t>
            </w:r>
            <w:proofErr w:type="spellStart"/>
            <w:r w:rsidRPr="009F35FB">
              <w:rPr>
                <w:rFonts w:ascii="Times New Roman" w:hAnsi="Times New Roman" w:cs="Times New Roman"/>
                <w:color w:val="000000" w:themeColor="text1"/>
                <w:sz w:val="20"/>
                <w:szCs w:val="20"/>
                <w:lang w:val="en-AU"/>
              </w:rPr>
              <w:t>TTR</w:t>
            </w:r>
            <w:proofErr w:type="spellEnd"/>
            <w:r w:rsidRPr="009F35FB">
              <w:rPr>
                <w:rFonts w:ascii="Times New Roman" w:hAnsi="Times New Roman" w:cs="Times New Roman"/>
                <w:color w:val="000000" w:themeColor="text1"/>
                <w:sz w:val="20"/>
                <w:szCs w:val="20"/>
                <w:lang w:val="en-AU"/>
              </w:rPr>
              <w:t xml:space="preserve"> by using the </w:t>
            </w:r>
            <w:proofErr w:type="spellStart"/>
            <w:r w:rsidRPr="009F35FB">
              <w:rPr>
                <w:rFonts w:ascii="Times New Roman" w:hAnsi="Times New Roman" w:cs="Times New Roman"/>
                <w:color w:val="000000" w:themeColor="text1"/>
                <w:sz w:val="20"/>
                <w:szCs w:val="20"/>
                <w:lang w:val="en-AU"/>
              </w:rPr>
              <w:t>Rosendaal</w:t>
            </w:r>
            <w:proofErr w:type="spellEnd"/>
            <w:r w:rsidRPr="009F35FB">
              <w:rPr>
                <w:rFonts w:ascii="Times New Roman" w:hAnsi="Times New Roman" w:cs="Times New Roman"/>
                <w:color w:val="000000" w:themeColor="text1"/>
                <w:sz w:val="20"/>
                <w:szCs w:val="20"/>
                <w:lang w:val="en-AU"/>
              </w:rPr>
              <w:t xml:space="preserve"> method.</w:t>
            </w:r>
          </w:p>
        </w:tc>
        <w:tc>
          <w:tcPr>
            <w:tcW w:w="1276" w:type="dxa"/>
            <w:gridSpan w:val="2"/>
          </w:tcPr>
          <w:p w14:paraId="01350C6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Patients with less than 2 INR tests and time of treatment less than 30 days were excluded. Otherwise, no information about lost to follow-up.</w:t>
            </w:r>
          </w:p>
        </w:tc>
        <w:tc>
          <w:tcPr>
            <w:tcW w:w="899" w:type="dxa"/>
            <w:gridSpan w:val="2"/>
          </w:tcPr>
          <w:p w14:paraId="6B290C6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20CDAE7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39EBCCE6" w14:textId="77777777" w:rsidTr="001B5C01">
        <w:trPr>
          <w:trHeight w:val="76"/>
        </w:trPr>
        <w:tc>
          <w:tcPr>
            <w:tcW w:w="1699" w:type="dxa"/>
          </w:tcPr>
          <w:p w14:paraId="7E1A9453"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proofErr w:type="spellStart"/>
            <w:r w:rsidRPr="009F35FB">
              <w:rPr>
                <w:rFonts w:ascii="Times New Roman" w:hAnsi="Times New Roman" w:cs="Times New Roman"/>
                <w:color w:val="000000" w:themeColor="text1"/>
                <w:sz w:val="20"/>
                <w:szCs w:val="20"/>
                <w:lang w:val="en-AU"/>
              </w:rPr>
              <w:t>Goli</w:t>
            </w:r>
            <w:proofErr w:type="spellEnd"/>
            <w:r w:rsidRPr="009F35FB">
              <w:rPr>
                <w:rFonts w:ascii="Times New Roman" w:hAnsi="Times New Roman" w:cs="Times New Roman"/>
                <w:color w:val="000000" w:themeColor="text1"/>
                <w:sz w:val="20"/>
                <w:szCs w:val="20"/>
                <w:lang w:val="en-AU"/>
              </w:rPr>
              <w:t xml:space="preserve"> et al, 2012</w:t>
            </w:r>
            <w:r w:rsidRPr="009F35FB">
              <w:rPr>
                <w:rFonts w:ascii="Times New Roman" w:hAnsi="Times New Roman" w:cs="Times New Roman"/>
                <w:color w:val="000000" w:themeColor="text1"/>
                <w:sz w:val="20"/>
                <w:szCs w:val="20"/>
                <w:lang w:val="en-AU"/>
              </w:rPr>
              <w:br/>
            </w:r>
          </w:p>
        </w:tc>
        <w:tc>
          <w:tcPr>
            <w:tcW w:w="2124" w:type="dxa"/>
          </w:tcPr>
          <w:p w14:paraId="5CB941F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study population consisted of 300 outpatients with AF. They were recruited</w:t>
            </w:r>
          </w:p>
          <w:p w14:paraId="4A25814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through</w:t>
            </w:r>
            <w:proofErr w:type="gramEnd"/>
            <w:r w:rsidRPr="009F35FB">
              <w:rPr>
                <w:rFonts w:ascii="Times New Roman" w:hAnsi="Times New Roman" w:cs="Times New Roman"/>
                <w:color w:val="000000" w:themeColor="text1"/>
                <w:sz w:val="20"/>
                <w:szCs w:val="20"/>
                <w:lang w:val="en-AU"/>
              </w:rPr>
              <w:t xml:space="preserve"> the electrophysiology clinics at the</w:t>
            </w:r>
          </w:p>
          <w:p w14:paraId="1BDCFF4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University of North Carolina at Chapel Hill between September 08 and July 2011.Mean age 61.7 (+/-13.5)</w:t>
            </w:r>
          </w:p>
        </w:tc>
        <w:tc>
          <w:tcPr>
            <w:tcW w:w="1701" w:type="dxa"/>
          </w:tcPr>
          <w:p w14:paraId="083AC82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To assess level of</w:t>
            </w:r>
          </w:p>
          <w:p w14:paraId="521E175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education</w:t>
            </w:r>
            <w:proofErr w:type="gramEnd"/>
            <w:r w:rsidRPr="009F35FB">
              <w:rPr>
                <w:rFonts w:ascii="Times New Roman" w:hAnsi="Times New Roman" w:cs="Times New Roman"/>
                <w:color w:val="000000" w:themeColor="text1"/>
                <w:sz w:val="20"/>
                <w:szCs w:val="20"/>
                <w:lang w:val="en-AU"/>
              </w:rPr>
              <w:t xml:space="preserve"> (SES), participants were asked the question,</w:t>
            </w:r>
          </w:p>
          <w:p w14:paraId="6772A99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“What is the highest level of school that you</w:t>
            </w:r>
          </w:p>
          <w:p w14:paraId="34E0F42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have</w:t>
            </w:r>
            <w:proofErr w:type="gramEnd"/>
            <w:r w:rsidRPr="009F35FB">
              <w:rPr>
                <w:rFonts w:ascii="Times New Roman" w:hAnsi="Times New Roman" w:cs="Times New Roman"/>
                <w:color w:val="000000" w:themeColor="text1"/>
                <w:sz w:val="20"/>
                <w:szCs w:val="20"/>
                <w:lang w:val="en-AU"/>
              </w:rPr>
              <w:t xml:space="preserve"> completed?”</w:t>
            </w:r>
          </w:p>
        </w:tc>
        <w:tc>
          <w:tcPr>
            <w:tcW w:w="1560" w:type="dxa"/>
          </w:tcPr>
          <w:p w14:paraId="35033E0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Cross sectional study – outcome (Quality of life</w:t>
            </w:r>
            <w:proofErr w:type="gramStart"/>
            <w:r w:rsidRPr="009F35FB">
              <w:rPr>
                <w:rFonts w:ascii="Times New Roman" w:hAnsi="Times New Roman" w:cs="Times New Roman"/>
                <w:color w:val="000000" w:themeColor="text1"/>
                <w:sz w:val="20"/>
                <w:szCs w:val="20"/>
                <w:lang w:val="en-AU"/>
              </w:rPr>
              <w:t>)  was</w:t>
            </w:r>
            <w:proofErr w:type="gramEnd"/>
            <w:r w:rsidRPr="009F35FB">
              <w:rPr>
                <w:rFonts w:ascii="Times New Roman" w:hAnsi="Times New Roman" w:cs="Times New Roman"/>
                <w:color w:val="000000" w:themeColor="text1"/>
                <w:sz w:val="20"/>
                <w:szCs w:val="20"/>
                <w:lang w:val="en-AU"/>
              </w:rPr>
              <w:t xml:space="preserve"> present at start of the study. However, AF-patients were identified before the interview about Quality of life.</w:t>
            </w:r>
          </w:p>
        </w:tc>
        <w:tc>
          <w:tcPr>
            <w:tcW w:w="1419" w:type="dxa"/>
          </w:tcPr>
          <w:p w14:paraId="586F85C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adjusted for e.g. sex, age and comorbidity such as heart failure, anxiety and depression. Unadjusted results were not available.</w:t>
            </w:r>
          </w:p>
        </w:tc>
        <w:tc>
          <w:tcPr>
            <w:tcW w:w="1560" w:type="dxa"/>
          </w:tcPr>
          <w:p w14:paraId="496C316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Age, gender, and medication history were</w:t>
            </w:r>
          </w:p>
          <w:p w14:paraId="56B138C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obtained</w:t>
            </w:r>
            <w:proofErr w:type="gramEnd"/>
            <w:r w:rsidRPr="009F35FB">
              <w:rPr>
                <w:rFonts w:ascii="Times New Roman" w:hAnsi="Times New Roman" w:cs="Times New Roman"/>
                <w:color w:val="000000" w:themeColor="text1"/>
                <w:sz w:val="20"/>
                <w:szCs w:val="20"/>
                <w:lang w:val="en-AU"/>
              </w:rPr>
              <w:t xml:space="preserve"> through electronic chart review. Ethnicity,</w:t>
            </w:r>
          </w:p>
          <w:p w14:paraId="67DB1E4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employment</w:t>
            </w:r>
            <w:proofErr w:type="gramEnd"/>
            <w:r w:rsidRPr="009F35FB">
              <w:rPr>
                <w:rFonts w:ascii="Times New Roman" w:hAnsi="Times New Roman" w:cs="Times New Roman"/>
                <w:color w:val="000000" w:themeColor="text1"/>
                <w:sz w:val="20"/>
                <w:szCs w:val="20"/>
                <w:lang w:val="en-AU"/>
              </w:rPr>
              <w:t xml:space="preserve"> status, living status, and</w:t>
            </w:r>
          </w:p>
          <w:p w14:paraId="5C246AC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medical</w:t>
            </w:r>
            <w:proofErr w:type="gramEnd"/>
            <w:r w:rsidRPr="009F35FB">
              <w:rPr>
                <w:rFonts w:ascii="Times New Roman" w:hAnsi="Times New Roman" w:cs="Times New Roman"/>
                <w:color w:val="000000" w:themeColor="text1"/>
                <w:sz w:val="20"/>
                <w:szCs w:val="20"/>
                <w:lang w:val="en-AU"/>
              </w:rPr>
              <w:t xml:space="preserve"> comorbidities were determined by</w:t>
            </w:r>
          </w:p>
          <w:p w14:paraId="7C21DD0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questionnaire</w:t>
            </w:r>
            <w:proofErr w:type="gramEnd"/>
            <w:r w:rsidRPr="009F35FB">
              <w:rPr>
                <w:rFonts w:ascii="Times New Roman" w:hAnsi="Times New Roman" w:cs="Times New Roman"/>
                <w:color w:val="000000" w:themeColor="text1"/>
                <w:sz w:val="20"/>
                <w:szCs w:val="20"/>
                <w:lang w:val="en-AU"/>
              </w:rPr>
              <w:t>.</w:t>
            </w:r>
          </w:p>
        </w:tc>
        <w:tc>
          <w:tcPr>
            <w:tcW w:w="1795" w:type="dxa"/>
          </w:tcPr>
          <w:p w14:paraId="3A28B22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To assess AF symptom severity,</w:t>
            </w:r>
          </w:p>
          <w:p w14:paraId="46484C6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they</w:t>
            </w:r>
            <w:proofErr w:type="gramEnd"/>
            <w:r w:rsidRPr="009F35FB">
              <w:rPr>
                <w:rFonts w:ascii="Times New Roman" w:hAnsi="Times New Roman" w:cs="Times New Roman"/>
                <w:color w:val="000000" w:themeColor="text1"/>
                <w:sz w:val="20"/>
                <w:szCs w:val="20"/>
                <w:lang w:val="en-AU"/>
              </w:rPr>
              <w:t xml:space="preserve"> utilized the Atrial Fibrillation Severity Scale</w:t>
            </w:r>
          </w:p>
          <w:p w14:paraId="5EA6EB8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roofErr w:type="spellStart"/>
            <w:r w:rsidRPr="009F35FB">
              <w:rPr>
                <w:rFonts w:ascii="Times New Roman" w:hAnsi="Times New Roman" w:cs="Times New Roman"/>
                <w:color w:val="000000" w:themeColor="text1"/>
                <w:sz w:val="20"/>
                <w:szCs w:val="20"/>
                <w:lang w:val="en-AU"/>
              </w:rPr>
              <w:t>AFSS</w:t>
            </w:r>
            <w:proofErr w:type="spellEnd"/>
            <w:r w:rsidRPr="009F35FB">
              <w:rPr>
                <w:rFonts w:ascii="Times New Roman" w:hAnsi="Times New Roman" w:cs="Times New Roman"/>
                <w:color w:val="000000" w:themeColor="text1"/>
                <w:sz w:val="20"/>
                <w:szCs w:val="20"/>
                <w:lang w:val="en-AU"/>
              </w:rPr>
              <w:t>). It is a disease-specific</w:t>
            </w:r>
          </w:p>
          <w:p w14:paraId="44A635B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scale</w:t>
            </w:r>
            <w:proofErr w:type="gramEnd"/>
            <w:r w:rsidRPr="009F35FB">
              <w:rPr>
                <w:rFonts w:ascii="Times New Roman" w:hAnsi="Times New Roman" w:cs="Times New Roman"/>
                <w:color w:val="000000" w:themeColor="text1"/>
                <w:sz w:val="20"/>
                <w:szCs w:val="20"/>
                <w:lang w:val="en-AU"/>
              </w:rPr>
              <w:t xml:space="preserve"> developed from qualitative interviews with</w:t>
            </w:r>
          </w:p>
          <w:p w14:paraId="3766A21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symptomatic</w:t>
            </w:r>
            <w:proofErr w:type="gramEnd"/>
            <w:r w:rsidRPr="009F35FB">
              <w:rPr>
                <w:rFonts w:ascii="Times New Roman" w:hAnsi="Times New Roman" w:cs="Times New Roman"/>
                <w:color w:val="000000" w:themeColor="text1"/>
                <w:sz w:val="20"/>
                <w:szCs w:val="20"/>
                <w:lang w:val="en-AU"/>
              </w:rPr>
              <w:t xml:space="preserve"> AF patients and clinicians experienced</w:t>
            </w:r>
          </w:p>
          <w:p w14:paraId="7766121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in</w:t>
            </w:r>
            <w:proofErr w:type="gramEnd"/>
            <w:r w:rsidRPr="009F35FB">
              <w:rPr>
                <w:rFonts w:ascii="Times New Roman" w:hAnsi="Times New Roman" w:cs="Times New Roman"/>
                <w:color w:val="000000" w:themeColor="text1"/>
                <w:sz w:val="20"/>
                <w:szCs w:val="20"/>
                <w:lang w:val="en-AU"/>
              </w:rPr>
              <w:t xml:space="preserve"> the field.</w:t>
            </w:r>
          </w:p>
        </w:tc>
        <w:tc>
          <w:tcPr>
            <w:tcW w:w="1276" w:type="dxa"/>
            <w:gridSpan w:val="2"/>
          </w:tcPr>
          <w:p w14:paraId="21D006B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w:t>
            </w:r>
            <w:r w:rsidRPr="009F35FB">
              <w:rPr>
                <w:rFonts w:ascii="Times New Roman" w:hAnsi="Times New Roman" w:cs="Times New Roman"/>
                <w:color w:val="000000" w:themeColor="text1"/>
                <w:sz w:val="20"/>
                <w:szCs w:val="20"/>
                <w:lang w:val="en-AU"/>
              </w:rPr>
              <w:br/>
              <w:t>Not relevant. Cross-sectional analysis.</w:t>
            </w:r>
          </w:p>
        </w:tc>
        <w:tc>
          <w:tcPr>
            <w:tcW w:w="899" w:type="dxa"/>
            <w:gridSpan w:val="2"/>
          </w:tcPr>
          <w:p w14:paraId="449E941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12A408A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6C81F39D" w14:textId="77777777" w:rsidTr="001B5C01">
        <w:trPr>
          <w:trHeight w:val="76"/>
        </w:trPr>
        <w:tc>
          <w:tcPr>
            <w:tcW w:w="1699" w:type="dxa"/>
          </w:tcPr>
          <w:p w14:paraId="2620672D" w14:textId="77777777" w:rsidR="00103519" w:rsidRPr="009F35FB" w:rsidRDefault="00103519" w:rsidP="00103519">
            <w:pPr>
              <w:spacing w:line="480" w:lineRule="auto"/>
              <w:rPr>
                <w:rFonts w:ascii="Times New Roman" w:hAnsi="Times New Roman" w:cs="Times New Roman"/>
                <w:color w:val="000000" w:themeColor="text1"/>
                <w:sz w:val="20"/>
                <w:szCs w:val="20"/>
                <w:vertAlign w:val="superscript"/>
                <w:lang w:val="en-AU"/>
              </w:rPr>
            </w:pPr>
            <w:r w:rsidRPr="009F35FB">
              <w:rPr>
                <w:rFonts w:ascii="Times New Roman" w:hAnsi="Times New Roman" w:cs="Times New Roman"/>
                <w:color w:val="000000" w:themeColor="text1"/>
                <w:sz w:val="20"/>
                <w:szCs w:val="20"/>
                <w:lang w:val="en-AU"/>
              </w:rPr>
              <w:t>Ling et al, 2014</w:t>
            </w:r>
          </w:p>
        </w:tc>
        <w:tc>
          <w:tcPr>
            <w:tcW w:w="2124" w:type="dxa"/>
          </w:tcPr>
          <w:p w14:paraId="4422F81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study population consisted of 7243 AF-patients.  Patients were &gt; 18 years old and from centres in 7 European countries.</w:t>
            </w:r>
          </w:p>
          <w:p w14:paraId="0C94AD4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They were enrolled from “the PREFER in AF registry”.</w:t>
            </w:r>
          </w:p>
          <w:p w14:paraId="3EC745B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701" w:type="dxa"/>
          </w:tcPr>
          <w:p w14:paraId="7DCB6D8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Uncertain how information about SES (occupation) was obtained.</w:t>
            </w:r>
          </w:p>
        </w:tc>
        <w:tc>
          <w:tcPr>
            <w:tcW w:w="1560" w:type="dxa"/>
          </w:tcPr>
          <w:p w14:paraId="0035B64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Cross sectional study – outcome was present at start of the study. However, the AF-patients were identified before the interview about Quality of life.</w:t>
            </w:r>
          </w:p>
        </w:tc>
        <w:tc>
          <w:tcPr>
            <w:tcW w:w="1419" w:type="dxa"/>
          </w:tcPr>
          <w:p w14:paraId="279E7A5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No adjustment or matching in relation to our research question.</w:t>
            </w:r>
          </w:p>
        </w:tc>
        <w:tc>
          <w:tcPr>
            <w:tcW w:w="1560" w:type="dxa"/>
          </w:tcPr>
          <w:p w14:paraId="05C920F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r>
            <w:proofErr w:type="spellStart"/>
            <w:r w:rsidRPr="009F35FB">
              <w:rPr>
                <w:rFonts w:ascii="Times New Roman" w:hAnsi="Times New Roman" w:cs="Times New Roman"/>
                <w:color w:val="000000" w:themeColor="text1"/>
                <w:sz w:val="20"/>
                <w:szCs w:val="20"/>
                <w:lang w:val="en-AU"/>
              </w:rPr>
              <w:t>Sociodemographic</w:t>
            </w:r>
            <w:proofErr w:type="spellEnd"/>
            <w:r w:rsidRPr="009F35FB">
              <w:rPr>
                <w:rFonts w:ascii="Times New Roman" w:hAnsi="Times New Roman" w:cs="Times New Roman"/>
                <w:color w:val="000000" w:themeColor="text1"/>
                <w:sz w:val="20"/>
                <w:szCs w:val="20"/>
                <w:lang w:val="en-AU"/>
              </w:rPr>
              <w:t xml:space="preserve"> data, co-morbidities, AF-characteristics and therapies were evaluated. This was obtained with “ baseline visit”; probably by obtained by interview/questionnaire. </w:t>
            </w:r>
          </w:p>
        </w:tc>
        <w:tc>
          <w:tcPr>
            <w:tcW w:w="1795" w:type="dxa"/>
          </w:tcPr>
          <w:p w14:paraId="1001C00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An overall</w:t>
            </w:r>
          </w:p>
          <w:p w14:paraId="2E2FA2E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measure</w:t>
            </w:r>
            <w:proofErr w:type="gramEnd"/>
            <w:r w:rsidRPr="009F35FB">
              <w:rPr>
                <w:rFonts w:ascii="Times New Roman" w:hAnsi="Times New Roman" w:cs="Times New Roman"/>
                <w:color w:val="000000" w:themeColor="text1"/>
                <w:sz w:val="20"/>
                <w:szCs w:val="20"/>
                <w:lang w:val="en-AU"/>
              </w:rPr>
              <w:t xml:space="preserve"> of quality of life derived from the EQ5D-5L health questionnaire.</w:t>
            </w:r>
          </w:p>
        </w:tc>
        <w:tc>
          <w:tcPr>
            <w:tcW w:w="1276" w:type="dxa"/>
            <w:gridSpan w:val="2"/>
          </w:tcPr>
          <w:p w14:paraId="74896F2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w:t>
            </w:r>
            <w:r w:rsidRPr="009F35FB">
              <w:rPr>
                <w:rFonts w:ascii="Times New Roman" w:hAnsi="Times New Roman" w:cs="Times New Roman"/>
                <w:color w:val="000000" w:themeColor="text1"/>
                <w:sz w:val="20"/>
                <w:szCs w:val="20"/>
                <w:lang w:val="en-AU"/>
              </w:rPr>
              <w:br/>
              <w:t>Not relevant. Cross-sectional analysis.</w:t>
            </w:r>
          </w:p>
        </w:tc>
        <w:tc>
          <w:tcPr>
            <w:tcW w:w="899" w:type="dxa"/>
            <w:gridSpan w:val="2"/>
          </w:tcPr>
          <w:p w14:paraId="57791E7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5C921D7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Only conference </w:t>
            </w:r>
            <w:proofErr w:type="gramStart"/>
            <w:r w:rsidRPr="009F35FB">
              <w:rPr>
                <w:rFonts w:ascii="Times New Roman" w:hAnsi="Times New Roman" w:cs="Times New Roman"/>
                <w:color w:val="000000" w:themeColor="text1"/>
                <w:sz w:val="20"/>
                <w:szCs w:val="20"/>
                <w:lang w:val="en-AU"/>
              </w:rPr>
              <w:t>abstract .</w:t>
            </w:r>
            <w:proofErr w:type="gramEnd"/>
          </w:p>
        </w:tc>
      </w:tr>
      <w:tr w:rsidR="00103519" w:rsidRPr="009F35FB" w14:paraId="006D5343" w14:textId="77777777" w:rsidTr="001B5C01">
        <w:trPr>
          <w:trHeight w:val="76"/>
        </w:trPr>
        <w:tc>
          <w:tcPr>
            <w:tcW w:w="1699" w:type="dxa"/>
          </w:tcPr>
          <w:p w14:paraId="506BB88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Ball et al, 2013</w:t>
            </w:r>
            <w:r w:rsidRPr="009F35FB">
              <w:rPr>
                <w:rFonts w:ascii="Times New Roman" w:hAnsi="Times New Roman" w:cs="Times New Roman"/>
                <w:color w:val="000000" w:themeColor="text1"/>
                <w:sz w:val="20"/>
                <w:szCs w:val="20"/>
                <w:lang w:val="en-AU"/>
              </w:rPr>
              <w:br/>
            </w:r>
          </w:p>
        </w:tc>
        <w:tc>
          <w:tcPr>
            <w:tcW w:w="2124" w:type="dxa"/>
          </w:tcPr>
          <w:p w14:paraId="4F923169"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 study population consisted of 260 non-demented AF-patients from three tertiary referral hospitals within Australia. Mean age was 72 +/-11 years. </w:t>
            </w:r>
          </w:p>
        </w:tc>
        <w:tc>
          <w:tcPr>
            <w:tcW w:w="1701" w:type="dxa"/>
          </w:tcPr>
          <w:p w14:paraId="367E6F5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Information about education was collected at baseline. They do not specify how it is obtained but most likely by interview. </w:t>
            </w:r>
          </w:p>
        </w:tc>
        <w:tc>
          <w:tcPr>
            <w:tcW w:w="1560" w:type="dxa"/>
          </w:tcPr>
          <w:p w14:paraId="2B8279E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write that it is a prospective study, but outcome (MCI measures by using the </w:t>
            </w:r>
            <w:proofErr w:type="spellStart"/>
            <w:r w:rsidRPr="009F35FB">
              <w:rPr>
                <w:rFonts w:ascii="Times New Roman" w:hAnsi="Times New Roman" w:cs="Times New Roman"/>
                <w:color w:val="000000" w:themeColor="text1"/>
                <w:sz w:val="20"/>
                <w:szCs w:val="20"/>
                <w:lang w:val="en-AU"/>
              </w:rPr>
              <w:t>MOCA</w:t>
            </w:r>
            <w:proofErr w:type="spellEnd"/>
            <w:r w:rsidRPr="009F35FB">
              <w:rPr>
                <w:rFonts w:ascii="Times New Roman" w:hAnsi="Times New Roman" w:cs="Times New Roman"/>
                <w:color w:val="000000" w:themeColor="text1"/>
                <w:sz w:val="20"/>
                <w:szCs w:val="20"/>
                <w:lang w:val="en-AU"/>
              </w:rPr>
              <w:t xml:space="preserve"> score) was measured at baseline at the same time SES was measured. Hence, this is a cross sectional analysis. </w:t>
            </w:r>
          </w:p>
          <w:p w14:paraId="478A90B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419" w:type="dxa"/>
          </w:tcPr>
          <w:p w14:paraId="29DDBBF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w:t>
            </w:r>
            <w:r w:rsidRPr="009F35FB">
              <w:rPr>
                <w:rFonts w:ascii="Times New Roman" w:hAnsi="Times New Roman" w:cs="Times New Roman"/>
                <w:color w:val="000000" w:themeColor="text1"/>
                <w:sz w:val="20"/>
                <w:szCs w:val="20"/>
                <w:lang w:val="en-AU"/>
              </w:rPr>
              <w:br/>
              <w:t>Sex and age adjusted.</w:t>
            </w:r>
            <w:r w:rsidRPr="009F35FB">
              <w:rPr>
                <w:rFonts w:ascii="Times New Roman" w:hAnsi="Times New Roman" w:cs="Times New Roman"/>
                <w:color w:val="000000" w:themeColor="text1"/>
                <w:sz w:val="20"/>
                <w:szCs w:val="20"/>
                <w:lang w:val="en-AU"/>
              </w:rPr>
              <w:br/>
              <w:t xml:space="preserve">Unadjusted results were not available.  </w:t>
            </w:r>
          </w:p>
        </w:tc>
        <w:tc>
          <w:tcPr>
            <w:tcW w:w="1560" w:type="dxa"/>
          </w:tcPr>
          <w:p w14:paraId="3A81525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Prognostic factors such as sex, age, </w:t>
            </w:r>
            <w:proofErr w:type="gramStart"/>
            <w:r w:rsidRPr="009F35FB">
              <w:rPr>
                <w:rFonts w:ascii="Times New Roman" w:hAnsi="Times New Roman" w:cs="Times New Roman"/>
                <w:color w:val="000000" w:themeColor="text1"/>
                <w:sz w:val="20"/>
                <w:szCs w:val="20"/>
                <w:lang w:val="en-AU"/>
              </w:rPr>
              <w:t>co</w:t>
            </w:r>
            <w:proofErr w:type="gramEnd"/>
            <w:r w:rsidRPr="009F35FB">
              <w:rPr>
                <w:rFonts w:ascii="Times New Roman" w:hAnsi="Times New Roman" w:cs="Times New Roman"/>
                <w:color w:val="000000" w:themeColor="text1"/>
                <w:sz w:val="20"/>
                <w:szCs w:val="20"/>
                <w:lang w:val="en-AU"/>
              </w:rPr>
              <w:t>-morbidity were obtained.</w:t>
            </w:r>
          </w:p>
          <w:p w14:paraId="0E3FC7D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They do not specify how this information is obtained but most likely by interview/questionnaires.</w:t>
            </w:r>
          </w:p>
        </w:tc>
        <w:tc>
          <w:tcPr>
            <w:tcW w:w="1795" w:type="dxa"/>
          </w:tcPr>
          <w:p w14:paraId="3FE34C5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measured cognitive function</w:t>
            </w:r>
          </w:p>
          <w:p w14:paraId="0DF4846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using</w:t>
            </w:r>
            <w:proofErr w:type="gramEnd"/>
            <w:r w:rsidRPr="009F35FB">
              <w:rPr>
                <w:rFonts w:ascii="Times New Roman" w:hAnsi="Times New Roman" w:cs="Times New Roman"/>
                <w:color w:val="000000" w:themeColor="text1"/>
                <w:sz w:val="20"/>
                <w:szCs w:val="20"/>
                <w:lang w:val="en-AU"/>
              </w:rPr>
              <w:t xml:space="preserve"> the Montreal Cognitive Assessment (</w:t>
            </w:r>
            <w:proofErr w:type="spellStart"/>
            <w:r w:rsidRPr="009F35FB">
              <w:rPr>
                <w:rFonts w:ascii="Times New Roman" w:hAnsi="Times New Roman" w:cs="Times New Roman"/>
                <w:color w:val="000000" w:themeColor="text1"/>
                <w:sz w:val="20"/>
                <w:szCs w:val="20"/>
                <w:lang w:val="en-AU"/>
              </w:rPr>
              <w:t>MoCA</w:t>
            </w:r>
            <w:proofErr w:type="spellEnd"/>
            <w:r w:rsidRPr="009F35FB">
              <w:rPr>
                <w:rFonts w:ascii="Times New Roman" w:hAnsi="Times New Roman" w:cs="Times New Roman"/>
                <w:color w:val="000000" w:themeColor="text1"/>
                <w:sz w:val="20"/>
                <w:szCs w:val="20"/>
                <w:lang w:val="en-AU"/>
              </w:rPr>
              <w:t>) tool that</w:t>
            </w:r>
          </w:p>
          <w:p w14:paraId="7887C18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was</w:t>
            </w:r>
            <w:proofErr w:type="gramEnd"/>
            <w:r w:rsidRPr="009F35FB">
              <w:rPr>
                <w:rFonts w:ascii="Times New Roman" w:hAnsi="Times New Roman" w:cs="Times New Roman"/>
                <w:color w:val="000000" w:themeColor="text1"/>
                <w:sz w:val="20"/>
                <w:szCs w:val="20"/>
                <w:lang w:val="en-AU"/>
              </w:rPr>
              <w:t xml:space="preserve"> designed to be sensitive and specific to MCI.</w:t>
            </w:r>
          </w:p>
        </w:tc>
        <w:tc>
          <w:tcPr>
            <w:tcW w:w="1276" w:type="dxa"/>
            <w:gridSpan w:val="2"/>
          </w:tcPr>
          <w:p w14:paraId="0B19142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w:t>
            </w:r>
            <w:r w:rsidRPr="009F35FB">
              <w:rPr>
                <w:rFonts w:ascii="Times New Roman" w:hAnsi="Times New Roman" w:cs="Times New Roman"/>
                <w:color w:val="000000" w:themeColor="text1"/>
                <w:sz w:val="20"/>
                <w:szCs w:val="20"/>
                <w:lang w:val="en-AU"/>
              </w:rPr>
              <w:br/>
              <w:t>Not relevant. Cross-sectional analysis.</w:t>
            </w:r>
          </w:p>
        </w:tc>
        <w:tc>
          <w:tcPr>
            <w:tcW w:w="899" w:type="dxa"/>
            <w:gridSpan w:val="2"/>
          </w:tcPr>
          <w:p w14:paraId="5C27764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70F19EF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00D01114" w14:textId="77777777" w:rsidTr="001B5C01">
        <w:trPr>
          <w:trHeight w:val="76"/>
        </w:trPr>
        <w:tc>
          <w:tcPr>
            <w:tcW w:w="1699" w:type="dxa"/>
          </w:tcPr>
          <w:p w14:paraId="7D1FF4D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spellStart"/>
            <w:r w:rsidRPr="009F35FB">
              <w:rPr>
                <w:rFonts w:ascii="Times New Roman" w:hAnsi="Times New Roman" w:cs="Times New Roman"/>
                <w:color w:val="000000" w:themeColor="text1"/>
                <w:sz w:val="20"/>
                <w:szCs w:val="20"/>
                <w:lang w:val="en-AU"/>
              </w:rPr>
              <w:t>Wändell</w:t>
            </w:r>
            <w:proofErr w:type="spellEnd"/>
            <w:r w:rsidRPr="009F35FB">
              <w:rPr>
                <w:rFonts w:ascii="Times New Roman" w:hAnsi="Times New Roman" w:cs="Times New Roman"/>
                <w:color w:val="000000" w:themeColor="text1"/>
                <w:sz w:val="20"/>
                <w:szCs w:val="20"/>
                <w:lang w:val="en-AU"/>
              </w:rPr>
              <w:t xml:space="preserve"> and et al, 2016</w:t>
            </w:r>
            <w:r w:rsidRPr="009F35FB">
              <w:rPr>
                <w:rFonts w:ascii="Times New Roman" w:hAnsi="Times New Roman" w:cs="Times New Roman"/>
                <w:color w:val="000000" w:themeColor="text1"/>
                <w:sz w:val="20"/>
                <w:szCs w:val="20"/>
                <w:lang w:val="en-AU"/>
              </w:rPr>
              <w:br/>
            </w:r>
          </w:p>
        </w:tc>
        <w:tc>
          <w:tcPr>
            <w:tcW w:w="2124" w:type="dxa"/>
          </w:tcPr>
          <w:p w14:paraId="4E011BE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 study population included 12 283 adult men and </w:t>
            </w:r>
            <w:proofErr w:type="gramStart"/>
            <w:r w:rsidRPr="009F35FB">
              <w:rPr>
                <w:rFonts w:ascii="Times New Roman" w:hAnsi="Times New Roman" w:cs="Times New Roman"/>
                <w:color w:val="000000" w:themeColor="text1"/>
                <w:sz w:val="20"/>
                <w:szCs w:val="20"/>
                <w:lang w:val="en-AU"/>
              </w:rPr>
              <w:t>women  diagnosed</w:t>
            </w:r>
            <w:proofErr w:type="gramEnd"/>
            <w:r w:rsidRPr="009F35FB">
              <w:rPr>
                <w:rFonts w:ascii="Times New Roman" w:hAnsi="Times New Roman" w:cs="Times New Roman"/>
                <w:color w:val="000000" w:themeColor="text1"/>
                <w:sz w:val="20"/>
                <w:szCs w:val="20"/>
                <w:lang w:val="en-AU"/>
              </w:rPr>
              <w:t xml:space="preserve"> with AF in 75 primary</w:t>
            </w:r>
          </w:p>
          <w:p w14:paraId="1B99121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care</w:t>
            </w:r>
            <w:proofErr w:type="gramEnd"/>
            <w:r w:rsidRPr="009F35FB">
              <w:rPr>
                <w:rFonts w:ascii="Times New Roman" w:hAnsi="Times New Roman" w:cs="Times New Roman"/>
                <w:color w:val="000000" w:themeColor="text1"/>
                <w:sz w:val="20"/>
                <w:szCs w:val="20"/>
                <w:lang w:val="en-AU"/>
              </w:rPr>
              <w:t xml:space="preserve"> </w:t>
            </w:r>
            <w:proofErr w:type="spellStart"/>
            <w:r w:rsidRPr="009F35FB">
              <w:rPr>
                <w:rFonts w:ascii="Times New Roman" w:hAnsi="Times New Roman" w:cs="Times New Roman"/>
                <w:color w:val="000000" w:themeColor="text1"/>
                <w:sz w:val="20"/>
                <w:szCs w:val="20"/>
                <w:lang w:val="en-AU"/>
              </w:rPr>
              <w:t>centers</w:t>
            </w:r>
            <w:proofErr w:type="spellEnd"/>
            <w:r w:rsidRPr="009F35FB">
              <w:rPr>
                <w:rFonts w:ascii="Times New Roman" w:hAnsi="Times New Roman" w:cs="Times New Roman"/>
                <w:color w:val="000000" w:themeColor="text1"/>
                <w:sz w:val="20"/>
                <w:szCs w:val="20"/>
                <w:lang w:val="en-AU"/>
              </w:rPr>
              <w:t xml:space="preserve"> in Sweden between 2001 and 2007.</w:t>
            </w:r>
          </w:p>
        </w:tc>
        <w:tc>
          <w:tcPr>
            <w:tcW w:w="1701" w:type="dxa"/>
          </w:tcPr>
          <w:p w14:paraId="5A58B32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neighborhood SES index was based on education, income and receipt of social welfare.</w:t>
            </w:r>
            <w:r w:rsidRPr="009F35FB">
              <w:rPr>
                <w:rFonts w:ascii="Times New Roman" w:hAnsi="Times New Roman" w:cs="Times New Roman"/>
                <w:color w:val="000000" w:themeColor="text1"/>
                <w:sz w:val="20"/>
                <w:szCs w:val="20"/>
                <w:lang w:val="en-AU"/>
              </w:rPr>
              <w:br/>
              <w:t>They also used education as an indicator of SES. The information was obtained from Swedish databases.</w:t>
            </w:r>
          </w:p>
        </w:tc>
        <w:tc>
          <w:tcPr>
            <w:tcW w:w="1560" w:type="dxa"/>
          </w:tcPr>
          <w:p w14:paraId="17DDF07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Cross sectional study –outcome (anxiety and depression) were present at start of the study. However, they were identified after the AF-population was identified.</w:t>
            </w:r>
          </w:p>
        </w:tc>
        <w:tc>
          <w:tcPr>
            <w:tcW w:w="1419" w:type="dxa"/>
          </w:tcPr>
          <w:p w14:paraId="385E73B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Thy adjusted for e.g. age, marital status and comorbidities such as heart failure, hypertension and diabetes. Unadjusted prevalence of depression and anxiety stratified by SES are reported, but not how SES is distributed in the rest of the AF patients.  </w:t>
            </w:r>
          </w:p>
        </w:tc>
        <w:tc>
          <w:tcPr>
            <w:tcW w:w="1560" w:type="dxa"/>
          </w:tcPr>
          <w:p w14:paraId="1A89608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Prognostic variables were collected from Swedish databases, which were described shortly in the paper.</w:t>
            </w:r>
          </w:p>
        </w:tc>
        <w:tc>
          <w:tcPr>
            <w:tcW w:w="1795" w:type="dxa"/>
          </w:tcPr>
          <w:p w14:paraId="23493EB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Depression and anxiety (and related diagnosis, e.g. dysthymia) were identified with ICD-10 codes. Depression: F32–F34, F38–</w:t>
            </w:r>
          </w:p>
          <w:p w14:paraId="4BF6B46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F39 and anxiety: F40–F41. </w:t>
            </w:r>
          </w:p>
        </w:tc>
        <w:tc>
          <w:tcPr>
            <w:tcW w:w="1276" w:type="dxa"/>
            <w:gridSpan w:val="2"/>
          </w:tcPr>
          <w:p w14:paraId="52731A9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Cross sectional analysis – not relevant. However,</w:t>
            </w:r>
            <w:r w:rsidRPr="009F35FB">
              <w:rPr>
                <w:rFonts w:ascii="Times New Roman" w:hAnsi="Times New Roman" w:cs="Times New Roman"/>
                <w:color w:val="000000" w:themeColor="text1"/>
                <w:sz w:val="20"/>
                <w:szCs w:val="20"/>
                <w:lang w:val="en-AU"/>
              </w:rPr>
              <w:br/>
              <w:t>they adjusted for changes in SES and diagnosis of anxiety and depression during follow up. (The follow up period was for another purpose).</w:t>
            </w:r>
          </w:p>
        </w:tc>
        <w:tc>
          <w:tcPr>
            <w:tcW w:w="899" w:type="dxa"/>
            <w:gridSpan w:val="2"/>
          </w:tcPr>
          <w:p w14:paraId="24D12BB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0787D3A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5101C5D0" w14:textId="77777777" w:rsidTr="001B5C01">
        <w:trPr>
          <w:trHeight w:val="76"/>
        </w:trPr>
        <w:tc>
          <w:tcPr>
            <w:tcW w:w="1699" w:type="dxa"/>
          </w:tcPr>
          <w:p w14:paraId="492BEA75" w14:textId="77777777" w:rsidR="00103519" w:rsidRPr="009F35FB" w:rsidRDefault="00103519" w:rsidP="00103519">
            <w:pPr>
              <w:spacing w:line="480" w:lineRule="auto"/>
              <w:rPr>
                <w:rFonts w:ascii="Times New Roman" w:hAnsi="Times New Roman" w:cs="Times New Roman"/>
                <w:color w:val="000000" w:themeColor="text1"/>
                <w:sz w:val="20"/>
                <w:szCs w:val="20"/>
                <w:vertAlign w:val="superscript"/>
                <w:lang w:val="en-AU"/>
              </w:rPr>
            </w:pPr>
            <w:proofErr w:type="spellStart"/>
            <w:r w:rsidRPr="009F35FB">
              <w:rPr>
                <w:rFonts w:ascii="Times New Roman" w:hAnsi="Times New Roman" w:cs="Times New Roman"/>
                <w:color w:val="000000" w:themeColor="text1"/>
                <w:sz w:val="20"/>
                <w:szCs w:val="20"/>
                <w:lang w:val="en-AU"/>
              </w:rPr>
              <w:t>Kargoli</w:t>
            </w:r>
            <w:proofErr w:type="spellEnd"/>
            <w:r w:rsidRPr="009F35FB">
              <w:rPr>
                <w:rFonts w:ascii="Times New Roman" w:hAnsi="Times New Roman" w:cs="Times New Roman"/>
                <w:color w:val="000000" w:themeColor="text1"/>
                <w:sz w:val="20"/>
                <w:szCs w:val="20"/>
                <w:lang w:val="en-AU"/>
              </w:rPr>
              <w:t xml:space="preserve"> et al**, 2017</w:t>
            </w:r>
          </w:p>
        </w:tc>
        <w:tc>
          <w:tcPr>
            <w:tcW w:w="2124" w:type="dxa"/>
          </w:tcPr>
          <w:p w14:paraId="34CE5B3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 study population consisted of 4503 AF-patients, &gt;18 years, admitted to Montefiore Medical </w:t>
            </w:r>
            <w:proofErr w:type="spellStart"/>
            <w:r w:rsidRPr="009F35FB">
              <w:rPr>
                <w:rFonts w:ascii="Times New Roman" w:hAnsi="Times New Roman" w:cs="Times New Roman"/>
                <w:color w:val="000000" w:themeColor="text1"/>
                <w:sz w:val="20"/>
                <w:szCs w:val="20"/>
                <w:lang w:val="en-AU"/>
              </w:rPr>
              <w:t>Center</w:t>
            </w:r>
            <w:proofErr w:type="spellEnd"/>
            <w:r w:rsidRPr="009F35FB">
              <w:rPr>
                <w:rFonts w:ascii="Times New Roman" w:hAnsi="Times New Roman" w:cs="Times New Roman"/>
                <w:color w:val="000000" w:themeColor="text1"/>
                <w:sz w:val="20"/>
                <w:szCs w:val="20"/>
                <w:lang w:val="en-AU"/>
              </w:rPr>
              <w:t xml:space="preserve"> between 1/1/2000 and 1/1/2010. </w:t>
            </w:r>
          </w:p>
        </w:tc>
        <w:tc>
          <w:tcPr>
            <w:tcW w:w="1701" w:type="dxa"/>
          </w:tcPr>
          <w:p w14:paraId="6B8DB0E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SES was determined using New York City Department of Health Standardized</w:t>
            </w:r>
          </w:p>
          <w:p w14:paraId="35C7A38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Score (based on household income, value of housing units, net rental income, household occupations and educational</w:t>
            </w:r>
          </w:p>
          <w:p w14:paraId="46D901D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level</w:t>
            </w:r>
            <w:proofErr w:type="gramEnd"/>
            <w:r w:rsidRPr="009F35FB">
              <w:rPr>
                <w:rFonts w:ascii="Times New Roman" w:hAnsi="Times New Roman" w:cs="Times New Roman"/>
                <w:color w:val="000000" w:themeColor="text1"/>
                <w:sz w:val="20"/>
                <w:szCs w:val="20"/>
                <w:lang w:val="en-AU"/>
              </w:rPr>
              <w:t>).</w:t>
            </w:r>
          </w:p>
        </w:tc>
        <w:tc>
          <w:tcPr>
            <w:tcW w:w="1560" w:type="dxa"/>
          </w:tcPr>
          <w:p w14:paraId="0E28EE8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retrospective identified all patients with AF and followed them until death.</w:t>
            </w:r>
          </w:p>
        </w:tc>
        <w:tc>
          <w:tcPr>
            <w:tcW w:w="1419" w:type="dxa"/>
          </w:tcPr>
          <w:p w14:paraId="53544F5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adjusted for e.g. age, sex and comorbidity such as diabetes, heart failure and hypertension. Unadjusted results were available in percentages but not OR. </w:t>
            </w:r>
          </w:p>
          <w:p w14:paraId="6474BEA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560" w:type="dxa"/>
          </w:tcPr>
          <w:p w14:paraId="6DC3FFA3" w14:textId="77777777" w:rsidR="00103519" w:rsidRPr="009F35FB" w:rsidRDefault="00103519" w:rsidP="00103519">
            <w:pPr>
              <w:widowControl w:val="0"/>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Prognostic variables were extracted</w:t>
            </w:r>
          </w:p>
          <w:p w14:paraId="1332F5A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from</w:t>
            </w:r>
            <w:proofErr w:type="gramEnd"/>
            <w:r w:rsidRPr="009F35FB">
              <w:rPr>
                <w:rFonts w:ascii="Times New Roman" w:hAnsi="Times New Roman" w:cs="Times New Roman"/>
                <w:color w:val="000000" w:themeColor="text1"/>
                <w:sz w:val="20"/>
                <w:szCs w:val="20"/>
                <w:lang w:val="en-AU"/>
              </w:rPr>
              <w:t xml:space="preserve"> the electronic medical records</w:t>
            </w:r>
          </w:p>
        </w:tc>
        <w:tc>
          <w:tcPr>
            <w:tcW w:w="1795" w:type="dxa"/>
          </w:tcPr>
          <w:p w14:paraId="250778DD"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Outcome (all-cause mortality) was obtained from death notification if</w:t>
            </w:r>
          </w:p>
          <w:p w14:paraId="2AB484A9"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occurring</w:t>
            </w:r>
            <w:proofErr w:type="gramEnd"/>
            <w:r w:rsidRPr="009F35FB">
              <w:rPr>
                <w:rFonts w:ascii="Times New Roman" w:hAnsi="Times New Roman" w:cs="Times New Roman"/>
                <w:color w:val="000000" w:themeColor="text1"/>
                <w:sz w:val="20"/>
                <w:szCs w:val="20"/>
                <w:lang w:val="en-AU"/>
              </w:rPr>
              <w:t xml:space="preserve"> during hospitalization or from the Social Security</w:t>
            </w:r>
          </w:p>
          <w:p w14:paraId="6A522115"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Death Index.</w:t>
            </w:r>
          </w:p>
        </w:tc>
        <w:tc>
          <w:tcPr>
            <w:tcW w:w="1276" w:type="dxa"/>
            <w:gridSpan w:val="2"/>
          </w:tcPr>
          <w:p w14:paraId="6BCC0CB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w:t>
            </w:r>
            <w:r w:rsidRPr="009F35FB">
              <w:rPr>
                <w:rFonts w:ascii="Times New Roman" w:hAnsi="Times New Roman" w:cs="Times New Roman"/>
                <w:color w:val="000000" w:themeColor="text1"/>
                <w:sz w:val="20"/>
                <w:szCs w:val="20"/>
                <w:lang w:val="en-AU"/>
              </w:rPr>
              <w:br/>
              <w:t>Mean follow up was 4.5 years,</w:t>
            </w:r>
            <w:r w:rsidRPr="009F35FB">
              <w:rPr>
                <w:rFonts w:ascii="Times New Roman" w:hAnsi="Times New Roman" w:cs="Times New Roman"/>
                <w:color w:val="000000" w:themeColor="text1"/>
                <w:sz w:val="20"/>
                <w:szCs w:val="20"/>
                <w:lang w:val="en-AU"/>
              </w:rPr>
              <w:br/>
              <w:t>but there was no information about loss to follow up.</w:t>
            </w:r>
          </w:p>
        </w:tc>
        <w:tc>
          <w:tcPr>
            <w:tcW w:w="899" w:type="dxa"/>
            <w:gridSpan w:val="2"/>
          </w:tcPr>
          <w:p w14:paraId="0E111D3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419A217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21E941E7" w14:textId="77777777" w:rsidTr="001B5C01">
        <w:trPr>
          <w:trHeight w:val="76"/>
        </w:trPr>
        <w:tc>
          <w:tcPr>
            <w:tcW w:w="1699" w:type="dxa"/>
          </w:tcPr>
          <w:p w14:paraId="4C0EADA1" w14:textId="77777777" w:rsidR="00103519" w:rsidRPr="009F35FB" w:rsidRDefault="00103519" w:rsidP="00103519">
            <w:pPr>
              <w:spacing w:line="480" w:lineRule="auto"/>
              <w:rPr>
                <w:rFonts w:ascii="Times New Roman" w:hAnsi="Times New Roman" w:cs="Times New Roman"/>
                <w:color w:val="000000" w:themeColor="text1"/>
                <w:sz w:val="20"/>
                <w:szCs w:val="20"/>
                <w:vertAlign w:val="superscript"/>
                <w:lang w:val="en-AU"/>
              </w:rPr>
            </w:pPr>
            <w:proofErr w:type="spellStart"/>
            <w:r w:rsidRPr="009F35FB">
              <w:rPr>
                <w:rFonts w:ascii="Times New Roman" w:hAnsi="Times New Roman" w:cs="Times New Roman"/>
                <w:color w:val="000000" w:themeColor="text1"/>
                <w:sz w:val="20"/>
                <w:szCs w:val="20"/>
                <w:lang w:val="en-AU"/>
              </w:rPr>
              <w:t>Akerkar</w:t>
            </w:r>
            <w:proofErr w:type="spellEnd"/>
            <w:r w:rsidRPr="009F35FB">
              <w:rPr>
                <w:rFonts w:ascii="Times New Roman" w:hAnsi="Times New Roman" w:cs="Times New Roman"/>
                <w:color w:val="000000" w:themeColor="text1"/>
                <w:sz w:val="20"/>
                <w:szCs w:val="20"/>
                <w:lang w:val="en-AU"/>
              </w:rPr>
              <w:t xml:space="preserve"> et al, 2017**</w:t>
            </w:r>
          </w:p>
        </w:tc>
        <w:tc>
          <w:tcPr>
            <w:tcW w:w="2124" w:type="dxa"/>
          </w:tcPr>
          <w:p w14:paraId="6A27D6F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study population was 42432 men and women</w:t>
            </w:r>
            <w:r w:rsidRPr="009F35FB">
              <w:rPr>
                <w:rFonts w:ascii="Times New Roman" w:hAnsi="Times New Roman" w:cs="Times New Roman"/>
                <w:color w:val="000000" w:themeColor="text1"/>
                <w:sz w:val="20"/>
                <w:szCs w:val="20"/>
                <w:lang w:val="en-AU"/>
              </w:rPr>
              <w:br/>
              <w:t>hospitalized with AF between 2008 and 2012 in Norway. Mean age 70 (SD 13) years.</w:t>
            </w:r>
          </w:p>
        </w:tc>
        <w:tc>
          <w:tcPr>
            <w:tcW w:w="1701" w:type="dxa"/>
          </w:tcPr>
          <w:p w14:paraId="156FE8D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Information about education was provided by “Statistics”. Education </w:t>
            </w:r>
            <w:proofErr w:type="gramStart"/>
            <w:r w:rsidRPr="009F35FB">
              <w:rPr>
                <w:rFonts w:ascii="Times New Roman" w:hAnsi="Times New Roman" w:cs="Times New Roman"/>
                <w:color w:val="000000" w:themeColor="text1"/>
                <w:sz w:val="20"/>
                <w:szCs w:val="20"/>
                <w:lang w:val="en-AU"/>
              </w:rPr>
              <w:t>was  stratified</w:t>
            </w:r>
            <w:proofErr w:type="gramEnd"/>
            <w:r w:rsidRPr="009F35FB">
              <w:rPr>
                <w:rFonts w:ascii="Times New Roman" w:hAnsi="Times New Roman" w:cs="Times New Roman"/>
                <w:color w:val="000000" w:themeColor="text1"/>
                <w:sz w:val="20"/>
                <w:szCs w:val="20"/>
                <w:lang w:val="en-AU"/>
              </w:rPr>
              <w:t xml:space="preserve"> into 3</w:t>
            </w:r>
          </w:p>
          <w:p w14:paraId="0144C27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classes</w:t>
            </w:r>
            <w:proofErr w:type="gramEnd"/>
            <w:r w:rsidRPr="009F35FB">
              <w:rPr>
                <w:rFonts w:ascii="Times New Roman" w:hAnsi="Times New Roman" w:cs="Times New Roman"/>
                <w:color w:val="000000" w:themeColor="text1"/>
                <w:sz w:val="20"/>
                <w:szCs w:val="20"/>
                <w:lang w:val="en-AU"/>
              </w:rPr>
              <w:t xml:space="preserve">; </w:t>
            </w:r>
            <w:proofErr w:type="gramStart"/>
            <w:r w:rsidRPr="009F35FB">
              <w:rPr>
                <w:rFonts w:ascii="Times New Roman" w:hAnsi="Times New Roman" w:cs="Times New Roman"/>
                <w:color w:val="000000" w:themeColor="text1"/>
                <w:sz w:val="20"/>
                <w:szCs w:val="20"/>
                <w:lang w:val="en-AU"/>
              </w:rPr>
              <w:t>low</w:t>
            </w:r>
            <w:proofErr w:type="gramEnd"/>
            <w:r w:rsidRPr="009F35FB">
              <w:rPr>
                <w:rFonts w:ascii="Times New Roman" w:hAnsi="Times New Roman" w:cs="Times New Roman"/>
                <w:color w:val="000000" w:themeColor="text1"/>
                <w:sz w:val="20"/>
                <w:szCs w:val="20"/>
                <w:lang w:val="en-AU"/>
              </w:rPr>
              <w:t xml:space="preserve"> (up to 10 years of compulsory education), medium (high school or vocational school) and high</w:t>
            </w:r>
          </w:p>
          <w:p w14:paraId="45E5562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roofErr w:type="gramStart"/>
            <w:r w:rsidRPr="009F35FB">
              <w:rPr>
                <w:rFonts w:ascii="Times New Roman" w:hAnsi="Times New Roman" w:cs="Times New Roman"/>
                <w:color w:val="000000" w:themeColor="text1"/>
                <w:sz w:val="20"/>
                <w:szCs w:val="20"/>
                <w:lang w:val="en-AU"/>
              </w:rPr>
              <w:t>college</w:t>
            </w:r>
            <w:proofErr w:type="gramEnd"/>
            <w:r w:rsidRPr="009F35FB">
              <w:rPr>
                <w:rFonts w:ascii="Times New Roman" w:hAnsi="Times New Roman" w:cs="Times New Roman"/>
                <w:color w:val="000000" w:themeColor="text1"/>
                <w:sz w:val="20"/>
                <w:szCs w:val="20"/>
                <w:lang w:val="en-AU"/>
              </w:rPr>
              <w:t>/university).</w:t>
            </w:r>
          </w:p>
        </w:tc>
        <w:tc>
          <w:tcPr>
            <w:tcW w:w="1560" w:type="dxa"/>
          </w:tcPr>
          <w:p w14:paraId="0A27DB5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included participants were most likely alive when included in the study, but no information about this.</w:t>
            </w:r>
          </w:p>
        </w:tc>
        <w:tc>
          <w:tcPr>
            <w:tcW w:w="1419" w:type="dxa"/>
          </w:tcPr>
          <w:p w14:paraId="361723A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They adjusted for age, gender and some comorbidity such as diabetes, </w:t>
            </w:r>
            <w:proofErr w:type="spellStart"/>
            <w:r w:rsidRPr="009F35FB">
              <w:rPr>
                <w:rFonts w:ascii="Times New Roman" w:hAnsi="Times New Roman" w:cs="Times New Roman"/>
                <w:color w:val="000000" w:themeColor="text1"/>
                <w:sz w:val="20"/>
                <w:szCs w:val="20"/>
                <w:lang w:val="en-AU"/>
              </w:rPr>
              <w:t>chornic</w:t>
            </w:r>
            <w:proofErr w:type="spellEnd"/>
            <w:r w:rsidRPr="009F35FB">
              <w:rPr>
                <w:rFonts w:ascii="Times New Roman" w:hAnsi="Times New Roman" w:cs="Times New Roman"/>
                <w:color w:val="000000" w:themeColor="text1"/>
                <w:sz w:val="20"/>
                <w:szCs w:val="20"/>
                <w:lang w:val="en-AU"/>
              </w:rPr>
              <w:t xml:space="preserve"> renal failure and neoplasm. Unadjusted results were not available in the abstract. </w:t>
            </w:r>
          </w:p>
        </w:tc>
        <w:tc>
          <w:tcPr>
            <w:tcW w:w="1560" w:type="dxa"/>
          </w:tcPr>
          <w:p w14:paraId="30BF7F3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Variables were obtained from Norwegian nationwide registers. </w:t>
            </w:r>
          </w:p>
        </w:tc>
        <w:tc>
          <w:tcPr>
            <w:tcW w:w="1795" w:type="dxa"/>
          </w:tcPr>
          <w:p w14:paraId="3D80D1C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Information about mortality was obtained from the “Cause of death</w:t>
            </w:r>
          </w:p>
          <w:p w14:paraId="11FD775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Registry” (and information about education came from “Statistics”) </w:t>
            </w:r>
          </w:p>
        </w:tc>
        <w:tc>
          <w:tcPr>
            <w:tcW w:w="1276" w:type="dxa"/>
            <w:gridSpan w:val="2"/>
          </w:tcPr>
          <w:p w14:paraId="43D93F7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calculated hazard ratios, but there was no information how many was lost to follow up.</w:t>
            </w:r>
          </w:p>
        </w:tc>
        <w:tc>
          <w:tcPr>
            <w:tcW w:w="899" w:type="dxa"/>
            <w:gridSpan w:val="2"/>
          </w:tcPr>
          <w:p w14:paraId="0063BA48"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p>
        </w:tc>
        <w:tc>
          <w:tcPr>
            <w:tcW w:w="1181" w:type="dxa"/>
            <w:gridSpan w:val="2"/>
          </w:tcPr>
          <w:p w14:paraId="0CEE02A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5750AF63" w14:textId="77777777" w:rsidTr="001B5C01">
        <w:trPr>
          <w:trHeight w:val="76"/>
        </w:trPr>
        <w:tc>
          <w:tcPr>
            <w:tcW w:w="1699" w:type="dxa"/>
          </w:tcPr>
          <w:p w14:paraId="0C91EC5D" w14:textId="77777777" w:rsidR="00103519" w:rsidRPr="009F35FB" w:rsidRDefault="00103519" w:rsidP="00103519">
            <w:pPr>
              <w:spacing w:line="480" w:lineRule="auto"/>
              <w:rPr>
                <w:rFonts w:ascii="Times New Roman" w:hAnsi="Times New Roman" w:cs="Times New Roman"/>
                <w:color w:val="000000" w:themeColor="text1"/>
                <w:sz w:val="20"/>
                <w:szCs w:val="20"/>
                <w:vertAlign w:val="superscript"/>
                <w:lang w:val="en-AU"/>
              </w:rPr>
            </w:pPr>
            <w:proofErr w:type="spellStart"/>
            <w:r w:rsidRPr="009F35FB">
              <w:rPr>
                <w:rFonts w:ascii="Times New Roman" w:hAnsi="Times New Roman" w:cs="Times New Roman"/>
                <w:color w:val="000000" w:themeColor="text1"/>
                <w:sz w:val="20"/>
                <w:szCs w:val="20"/>
                <w:lang w:val="en-AU"/>
              </w:rPr>
              <w:t>Wändell</w:t>
            </w:r>
            <w:proofErr w:type="spellEnd"/>
            <w:r w:rsidRPr="009F35FB">
              <w:rPr>
                <w:rFonts w:ascii="Times New Roman" w:hAnsi="Times New Roman" w:cs="Times New Roman"/>
                <w:color w:val="000000" w:themeColor="text1"/>
                <w:sz w:val="20"/>
                <w:szCs w:val="20"/>
                <w:lang w:val="en-AU"/>
              </w:rPr>
              <w:t xml:space="preserve"> et al, 2016 </w:t>
            </w:r>
          </w:p>
        </w:tc>
        <w:tc>
          <w:tcPr>
            <w:tcW w:w="2124" w:type="dxa"/>
          </w:tcPr>
          <w:p w14:paraId="552571E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 study population included 12 283 adult men and women diagnosed with AF in 75 primary care </w:t>
            </w:r>
            <w:proofErr w:type="spellStart"/>
            <w:r w:rsidRPr="009F35FB">
              <w:rPr>
                <w:rFonts w:ascii="Times New Roman" w:hAnsi="Times New Roman" w:cs="Times New Roman"/>
                <w:color w:val="000000" w:themeColor="text1"/>
                <w:sz w:val="20"/>
                <w:szCs w:val="20"/>
                <w:lang w:val="en-AU"/>
              </w:rPr>
              <w:t>centers</w:t>
            </w:r>
            <w:proofErr w:type="spellEnd"/>
            <w:r w:rsidRPr="009F35FB">
              <w:rPr>
                <w:rFonts w:ascii="Times New Roman" w:hAnsi="Times New Roman" w:cs="Times New Roman"/>
                <w:color w:val="000000" w:themeColor="text1"/>
                <w:sz w:val="20"/>
                <w:szCs w:val="20"/>
                <w:lang w:val="en-AU"/>
              </w:rPr>
              <w:t xml:space="preserve"> between Sweden from 2001 and 2007. &gt;45 years.</w:t>
            </w:r>
          </w:p>
        </w:tc>
        <w:tc>
          <w:tcPr>
            <w:tcW w:w="1701" w:type="dxa"/>
          </w:tcPr>
          <w:p w14:paraId="188EAEE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The neighborhood SES index was based on education, income and receipt of social welfare. </w:t>
            </w:r>
          </w:p>
        </w:tc>
        <w:tc>
          <w:tcPr>
            <w:tcW w:w="1560" w:type="dxa"/>
          </w:tcPr>
          <w:p w14:paraId="34D7995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included participants were most likely alive when included in the study, but no information about this.</w:t>
            </w:r>
          </w:p>
        </w:tc>
        <w:tc>
          <w:tcPr>
            <w:tcW w:w="1419" w:type="dxa"/>
          </w:tcPr>
          <w:p w14:paraId="4E22BA3B"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They adjusted for e.g. age, marital status and comorbidities such as hypertension, heart failure and diabetes. Unadjusted results were also available</w:t>
            </w:r>
            <w:r w:rsidRPr="009F35FB">
              <w:rPr>
                <w:rFonts w:ascii="Times New Roman" w:hAnsi="Times New Roman" w:cs="Times New Roman"/>
                <w:b/>
                <w:color w:val="000000" w:themeColor="text1"/>
                <w:sz w:val="20"/>
                <w:szCs w:val="20"/>
                <w:lang w:val="en-AU"/>
              </w:rPr>
              <w:t>.</w:t>
            </w:r>
          </w:p>
        </w:tc>
        <w:tc>
          <w:tcPr>
            <w:tcW w:w="1560" w:type="dxa"/>
          </w:tcPr>
          <w:p w14:paraId="254F4D8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Prognostic variables were collected from Swedish databases which are described shortly in the paper,</w:t>
            </w:r>
          </w:p>
        </w:tc>
        <w:tc>
          <w:tcPr>
            <w:tcW w:w="1795" w:type="dxa"/>
          </w:tcPr>
          <w:p w14:paraId="6E5E746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Information about mortality was obtained from the “Cause of death</w:t>
            </w:r>
          </w:p>
          <w:p w14:paraId="38A3B7D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Registry”.</w:t>
            </w:r>
          </w:p>
        </w:tc>
        <w:tc>
          <w:tcPr>
            <w:tcW w:w="1276" w:type="dxa"/>
            <w:gridSpan w:val="2"/>
          </w:tcPr>
          <w:p w14:paraId="7BD127E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A few emigrants (less than 1 %) from Sweden to other countries were lost to follow up. </w:t>
            </w:r>
          </w:p>
        </w:tc>
        <w:tc>
          <w:tcPr>
            <w:tcW w:w="899" w:type="dxa"/>
            <w:gridSpan w:val="2"/>
          </w:tcPr>
          <w:p w14:paraId="21F4662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37FF46E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B5C01" w:rsidRPr="009F35FB" w14:paraId="000D0DAD" w14:textId="77777777" w:rsidTr="001B5C01">
        <w:trPr>
          <w:gridAfter w:val="1"/>
          <w:wAfter w:w="46" w:type="dxa"/>
        </w:trPr>
        <w:tc>
          <w:tcPr>
            <w:tcW w:w="1699" w:type="dxa"/>
          </w:tcPr>
          <w:p w14:paraId="4D655922"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fldChar w:fldCharType="begin" w:fldLock="1"/>
            </w:r>
            <w:r w:rsidRPr="009F35FB">
              <w:rPr>
                <w:rFonts w:ascii="Times New Roman" w:eastAsia="Times New Roman" w:hAnsi="Times New Roman" w:cs="Times New Roman"/>
                <w:color w:val="000000" w:themeColor="text1"/>
                <w:sz w:val="20"/>
                <w:szCs w:val="20"/>
                <w:lang w:val="en-AU"/>
              </w:rPr>
              <w:instrText>ADDIN CSL_CITATION { "citationItems" : [ { "id" : "ITEM-1", "itemData" : { "DOI" : "10.3906/sag-1109-36", "ISBN" : "1300-0144", "ISSN" : "13000144", "abstract" : "Aim: The aim of this study was to investigate the predictors of warfarin\\nuse in patients with non-valvular atrial fibrillation (AF). This study\\nwas the first to be conducted in a Turkish population.\\nMaterials and methods: Patients who presented to our outpatient clinic\\nwith the diagnosis of AF between September 2008 and October 2009 were\\nenrolled. The patients were classified according to the CHADS2 risk\\nscoring system recommended by the AHA/ACC/ESC guidelines for the\\nclassification of stroke risk in non-valvular AF patients. The probable\\nvariables influencing the use of warfarin were determined as age, sex,\\nincome level, healthcare coverage, lifestyle, place of residence,\\nclassification of AF, hypertension, diabetes mellitus, coronary artery\\ndisease, thyrotoxicosis, cardiac insufficiency, left ventricular\\ndysfunction, stroke risk stratification, and history of stroke or\\nsystemic embolism (SE).\\nResults: Among the 570 patients enrolled in the study, 144 were excluded\\nbecause of insufficient patient information or refusal to participate,\\nwhile 101 patients were excluded due to valvular AE Thus, the evaluation\\nwas based on 325 patients (133 males and 192 females; mean age: 65 +/-\\n10). According to the CHADS2 scoring, 62.2% of the patients were at\\nhigh risk, 26.8% were at moderate risk, and 11.1% were at low risk.\\nOnly 19.7% of the patients were on warfarin treatment. In the logistic\\nregression analysis, a history of stroke or SE, high income level, and\\nthe presence of persistent and permanent AF were found to be positive\\npredictors of warfarin use, while advanced age was a negative predictor\\nof warfarin use.\\nConclusion: This study demonstrated that a history of stroke or SE, high\\nincome level, presence of persistent and permanent AF, and advanced age\\nare independent predictors of warfarin use in non-valvular AF patients.", "author" : [ { "dropping-particle" : "", "family" : "Erta\u015f", "given" : "Faruk", "non-dropping-particle" : "", "parse-names" : false, "suffix" : "" }, { "dropping-particle" : "", "family" : "Kaya", "given" : "Hasan", "non-dropping-particle" : "", "parse-names" : false, "suffix" : "" }, { "dropping-particle" : "", "family" : "Atilgan", "given" : "Zuhal Arit\u00fcrk", "non-dropping-particle" : "", "parse-names" : false, "suffix" : "" }, { "dropping-particle" : "", "family" : "Elbey", "given" : "Mehmet Ali", "non-dropping-particle" : "", "parse-names" : false, "suffix" : "" }, { "dropping-particle" : "", "family" : "Aydin", "given" : "Mesut", "non-dropping-particle" : "", "parse-names" : false, "suffix" : "" }, { "dropping-particle" : "", "family" : "Akil", "given" : "Mehmet Ata", "non-dropping-particle" : "", "parse-names" : false, "suffix" : "" }, { "dropping-particle" : "", "family" : "Oylumlu", "given" : "Mustafa", "non-dropping-particle" : "", "parse-names" : false, "suffix" : "" }, { "dropping-particle" : "", "family" : "\u00dclgen", "given" : "Mehmet Siddik", "non-dropping-particle" : "", "parse-names" : false, "suffix" : "" } ], "container-title" : "Turkish Journal of Medical Sciences", "id" : "ITEM-1", "issue" : "SUPPL.1", "issued" : { "date-parts" : [ [ "2012" ] ] }, "page" : "1172-1179", "title" : "Predictors of warfarin use in patients with non-valvular atrial fibrillation who presented to the cardiology outpatient clinic of a tertiary hospital in Turkey: An observational study", "type" : "article-journal", "volume" : "42" }, "uris" : [ "http://www.mendeley.com/documents/?uuid=867a6d2d-ef66-4917-9402-b00fb69b6c88" ] } ], "mendeley" : { "formattedCitation" : "(Erta\u015f et al. 2012)", "plainTextFormattedCitation" : "(Erta\u015f et al. 2012)", "previouslyFormattedCitation" : "(1)" }, "properties" : { "noteIndex" : 0 }, "schema" : "https://github.com/citation-style-language/schema/raw/master/csl-citation.json" }</w:instrText>
            </w:r>
            <w:r w:rsidRPr="009F35FB">
              <w:rPr>
                <w:rFonts w:ascii="Times New Roman" w:eastAsia="Times New Roman" w:hAnsi="Times New Roman" w:cs="Times New Roman"/>
                <w:color w:val="000000" w:themeColor="text1"/>
                <w:sz w:val="20"/>
                <w:szCs w:val="20"/>
                <w:lang w:val="en-AU"/>
              </w:rPr>
              <w:fldChar w:fldCharType="separate"/>
            </w:r>
            <w:r w:rsidRPr="009F35FB">
              <w:rPr>
                <w:rFonts w:ascii="Times New Roman" w:eastAsia="Times New Roman" w:hAnsi="Times New Roman" w:cs="Times New Roman"/>
                <w:noProof/>
                <w:color w:val="000000" w:themeColor="text1"/>
                <w:sz w:val="20"/>
                <w:szCs w:val="20"/>
                <w:lang w:val="en-AU"/>
              </w:rPr>
              <w:t xml:space="preserve">Guhl et al, 2012 </w:t>
            </w:r>
            <w:r w:rsidRPr="009F35FB">
              <w:rPr>
                <w:rFonts w:ascii="Times New Roman" w:eastAsia="Times New Roman" w:hAnsi="Times New Roman" w:cs="Times New Roman"/>
                <w:color w:val="000000" w:themeColor="text1"/>
                <w:sz w:val="20"/>
                <w:szCs w:val="20"/>
                <w:lang w:val="en-AU"/>
              </w:rPr>
              <w:fldChar w:fldCharType="end"/>
            </w:r>
          </w:p>
        </w:tc>
        <w:tc>
          <w:tcPr>
            <w:tcW w:w="2124" w:type="dxa"/>
          </w:tcPr>
          <w:p w14:paraId="441943F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The study population consisted of 201 individuals with AF (age 71±10, 63% men)</w:t>
            </w:r>
            <w:r w:rsidRPr="009F35FB">
              <w:rPr>
                <w:rFonts w:ascii="Times New Roman" w:hAnsi="Times New Roman" w:cs="Times New Roman"/>
                <w:color w:val="000000" w:themeColor="text1"/>
                <w:sz w:val="20"/>
                <w:szCs w:val="20"/>
                <w:lang w:val="en-AU"/>
              </w:rPr>
              <w:br/>
            </w:r>
          </w:p>
        </w:tc>
        <w:tc>
          <w:tcPr>
            <w:tcW w:w="1701" w:type="dxa"/>
          </w:tcPr>
          <w:p w14:paraId="18515A09" w14:textId="77777777" w:rsidR="00103519" w:rsidRPr="009F35FB" w:rsidRDefault="00103519" w:rsidP="00103519">
            <w:pPr>
              <w:autoSpaceDE w:val="0"/>
              <w:autoSpaceDN w:val="0"/>
              <w:adjustRightInd w:val="0"/>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Annual </w:t>
            </w:r>
            <w:proofErr w:type="gramStart"/>
            <w:r w:rsidRPr="009F35FB">
              <w:rPr>
                <w:rFonts w:ascii="Times New Roman" w:hAnsi="Times New Roman" w:cs="Times New Roman"/>
                <w:color w:val="000000" w:themeColor="text1"/>
                <w:sz w:val="20"/>
                <w:szCs w:val="20"/>
                <w:lang w:val="en-AU"/>
              </w:rPr>
              <w:t>income  was</w:t>
            </w:r>
            <w:proofErr w:type="gramEnd"/>
            <w:r w:rsidRPr="009F35FB">
              <w:rPr>
                <w:rFonts w:ascii="Times New Roman" w:hAnsi="Times New Roman" w:cs="Times New Roman"/>
                <w:color w:val="000000" w:themeColor="text1"/>
                <w:sz w:val="20"/>
                <w:szCs w:val="20"/>
                <w:lang w:val="en-AU"/>
              </w:rPr>
              <w:t xml:space="preserve"> measured as &lt;$19,000; $20,000-$49,999; $50,000-$99,999; &gt;$100,000 and education  was measured as: HS/Vocational; some college; bachelor's; graduate.</w:t>
            </w:r>
          </w:p>
        </w:tc>
        <w:tc>
          <w:tcPr>
            <w:tcW w:w="1560" w:type="dxa"/>
          </w:tcPr>
          <w:p w14:paraId="03F7D60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No, cross sectional </w:t>
            </w:r>
            <w:proofErr w:type="gramStart"/>
            <w:r w:rsidRPr="009F35FB">
              <w:rPr>
                <w:rFonts w:ascii="Times New Roman" w:hAnsi="Times New Roman" w:cs="Times New Roman"/>
                <w:color w:val="000000" w:themeColor="text1"/>
                <w:sz w:val="20"/>
                <w:szCs w:val="20"/>
                <w:lang w:val="en-AU"/>
              </w:rPr>
              <w:t>study .</w:t>
            </w:r>
            <w:proofErr w:type="gramEnd"/>
          </w:p>
        </w:tc>
        <w:tc>
          <w:tcPr>
            <w:tcW w:w="1419" w:type="dxa"/>
          </w:tcPr>
          <w:p w14:paraId="55DB6ED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+They did not adjust for prognostic variables. </w:t>
            </w:r>
          </w:p>
        </w:tc>
        <w:tc>
          <w:tcPr>
            <w:tcW w:w="1560" w:type="dxa"/>
          </w:tcPr>
          <w:p w14:paraId="5E37F7D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Unclear how</w:t>
            </w:r>
          </w:p>
        </w:tc>
        <w:tc>
          <w:tcPr>
            <w:tcW w:w="1844" w:type="dxa"/>
            <w:gridSpan w:val="2"/>
          </w:tcPr>
          <w:p w14:paraId="242B9C6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They used the Atrial Fibrillation Effect on </w:t>
            </w:r>
            <w:proofErr w:type="spellStart"/>
            <w:r w:rsidRPr="009F35FB">
              <w:rPr>
                <w:rFonts w:ascii="Times New Roman" w:hAnsi="Times New Roman" w:cs="Times New Roman"/>
                <w:color w:val="000000" w:themeColor="text1"/>
                <w:sz w:val="20"/>
                <w:szCs w:val="20"/>
                <w:lang w:val="en-AU"/>
              </w:rPr>
              <w:t>QualiTy</w:t>
            </w:r>
            <w:proofErr w:type="spellEnd"/>
            <w:r w:rsidRPr="009F35FB">
              <w:rPr>
                <w:rFonts w:ascii="Times New Roman" w:hAnsi="Times New Roman" w:cs="Times New Roman"/>
                <w:color w:val="000000" w:themeColor="text1"/>
                <w:sz w:val="20"/>
                <w:szCs w:val="20"/>
                <w:lang w:val="en-AU"/>
              </w:rPr>
              <w:t xml:space="preserve"> of Life (</w:t>
            </w:r>
            <w:proofErr w:type="spellStart"/>
            <w:r w:rsidRPr="009F35FB">
              <w:rPr>
                <w:rFonts w:ascii="Times New Roman" w:hAnsi="Times New Roman" w:cs="Times New Roman"/>
                <w:color w:val="000000" w:themeColor="text1"/>
                <w:sz w:val="20"/>
                <w:szCs w:val="20"/>
                <w:lang w:val="en-AU"/>
              </w:rPr>
              <w:t>AFEQT</w:t>
            </w:r>
            <w:proofErr w:type="spellEnd"/>
            <w:r w:rsidRPr="009F35FB">
              <w:rPr>
                <w:rFonts w:ascii="Times New Roman" w:hAnsi="Times New Roman" w:cs="Times New Roman"/>
                <w:color w:val="000000" w:themeColor="text1"/>
                <w:sz w:val="20"/>
                <w:szCs w:val="20"/>
                <w:lang w:val="en-AU"/>
              </w:rPr>
              <w:t xml:space="preserve">) instrument to obtain composite and domain scores </w:t>
            </w:r>
          </w:p>
        </w:tc>
        <w:tc>
          <w:tcPr>
            <w:tcW w:w="1275" w:type="dxa"/>
            <w:gridSpan w:val="2"/>
          </w:tcPr>
          <w:p w14:paraId="381B856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Cross sectional study </w:t>
            </w:r>
          </w:p>
          <w:p w14:paraId="12D917B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851" w:type="dxa"/>
          </w:tcPr>
          <w:p w14:paraId="2D7048E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35" w:type="dxa"/>
          </w:tcPr>
          <w:p w14:paraId="47AAD72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Only conference abstract</w:t>
            </w:r>
          </w:p>
        </w:tc>
      </w:tr>
      <w:tr w:rsidR="001B5C01" w:rsidRPr="009F35FB" w14:paraId="403C93BA" w14:textId="77777777" w:rsidTr="001B5C01">
        <w:trPr>
          <w:gridAfter w:val="1"/>
          <w:wAfter w:w="46" w:type="dxa"/>
        </w:trPr>
        <w:tc>
          <w:tcPr>
            <w:tcW w:w="1699" w:type="dxa"/>
          </w:tcPr>
          <w:p w14:paraId="0FD247CB"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proofErr w:type="spellStart"/>
            <w:r w:rsidRPr="009F35FB">
              <w:rPr>
                <w:rFonts w:ascii="Times New Roman" w:eastAsia="Times New Roman" w:hAnsi="Times New Roman" w:cs="Times New Roman"/>
                <w:color w:val="000000" w:themeColor="text1"/>
                <w:sz w:val="20"/>
                <w:szCs w:val="20"/>
                <w:lang w:val="en-AU"/>
              </w:rPr>
              <w:t>Hagengaard</w:t>
            </w:r>
            <w:proofErr w:type="spellEnd"/>
            <w:r w:rsidRPr="009F35FB">
              <w:rPr>
                <w:rFonts w:ascii="Times New Roman" w:eastAsia="Times New Roman" w:hAnsi="Times New Roman" w:cs="Times New Roman"/>
                <w:color w:val="000000" w:themeColor="text1"/>
                <w:sz w:val="20"/>
                <w:szCs w:val="20"/>
                <w:lang w:val="en-AU"/>
              </w:rPr>
              <w:t xml:space="preserve"> et al, 2017</w:t>
            </w:r>
          </w:p>
        </w:tc>
        <w:tc>
          <w:tcPr>
            <w:tcW w:w="2124" w:type="dxa"/>
          </w:tcPr>
          <w:p w14:paraId="1118F51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r>
            <w:proofErr w:type="gramStart"/>
            <w:r w:rsidRPr="009F35FB">
              <w:rPr>
                <w:rFonts w:ascii="Times New Roman" w:hAnsi="Times New Roman" w:cs="Times New Roman"/>
                <w:color w:val="000000" w:themeColor="text1"/>
                <w:sz w:val="20"/>
                <w:szCs w:val="20"/>
                <w:lang w:val="en-AU"/>
              </w:rPr>
              <w:t>the</w:t>
            </w:r>
            <w:proofErr w:type="gramEnd"/>
            <w:r w:rsidRPr="009F35FB">
              <w:rPr>
                <w:rFonts w:ascii="Times New Roman" w:hAnsi="Times New Roman" w:cs="Times New Roman"/>
                <w:color w:val="000000" w:themeColor="text1"/>
                <w:sz w:val="20"/>
                <w:szCs w:val="20"/>
                <w:lang w:val="en-AU"/>
              </w:rPr>
              <w:t xml:space="preserve"> study population consisted of all patients with an incident AF hospitalization in Denmark during 2005-2014. Age? </w:t>
            </w:r>
          </w:p>
        </w:tc>
        <w:tc>
          <w:tcPr>
            <w:tcW w:w="1701" w:type="dxa"/>
          </w:tcPr>
          <w:p w14:paraId="057F3949"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p w14:paraId="7CC56333"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Patient educational level was assessed according to the International Standard Classification of Education (</w:t>
            </w:r>
            <w:proofErr w:type="spellStart"/>
            <w:r w:rsidRPr="009F35FB">
              <w:rPr>
                <w:rFonts w:ascii="Times New Roman" w:hAnsi="Times New Roman" w:cs="Times New Roman"/>
                <w:color w:val="000000" w:themeColor="text1"/>
                <w:sz w:val="20"/>
                <w:szCs w:val="20"/>
                <w:lang w:val="en-AU"/>
              </w:rPr>
              <w:t>ISCED</w:t>
            </w:r>
            <w:proofErr w:type="spellEnd"/>
            <w:r w:rsidRPr="009F35FB">
              <w:rPr>
                <w:rFonts w:ascii="Times New Roman" w:hAnsi="Times New Roman" w:cs="Times New Roman"/>
                <w:color w:val="000000" w:themeColor="text1"/>
                <w:sz w:val="20"/>
                <w:szCs w:val="20"/>
                <w:lang w:val="en-AU"/>
              </w:rPr>
              <w:t xml:space="preserve">) groups: lower, 0-2 medium, and higher, 6-8- </w:t>
            </w:r>
          </w:p>
          <w:p w14:paraId="3B7BA6B0"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
        </w:tc>
        <w:tc>
          <w:tcPr>
            <w:tcW w:w="1560" w:type="dxa"/>
          </w:tcPr>
          <w:p w14:paraId="11B68BD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Cohort study – they examined 1-year mortality – yes patients were not dead when included.</w:t>
            </w:r>
          </w:p>
        </w:tc>
        <w:tc>
          <w:tcPr>
            <w:tcW w:w="1419" w:type="dxa"/>
          </w:tcPr>
          <w:p w14:paraId="231EE7F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They adjusted for CHADS -</w:t>
            </w:r>
            <w:proofErr w:type="spellStart"/>
            <w:r w:rsidRPr="009F35FB">
              <w:rPr>
                <w:rFonts w:ascii="Times New Roman" w:hAnsi="Times New Roman" w:cs="Times New Roman"/>
                <w:color w:val="000000" w:themeColor="text1"/>
                <w:sz w:val="20"/>
                <w:szCs w:val="20"/>
                <w:lang w:val="en-AU"/>
              </w:rPr>
              <w:t>VASc</w:t>
            </w:r>
            <w:proofErr w:type="spellEnd"/>
            <w:r w:rsidRPr="009F35FB">
              <w:rPr>
                <w:rFonts w:ascii="Times New Roman" w:hAnsi="Times New Roman" w:cs="Times New Roman"/>
                <w:color w:val="000000" w:themeColor="text1"/>
                <w:sz w:val="20"/>
                <w:szCs w:val="20"/>
                <w:lang w:val="en-AU"/>
              </w:rPr>
              <w:t>-score, chronic obstructive pulmonary disease, rate- and rhythm- controlling drugs and patient civil status</w:t>
            </w:r>
          </w:p>
        </w:tc>
        <w:tc>
          <w:tcPr>
            <w:tcW w:w="1560" w:type="dxa"/>
          </w:tcPr>
          <w:p w14:paraId="73B6693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Identified in Danish registers</w:t>
            </w:r>
          </w:p>
        </w:tc>
        <w:tc>
          <w:tcPr>
            <w:tcW w:w="1844" w:type="dxa"/>
            <w:gridSpan w:val="2"/>
          </w:tcPr>
          <w:p w14:paraId="37EF457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Information about how mortality was identified not available</w:t>
            </w:r>
          </w:p>
        </w:tc>
        <w:tc>
          <w:tcPr>
            <w:tcW w:w="1275" w:type="dxa"/>
            <w:gridSpan w:val="2"/>
          </w:tcPr>
          <w:p w14:paraId="7147A73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Patients were followed up after 1 year.</w:t>
            </w:r>
          </w:p>
        </w:tc>
        <w:tc>
          <w:tcPr>
            <w:tcW w:w="851" w:type="dxa"/>
          </w:tcPr>
          <w:p w14:paraId="64E7A8E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35" w:type="dxa"/>
          </w:tcPr>
          <w:p w14:paraId="264856F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Only conference abstract</w:t>
            </w:r>
          </w:p>
        </w:tc>
      </w:tr>
      <w:tr w:rsidR="001B5C01" w:rsidRPr="009F35FB" w14:paraId="2A00613F" w14:textId="77777777" w:rsidTr="001B5C01">
        <w:trPr>
          <w:gridAfter w:val="1"/>
          <w:wAfter w:w="46" w:type="dxa"/>
        </w:trPr>
        <w:tc>
          <w:tcPr>
            <w:tcW w:w="1699" w:type="dxa"/>
          </w:tcPr>
          <w:p w14:paraId="6EFC0C2D"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proofErr w:type="spellStart"/>
            <w:r w:rsidRPr="009F35FB">
              <w:rPr>
                <w:rFonts w:ascii="Times New Roman" w:eastAsia="Times New Roman" w:hAnsi="Times New Roman" w:cs="Times New Roman"/>
                <w:color w:val="000000" w:themeColor="text1"/>
                <w:sz w:val="20"/>
                <w:szCs w:val="20"/>
                <w:lang w:val="en-AU"/>
              </w:rPr>
              <w:t>Kupsky</w:t>
            </w:r>
            <w:proofErr w:type="spellEnd"/>
            <w:r w:rsidRPr="009F35FB">
              <w:rPr>
                <w:rFonts w:ascii="Times New Roman" w:eastAsia="Times New Roman" w:hAnsi="Times New Roman" w:cs="Times New Roman"/>
                <w:color w:val="000000" w:themeColor="text1"/>
                <w:sz w:val="20"/>
                <w:szCs w:val="20"/>
                <w:lang w:val="en-AU"/>
              </w:rPr>
              <w:t xml:space="preserve"> et al, 2017</w:t>
            </w:r>
          </w:p>
        </w:tc>
        <w:tc>
          <w:tcPr>
            <w:tcW w:w="2124" w:type="dxa"/>
          </w:tcPr>
          <w:p w14:paraId="566C10B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The study population consisted of all patients with non-valvular AF requiring </w:t>
            </w:r>
            <w:proofErr w:type="gramStart"/>
            <w:r w:rsidRPr="009F35FB">
              <w:rPr>
                <w:rFonts w:ascii="Times New Roman" w:hAnsi="Times New Roman" w:cs="Times New Roman"/>
                <w:color w:val="000000" w:themeColor="text1"/>
                <w:sz w:val="20"/>
                <w:szCs w:val="20"/>
                <w:lang w:val="en-AU"/>
              </w:rPr>
              <w:t>long term</w:t>
            </w:r>
            <w:proofErr w:type="gramEnd"/>
            <w:r w:rsidRPr="009F35FB">
              <w:rPr>
                <w:rFonts w:ascii="Times New Roman" w:hAnsi="Times New Roman" w:cs="Times New Roman"/>
                <w:color w:val="000000" w:themeColor="text1"/>
                <w:sz w:val="20"/>
                <w:szCs w:val="20"/>
                <w:lang w:val="en-AU"/>
              </w:rPr>
              <w:t xml:space="preserve"> anticoagulation who underwent </w:t>
            </w:r>
            <w:proofErr w:type="spellStart"/>
            <w:r w:rsidRPr="009F35FB">
              <w:rPr>
                <w:rFonts w:ascii="Times New Roman" w:hAnsi="Times New Roman" w:cs="Times New Roman"/>
                <w:color w:val="000000" w:themeColor="text1"/>
                <w:sz w:val="20"/>
                <w:szCs w:val="20"/>
                <w:lang w:val="en-AU"/>
              </w:rPr>
              <w:t>LAA</w:t>
            </w:r>
            <w:proofErr w:type="spellEnd"/>
            <w:r w:rsidRPr="009F35FB">
              <w:rPr>
                <w:rFonts w:ascii="Times New Roman" w:hAnsi="Times New Roman" w:cs="Times New Roman"/>
                <w:color w:val="000000" w:themeColor="text1"/>
                <w:sz w:val="20"/>
                <w:szCs w:val="20"/>
                <w:lang w:val="en-AU"/>
              </w:rPr>
              <w:t xml:space="preserve"> exclusion with Watchman device between From June 2015 to December 2016 were evaluated. A control group were also included, in total 201 patients with non-valvular AF.</w:t>
            </w:r>
          </w:p>
        </w:tc>
        <w:tc>
          <w:tcPr>
            <w:tcW w:w="1701" w:type="dxa"/>
          </w:tcPr>
          <w:p w14:paraId="0ACAD5D7"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Socioeconomic status was defined as median income.</w:t>
            </w:r>
          </w:p>
        </w:tc>
        <w:tc>
          <w:tcPr>
            <w:tcW w:w="1560" w:type="dxa"/>
          </w:tcPr>
          <w:p w14:paraId="227A4EE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Outcome was present at the start of the study (case-control study)</w:t>
            </w:r>
          </w:p>
        </w:tc>
        <w:tc>
          <w:tcPr>
            <w:tcW w:w="1419" w:type="dxa"/>
          </w:tcPr>
          <w:p w14:paraId="4931DDC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No information about adjusting</w:t>
            </w:r>
          </w:p>
        </w:tc>
        <w:tc>
          <w:tcPr>
            <w:tcW w:w="1560" w:type="dxa"/>
          </w:tcPr>
          <w:p w14:paraId="1916817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Unclear</w:t>
            </w:r>
          </w:p>
        </w:tc>
        <w:tc>
          <w:tcPr>
            <w:tcW w:w="1844" w:type="dxa"/>
            <w:gridSpan w:val="2"/>
          </w:tcPr>
          <w:p w14:paraId="0F71D8C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Unclear how information about prognostic variables were obtained.</w:t>
            </w:r>
          </w:p>
        </w:tc>
        <w:tc>
          <w:tcPr>
            <w:tcW w:w="1275" w:type="dxa"/>
            <w:gridSpan w:val="2"/>
          </w:tcPr>
          <w:p w14:paraId="1D96DBC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NO follow up, case-control study</w:t>
            </w:r>
          </w:p>
        </w:tc>
        <w:tc>
          <w:tcPr>
            <w:tcW w:w="851" w:type="dxa"/>
          </w:tcPr>
          <w:p w14:paraId="3F7A610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35" w:type="dxa"/>
          </w:tcPr>
          <w:p w14:paraId="54E9D79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Only conference abstract.</w:t>
            </w:r>
          </w:p>
        </w:tc>
      </w:tr>
      <w:tr w:rsidR="001B5C01" w:rsidRPr="009F35FB" w14:paraId="3F9917CA" w14:textId="77777777" w:rsidTr="001B5C01">
        <w:trPr>
          <w:gridAfter w:val="1"/>
          <w:wAfter w:w="46" w:type="dxa"/>
        </w:trPr>
        <w:tc>
          <w:tcPr>
            <w:tcW w:w="1699" w:type="dxa"/>
          </w:tcPr>
          <w:p w14:paraId="6B9F79DD"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t>Lane et al, 2017</w:t>
            </w:r>
          </w:p>
        </w:tc>
        <w:tc>
          <w:tcPr>
            <w:tcW w:w="2124" w:type="dxa"/>
          </w:tcPr>
          <w:p w14:paraId="6012F42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The study population consisted of 936 adult patients (mean (SD) age 54.3 (16.6) years; 37.2% female) with AF on </w:t>
            </w:r>
            <w:proofErr w:type="spellStart"/>
            <w:r w:rsidRPr="009F35FB">
              <w:rPr>
                <w:rFonts w:ascii="Times New Roman" w:hAnsi="Times New Roman" w:cs="Times New Roman"/>
                <w:color w:val="000000" w:themeColor="text1"/>
                <w:sz w:val="20"/>
                <w:szCs w:val="20"/>
                <w:lang w:val="en-AU"/>
              </w:rPr>
              <w:t>OACs</w:t>
            </w:r>
            <w:proofErr w:type="spellEnd"/>
            <w:r w:rsidRPr="009F35FB">
              <w:rPr>
                <w:rFonts w:ascii="Times New Roman" w:hAnsi="Times New Roman" w:cs="Times New Roman"/>
                <w:color w:val="000000" w:themeColor="text1"/>
                <w:sz w:val="20"/>
                <w:szCs w:val="20"/>
                <w:lang w:val="en-AU"/>
              </w:rPr>
              <w:t xml:space="preserve"> in the USA, Canada, Germany, France and Japan.</w:t>
            </w:r>
          </w:p>
        </w:tc>
        <w:tc>
          <w:tcPr>
            <w:tcW w:w="1701" w:type="dxa"/>
          </w:tcPr>
          <w:p w14:paraId="522DEA37"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Education were grouped as follows: no school-leaving certificate (low), high school diploma, community college and university/technical college.</w:t>
            </w:r>
          </w:p>
        </w:tc>
        <w:tc>
          <w:tcPr>
            <w:tcW w:w="1560" w:type="dxa"/>
          </w:tcPr>
          <w:p w14:paraId="467F1C9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The study population was most likely identified before the questionnaire was performed</w:t>
            </w:r>
          </w:p>
        </w:tc>
        <w:tc>
          <w:tcPr>
            <w:tcW w:w="1419" w:type="dxa"/>
          </w:tcPr>
          <w:p w14:paraId="1578BA2E"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No information about adjusting</w:t>
            </w:r>
          </w:p>
        </w:tc>
        <w:tc>
          <w:tcPr>
            <w:tcW w:w="1560" w:type="dxa"/>
          </w:tcPr>
          <w:p w14:paraId="538B2AB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No information about </w:t>
            </w:r>
            <w:proofErr w:type="spellStart"/>
            <w:r w:rsidRPr="009F35FB">
              <w:rPr>
                <w:rFonts w:ascii="Times New Roman" w:hAnsi="Times New Roman" w:cs="Times New Roman"/>
                <w:color w:val="000000" w:themeColor="text1"/>
                <w:sz w:val="20"/>
                <w:szCs w:val="20"/>
                <w:lang w:val="en-AU"/>
              </w:rPr>
              <w:t>prescence</w:t>
            </w:r>
            <w:proofErr w:type="spellEnd"/>
            <w:r w:rsidRPr="009F35FB">
              <w:rPr>
                <w:rFonts w:ascii="Times New Roman" w:hAnsi="Times New Roman" w:cs="Times New Roman"/>
                <w:color w:val="000000" w:themeColor="text1"/>
                <w:sz w:val="20"/>
                <w:szCs w:val="20"/>
                <w:lang w:val="en-AU"/>
              </w:rPr>
              <w:t xml:space="preserve"> or absence </w:t>
            </w:r>
            <w:proofErr w:type="gramStart"/>
            <w:r w:rsidRPr="009F35FB">
              <w:rPr>
                <w:rFonts w:ascii="Times New Roman" w:hAnsi="Times New Roman" w:cs="Times New Roman"/>
                <w:color w:val="000000" w:themeColor="text1"/>
                <w:sz w:val="20"/>
                <w:szCs w:val="20"/>
                <w:lang w:val="en-AU"/>
              </w:rPr>
              <w:t>of  prognostic</w:t>
            </w:r>
            <w:proofErr w:type="gramEnd"/>
            <w:r w:rsidRPr="009F35FB">
              <w:rPr>
                <w:rFonts w:ascii="Times New Roman" w:hAnsi="Times New Roman" w:cs="Times New Roman"/>
                <w:color w:val="000000" w:themeColor="text1"/>
                <w:sz w:val="20"/>
                <w:szCs w:val="20"/>
                <w:lang w:val="en-AU"/>
              </w:rPr>
              <w:t xml:space="preserve"> factors or how they was </w:t>
            </w:r>
            <w:proofErr w:type="spellStart"/>
            <w:r w:rsidRPr="009F35FB">
              <w:rPr>
                <w:rFonts w:ascii="Times New Roman" w:hAnsi="Times New Roman" w:cs="Times New Roman"/>
                <w:color w:val="000000" w:themeColor="text1"/>
                <w:sz w:val="20"/>
                <w:szCs w:val="20"/>
                <w:lang w:val="en-AU"/>
              </w:rPr>
              <w:t>obatined</w:t>
            </w:r>
            <w:proofErr w:type="spellEnd"/>
          </w:p>
        </w:tc>
        <w:tc>
          <w:tcPr>
            <w:tcW w:w="1844" w:type="dxa"/>
            <w:gridSpan w:val="2"/>
          </w:tcPr>
          <w:p w14:paraId="1CF2643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 xml:space="preserve">Knowledge about AF perception, concern about stroke, </w:t>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 xml:space="preserve"> treatment preferences and adherence was obtained with questionnaires. </w:t>
            </w:r>
          </w:p>
        </w:tc>
        <w:tc>
          <w:tcPr>
            <w:tcW w:w="1275" w:type="dxa"/>
            <w:gridSpan w:val="2"/>
          </w:tcPr>
          <w:p w14:paraId="19FB01C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No follow up</w:t>
            </w:r>
          </w:p>
        </w:tc>
        <w:tc>
          <w:tcPr>
            <w:tcW w:w="851" w:type="dxa"/>
          </w:tcPr>
          <w:p w14:paraId="4D80BFF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35" w:type="dxa"/>
          </w:tcPr>
          <w:p w14:paraId="5F50F37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Only conference abstract</w:t>
            </w:r>
          </w:p>
        </w:tc>
      </w:tr>
      <w:tr w:rsidR="001B5C01" w:rsidRPr="009F35FB" w14:paraId="505650DE" w14:textId="77777777" w:rsidTr="001B5C01">
        <w:trPr>
          <w:gridAfter w:val="1"/>
          <w:wAfter w:w="46" w:type="dxa"/>
        </w:trPr>
        <w:tc>
          <w:tcPr>
            <w:tcW w:w="1699" w:type="dxa"/>
          </w:tcPr>
          <w:p w14:paraId="6F326803"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t>Steinberg et al, 2017</w:t>
            </w:r>
          </w:p>
        </w:tc>
        <w:tc>
          <w:tcPr>
            <w:tcW w:w="2124" w:type="dxa"/>
          </w:tcPr>
          <w:p w14:paraId="7BCD2DC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The study population consisted of 4,670 patients with new-onset AF receiving</w:t>
            </w:r>
          </w:p>
          <w:p w14:paraId="0963154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 xml:space="preserve"> at baseline</w:t>
            </w:r>
          </w:p>
        </w:tc>
        <w:tc>
          <w:tcPr>
            <w:tcW w:w="1701" w:type="dxa"/>
          </w:tcPr>
          <w:p w14:paraId="3933E563"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Education were grouped as follows: some school, high school graduate, college graduate, and postgraduate. </w:t>
            </w:r>
          </w:p>
        </w:tc>
        <w:tc>
          <w:tcPr>
            <w:tcW w:w="1560" w:type="dxa"/>
          </w:tcPr>
          <w:p w14:paraId="16F3E15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w:t>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 xml:space="preserve"> treatment was initiated after the AF diagnoses, however this was approximately at the same time.</w:t>
            </w:r>
          </w:p>
        </w:tc>
        <w:tc>
          <w:tcPr>
            <w:tcW w:w="1419" w:type="dxa"/>
          </w:tcPr>
          <w:p w14:paraId="25182F9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+They adjusted for factors associated with selection of </w:t>
            </w:r>
            <w:proofErr w:type="spellStart"/>
            <w:r w:rsidRPr="009F35FB">
              <w:rPr>
                <w:rFonts w:ascii="Times New Roman" w:hAnsi="Times New Roman" w:cs="Times New Roman"/>
                <w:color w:val="000000" w:themeColor="text1"/>
                <w:sz w:val="20"/>
                <w:szCs w:val="20"/>
                <w:lang w:val="en-AU"/>
              </w:rPr>
              <w:t>NOAC</w:t>
            </w:r>
            <w:proofErr w:type="spellEnd"/>
            <w:r w:rsidRPr="009F35FB">
              <w:rPr>
                <w:rFonts w:ascii="Times New Roman" w:hAnsi="Times New Roman" w:cs="Times New Roman"/>
                <w:color w:val="000000" w:themeColor="text1"/>
                <w:sz w:val="20"/>
                <w:szCs w:val="20"/>
                <w:lang w:val="en-AU"/>
              </w:rPr>
              <w:t xml:space="preserve"> versus warfarin, e.g. bleeding risk </w:t>
            </w:r>
            <w:proofErr w:type="spellStart"/>
            <w:r w:rsidRPr="009F35FB">
              <w:rPr>
                <w:rFonts w:ascii="Times New Roman" w:hAnsi="Times New Roman" w:cs="Times New Roman"/>
                <w:color w:val="000000" w:themeColor="text1"/>
                <w:sz w:val="20"/>
                <w:szCs w:val="20"/>
                <w:lang w:val="en-AU"/>
              </w:rPr>
              <w:t>og</w:t>
            </w:r>
            <w:proofErr w:type="spellEnd"/>
            <w:r w:rsidRPr="009F35FB">
              <w:rPr>
                <w:rFonts w:ascii="Times New Roman" w:hAnsi="Times New Roman" w:cs="Times New Roman"/>
                <w:color w:val="000000" w:themeColor="text1"/>
                <w:sz w:val="20"/>
                <w:szCs w:val="20"/>
                <w:lang w:val="en-AU"/>
              </w:rPr>
              <w:t xml:space="preserve"> renal function.</w:t>
            </w:r>
          </w:p>
        </w:tc>
        <w:tc>
          <w:tcPr>
            <w:tcW w:w="1560" w:type="dxa"/>
          </w:tcPr>
          <w:p w14:paraId="2BE709D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Data about prognostic factors were collected with a web-based</w:t>
            </w:r>
          </w:p>
          <w:p w14:paraId="5971C10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case</w:t>
            </w:r>
            <w:proofErr w:type="gramEnd"/>
            <w:r w:rsidRPr="009F35FB">
              <w:rPr>
                <w:rFonts w:ascii="Times New Roman" w:hAnsi="Times New Roman" w:cs="Times New Roman"/>
                <w:color w:val="000000" w:themeColor="text1"/>
                <w:sz w:val="20"/>
                <w:szCs w:val="20"/>
                <w:lang w:val="en-AU"/>
              </w:rPr>
              <w:t xml:space="preserve"> report form from the</w:t>
            </w:r>
          </w:p>
          <w:p w14:paraId="7C079C7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patient’s</w:t>
            </w:r>
            <w:proofErr w:type="gramEnd"/>
            <w:r w:rsidRPr="009F35FB">
              <w:rPr>
                <w:rFonts w:ascii="Times New Roman" w:hAnsi="Times New Roman" w:cs="Times New Roman"/>
                <w:color w:val="000000" w:themeColor="text1"/>
                <w:sz w:val="20"/>
                <w:szCs w:val="20"/>
                <w:lang w:val="en-AU"/>
              </w:rPr>
              <w:t xml:space="preserve"> medical record and treating physician.</w:t>
            </w:r>
          </w:p>
        </w:tc>
        <w:tc>
          <w:tcPr>
            <w:tcW w:w="1844" w:type="dxa"/>
            <w:gridSpan w:val="2"/>
          </w:tcPr>
          <w:p w14:paraId="4B0A300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Information about initiation of </w:t>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 xml:space="preserve"> were obtained from the medical records.</w:t>
            </w:r>
          </w:p>
        </w:tc>
        <w:tc>
          <w:tcPr>
            <w:tcW w:w="1275" w:type="dxa"/>
            <w:gridSpan w:val="2"/>
          </w:tcPr>
          <w:p w14:paraId="60E29D8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No information about loss to follow up</w:t>
            </w:r>
          </w:p>
        </w:tc>
        <w:tc>
          <w:tcPr>
            <w:tcW w:w="851" w:type="dxa"/>
          </w:tcPr>
          <w:p w14:paraId="70C1CAA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35" w:type="dxa"/>
          </w:tcPr>
          <w:p w14:paraId="5587A87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B5C01" w:rsidRPr="009F35FB" w14:paraId="1E1F9D2E" w14:textId="77777777" w:rsidTr="001B5C01">
        <w:trPr>
          <w:gridAfter w:val="1"/>
          <w:wAfter w:w="46" w:type="dxa"/>
        </w:trPr>
        <w:tc>
          <w:tcPr>
            <w:tcW w:w="1699" w:type="dxa"/>
          </w:tcPr>
          <w:p w14:paraId="1A692F9D"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t>Rodríguez-Bernal et al, 2017</w:t>
            </w:r>
          </w:p>
        </w:tc>
        <w:tc>
          <w:tcPr>
            <w:tcW w:w="2124" w:type="dxa"/>
          </w:tcPr>
          <w:p w14:paraId="50546124"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The study population consisted of </w:t>
            </w:r>
            <w:r w:rsidRPr="009F35FB">
              <w:rPr>
                <w:rFonts w:ascii="Times New Roman" w:eastAsia="Times New Roman" w:hAnsi="Times New Roman" w:cs="Times New Roman"/>
                <w:color w:val="000000" w:themeColor="text1"/>
                <w:sz w:val="20"/>
                <w:szCs w:val="20"/>
                <w:lang w:val="en-AU" w:eastAsia="nb-NO"/>
              </w:rPr>
              <w:t xml:space="preserve">all patients with </w:t>
            </w:r>
            <w:proofErr w:type="spellStart"/>
            <w:r w:rsidRPr="009F35FB">
              <w:rPr>
                <w:rFonts w:ascii="Times New Roman" w:eastAsia="Times New Roman" w:hAnsi="Times New Roman" w:cs="Times New Roman"/>
                <w:color w:val="000000" w:themeColor="text1"/>
                <w:sz w:val="20"/>
                <w:szCs w:val="20"/>
                <w:lang w:val="en-AU" w:eastAsia="nb-NO"/>
              </w:rPr>
              <w:t>NVAF</w:t>
            </w:r>
            <w:proofErr w:type="spellEnd"/>
            <w:r w:rsidRPr="009F35FB">
              <w:rPr>
                <w:rFonts w:ascii="Times New Roman" w:eastAsia="Times New Roman" w:hAnsi="Times New Roman" w:cs="Times New Roman"/>
                <w:color w:val="000000" w:themeColor="text1"/>
                <w:sz w:val="20"/>
                <w:szCs w:val="20"/>
                <w:lang w:val="en-AU" w:eastAsia="nb-NO"/>
              </w:rPr>
              <w:t xml:space="preserve"> (n=21,881) who had a first prescription of </w:t>
            </w:r>
            <w:proofErr w:type="spellStart"/>
            <w:r w:rsidRPr="009F35FB">
              <w:rPr>
                <w:rFonts w:ascii="Times New Roman" w:eastAsia="Times New Roman" w:hAnsi="Times New Roman" w:cs="Times New Roman"/>
                <w:color w:val="000000" w:themeColor="text1"/>
                <w:sz w:val="20"/>
                <w:szCs w:val="20"/>
                <w:lang w:val="en-AU" w:eastAsia="nb-NO"/>
              </w:rPr>
              <w:t>OAC</w:t>
            </w:r>
            <w:proofErr w:type="spellEnd"/>
            <w:r w:rsidRPr="009F35FB">
              <w:rPr>
                <w:rFonts w:ascii="Times New Roman" w:eastAsia="Times New Roman" w:hAnsi="Times New Roman" w:cs="Times New Roman"/>
                <w:color w:val="000000" w:themeColor="text1"/>
                <w:sz w:val="20"/>
                <w:szCs w:val="20"/>
                <w:lang w:val="en-AU" w:eastAsia="nb-NO"/>
              </w:rPr>
              <w:t xml:space="preserve"> from November 2011 to February 2014, Valencia region, Spain</w:t>
            </w:r>
          </w:p>
        </w:tc>
        <w:tc>
          <w:tcPr>
            <w:tcW w:w="1701" w:type="dxa"/>
          </w:tcPr>
          <w:p w14:paraId="501F8A61"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SES was defined with income and was split into 3 groups</w:t>
            </w:r>
            <w:proofErr w:type="gramStart"/>
            <w:r w:rsidRPr="009F35FB">
              <w:rPr>
                <w:rFonts w:ascii="Times New Roman" w:hAnsi="Times New Roman" w:cs="Times New Roman"/>
                <w:color w:val="000000" w:themeColor="text1"/>
                <w:sz w:val="20"/>
                <w:szCs w:val="20"/>
                <w:lang w:val="en-AU"/>
              </w:rPr>
              <w:t>;</w:t>
            </w:r>
            <w:proofErr w:type="gramEnd"/>
            <w:r w:rsidRPr="009F35FB">
              <w:rPr>
                <w:rFonts w:ascii="Times New Roman" w:hAnsi="Times New Roman" w:cs="Times New Roman"/>
                <w:color w:val="000000" w:themeColor="text1"/>
                <w:sz w:val="20"/>
                <w:szCs w:val="20"/>
                <w:lang w:val="en-AU"/>
              </w:rPr>
              <w:t xml:space="preserve"> low, middle and high.</w:t>
            </w:r>
          </w:p>
        </w:tc>
        <w:tc>
          <w:tcPr>
            <w:tcW w:w="1560" w:type="dxa"/>
          </w:tcPr>
          <w:p w14:paraId="650C7F1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AF was probably diagnosed before </w:t>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 xml:space="preserve"> treatment, but it was probably initiated shortly after. </w:t>
            </w:r>
          </w:p>
        </w:tc>
        <w:tc>
          <w:tcPr>
            <w:tcW w:w="1419" w:type="dxa"/>
          </w:tcPr>
          <w:p w14:paraId="2B742C4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They adjusted for e.g. age, sex and comorbidities. Unadjusted results were not available. </w:t>
            </w:r>
          </w:p>
        </w:tc>
        <w:tc>
          <w:tcPr>
            <w:tcW w:w="1560" w:type="dxa"/>
          </w:tcPr>
          <w:p w14:paraId="22D3B65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Information about prognostic variables came from different registers. </w:t>
            </w:r>
          </w:p>
        </w:tc>
        <w:tc>
          <w:tcPr>
            <w:tcW w:w="1844" w:type="dxa"/>
            <w:gridSpan w:val="2"/>
          </w:tcPr>
          <w:p w14:paraId="2F0664C5"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eastAsia="nb-NO"/>
              </w:rPr>
            </w:pPr>
            <w:r w:rsidRPr="009F35FB">
              <w:rPr>
                <w:rFonts w:ascii="Times New Roman" w:hAnsi="Times New Roman" w:cs="Times New Roman"/>
                <w:color w:val="000000" w:themeColor="text1"/>
                <w:sz w:val="20"/>
                <w:szCs w:val="20"/>
                <w:lang w:val="en-AU"/>
              </w:rPr>
              <w:t xml:space="preserve">+++ Information about prescription of </w:t>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 xml:space="preserve"> was obtained from the “</w:t>
            </w:r>
            <w:proofErr w:type="spellStart"/>
            <w:r w:rsidRPr="009F35FB">
              <w:rPr>
                <w:rFonts w:ascii="Times New Roman" w:eastAsia="Times New Roman" w:hAnsi="Times New Roman" w:cs="Times New Roman"/>
                <w:color w:val="000000" w:themeColor="text1"/>
                <w:sz w:val="20"/>
                <w:szCs w:val="20"/>
                <w:lang w:val="en-AU" w:eastAsia="nb-NO"/>
              </w:rPr>
              <w:t>ABUCASIS</w:t>
            </w:r>
            <w:proofErr w:type="spellEnd"/>
            <w:r w:rsidRPr="009F35FB">
              <w:rPr>
                <w:rFonts w:ascii="Times New Roman" w:eastAsia="Times New Roman" w:hAnsi="Times New Roman" w:cs="Times New Roman"/>
                <w:color w:val="000000" w:themeColor="text1"/>
                <w:sz w:val="20"/>
                <w:szCs w:val="20"/>
                <w:lang w:val="en-AU" w:eastAsia="nb-NO"/>
              </w:rPr>
              <w:t xml:space="preserve"> system</w:t>
            </w:r>
          </w:p>
          <w:p w14:paraId="2354B28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tc>
        <w:tc>
          <w:tcPr>
            <w:tcW w:w="1275" w:type="dxa"/>
            <w:gridSpan w:val="2"/>
          </w:tcPr>
          <w:p w14:paraId="0350F00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Patients with e.g. temporary residents in the area were excluded due to limitations of follow up</w:t>
            </w:r>
          </w:p>
        </w:tc>
        <w:tc>
          <w:tcPr>
            <w:tcW w:w="851" w:type="dxa"/>
          </w:tcPr>
          <w:p w14:paraId="53143AD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35" w:type="dxa"/>
          </w:tcPr>
          <w:p w14:paraId="4A223A3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B5C01" w:rsidRPr="009F35FB" w14:paraId="4F6DF301" w14:textId="77777777" w:rsidTr="001B5C01">
        <w:trPr>
          <w:gridAfter w:val="1"/>
          <w:wAfter w:w="46" w:type="dxa"/>
        </w:trPr>
        <w:tc>
          <w:tcPr>
            <w:tcW w:w="1699" w:type="dxa"/>
          </w:tcPr>
          <w:p w14:paraId="3DDDC1B5"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lang w:val="en-AU"/>
              </w:rPr>
              <w:t>Suzuki et al, 2017</w:t>
            </w:r>
          </w:p>
        </w:tc>
        <w:tc>
          <w:tcPr>
            <w:tcW w:w="2124" w:type="dxa"/>
          </w:tcPr>
          <w:p w14:paraId="7F5D07F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The study population consisted of 378 outpatients with </w:t>
            </w:r>
            <w:proofErr w:type="spellStart"/>
            <w:r w:rsidRPr="009F35FB">
              <w:rPr>
                <w:rFonts w:ascii="Times New Roman" w:hAnsi="Times New Roman" w:cs="Times New Roman"/>
                <w:color w:val="000000" w:themeColor="text1"/>
                <w:sz w:val="20"/>
                <w:szCs w:val="20"/>
                <w:lang w:val="en-AU"/>
              </w:rPr>
              <w:t>NVAF</w:t>
            </w:r>
            <w:proofErr w:type="spellEnd"/>
            <w:r w:rsidRPr="009F35FB">
              <w:rPr>
                <w:rFonts w:ascii="Times New Roman" w:hAnsi="Times New Roman" w:cs="Times New Roman"/>
                <w:color w:val="000000" w:themeColor="text1"/>
                <w:sz w:val="20"/>
                <w:szCs w:val="20"/>
                <w:lang w:val="en-AU"/>
              </w:rPr>
              <w:t>, mean age 69 +/- 12</w:t>
            </w:r>
          </w:p>
        </w:tc>
        <w:tc>
          <w:tcPr>
            <w:tcW w:w="1701" w:type="dxa"/>
          </w:tcPr>
          <w:p w14:paraId="2F08101C"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SES was defined by employment (employed/unemployed) or by living alone/not living alone.</w:t>
            </w:r>
          </w:p>
        </w:tc>
        <w:tc>
          <w:tcPr>
            <w:tcW w:w="1560" w:type="dxa"/>
          </w:tcPr>
          <w:p w14:paraId="635ED99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+++Questionnaire about adherence was conducted after AF-patients were identified.</w:t>
            </w:r>
          </w:p>
        </w:tc>
        <w:tc>
          <w:tcPr>
            <w:tcW w:w="1419" w:type="dxa"/>
          </w:tcPr>
          <w:p w14:paraId="48CF34E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It is unclear what and why they adjusted for. </w:t>
            </w:r>
          </w:p>
        </w:tc>
        <w:tc>
          <w:tcPr>
            <w:tcW w:w="1560" w:type="dxa"/>
          </w:tcPr>
          <w:p w14:paraId="502D45B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It is unclear how information about prognostic factors </w:t>
            </w:r>
            <w:proofErr w:type="gramStart"/>
            <w:r w:rsidRPr="009F35FB">
              <w:rPr>
                <w:rFonts w:ascii="Times New Roman" w:hAnsi="Times New Roman" w:cs="Times New Roman"/>
                <w:color w:val="000000" w:themeColor="text1"/>
                <w:sz w:val="20"/>
                <w:szCs w:val="20"/>
                <w:lang w:val="en-AU"/>
              </w:rPr>
              <w:t>were</w:t>
            </w:r>
            <w:proofErr w:type="gramEnd"/>
            <w:r w:rsidRPr="009F35FB">
              <w:rPr>
                <w:rFonts w:ascii="Times New Roman" w:hAnsi="Times New Roman" w:cs="Times New Roman"/>
                <w:color w:val="000000" w:themeColor="text1"/>
                <w:sz w:val="20"/>
                <w:szCs w:val="20"/>
                <w:lang w:val="en-AU"/>
              </w:rPr>
              <w:t xml:space="preserve"> obtained.</w:t>
            </w:r>
          </w:p>
        </w:tc>
        <w:tc>
          <w:tcPr>
            <w:tcW w:w="1844" w:type="dxa"/>
            <w:gridSpan w:val="2"/>
          </w:tcPr>
          <w:p w14:paraId="73D8D92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Information about adherence was self-reported, using a “</w:t>
            </w:r>
            <w:proofErr w:type="spellStart"/>
            <w:r w:rsidRPr="009F35FB">
              <w:rPr>
                <w:rFonts w:ascii="Times New Roman" w:hAnsi="Times New Roman" w:cs="Times New Roman"/>
                <w:color w:val="000000" w:themeColor="text1"/>
                <w:sz w:val="20"/>
                <w:szCs w:val="20"/>
                <w:lang w:val="en-AU"/>
              </w:rPr>
              <w:t>Siegal</w:t>
            </w:r>
            <w:proofErr w:type="spellEnd"/>
            <w:r w:rsidRPr="009F35FB">
              <w:rPr>
                <w:rFonts w:ascii="Times New Roman" w:hAnsi="Times New Roman" w:cs="Times New Roman"/>
                <w:color w:val="000000" w:themeColor="text1"/>
                <w:sz w:val="20"/>
                <w:szCs w:val="20"/>
                <w:lang w:val="en-AU"/>
              </w:rPr>
              <w:t xml:space="preserve"> scale”</w:t>
            </w:r>
          </w:p>
        </w:tc>
        <w:tc>
          <w:tcPr>
            <w:tcW w:w="1275" w:type="dxa"/>
            <w:gridSpan w:val="2"/>
          </w:tcPr>
          <w:p w14:paraId="61103656"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No information about loss to follow up</w:t>
            </w:r>
          </w:p>
        </w:tc>
        <w:tc>
          <w:tcPr>
            <w:tcW w:w="851" w:type="dxa"/>
          </w:tcPr>
          <w:p w14:paraId="46017AD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35" w:type="dxa"/>
          </w:tcPr>
          <w:p w14:paraId="41D2CF7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B5C01" w:rsidRPr="009F35FB" w14:paraId="3FB79C39" w14:textId="77777777" w:rsidTr="001B5C01">
        <w:trPr>
          <w:gridAfter w:val="1"/>
          <w:wAfter w:w="46" w:type="dxa"/>
        </w:trPr>
        <w:tc>
          <w:tcPr>
            <w:tcW w:w="1699" w:type="dxa"/>
          </w:tcPr>
          <w:p w14:paraId="481040FC"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proofErr w:type="spellStart"/>
            <w:r w:rsidRPr="009F35FB">
              <w:rPr>
                <w:rFonts w:ascii="Times New Roman" w:eastAsia="Times New Roman" w:hAnsi="Times New Roman" w:cs="Times New Roman"/>
                <w:color w:val="000000" w:themeColor="text1"/>
                <w:sz w:val="20"/>
                <w:szCs w:val="20"/>
                <w:lang w:val="en-AU"/>
              </w:rPr>
              <w:t>Vlacho</w:t>
            </w:r>
            <w:proofErr w:type="spellEnd"/>
            <w:r w:rsidRPr="009F35FB">
              <w:rPr>
                <w:rFonts w:ascii="Times New Roman" w:eastAsia="Times New Roman" w:hAnsi="Times New Roman" w:cs="Times New Roman"/>
                <w:color w:val="000000" w:themeColor="text1"/>
                <w:sz w:val="20"/>
                <w:szCs w:val="20"/>
                <w:lang w:val="en-AU"/>
              </w:rPr>
              <w:t xml:space="preserve"> et al, 2017</w:t>
            </w:r>
          </w:p>
        </w:tc>
        <w:tc>
          <w:tcPr>
            <w:tcW w:w="2124" w:type="dxa"/>
          </w:tcPr>
          <w:p w14:paraId="3299D24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The study population consisted of 15,075 people with new diagnosis</w:t>
            </w:r>
          </w:p>
          <w:p w14:paraId="522583C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of</w:t>
            </w:r>
            <w:proofErr w:type="gramEnd"/>
            <w:r w:rsidRPr="009F35FB">
              <w:rPr>
                <w:rFonts w:ascii="Times New Roman" w:hAnsi="Times New Roman" w:cs="Times New Roman"/>
                <w:color w:val="000000" w:themeColor="text1"/>
                <w:sz w:val="20"/>
                <w:szCs w:val="20"/>
                <w:lang w:val="en-AU"/>
              </w:rPr>
              <w:t xml:space="preserve"> atrial fibrillation who initiated treatment with </w:t>
            </w:r>
            <w:proofErr w:type="spellStart"/>
            <w:r w:rsidRPr="009F35FB">
              <w:rPr>
                <w:rFonts w:ascii="Times New Roman" w:hAnsi="Times New Roman" w:cs="Times New Roman"/>
                <w:color w:val="000000" w:themeColor="text1"/>
                <w:sz w:val="20"/>
                <w:szCs w:val="20"/>
                <w:lang w:val="en-AU"/>
              </w:rPr>
              <w:t>dabigatran</w:t>
            </w:r>
            <w:proofErr w:type="spellEnd"/>
            <w:r w:rsidRPr="009F35FB">
              <w:rPr>
                <w:rFonts w:ascii="Times New Roman" w:hAnsi="Times New Roman" w:cs="Times New Roman"/>
                <w:color w:val="000000" w:themeColor="text1"/>
                <w:sz w:val="20"/>
                <w:szCs w:val="20"/>
                <w:lang w:val="en-AU"/>
              </w:rPr>
              <w:t xml:space="preserve"> or</w:t>
            </w:r>
          </w:p>
          <w:p w14:paraId="043D3EC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spellStart"/>
            <w:r w:rsidRPr="009F35FB">
              <w:rPr>
                <w:rFonts w:ascii="Times New Roman" w:hAnsi="Times New Roman" w:cs="Times New Roman"/>
                <w:color w:val="000000" w:themeColor="text1"/>
                <w:sz w:val="20"/>
                <w:szCs w:val="20"/>
                <w:lang w:val="en-AU"/>
              </w:rPr>
              <w:t>VKA</w:t>
            </w:r>
            <w:proofErr w:type="spellEnd"/>
            <w:r w:rsidRPr="009F35FB">
              <w:rPr>
                <w:rFonts w:ascii="Times New Roman" w:hAnsi="Times New Roman" w:cs="Times New Roman"/>
                <w:color w:val="000000" w:themeColor="text1"/>
                <w:sz w:val="20"/>
                <w:szCs w:val="20"/>
                <w:lang w:val="en-AU"/>
              </w:rPr>
              <w:t xml:space="preserve"> spanning 2011–2013.</w:t>
            </w:r>
          </w:p>
        </w:tc>
        <w:tc>
          <w:tcPr>
            <w:tcW w:w="1701" w:type="dxa"/>
          </w:tcPr>
          <w:p w14:paraId="3C9E8886"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eastAsia="nb-NO"/>
              </w:rPr>
            </w:pPr>
            <w:r w:rsidRPr="009F35FB">
              <w:rPr>
                <w:rFonts w:ascii="Times New Roman" w:hAnsi="Times New Roman" w:cs="Times New Roman"/>
                <w:color w:val="000000" w:themeColor="text1"/>
                <w:sz w:val="20"/>
                <w:szCs w:val="20"/>
                <w:lang w:val="en-AU"/>
              </w:rPr>
              <w:t xml:space="preserve">+++ They used a SES-index </w:t>
            </w:r>
            <w:r w:rsidRPr="009F35FB">
              <w:rPr>
                <w:rFonts w:ascii="Times New Roman" w:eastAsia="Times New Roman" w:hAnsi="Times New Roman" w:cs="Times New Roman"/>
                <w:color w:val="000000" w:themeColor="text1"/>
                <w:sz w:val="20"/>
                <w:szCs w:val="20"/>
                <w:lang w:val="en-AU" w:eastAsia="nb-NO"/>
              </w:rPr>
              <w:t xml:space="preserve">base don </w:t>
            </w:r>
            <w:proofErr w:type="spellStart"/>
            <w:r w:rsidRPr="009F35FB">
              <w:rPr>
                <w:rFonts w:ascii="Times New Roman" w:eastAsia="Times New Roman" w:hAnsi="Times New Roman" w:cs="Times New Roman"/>
                <w:color w:val="000000" w:themeColor="text1"/>
                <w:sz w:val="20"/>
                <w:szCs w:val="20"/>
                <w:lang w:val="en-AU" w:eastAsia="nb-NO"/>
              </w:rPr>
              <w:t>followin</w:t>
            </w:r>
            <w:proofErr w:type="spellEnd"/>
            <w:r w:rsidRPr="009F35FB">
              <w:rPr>
                <w:rFonts w:ascii="Times New Roman" w:eastAsia="Times New Roman" w:hAnsi="Times New Roman" w:cs="Times New Roman"/>
                <w:color w:val="000000" w:themeColor="text1"/>
                <w:sz w:val="20"/>
                <w:szCs w:val="20"/>
                <w:lang w:val="en-AU" w:eastAsia="nb-NO"/>
              </w:rPr>
              <w:t>: Manual workers, unemployment, eventual workers, insufficient education overall and young people</w:t>
            </w:r>
          </w:p>
          <w:p w14:paraId="28E85EEA" w14:textId="77777777" w:rsidR="00103519" w:rsidRPr="009F35FB" w:rsidRDefault="00103519" w:rsidP="00103519">
            <w:pPr>
              <w:autoSpaceDE w:val="0"/>
              <w:autoSpaceDN w:val="0"/>
              <w:adjustRightInd w:val="0"/>
              <w:spacing w:line="480" w:lineRule="auto"/>
              <w:rPr>
                <w:rFonts w:ascii="Times New Roman" w:hAnsi="Times New Roman" w:cs="Times New Roman"/>
                <w:color w:val="000000" w:themeColor="text1"/>
                <w:sz w:val="20"/>
                <w:szCs w:val="20"/>
                <w:lang w:val="en-AU"/>
              </w:rPr>
            </w:pPr>
          </w:p>
        </w:tc>
        <w:tc>
          <w:tcPr>
            <w:tcW w:w="1560" w:type="dxa"/>
          </w:tcPr>
          <w:p w14:paraId="758DEF8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Information about </w:t>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-treatment was collected after the diagnosis of AF.</w:t>
            </w:r>
          </w:p>
        </w:tc>
        <w:tc>
          <w:tcPr>
            <w:tcW w:w="1419" w:type="dxa"/>
          </w:tcPr>
          <w:p w14:paraId="612A000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They adjusted for factors associated with </w:t>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 xml:space="preserve"> treatment</w:t>
            </w:r>
          </w:p>
        </w:tc>
        <w:tc>
          <w:tcPr>
            <w:tcW w:w="1560" w:type="dxa"/>
          </w:tcPr>
          <w:p w14:paraId="2350EAF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Information about prognostic variables were obtained from databases.</w:t>
            </w:r>
          </w:p>
        </w:tc>
        <w:tc>
          <w:tcPr>
            <w:tcW w:w="1844" w:type="dxa"/>
            <w:gridSpan w:val="2"/>
          </w:tcPr>
          <w:p w14:paraId="72538D7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Information about </w:t>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 xml:space="preserve"> treatment was obtained from registers using </w:t>
            </w:r>
            <w:proofErr w:type="spellStart"/>
            <w:r w:rsidRPr="009F35FB">
              <w:rPr>
                <w:rFonts w:ascii="Times New Roman" w:hAnsi="Times New Roman" w:cs="Times New Roman"/>
                <w:color w:val="000000" w:themeColor="text1"/>
                <w:sz w:val="20"/>
                <w:szCs w:val="20"/>
                <w:lang w:val="en-AU"/>
              </w:rPr>
              <w:t>ATC</w:t>
            </w:r>
            <w:proofErr w:type="spellEnd"/>
            <w:r w:rsidRPr="009F35FB">
              <w:rPr>
                <w:rFonts w:ascii="Times New Roman" w:hAnsi="Times New Roman" w:cs="Times New Roman"/>
                <w:color w:val="000000" w:themeColor="text1"/>
                <w:sz w:val="20"/>
                <w:szCs w:val="20"/>
                <w:lang w:val="en-AU"/>
              </w:rPr>
              <w:t>-codes.</w:t>
            </w:r>
          </w:p>
        </w:tc>
        <w:tc>
          <w:tcPr>
            <w:tcW w:w="1275" w:type="dxa"/>
            <w:gridSpan w:val="2"/>
          </w:tcPr>
          <w:p w14:paraId="0A67698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No information about loss to follow up</w:t>
            </w:r>
          </w:p>
        </w:tc>
        <w:tc>
          <w:tcPr>
            <w:tcW w:w="851" w:type="dxa"/>
          </w:tcPr>
          <w:p w14:paraId="3C48ECD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35" w:type="dxa"/>
          </w:tcPr>
          <w:p w14:paraId="54B1AFF1"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B5C01" w:rsidRPr="009F35FB" w14:paraId="66FB817A" w14:textId="77777777" w:rsidTr="001B5C01">
        <w:trPr>
          <w:gridAfter w:val="1"/>
          <w:wAfter w:w="46" w:type="dxa"/>
        </w:trPr>
        <w:tc>
          <w:tcPr>
            <w:tcW w:w="1699" w:type="dxa"/>
          </w:tcPr>
          <w:p w14:paraId="01F11139"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proofErr w:type="spellStart"/>
            <w:r w:rsidRPr="009F35FB">
              <w:rPr>
                <w:rFonts w:ascii="Times New Roman" w:eastAsia="Times New Roman" w:hAnsi="Times New Roman" w:cs="Times New Roman"/>
                <w:color w:val="000000" w:themeColor="text1"/>
                <w:sz w:val="20"/>
                <w:szCs w:val="20"/>
                <w:lang w:val="en-AU"/>
              </w:rPr>
              <w:t>Basaran</w:t>
            </w:r>
            <w:proofErr w:type="spellEnd"/>
            <w:r w:rsidRPr="009F35FB">
              <w:rPr>
                <w:rFonts w:ascii="Times New Roman" w:eastAsia="Times New Roman" w:hAnsi="Times New Roman" w:cs="Times New Roman"/>
                <w:color w:val="000000" w:themeColor="text1"/>
                <w:sz w:val="20"/>
                <w:szCs w:val="20"/>
                <w:lang w:val="en-AU"/>
              </w:rPr>
              <w:t xml:space="preserve"> et al, 2017</w:t>
            </w:r>
          </w:p>
        </w:tc>
        <w:tc>
          <w:tcPr>
            <w:tcW w:w="2124" w:type="dxa"/>
          </w:tcPr>
          <w:p w14:paraId="182E7B5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The study population </w:t>
            </w:r>
            <w:r w:rsidR="009F35FB" w:rsidRPr="009F35FB">
              <w:rPr>
                <w:rFonts w:ascii="Times New Roman" w:hAnsi="Times New Roman" w:cs="Times New Roman"/>
                <w:color w:val="000000" w:themeColor="text1"/>
                <w:sz w:val="20"/>
                <w:szCs w:val="20"/>
                <w:lang w:val="en-AU"/>
              </w:rPr>
              <w:t>consisted</w:t>
            </w:r>
            <w:r w:rsidRPr="009F35FB">
              <w:rPr>
                <w:rFonts w:ascii="Times New Roman" w:hAnsi="Times New Roman" w:cs="Times New Roman"/>
                <w:color w:val="000000" w:themeColor="text1"/>
                <w:sz w:val="20"/>
                <w:szCs w:val="20"/>
                <w:lang w:val="en-AU"/>
              </w:rPr>
              <w:t xml:space="preserve"> of 6273 patients with non-valvular AF. 3312  (52.8%) patients were treated in tertiary </w:t>
            </w:r>
            <w:proofErr w:type="spellStart"/>
            <w:r w:rsidRPr="009F35FB">
              <w:rPr>
                <w:rFonts w:ascii="Times New Roman" w:hAnsi="Times New Roman" w:cs="Times New Roman"/>
                <w:color w:val="000000" w:themeColor="text1"/>
                <w:sz w:val="20"/>
                <w:szCs w:val="20"/>
                <w:lang w:val="en-AU"/>
              </w:rPr>
              <w:t>hositals</w:t>
            </w:r>
            <w:proofErr w:type="spellEnd"/>
            <w:r w:rsidRPr="009F35FB">
              <w:rPr>
                <w:rFonts w:ascii="Times New Roman" w:hAnsi="Times New Roman" w:cs="Times New Roman"/>
                <w:color w:val="000000" w:themeColor="text1"/>
                <w:sz w:val="20"/>
                <w:szCs w:val="20"/>
                <w:lang w:val="en-AU"/>
              </w:rPr>
              <w:t xml:space="preserve"> and 2961 (47.2%) patients were treated</w:t>
            </w:r>
          </w:p>
          <w:p w14:paraId="4A3F9FD0"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in</w:t>
            </w:r>
            <w:proofErr w:type="gramEnd"/>
            <w:r w:rsidRPr="009F35FB">
              <w:rPr>
                <w:rFonts w:ascii="Times New Roman" w:hAnsi="Times New Roman" w:cs="Times New Roman"/>
                <w:color w:val="000000" w:themeColor="text1"/>
                <w:sz w:val="20"/>
                <w:szCs w:val="20"/>
                <w:lang w:val="en-AU"/>
              </w:rPr>
              <w:t xml:space="preserve"> secondary hospitals.</w:t>
            </w:r>
          </w:p>
        </w:tc>
        <w:tc>
          <w:tcPr>
            <w:tcW w:w="1701" w:type="dxa"/>
          </w:tcPr>
          <w:p w14:paraId="05E2D72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p>
          <w:p w14:paraId="6A652F9C"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Educational status included Illiterate primary school, secondary school, high school and</w:t>
            </w:r>
          </w:p>
          <w:p w14:paraId="46E06D3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roofErr w:type="gramStart"/>
            <w:r w:rsidRPr="009F35FB">
              <w:rPr>
                <w:rFonts w:ascii="Times New Roman" w:hAnsi="Times New Roman" w:cs="Times New Roman"/>
                <w:color w:val="000000" w:themeColor="text1"/>
                <w:sz w:val="20"/>
                <w:szCs w:val="20"/>
                <w:lang w:val="en-AU"/>
              </w:rPr>
              <w:t>university</w:t>
            </w:r>
            <w:proofErr w:type="gramEnd"/>
            <w:r w:rsidRPr="009F35FB">
              <w:rPr>
                <w:rFonts w:ascii="Times New Roman" w:hAnsi="Times New Roman" w:cs="Times New Roman"/>
                <w:color w:val="000000" w:themeColor="text1"/>
                <w:sz w:val="20"/>
                <w:szCs w:val="20"/>
                <w:lang w:val="en-AU"/>
              </w:rPr>
              <w:t>. There is no specific information about how this was obtained.</w:t>
            </w:r>
          </w:p>
        </w:tc>
        <w:tc>
          <w:tcPr>
            <w:tcW w:w="1560" w:type="dxa"/>
          </w:tcPr>
          <w:p w14:paraId="2ACA558F"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w:t>
            </w:r>
            <w:r w:rsidRPr="009F35FB">
              <w:rPr>
                <w:rFonts w:ascii="Times New Roman" w:hAnsi="Times New Roman" w:cs="Times New Roman"/>
                <w:color w:val="000000" w:themeColor="text1"/>
                <w:sz w:val="20"/>
                <w:szCs w:val="20"/>
                <w:lang w:val="en-AU"/>
              </w:rPr>
              <w:br/>
              <w:t>Cross sectional analysis – they were most likely treated from the beginning of the study. However, outcome was determined after the AF population was identified.</w:t>
            </w:r>
          </w:p>
        </w:tc>
        <w:tc>
          <w:tcPr>
            <w:tcW w:w="1419" w:type="dxa"/>
          </w:tcPr>
          <w:p w14:paraId="2F41177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They calculated CHA2DS2VASc and HAS-BLED scores. </w:t>
            </w:r>
          </w:p>
          <w:p w14:paraId="6F2E9CE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560" w:type="dxa"/>
          </w:tcPr>
          <w:p w14:paraId="6A4728B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Information about prognostic variables were obtained from the RAMSES study, not further specified.</w:t>
            </w:r>
          </w:p>
        </w:tc>
        <w:tc>
          <w:tcPr>
            <w:tcW w:w="1844" w:type="dxa"/>
            <w:gridSpan w:val="2"/>
          </w:tcPr>
          <w:p w14:paraId="46F278D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xml:space="preserve">++ Information about </w:t>
            </w:r>
            <w:proofErr w:type="spellStart"/>
            <w:r w:rsidRPr="009F35FB">
              <w:rPr>
                <w:rFonts w:ascii="Times New Roman" w:hAnsi="Times New Roman" w:cs="Times New Roman"/>
                <w:color w:val="000000" w:themeColor="text1"/>
                <w:sz w:val="20"/>
                <w:szCs w:val="20"/>
                <w:lang w:val="en-AU"/>
              </w:rPr>
              <w:t>OAC</w:t>
            </w:r>
            <w:proofErr w:type="spellEnd"/>
            <w:r w:rsidRPr="009F35FB">
              <w:rPr>
                <w:rFonts w:ascii="Times New Roman" w:hAnsi="Times New Roman" w:cs="Times New Roman"/>
                <w:color w:val="000000" w:themeColor="text1"/>
                <w:sz w:val="20"/>
                <w:szCs w:val="20"/>
                <w:lang w:val="en-AU"/>
              </w:rPr>
              <w:t xml:space="preserve"> treatment was obtained from the RAMSES study, not further specified.</w:t>
            </w:r>
          </w:p>
        </w:tc>
        <w:tc>
          <w:tcPr>
            <w:tcW w:w="1275" w:type="dxa"/>
            <w:gridSpan w:val="2"/>
          </w:tcPr>
          <w:p w14:paraId="5F134B1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 No information about loss to follow up</w:t>
            </w:r>
          </w:p>
        </w:tc>
        <w:tc>
          <w:tcPr>
            <w:tcW w:w="851" w:type="dxa"/>
          </w:tcPr>
          <w:p w14:paraId="0235846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35" w:type="dxa"/>
          </w:tcPr>
          <w:p w14:paraId="5A2560B2"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r w:rsidR="00103519" w:rsidRPr="009F35FB" w14:paraId="7CA8D63C" w14:textId="77777777" w:rsidTr="001B5C01">
        <w:trPr>
          <w:trHeight w:val="76"/>
        </w:trPr>
        <w:tc>
          <w:tcPr>
            <w:tcW w:w="1699" w:type="dxa"/>
          </w:tcPr>
          <w:p w14:paraId="59A31CF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2124" w:type="dxa"/>
          </w:tcPr>
          <w:p w14:paraId="619BA618"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701" w:type="dxa"/>
          </w:tcPr>
          <w:p w14:paraId="2B3FC98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560" w:type="dxa"/>
          </w:tcPr>
          <w:p w14:paraId="4923F01A"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419" w:type="dxa"/>
          </w:tcPr>
          <w:p w14:paraId="02BEF30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560" w:type="dxa"/>
          </w:tcPr>
          <w:p w14:paraId="727E4EB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795" w:type="dxa"/>
          </w:tcPr>
          <w:p w14:paraId="729F00B9"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276" w:type="dxa"/>
            <w:gridSpan w:val="2"/>
          </w:tcPr>
          <w:p w14:paraId="58EBB12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899" w:type="dxa"/>
            <w:gridSpan w:val="2"/>
          </w:tcPr>
          <w:p w14:paraId="64F8911D"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c>
          <w:tcPr>
            <w:tcW w:w="1181" w:type="dxa"/>
            <w:gridSpan w:val="2"/>
          </w:tcPr>
          <w:p w14:paraId="2EE40537"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tc>
      </w:tr>
    </w:tbl>
    <w:p w14:paraId="742FB208" w14:textId="77777777" w:rsidR="00103519" w:rsidRPr="009F35FB" w:rsidRDefault="00103519" w:rsidP="00103519">
      <w:pPr>
        <w:spacing w:line="480" w:lineRule="auto"/>
        <w:rPr>
          <w:rFonts w:ascii="Times New Roman" w:hAnsi="Times New Roman" w:cs="Times New Roman"/>
          <w:b/>
          <w:color w:val="000000" w:themeColor="text1"/>
          <w:sz w:val="20"/>
          <w:szCs w:val="20"/>
          <w:lang w:val="en-AU"/>
        </w:rPr>
      </w:pPr>
      <w:r w:rsidRPr="009F35FB">
        <w:rPr>
          <w:rFonts w:ascii="Times New Roman" w:hAnsi="Times New Roman" w:cs="Times New Roman"/>
          <w:b/>
          <w:color w:val="000000" w:themeColor="text1"/>
          <w:sz w:val="20"/>
          <w:szCs w:val="20"/>
          <w:lang w:val="en-AU"/>
        </w:rPr>
        <w:t>*Were co-interventions similar between groups?</w:t>
      </w:r>
    </w:p>
    <w:p w14:paraId="64CDCF05"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0"/>
          <w:szCs w:val="20"/>
          <w:lang w:val="en-AU"/>
        </w:rPr>
        <w:t>In this study, “question 8” is omitted from this review because we only included observational studies. In these observational studies, investigators observe the natural relationship between variables and outcome and interventions are rarely made on the participants (other variables associated to outcome are considered in “Question 4”).</w:t>
      </w:r>
      <w:r w:rsidRPr="009F35FB">
        <w:rPr>
          <w:rFonts w:ascii="Times New Roman" w:hAnsi="Times New Roman" w:cs="Times New Roman"/>
          <w:color w:val="000000" w:themeColor="text1"/>
          <w:sz w:val="20"/>
          <w:szCs w:val="20"/>
          <w:lang w:val="en-AU"/>
        </w:rPr>
        <w:br/>
      </w:r>
      <w:r w:rsidRPr="009F35FB">
        <w:rPr>
          <w:rFonts w:ascii="Times New Roman" w:hAnsi="Times New Roman" w:cs="Times New Roman"/>
          <w:b/>
          <w:color w:val="000000" w:themeColor="text1"/>
          <w:sz w:val="20"/>
          <w:szCs w:val="20"/>
          <w:lang w:val="en-AU"/>
        </w:rPr>
        <w:t>**</w:t>
      </w:r>
      <w:r w:rsidRPr="009F35FB">
        <w:rPr>
          <w:rFonts w:ascii="Times New Roman" w:hAnsi="Times New Roman" w:cs="Times New Roman"/>
          <w:color w:val="000000" w:themeColor="text1"/>
          <w:sz w:val="20"/>
          <w:szCs w:val="20"/>
          <w:lang w:val="en-AU"/>
        </w:rPr>
        <w:t>Only abstract was available when the search was performed, we later replaced it with the full article when it was published</w:t>
      </w:r>
    </w:p>
    <w:p w14:paraId="468BE53B"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p w14:paraId="7FE5F048" w14:textId="77777777" w:rsidR="00103519" w:rsidRPr="009F35FB" w:rsidRDefault="00103519" w:rsidP="00103519">
      <w:pPr>
        <w:pStyle w:val="Overskrift1"/>
        <w:spacing w:line="480" w:lineRule="auto"/>
        <w:rPr>
          <w:rFonts w:ascii="Times New Roman" w:hAnsi="Times New Roman" w:cs="Times New Roman"/>
          <w:b/>
          <w:color w:val="000000" w:themeColor="text1"/>
          <w:sz w:val="24"/>
          <w:szCs w:val="24"/>
          <w:lang w:val="en-AU"/>
        </w:rPr>
      </w:pPr>
      <w:r w:rsidRPr="009F35FB">
        <w:rPr>
          <w:rFonts w:ascii="Times New Roman" w:hAnsi="Times New Roman" w:cs="Times New Roman"/>
          <w:b/>
          <w:color w:val="000000" w:themeColor="text1"/>
          <w:sz w:val="24"/>
          <w:szCs w:val="24"/>
          <w:lang w:val="en-AU"/>
        </w:rPr>
        <w:t>The primary aim of each study</w:t>
      </w:r>
    </w:p>
    <w:p w14:paraId="333FF0EB" w14:textId="77777777" w:rsidR="00103519" w:rsidRPr="009F35FB" w:rsidRDefault="00103519" w:rsidP="00103519">
      <w:pPr>
        <w:spacing w:line="480" w:lineRule="auto"/>
        <w:rPr>
          <w:rFonts w:ascii="Times New Roman" w:hAnsi="Times New Roman" w:cs="Times New Roman"/>
          <w:color w:val="000000" w:themeColor="text1"/>
          <w:lang w:val="en-AU"/>
        </w:rPr>
      </w:pPr>
    </w:p>
    <w:p w14:paraId="370A3D77"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spellStart"/>
      <w:r w:rsidRPr="009F35FB">
        <w:rPr>
          <w:rFonts w:ascii="Times New Roman" w:hAnsi="Times New Roman" w:cs="Times New Roman"/>
          <w:color w:val="000000" w:themeColor="text1"/>
          <w:sz w:val="22"/>
          <w:szCs w:val="22"/>
          <w:highlight w:val="yellow"/>
          <w:lang w:val="en-AU"/>
        </w:rPr>
        <w:t>Ertaş</w:t>
      </w:r>
      <w:proofErr w:type="spellEnd"/>
      <w:r w:rsidRPr="009F35FB">
        <w:rPr>
          <w:rFonts w:ascii="Times New Roman" w:hAnsi="Times New Roman" w:cs="Times New Roman"/>
          <w:color w:val="000000" w:themeColor="text1"/>
          <w:sz w:val="22"/>
          <w:szCs w:val="22"/>
          <w:highlight w:val="yellow"/>
          <w:lang w:val="en-AU"/>
        </w:rPr>
        <w:t xml:space="preserve"> et al. 2012</w:t>
      </w:r>
      <w:r w:rsidRPr="009F35FB">
        <w:rPr>
          <w:rFonts w:ascii="Times New Roman" w:hAnsi="Times New Roman" w:cs="Times New Roman"/>
          <w:color w:val="000000" w:themeColor="text1"/>
          <w:sz w:val="22"/>
          <w:szCs w:val="22"/>
          <w:lang w:val="en-AU"/>
        </w:rPr>
        <w:t>: The primary aim of this study was “to investigate the predictors of warfarin use in patients with non-valvular AF”.</w:t>
      </w:r>
    </w:p>
    <w:p w14:paraId="1EE4CCC2"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spellStart"/>
      <w:r w:rsidRPr="009F35FB">
        <w:rPr>
          <w:rFonts w:ascii="Times New Roman" w:hAnsi="Times New Roman" w:cs="Times New Roman"/>
          <w:color w:val="000000" w:themeColor="text1"/>
          <w:sz w:val="22"/>
          <w:szCs w:val="22"/>
          <w:highlight w:val="yellow"/>
          <w:lang w:val="en-AU"/>
        </w:rPr>
        <w:t>Doucet</w:t>
      </w:r>
      <w:proofErr w:type="spellEnd"/>
      <w:r w:rsidRPr="009F35FB">
        <w:rPr>
          <w:rFonts w:ascii="Times New Roman" w:hAnsi="Times New Roman" w:cs="Times New Roman"/>
          <w:color w:val="000000" w:themeColor="text1"/>
          <w:sz w:val="22"/>
          <w:szCs w:val="22"/>
          <w:highlight w:val="yellow"/>
          <w:lang w:val="en-AU"/>
        </w:rPr>
        <w:t xml:space="preserve"> et al. 2008</w:t>
      </w:r>
      <w:r w:rsidRPr="009F35FB">
        <w:rPr>
          <w:rFonts w:ascii="Times New Roman" w:hAnsi="Times New Roman" w:cs="Times New Roman"/>
          <w:color w:val="000000" w:themeColor="text1"/>
          <w:sz w:val="22"/>
          <w:szCs w:val="22"/>
          <w:lang w:val="en-AU"/>
        </w:rPr>
        <w:t xml:space="preserve"> </w:t>
      </w:r>
      <w:proofErr w:type="gramStart"/>
      <w:r w:rsidRPr="009F35FB">
        <w:rPr>
          <w:rFonts w:ascii="Times New Roman" w:hAnsi="Times New Roman" w:cs="Times New Roman"/>
          <w:color w:val="000000" w:themeColor="text1"/>
          <w:sz w:val="22"/>
          <w:szCs w:val="22"/>
          <w:lang w:val="en-AU"/>
        </w:rPr>
        <w:t>The</w:t>
      </w:r>
      <w:proofErr w:type="gramEnd"/>
      <w:r w:rsidRPr="009F35FB">
        <w:rPr>
          <w:rFonts w:ascii="Times New Roman" w:hAnsi="Times New Roman" w:cs="Times New Roman"/>
          <w:color w:val="000000" w:themeColor="text1"/>
          <w:sz w:val="22"/>
          <w:szCs w:val="22"/>
          <w:lang w:val="en-AU"/>
        </w:rPr>
        <w:t xml:space="preserve"> primary aim of this study was “to determine the main parameters taken into account for the decision of antithrombotic treatment of AF by vitamin K antagonist or aspirin”.</w:t>
      </w:r>
    </w:p>
    <w:p w14:paraId="4A8FEFBD"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spellStart"/>
      <w:proofErr w:type="gramStart"/>
      <w:r w:rsidRPr="009F35FB">
        <w:rPr>
          <w:rFonts w:ascii="Times New Roman" w:hAnsi="Times New Roman" w:cs="Times New Roman"/>
          <w:color w:val="000000" w:themeColor="text1"/>
          <w:sz w:val="22"/>
          <w:szCs w:val="22"/>
          <w:highlight w:val="yellow"/>
          <w:lang w:val="en-AU"/>
        </w:rPr>
        <w:t>Carlsson</w:t>
      </w:r>
      <w:proofErr w:type="spellEnd"/>
      <w:r w:rsidRPr="009F35FB">
        <w:rPr>
          <w:rFonts w:ascii="Times New Roman" w:hAnsi="Times New Roman" w:cs="Times New Roman"/>
          <w:color w:val="000000" w:themeColor="text1"/>
          <w:sz w:val="22"/>
          <w:szCs w:val="22"/>
          <w:highlight w:val="yellow"/>
          <w:lang w:val="en-AU"/>
        </w:rPr>
        <w:t xml:space="preserve"> et al. 2015.</w:t>
      </w:r>
      <w:proofErr w:type="gramEnd"/>
      <w:r w:rsidRPr="009F35FB">
        <w:rPr>
          <w:rFonts w:ascii="Times New Roman" w:hAnsi="Times New Roman" w:cs="Times New Roman"/>
          <w:color w:val="000000" w:themeColor="text1"/>
          <w:sz w:val="22"/>
          <w:szCs w:val="22"/>
          <w:lang w:val="en-AU"/>
        </w:rPr>
        <w:t xml:space="preserve"> The primary aim of this study was “to study differences in the prescribing of warfarin, aspirin and statins to patients with AF in socio-economically diverse </w:t>
      </w:r>
      <w:proofErr w:type="spellStart"/>
      <w:r w:rsidRPr="009F35FB">
        <w:rPr>
          <w:rFonts w:ascii="Times New Roman" w:hAnsi="Times New Roman" w:cs="Times New Roman"/>
          <w:color w:val="000000" w:themeColor="text1"/>
          <w:sz w:val="22"/>
          <w:szCs w:val="22"/>
          <w:lang w:val="en-AU"/>
        </w:rPr>
        <w:t>neighborhoods</w:t>
      </w:r>
      <w:proofErr w:type="spellEnd"/>
      <w:r w:rsidRPr="009F35FB">
        <w:rPr>
          <w:rFonts w:ascii="Times New Roman" w:hAnsi="Times New Roman" w:cs="Times New Roman"/>
          <w:color w:val="000000" w:themeColor="text1"/>
          <w:sz w:val="22"/>
          <w:szCs w:val="22"/>
          <w:lang w:val="en-AU"/>
        </w:rPr>
        <w:t>. They also aimed to explore the effects of neighbourhood deprivation on the relationship between CHADS2 risk score and warfarin prescription”.</w:t>
      </w:r>
    </w:p>
    <w:p w14:paraId="0EED0785"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spellStart"/>
      <w:r w:rsidRPr="009F35FB">
        <w:rPr>
          <w:rFonts w:ascii="Times New Roman" w:hAnsi="Times New Roman" w:cs="Times New Roman"/>
          <w:color w:val="000000" w:themeColor="text1"/>
          <w:sz w:val="22"/>
          <w:szCs w:val="22"/>
          <w:highlight w:val="yellow"/>
          <w:lang w:val="en-AU"/>
        </w:rPr>
        <w:t>Basaran</w:t>
      </w:r>
      <w:proofErr w:type="spellEnd"/>
      <w:r w:rsidRPr="009F35FB">
        <w:rPr>
          <w:rFonts w:ascii="Times New Roman" w:hAnsi="Times New Roman" w:cs="Times New Roman"/>
          <w:color w:val="000000" w:themeColor="text1"/>
          <w:sz w:val="22"/>
          <w:szCs w:val="22"/>
          <w:highlight w:val="yellow"/>
          <w:lang w:val="en-AU"/>
        </w:rPr>
        <w:t xml:space="preserve"> et al., 2016:</w:t>
      </w:r>
      <w:r w:rsidRPr="009F35FB">
        <w:rPr>
          <w:rFonts w:ascii="Times New Roman" w:hAnsi="Times New Roman" w:cs="Times New Roman"/>
          <w:color w:val="000000" w:themeColor="text1"/>
          <w:sz w:val="22"/>
          <w:szCs w:val="22"/>
          <w:lang w:val="en-AU"/>
        </w:rPr>
        <w:t xml:space="preserve"> The primary aim of this study was to investigate oral anticoagulant (</w:t>
      </w:r>
      <w:proofErr w:type="spellStart"/>
      <w:r w:rsidRPr="009F35FB">
        <w:rPr>
          <w:rFonts w:ascii="Times New Roman" w:hAnsi="Times New Roman" w:cs="Times New Roman"/>
          <w:color w:val="000000" w:themeColor="text1"/>
          <w:sz w:val="22"/>
          <w:szCs w:val="22"/>
          <w:lang w:val="en-AU"/>
        </w:rPr>
        <w:t>OAC</w:t>
      </w:r>
      <w:proofErr w:type="spellEnd"/>
      <w:r w:rsidRPr="009F35FB">
        <w:rPr>
          <w:rFonts w:ascii="Times New Roman" w:hAnsi="Times New Roman" w:cs="Times New Roman"/>
          <w:color w:val="000000" w:themeColor="text1"/>
          <w:sz w:val="22"/>
          <w:szCs w:val="22"/>
          <w:lang w:val="en-AU"/>
        </w:rPr>
        <w:t xml:space="preserve">) use in patients with </w:t>
      </w:r>
      <w:proofErr w:type="spellStart"/>
      <w:r w:rsidRPr="009F35FB">
        <w:rPr>
          <w:rFonts w:ascii="Times New Roman" w:hAnsi="Times New Roman" w:cs="Times New Roman"/>
          <w:color w:val="000000" w:themeColor="text1"/>
          <w:sz w:val="22"/>
          <w:szCs w:val="22"/>
          <w:lang w:val="en-AU"/>
        </w:rPr>
        <w:t>NVAF</w:t>
      </w:r>
      <w:proofErr w:type="spellEnd"/>
      <w:r w:rsidRPr="009F35FB">
        <w:rPr>
          <w:rFonts w:ascii="Times New Roman" w:hAnsi="Times New Roman" w:cs="Times New Roman"/>
          <w:color w:val="000000" w:themeColor="text1"/>
          <w:sz w:val="22"/>
          <w:szCs w:val="22"/>
          <w:lang w:val="en-AU"/>
        </w:rPr>
        <w:t xml:space="preserve"> and high risk of stroke.</w:t>
      </w:r>
    </w:p>
    <w:p w14:paraId="36463556"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r w:rsidRPr="009F35FB">
        <w:rPr>
          <w:rFonts w:ascii="Times New Roman" w:hAnsi="Times New Roman" w:cs="Times New Roman"/>
          <w:color w:val="000000" w:themeColor="text1"/>
          <w:sz w:val="22"/>
          <w:szCs w:val="22"/>
          <w:highlight w:val="yellow"/>
          <w:lang w:val="en-AU"/>
        </w:rPr>
        <w:t>Murphy et al. 2007:</w:t>
      </w:r>
      <w:r w:rsidRPr="009F35FB">
        <w:rPr>
          <w:rFonts w:ascii="Times New Roman" w:hAnsi="Times New Roman" w:cs="Times New Roman"/>
          <w:color w:val="000000" w:themeColor="text1"/>
          <w:sz w:val="22"/>
          <w:szCs w:val="22"/>
          <w:lang w:val="en-AU"/>
        </w:rPr>
        <w:t xml:space="preserve"> The primary aim of this study was “to examine the epidemiology, primary care burden and treatment of AF”.</w:t>
      </w:r>
    </w:p>
    <w:p w14:paraId="3E78EAAD"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spellStart"/>
      <w:r w:rsidRPr="009F35FB">
        <w:rPr>
          <w:rFonts w:ascii="Times New Roman" w:hAnsi="Times New Roman" w:cs="Times New Roman"/>
          <w:color w:val="000000" w:themeColor="text1"/>
          <w:sz w:val="22"/>
          <w:szCs w:val="22"/>
          <w:highlight w:val="yellow"/>
          <w:lang w:val="en-AU"/>
        </w:rPr>
        <w:t>DeWilde</w:t>
      </w:r>
      <w:proofErr w:type="spellEnd"/>
      <w:r w:rsidRPr="009F35FB">
        <w:rPr>
          <w:rFonts w:ascii="Times New Roman" w:hAnsi="Times New Roman" w:cs="Times New Roman"/>
          <w:color w:val="000000" w:themeColor="text1"/>
          <w:sz w:val="22"/>
          <w:szCs w:val="22"/>
          <w:highlight w:val="yellow"/>
          <w:lang w:val="en-AU"/>
        </w:rPr>
        <w:t xml:space="preserve"> et al., 2006,</w:t>
      </w:r>
      <w:r w:rsidRPr="009F35FB">
        <w:rPr>
          <w:rFonts w:ascii="Times New Roman" w:hAnsi="Times New Roman" w:cs="Times New Roman"/>
          <w:color w:val="000000" w:themeColor="text1"/>
          <w:sz w:val="22"/>
          <w:szCs w:val="22"/>
          <w:lang w:val="en-AU"/>
        </w:rPr>
        <w:t xml:space="preserve"> The primary aim of this study was ”to examine trends in the prevalence of diagnosed atrial fibrillation (AF), its treatment with oral anticoagulants between 1994 and 2003, and predictors of anticoagulant treatment in 2003”.</w:t>
      </w:r>
    </w:p>
    <w:p w14:paraId="3FCFBECC"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spellStart"/>
      <w:r w:rsidRPr="009F35FB">
        <w:rPr>
          <w:rFonts w:ascii="Times New Roman" w:hAnsi="Times New Roman" w:cs="Times New Roman"/>
          <w:color w:val="000000" w:themeColor="text1"/>
          <w:sz w:val="22"/>
          <w:szCs w:val="22"/>
          <w:highlight w:val="yellow"/>
          <w:lang w:val="en-AU"/>
        </w:rPr>
        <w:t>Meschia</w:t>
      </w:r>
      <w:proofErr w:type="spellEnd"/>
      <w:r w:rsidRPr="009F35FB">
        <w:rPr>
          <w:rFonts w:ascii="Times New Roman" w:hAnsi="Times New Roman" w:cs="Times New Roman"/>
          <w:color w:val="000000" w:themeColor="text1"/>
          <w:sz w:val="22"/>
          <w:szCs w:val="22"/>
          <w:highlight w:val="yellow"/>
          <w:lang w:val="en-AU"/>
        </w:rPr>
        <w:t xml:space="preserve"> et al., 2010:</w:t>
      </w:r>
      <w:r w:rsidRPr="009F35FB">
        <w:rPr>
          <w:rFonts w:ascii="Times New Roman" w:hAnsi="Times New Roman" w:cs="Times New Roman"/>
          <w:color w:val="000000" w:themeColor="text1"/>
          <w:sz w:val="22"/>
          <w:szCs w:val="22"/>
          <w:lang w:val="en-AU"/>
        </w:rPr>
        <w:t xml:space="preserve"> The primary aims of this study were” to examine predictors of awareness of the diagnosis of AF and treatment with warfarin”.</w:t>
      </w:r>
    </w:p>
    <w:p w14:paraId="1FD76AAF"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spellStart"/>
      <w:r w:rsidRPr="009F35FB">
        <w:rPr>
          <w:rFonts w:ascii="Times New Roman" w:hAnsi="Times New Roman" w:cs="Times New Roman"/>
          <w:color w:val="000000" w:themeColor="text1"/>
          <w:sz w:val="22"/>
          <w:szCs w:val="22"/>
          <w:highlight w:val="yellow"/>
          <w:lang w:val="en-AU"/>
        </w:rPr>
        <w:t>Frewen</w:t>
      </w:r>
      <w:proofErr w:type="spellEnd"/>
      <w:r w:rsidRPr="009F35FB">
        <w:rPr>
          <w:rFonts w:ascii="Times New Roman" w:hAnsi="Times New Roman" w:cs="Times New Roman"/>
          <w:color w:val="000000" w:themeColor="text1"/>
          <w:sz w:val="22"/>
          <w:szCs w:val="22"/>
          <w:highlight w:val="yellow"/>
          <w:lang w:val="en-AU"/>
        </w:rPr>
        <w:t xml:space="preserve"> et al. 2013</w:t>
      </w:r>
      <w:r w:rsidRPr="009F35FB">
        <w:rPr>
          <w:rFonts w:ascii="Times New Roman" w:hAnsi="Times New Roman" w:cs="Times New Roman"/>
          <w:color w:val="000000" w:themeColor="text1"/>
          <w:sz w:val="22"/>
          <w:szCs w:val="22"/>
          <w:lang w:val="en-AU"/>
        </w:rPr>
        <w:t>: The primary aim of this study were “to investigate the prevalence of AF</w:t>
      </w:r>
      <w:proofErr w:type="gramStart"/>
      <w:r w:rsidRPr="009F35FB">
        <w:rPr>
          <w:rFonts w:ascii="Times New Roman" w:hAnsi="Times New Roman" w:cs="Times New Roman"/>
          <w:color w:val="000000" w:themeColor="text1"/>
          <w:sz w:val="22"/>
          <w:szCs w:val="22"/>
          <w:lang w:val="en-AU"/>
        </w:rPr>
        <w:t>,  treatment</w:t>
      </w:r>
      <w:proofErr w:type="gramEnd"/>
      <w:r w:rsidRPr="009F35FB">
        <w:rPr>
          <w:rFonts w:ascii="Times New Roman" w:hAnsi="Times New Roman" w:cs="Times New Roman"/>
          <w:color w:val="000000" w:themeColor="text1"/>
          <w:sz w:val="22"/>
          <w:szCs w:val="22"/>
          <w:lang w:val="en-AU"/>
        </w:rPr>
        <w:t xml:space="preserve"> rates of AF and the factors underlying awareness and</w:t>
      </w:r>
    </w:p>
    <w:p w14:paraId="2624757F"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gramStart"/>
      <w:r w:rsidRPr="009F35FB">
        <w:rPr>
          <w:rFonts w:ascii="Times New Roman" w:hAnsi="Times New Roman" w:cs="Times New Roman"/>
          <w:color w:val="000000" w:themeColor="text1"/>
          <w:sz w:val="22"/>
          <w:szCs w:val="22"/>
          <w:lang w:val="en-AU"/>
        </w:rPr>
        <w:t>treatment</w:t>
      </w:r>
      <w:proofErr w:type="gramEnd"/>
      <w:r w:rsidRPr="009F35FB">
        <w:rPr>
          <w:rFonts w:ascii="Times New Roman" w:hAnsi="Times New Roman" w:cs="Times New Roman"/>
          <w:color w:val="000000" w:themeColor="text1"/>
          <w:sz w:val="22"/>
          <w:szCs w:val="22"/>
          <w:lang w:val="en-AU"/>
        </w:rPr>
        <w:t xml:space="preserve"> in a large nationally representative study”.</w:t>
      </w:r>
    </w:p>
    <w:p w14:paraId="5FBC4C45" w14:textId="77777777" w:rsidR="00103519" w:rsidRPr="009F35FB" w:rsidRDefault="00103519" w:rsidP="00103519">
      <w:pPr>
        <w:spacing w:line="480" w:lineRule="auto"/>
        <w:rPr>
          <w:rFonts w:ascii="Times New Roman" w:eastAsia="Times New Roman" w:hAnsi="Times New Roman" w:cs="Times New Roman"/>
          <w:noProof/>
          <w:color w:val="000000" w:themeColor="text1"/>
          <w:sz w:val="22"/>
          <w:szCs w:val="22"/>
          <w:lang w:val="en-AU"/>
        </w:rPr>
      </w:pPr>
      <w:r w:rsidRPr="009F35FB">
        <w:rPr>
          <w:rFonts w:ascii="Times New Roman" w:eastAsia="Times New Roman" w:hAnsi="Times New Roman" w:cs="Times New Roman"/>
          <w:noProof/>
          <w:color w:val="000000" w:themeColor="text1"/>
          <w:sz w:val="22"/>
          <w:szCs w:val="22"/>
          <w:highlight w:val="yellow"/>
          <w:lang w:val="en-AU"/>
        </w:rPr>
        <w:t>Desai et al. 2014</w:t>
      </w:r>
      <w:r w:rsidRPr="009F35FB">
        <w:rPr>
          <w:rFonts w:ascii="Times New Roman" w:eastAsia="Times New Roman" w:hAnsi="Times New Roman" w:cs="Times New Roman"/>
          <w:noProof/>
          <w:color w:val="000000" w:themeColor="text1"/>
          <w:sz w:val="22"/>
          <w:szCs w:val="22"/>
          <w:lang w:val="en-AU"/>
        </w:rPr>
        <w:t>: The primary aims of this study were “to investegate wheather the availability of NOACs have affected utilization patterns, whether the adoption of the novel anticoagulants in typical practice is consistent with the controlled trials on which their approval was based, or how their use has affected spending for patients and insurers”.</w:t>
      </w:r>
    </w:p>
    <w:p w14:paraId="55C6E9AD" w14:textId="77777777" w:rsidR="00103519" w:rsidRPr="009F35FB" w:rsidRDefault="00103519" w:rsidP="00103519">
      <w:pPr>
        <w:spacing w:line="480" w:lineRule="auto"/>
        <w:rPr>
          <w:rFonts w:ascii="Times New Roman" w:eastAsia="Times New Roman" w:hAnsi="Times New Roman" w:cs="Times New Roman"/>
          <w:noProof/>
          <w:color w:val="000000" w:themeColor="text1"/>
          <w:sz w:val="22"/>
          <w:szCs w:val="22"/>
          <w:lang w:val="en-AU"/>
        </w:rPr>
      </w:pPr>
      <w:r w:rsidRPr="009F35FB">
        <w:rPr>
          <w:rFonts w:ascii="Times New Roman" w:eastAsia="Times New Roman" w:hAnsi="Times New Roman" w:cs="Times New Roman"/>
          <w:noProof/>
          <w:color w:val="000000" w:themeColor="text1"/>
          <w:sz w:val="22"/>
          <w:szCs w:val="22"/>
          <w:highlight w:val="yellow"/>
          <w:lang w:val="en-AU"/>
        </w:rPr>
        <w:t>Steinberg et al., 2013</w:t>
      </w:r>
      <w:r w:rsidRPr="009F35FB">
        <w:rPr>
          <w:rFonts w:ascii="Times New Roman" w:eastAsia="Times New Roman" w:hAnsi="Times New Roman" w:cs="Times New Roman"/>
          <w:noProof/>
          <w:color w:val="000000" w:themeColor="text1"/>
          <w:sz w:val="22"/>
          <w:szCs w:val="22"/>
          <w:lang w:val="en-AU"/>
        </w:rPr>
        <w:t>: The primary aim of this study were “to (1) describe early patterns of dabigatran use in community practice, (2) identify patient and/or provider factors associated with the use of dabigatran in patients with AF and (3) describe dosing patterns of dabigatran”.</w:t>
      </w:r>
    </w:p>
    <w:p w14:paraId="4AFF804B" w14:textId="77777777" w:rsidR="00103519" w:rsidRPr="009F35FB" w:rsidRDefault="00103519" w:rsidP="00103519">
      <w:pPr>
        <w:spacing w:line="480" w:lineRule="auto"/>
        <w:rPr>
          <w:rFonts w:ascii="Times New Roman" w:eastAsia="Times New Roman" w:hAnsi="Times New Roman" w:cs="Times New Roman"/>
          <w:noProof/>
          <w:color w:val="000000" w:themeColor="text1"/>
          <w:sz w:val="22"/>
          <w:szCs w:val="22"/>
          <w:lang w:val="en-AU"/>
        </w:rPr>
      </w:pPr>
    </w:p>
    <w:p w14:paraId="46E98D0B" w14:textId="77777777" w:rsidR="00103519" w:rsidRPr="009F35FB" w:rsidRDefault="00103519" w:rsidP="00103519">
      <w:pPr>
        <w:spacing w:line="480" w:lineRule="auto"/>
        <w:rPr>
          <w:rFonts w:ascii="Times New Roman" w:eastAsia="Times New Roman" w:hAnsi="Times New Roman" w:cs="Times New Roman"/>
          <w:noProof/>
          <w:color w:val="000000" w:themeColor="text1"/>
          <w:sz w:val="22"/>
          <w:szCs w:val="22"/>
          <w:lang w:val="en-AU"/>
        </w:rPr>
      </w:pPr>
      <w:r w:rsidRPr="009F35FB">
        <w:rPr>
          <w:rFonts w:ascii="Times New Roman" w:eastAsia="Times New Roman" w:hAnsi="Times New Roman" w:cs="Times New Roman"/>
          <w:noProof/>
          <w:color w:val="000000" w:themeColor="text1"/>
          <w:sz w:val="22"/>
          <w:szCs w:val="22"/>
          <w:highlight w:val="yellow"/>
          <w:lang w:val="en-AU"/>
        </w:rPr>
        <w:t>Moreno-Arribas et al.  2015</w:t>
      </w:r>
      <w:r w:rsidRPr="009F35FB">
        <w:rPr>
          <w:rFonts w:ascii="Times New Roman" w:eastAsia="Times New Roman" w:hAnsi="Times New Roman" w:cs="Times New Roman"/>
          <w:noProof/>
          <w:color w:val="000000" w:themeColor="text1"/>
          <w:sz w:val="22"/>
          <w:szCs w:val="22"/>
          <w:lang w:val="en-AU"/>
        </w:rPr>
        <w:t>: The primary aim of this study was “to analyze variables associated with prescription of NOAC”.</w:t>
      </w:r>
    </w:p>
    <w:p w14:paraId="08D4C9FF" w14:textId="77777777" w:rsidR="00103519" w:rsidRPr="009F35FB" w:rsidRDefault="00103519" w:rsidP="00103519">
      <w:pPr>
        <w:spacing w:line="480" w:lineRule="auto"/>
        <w:rPr>
          <w:rFonts w:ascii="Times New Roman" w:eastAsia="Times New Roman" w:hAnsi="Times New Roman" w:cs="Times New Roman"/>
          <w:noProof/>
          <w:color w:val="000000" w:themeColor="text1"/>
          <w:sz w:val="22"/>
          <w:szCs w:val="22"/>
          <w:lang w:val="en-AU"/>
        </w:rPr>
      </w:pPr>
      <w:r w:rsidRPr="009F35FB">
        <w:rPr>
          <w:rFonts w:ascii="Times New Roman" w:eastAsia="Times New Roman" w:hAnsi="Times New Roman" w:cs="Times New Roman"/>
          <w:noProof/>
          <w:color w:val="000000" w:themeColor="text1"/>
          <w:sz w:val="22"/>
          <w:szCs w:val="22"/>
          <w:highlight w:val="yellow"/>
          <w:lang w:val="en-AU"/>
        </w:rPr>
        <w:t>Sholzberg et al. 2016</w:t>
      </w:r>
      <w:r w:rsidRPr="009F35FB">
        <w:rPr>
          <w:rFonts w:ascii="Times New Roman" w:eastAsia="Times New Roman" w:hAnsi="Times New Roman" w:cs="Times New Roman"/>
          <w:noProof/>
          <w:color w:val="000000" w:themeColor="text1"/>
          <w:sz w:val="22"/>
          <w:szCs w:val="22"/>
          <w:lang w:val="en-AU"/>
        </w:rPr>
        <w:t>: The primary aims of this study were “to determine whether older Ontarians who switched from warfarin to dabigatran during this period were more likely to live in wealthier neighborhoods, as compared with those who remained on warfarin. A secondary objective tested whether any identified socioeconomic gradient persisted once dabigatran became available through the public drug program”.</w:t>
      </w:r>
    </w:p>
    <w:p w14:paraId="6655FDCC" w14:textId="77777777" w:rsidR="00103519" w:rsidRPr="009F35FB" w:rsidRDefault="00103519" w:rsidP="00103519">
      <w:pPr>
        <w:spacing w:line="480" w:lineRule="auto"/>
        <w:rPr>
          <w:rFonts w:ascii="Times New Roman" w:eastAsia="Times New Roman" w:hAnsi="Times New Roman" w:cs="Times New Roman"/>
          <w:noProof/>
          <w:color w:val="000000" w:themeColor="text1"/>
          <w:sz w:val="22"/>
          <w:szCs w:val="22"/>
          <w:lang w:val="en-AU"/>
        </w:rPr>
      </w:pPr>
      <w:r w:rsidRPr="009F35FB">
        <w:rPr>
          <w:rFonts w:ascii="Times New Roman" w:eastAsia="Times New Roman" w:hAnsi="Times New Roman" w:cs="Times New Roman"/>
          <w:noProof/>
          <w:color w:val="000000" w:themeColor="text1"/>
          <w:sz w:val="22"/>
          <w:szCs w:val="22"/>
          <w:highlight w:val="yellow"/>
          <w:lang w:val="en-AU"/>
        </w:rPr>
        <w:t>Zimmermann et al., 2016:</w:t>
      </w:r>
      <w:r w:rsidRPr="009F35FB">
        <w:rPr>
          <w:rFonts w:ascii="Times New Roman" w:eastAsia="Times New Roman" w:hAnsi="Times New Roman" w:cs="Times New Roman"/>
          <w:noProof/>
          <w:color w:val="000000" w:themeColor="text1"/>
          <w:sz w:val="22"/>
          <w:szCs w:val="22"/>
          <w:lang w:val="en-AU"/>
        </w:rPr>
        <w:t xml:space="preserve"> The primary aim of this study was “to investegate if the decision to prescribe a NOAC might be influenced by nonmedical</w:t>
      </w:r>
    </w:p>
    <w:p w14:paraId="0BF663DD" w14:textId="77777777" w:rsidR="00103519" w:rsidRPr="009F35FB" w:rsidRDefault="00103519" w:rsidP="00103519">
      <w:pPr>
        <w:spacing w:line="480" w:lineRule="auto"/>
        <w:rPr>
          <w:rFonts w:ascii="Times New Roman" w:eastAsia="Times New Roman" w:hAnsi="Times New Roman" w:cs="Times New Roman"/>
          <w:noProof/>
          <w:color w:val="000000" w:themeColor="text1"/>
          <w:sz w:val="22"/>
          <w:szCs w:val="22"/>
          <w:lang w:val="en-AU"/>
        </w:rPr>
      </w:pPr>
      <w:r w:rsidRPr="009F35FB">
        <w:rPr>
          <w:rFonts w:ascii="Times New Roman" w:eastAsia="Times New Roman" w:hAnsi="Times New Roman" w:cs="Times New Roman"/>
          <w:noProof/>
          <w:color w:val="000000" w:themeColor="text1"/>
          <w:sz w:val="22"/>
          <w:szCs w:val="22"/>
          <w:lang w:val="en-AU"/>
        </w:rPr>
        <w:t>factors such as prescriber subspecialty or patient demographics”.</w:t>
      </w:r>
    </w:p>
    <w:p w14:paraId="0661C638"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spellStart"/>
      <w:r w:rsidRPr="009F35FB">
        <w:rPr>
          <w:rFonts w:ascii="Times New Roman" w:hAnsi="Times New Roman" w:cs="Times New Roman"/>
          <w:color w:val="000000" w:themeColor="text1"/>
          <w:sz w:val="22"/>
          <w:szCs w:val="22"/>
          <w:highlight w:val="yellow"/>
          <w:lang w:val="en-AU"/>
        </w:rPr>
        <w:t>Keshishian</w:t>
      </w:r>
      <w:proofErr w:type="spellEnd"/>
      <w:r w:rsidRPr="009F35FB">
        <w:rPr>
          <w:rFonts w:ascii="Times New Roman" w:hAnsi="Times New Roman" w:cs="Times New Roman"/>
          <w:color w:val="000000" w:themeColor="text1"/>
          <w:sz w:val="22"/>
          <w:szCs w:val="22"/>
          <w:highlight w:val="yellow"/>
          <w:lang w:val="en-AU"/>
        </w:rPr>
        <w:t xml:space="preserve"> et al, 2016</w:t>
      </w:r>
      <w:r w:rsidRPr="009F35FB">
        <w:rPr>
          <w:rFonts w:ascii="Times New Roman" w:hAnsi="Times New Roman" w:cs="Times New Roman"/>
          <w:color w:val="000000" w:themeColor="text1"/>
          <w:sz w:val="22"/>
          <w:szCs w:val="22"/>
          <w:lang w:val="en-AU"/>
        </w:rPr>
        <w:t>: The primary aim of this study was to identify the demographic and socioeconomic predictors associated with non-valvular atrial fibrillation (</w:t>
      </w:r>
      <w:proofErr w:type="spellStart"/>
      <w:r w:rsidRPr="009F35FB">
        <w:rPr>
          <w:rFonts w:ascii="Times New Roman" w:hAnsi="Times New Roman" w:cs="Times New Roman"/>
          <w:color w:val="000000" w:themeColor="text1"/>
          <w:sz w:val="22"/>
          <w:szCs w:val="22"/>
          <w:lang w:val="en-AU"/>
        </w:rPr>
        <w:t>NVAF</w:t>
      </w:r>
      <w:proofErr w:type="spellEnd"/>
      <w:r w:rsidRPr="009F35FB">
        <w:rPr>
          <w:rFonts w:ascii="Times New Roman" w:hAnsi="Times New Roman" w:cs="Times New Roman"/>
          <w:color w:val="000000" w:themeColor="text1"/>
          <w:sz w:val="22"/>
          <w:szCs w:val="22"/>
          <w:lang w:val="en-AU"/>
        </w:rPr>
        <w:t>) patients that impact initiation of warfarin versus novel oral anticoagulants (</w:t>
      </w:r>
      <w:proofErr w:type="spellStart"/>
      <w:r w:rsidRPr="009F35FB">
        <w:rPr>
          <w:rFonts w:ascii="Times New Roman" w:hAnsi="Times New Roman" w:cs="Times New Roman"/>
          <w:color w:val="000000" w:themeColor="text1"/>
          <w:sz w:val="22"/>
          <w:szCs w:val="22"/>
          <w:lang w:val="en-AU"/>
        </w:rPr>
        <w:t>NOACs</w:t>
      </w:r>
      <w:proofErr w:type="spellEnd"/>
      <w:r w:rsidRPr="009F35FB">
        <w:rPr>
          <w:rFonts w:ascii="Times New Roman" w:hAnsi="Times New Roman" w:cs="Times New Roman"/>
          <w:color w:val="000000" w:themeColor="text1"/>
          <w:sz w:val="22"/>
          <w:szCs w:val="22"/>
          <w:lang w:val="en-AU"/>
        </w:rPr>
        <w:t>).</w:t>
      </w:r>
    </w:p>
    <w:p w14:paraId="6FFDF6E8"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spellStart"/>
      <w:r w:rsidRPr="009F35FB">
        <w:rPr>
          <w:rFonts w:ascii="Times New Roman" w:hAnsi="Times New Roman" w:cs="Times New Roman"/>
          <w:color w:val="000000" w:themeColor="text1"/>
          <w:sz w:val="22"/>
          <w:szCs w:val="22"/>
          <w:highlight w:val="yellow"/>
          <w:lang w:val="en-AU"/>
        </w:rPr>
        <w:t>Choudhry</w:t>
      </w:r>
      <w:proofErr w:type="spellEnd"/>
      <w:r w:rsidRPr="009F35FB">
        <w:rPr>
          <w:rFonts w:ascii="Times New Roman" w:hAnsi="Times New Roman" w:cs="Times New Roman"/>
          <w:color w:val="000000" w:themeColor="text1"/>
          <w:sz w:val="22"/>
          <w:szCs w:val="22"/>
          <w:highlight w:val="yellow"/>
          <w:lang w:val="en-AU"/>
        </w:rPr>
        <w:t xml:space="preserve"> et al, 2008:</w:t>
      </w:r>
      <w:r w:rsidRPr="009F35FB">
        <w:rPr>
          <w:rFonts w:ascii="Times New Roman" w:hAnsi="Times New Roman" w:cs="Times New Roman"/>
          <w:color w:val="000000" w:themeColor="text1"/>
          <w:sz w:val="22"/>
          <w:szCs w:val="22"/>
          <w:lang w:val="en-AU"/>
        </w:rPr>
        <w:t xml:space="preserve"> The primary aim of this study was to determine the extent to which the AFFIRM trial results have been</w:t>
      </w:r>
    </w:p>
    <w:p w14:paraId="7CF614B2" w14:textId="77777777" w:rsidR="00103519" w:rsidRPr="009F35FB" w:rsidRDefault="00103519" w:rsidP="00103519">
      <w:pPr>
        <w:spacing w:line="480" w:lineRule="auto"/>
        <w:rPr>
          <w:rFonts w:ascii="Times New Roman" w:hAnsi="Times New Roman" w:cs="Times New Roman"/>
          <w:color w:val="000000" w:themeColor="text1"/>
          <w:sz w:val="22"/>
          <w:szCs w:val="22"/>
          <w:lang w:val="en-AU"/>
        </w:rPr>
      </w:pPr>
      <w:proofErr w:type="gramStart"/>
      <w:r w:rsidRPr="009F35FB">
        <w:rPr>
          <w:rFonts w:ascii="Times New Roman" w:hAnsi="Times New Roman" w:cs="Times New Roman"/>
          <w:color w:val="000000" w:themeColor="text1"/>
          <w:sz w:val="22"/>
          <w:szCs w:val="22"/>
          <w:lang w:val="en-AU"/>
        </w:rPr>
        <w:t>adopted</w:t>
      </w:r>
      <w:proofErr w:type="gramEnd"/>
      <w:r w:rsidRPr="009F35FB">
        <w:rPr>
          <w:rFonts w:ascii="Times New Roman" w:hAnsi="Times New Roman" w:cs="Times New Roman"/>
          <w:color w:val="000000" w:themeColor="text1"/>
          <w:sz w:val="22"/>
          <w:szCs w:val="22"/>
          <w:lang w:val="en-AU"/>
        </w:rPr>
        <w:t xml:space="preserve"> into actual practice.</w:t>
      </w:r>
    </w:p>
    <w:p w14:paraId="0784D898" w14:textId="77777777" w:rsidR="00103519" w:rsidRPr="009F35FB" w:rsidRDefault="00103519" w:rsidP="00103519">
      <w:pPr>
        <w:spacing w:line="480" w:lineRule="auto"/>
        <w:rPr>
          <w:rFonts w:ascii="Times New Roman" w:eastAsia="Times New Roman" w:hAnsi="Times New Roman" w:cs="Times New Roman"/>
          <w:noProof/>
          <w:color w:val="000000" w:themeColor="text1"/>
          <w:sz w:val="22"/>
          <w:szCs w:val="22"/>
          <w:lang w:val="en-AU"/>
        </w:rPr>
      </w:pPr>
      <w:proofErr w:type="spellStart"/>
      <w:r w:rsidRPr="009F35FB">
        <w:rPr>
          <w:rFonts w:ascii="Times New Roman" w:eastAsia="Times New Roman" w:hAnsi="Times New Roman" w:cs="Times New Roman"/>
          <w:color w:val="000000" w:themeColor="text1"/>
          <w:sz w:val="22"/>
          <w:szCs w:val="22"/>
          <w:highlight w:val="yellow"/>
          <w:lang w:val="en-AU"/>
        </w:rPr>
        <w:t>Kummer</w:t>
      </w:r>
      <w:proofErr w:type="spellEnd"/>
      <w:r w:rsidRPr="009F35FB">
        <w:rPr>
          <w:rFonts w:ascii="Times New Roman" w:eastAsia="Times New Roman" w:hAnsi="Times New Roman" w:cs="Times New Roman"/>
          <w:color w:val="000000" w:themeColor="text1"/>
          <w:sz w:val="22"/>
          <w:szCs w:val="22"/>
          <w:highlight w:val="yellow"/>
          <w:lang w:val="en-AU"/>
        </w:rPr>
        <w:t xml:space="preserve"> et al., 2015</w:t>
      </w:r>
      <w:r w:rsidRPr="009F35FB">
        <w:rPr>
          <w:rFonts w:ascii="Times New Roman" w:eastAsia="Times New Roman" w:hAnsi="Times New Roman" w:cs="Times New Roman"/>
          <w:color w:val="000000" w:themeColor="text1"/>
          <w:sz w:val="22"/>
          <w:szCs w:val="22"/>
          <w:highlight w:val="lightGray"/>
          <w:lang w:val="en-AU"/>
        </w:rPr>
        <w:t>:</w:t>
      </w:r>
      <w:r w:rsidRPr="009F35FB">
        <w:rPr>
          <w:rFonts w:ascii="Times New Roman" w:eastAsia="Times New Roman" w:hAnsi="Times New Roman" w:cs="Times New Roman"/>
          <w:color w:val="000000" w:themeColor="text1"/>
          <w:sz w:val="22"/>
          <w:szCs w:val="22"/>
          <w:lang w:val="en-AU"/>
        </w:rPr>
        <w:t xml:space="preserve"> The primary aim of this study was “to investigate demographic characteristics of patients undergoing catheter ablation procedure</w:t>
      </w:r>
    </w:p>
    <w:p w14:paraId="0E75F04D" w14:textId="77777777" w:rsidR="00103519" w:rsidRPr="009F35FB" w:rsidRDefault="00103519" w:rsidP="00103519">
      <w:pPr>
        <w:spacing w:line="480" w:lineRule="auto"/>
        <w:rPr>
          <w:rFonts w:ascii="Times New Roman" w:eastAsia="Times New Roman" w:hAnsi="Times New Roman" w:cs="Times New Roman"/>
          <w:color w:val="000000" w:themeColor="text1"/>
          <w:sz w:val="22"/>
          <w:szCs w:val="22"/>
          <w:lang w:val="en-AU"/>
        </w:rPr>
      </w:pPr>
      <w:r w:rsidRPr="009F35FB">
        <w:rPr>
          <w:rFonts w:ascii="Times New Roman" w:eastAsia="Times New Roman" w:hAnsi="Times New Roman" w:cs="Times New Roman"/>
          <w:color w:val="000000" w:themeColor="text1"/>
          <w:sz w:val="22"/>
          <w:szCs w:val="22"/>
          <w:highlight w:val="yellow"/>
          <w:lang w:val="en-AU"/>
        </w:rPr>
        <w:t>Al-</w:t>
      </w:r>
      <w:proofErr w:type="spellStart"/>
      <w:r w:rsidRPr="009F35FB">
        <w:rPr>
          <w:rFonts w:ascii="Times New Roman" w:eastAsia="Times New Roman" w:hAnsi="Times New Roman" w:cs="Times New Roman"/>
          <w:color w:val="000000" w:themeColor="text1"/>
          <w:sz w:val="22"/>
          <w:szCs w:val="22"/>
          <w:highlight w:val="yellow"/>
          <w:lang w:val="en-AU"/>
        </w:rPr>
        <w:t>Hijji</w:t>
      </w:r>
      <w:proofErr w:type="spellEnd"/>
      <w:r w:rsidRPr="009F35FB">
        <w:rPr>
          <w:rFonts w:ascii="Times New Roman" w:eastAsia="Times New Roman" w:hAnsi="Times New Roman" w:cs="Times New Roman"/>
          <w:color w:val="000000" w:themeColor="text1"/>
          <w:sz w:val="22"/>
          <w:szCs w:val="22"/>
          <w:highlight w:val="yellow"/>
          <w:lang w:val="en-AU"/>
        </w:rPr>
        <w:t xml:space="preserve"> et al, 2015:</w:t>
      </w:r>
      <w:r w:rsidRPr="009F35FB">
        <w:rPr>
          <w:rFonts w:ascii="Times New Roman" w:eastAsia="Times New Roman" w:hAnsi="Times New Roman" w:cs="Times New Roman"/>
          <w:color w:val="000000" w:themeColor="text1"/>
          <w:sz w:val="22"/>
          <w:szCs w:val="22"/>
          <w:lang w:val="en-AU"/>
        </w:rPr>
        <w:t xml:space="preserve"> The primary aim of this study was “to examine the predictors and trends of repeat ablation using a large national administrative claims database”.</w:t>
      </w:r>
    </w:p>
    <w:p w14:paraId="5D906C79" w14:textId="77777777" w:rsidR="00103519" w:rsidRPr="009F35FB" w:rsidRDefault="00103519" w:rsidP="00103519">
      <w:pPr>
        <w:spacing w:line="480" w:lineRule="auto"/>
        <w:rPr>
          <w:rFonts w:ascii="Times New Roman" w:eastAsia="Times New Roman" w:hAnsi="Times New Roman" w:cs="Times New Roman"/>
          <w:color w:val="000000" w:themeColor="text1"/>
          <w:sz w:val="22"/>
          <w:szCs w:val="22"/>
          <w:lang w:val="en-AU"/>
        </w:rPr>
      </w:pPr>
      <w:r w:rsidRPr="009F35FB">
        <w:rPr>
          <w:rFonts w:ascii="Times New Roman" w:eastAsia="Times New Roman" w:hAnsi="Times New Roman" w:cs="Times New Roman"/>
          <w:color w:val="000000" w:themeColor="text1"/>
          <w:sz w:val="22"/>
          <w:szCs w:val="22"/>
          <w:highlight w:val="yellow"/>
          <w:lang w:val="en-AU"/>
        </w:rPr>
        <w:fldChar w:fldCharType="begin" w:fldLock="1"/>
      </w:r>
      <w:r w:rsidRPr="009F35FB">
        <w:rPr>
          <w:rFonts w:ascii="Times New Roman" w:eastAsia="Times New Roman" w:hAnsi="Times New Roman" w:cs="Times New Roman"/>
          <w:color w:val="000000" w:themeColor="text1"/>
          <w:sz w:val="22"/>
          <w:szCs w:val="22"/>
          <w:highlight w:val="yellow"/>
          <w:lang w:val="en-AU"/>
        </w:rPr>
        <w:instrText>ADDIN CSL_CITATION { "citationItems" : [ { "id" : "ITEM-1", "itemData" : { "DOI" : "10.1016/j.hrtlng.2007.02.006", "ISBN" : "0147-9563", "ISSN" : "1527-3288", "PMID" : "18371501", "abstract" : "BACKGROUND: More than 2.3 million people in the United States have atrial fibrillation (AF), yet little is known regarding patients' knowledge of AF self-management or adherence to recommended self-management behaviors. PURPOSE: We describe the self-management knowledge and behaviors of patients with recently detected AF and identify demographic characteristics associated with differences in knowledge scores. METHOD: Two weeks after hospitalization, subjects (N = 100) were interviewed by telephone to assess knowledge and self-management behaviors. RESULTS: Knowledge deficits related to AF symptoms, purpose of medication, risk for stroke, warning signs of stroke, and complications of warfarin were found. Knowledge deficits were greater in older subjects and in subjects with less formal education. Despite knowledge deficits, there was high adherence to taking medication and anticoagulation monitoring. CONCLUSION: At 2 weeks after discharge, self-management education provided during hospitalization did not appear to be retained. Knowledge deficits did not seem to deter report of behaviors such as taking medication and anticoagulation monitoring. IMPLICATIONS: The projected expansion of this population with its anticipated effects on health and health care resources warrants further study aimed at developing effective approaches for providing self-management education to patients with AF.", "author" : [ { "dropping-particle" : "", "family" : "McCabe", "given" : "Pamela J", "non-dropping-particle" : "", "parse-names" : false, "suffix" : "" }, { "dropping-particle" : "", "family" : "Schad", "given" : "Shauna", "non-dropping-particle" : "", "parse-names" : false, "suffix" : "" }, { "dropping-particle" : "", "family" : "Hampton", "given" : "Andrea", "non-dropping-particle" : "", "parse-names" : false, "suffix" : "" }, { "dropping-particle" : "", "family" : "Holland", "given" : "Diane E", "non-dropping-particle" : "", "parse-names" : false, "suffix" : "" } ], "container-title" : "Heart &amp; lung : the journal of critical care", "id" : "ITEM-1", "issue" : "2", "issued" : { "date-parts" : [ [ "2008" ] ] }, "page" : "79-90", "title" : "Knowledge and self-management behaviors of patients with recently detected atrial fibrillation.", "type" : "article-journal", "volume" : "37" }, "uris" : [ "http://www.mendeley.com/documents/?uuid=b04e026d-4843-46f0-92a1-0f4cb9259916" ] } ], "mendeley" : { "formattedCitation" : "(McCabe et al. 2008)", "plainTextFormattedCitation" : "(McCabe et al. 2008)", "previouslyFormattedCitation" : "(10)" }, "properties" : { "noteIndex" : 0 }, "schema" : "https://github.com/citation-style-language/schema/raw/master/csl-citation.json" }</w:instrText>
      </w:r>
      <w:r w:rsidRPr="009F35FB">
        <w:rPr>
          <w:rFonts w:ascii="Times New Roman" w:eastAsia="Times New Roman" w:hAnsi="Times New Roman" w:cs="Times New Roman"/>
          <w:color w:val="000000" w:themeColor="text1"/>
          <w:sz w:val="22"/>
          <w:szCs w:val="22"/>
          <w:highlight w:val="yellow"/>
          <w:lang w:val="en-AU"/>
        </w:rPr>
        <w:fldChar w:fldCharType="separate"/>
      </w:r>
      <w:r w:rsidRPr="009F35FB">
        <w:rPr>
          <w:rFonts w:ascii="Times New Roman" w:eastAsia="Times New Roman" w:hAnsi="Times New Roman" w:cs="Times New Roman"/>
          <w:noProof/>
          <w:color w:val="000000" w:themeColor="text1"/>
          <w:sz w:val="22"/>
          <w:szCs w:val="22"/>
          <w:highlight w:val="yellow"/>
          <w:lang w:val="en-AU"/>
        </w:rPr>
        <w:t>McCabe et al. 2008</w:t>
      </w:r>
      <w:r w:rsidRPr="009F35FB">
        <w:rPr>
          <w:rFonts w:ascii="Times New Roman" w:eastAsia="Times New Roman" w:hAnsi="Times New Roman" w:cs="Times New Roman"/>
          <w:color w:val="000000" w:themeColor="text1"/>
          <w:sz w:val="22"/>
          <w:szCs w:val="22"/>
          <w:highlight w:val="yellow"/>
          <w:lang w:val="en-AU"/>
        </w:rPr>
        <w:fldChar w:fldCharType="end"/>
      </w:r>
      <w:r w:rsidRPr="009F35FB">
        <w:rPr>
          <w:rFonts w:ascii="Times New Roman" w:eastAsia="Times New Roman" w:hAnsi="Times New Roman" w:cs="Times New Roman"/>
          <w:color w:val="000000" w:themeColor="text1"/>
          <w:sz w:val="22"/>
          <w:szCs w:val="22"/>
          <w:lang w:val="en-AU"/>
        </w:rPr>
        <w:t xml:space="preserve">: The primary aim of this study was “to describe the self-management knowledge and </w:t>
      </w:r>
      <w:proofErr w:type="spellStart"/>
      <w:r w:rsidRPr="009F35FB">
        <w:rPr>
          <w:rFonts w:ascii="Times New Roman" w:eastAsia="Times New Roman" w:hAnsi="Times New Roman" w:cs="Times New Roman"/>
          <w:color w:val="000000" w:themeColor="text1"/>
          <w:sz w:val="22"/>
          <w:szCs w:val="22"/>
          <w:lang w:val="en-AU"/>
        </w:rPr>
        <w:t>behaviors</w:t>
      </w:r>
      <w:proofErr w:type="spellEnd"/>
      <w:r w:rsidRPr="009F35FB">
        <w:rPr>
          <w:rFonts w:ascii="Times New Roman" w:eastAsia="Times New Roman" w:hAnsi="Times New Roman" w:cs="Times New Roman"/>
          <w:color w:val="000000" w:themeColor="text1"/>
          <w:sz w:val="22"/>
          <w:szCs w:val="22"/>
          <w:lang w:val="en-AU"/>
        </w:rPr>
        <w:t xml:space="preserve"> of patients with recently detected AF and identify demographic characteristics associated with differences in knowledge scores”.</w:t>
      </w:r>
    </w:p>
    <w:p w14:paraId="089E4822" w14:textId="61049CDE" w:rsidR="00103519" w:rsidRPr="009F35FB" w:rsidRDefault="00E85972" w:rsidP="00103519">
      <w:pPr>
        <w:spacing w:line="480" w:lineRule="auto"/>
        <w:rPr>
          <w:rFonts w:ascii="Times New Roman" w:eastAsia="Times New Roman" w:hAnsi="Times New Roman" w:cs="Times New Roman"/>
          <w:color w:val="000000" w:themeColor="text1"/>
          <w:sz w:val="22"/>
          <w:szCs w:val="22"/>
          <w:lang w:val="en-AU"/>
        </w:rPr>
      </w:pPr>
      <w:r>
        <w:rPr>
          <w:rFonts w:ascii="Times New Roman" w:eastAsia="Times New Roman" w:hAnsi="Times New Roman" w:cs="Times New Roman"/>
          <w:color w:val="000000" w:themeColor="text1"/>
          <w:sz w:val="22"/>
          <w:szCs w:val="22"/>
          <w:highlight w:val="yellow"/>
          <w:lang w:val="en-AU"/>
        </w:rPr>
        <w:t>Reading et al, 2017</w:t>
      </w:r>
      <w:r w:rsidR="00103519" w:rsidRPr="009F35FB">
        <w:rPr>
          <w:rFonts w:ascii="Times New Roman" w:eastAsia="Times New Roman" w:hAnsi="Times New Roman" w:cs="Times New Roman"/>
          <w:color w:val="000000" w:themeColor="text1"/>
          <w:sz w:val="22"/>
          <w:szCs w:val="22"/>
          <w:lang w:val="en-AU"/>
        </w:rPr>
        <w:t>: The primary aim of this study was to examine the association between health literacy and AF awareness</w:t>
      </w:r>
    </w:p>
    <w:p w14:paraId="3B420297" w14:textId="77777777" w:rsidR="00103519" w:rsidRPr="009F35FB" w:rsidRDefault="00103519" w:rsidP="00103519">
      <w:pPr>
        <w:spacing w:line="480" w:lineRule="auto"/>
        <w:rPr>
          <w:rFonts w:ascii="Times New Roman" w:eastAsia="Times New Roman" w:hAnsi="Times New Roman" w:cs="Times New Roman"/>
          <w:color w:val="000000" w:themeColor="text1"/>
          <w:sz w:val="22"/>
          <w:szCs w:val="22"/>
          <w:lang w:val="en-AU"/>
        </w:rPr>
      </w:pPr>
    </w:p>
    <w:p w14:paraId="6E6A2435" w14:textId="77777777" w:rsidR="00103519" w:rsidRPr="009F35FB" w:rsidRDefault="00103519" w:rsidP="00103519">
      <w:pPr>
        <w:spacing w:line="480" w:lineRule="auto"/>
        <w:rPr>
          <w:rFonts w:ascii="Times New Roman" w:eastAsia="Times New Roman" w:hAnsi="Times New Roman" w:cs="Times New Roman"/>
          <w:color w:val="000000" w:themeColor="text1"/>
          <w:sz w:val="22"/>
          <w:szCs w:val="22"/>
          <w:lang w:val="en-AU"/>
        </w:rPr>
      </w:pPr>
      <w:r w:rsidRPr="009F35FB">
        <w:rPr>
          <w:rFonts w:ascii="Times New Roman" w:hAnsi="Times New Roman" w:cs="Times New Roman"/>
          <w:color w:val="000000" w:themeColor="text1"/>
          <w:sz w:val="22"/>
          <w:szCs w:val="22"/>
          <w:highlight w:val="yellow"/>
          <w:lang w:val="en-AU"/>
        </w:rPr>
        <w:t>Hernandez et al. 2015</w:t>
      </w:r>
      <w:r w:rsidRPr="009F35FB">
        <w:rPr>
          <w:rFonts w:ascii="Times New Roman" w:hAnsi="Times New Roman" w:cs="Times New Roman"/>
          <w:color w:val="000000" w:themeColor="text1"/>
          <w:sz w:val="22"/>
          <w:szCs w:val="22"/>
          <w:lang w:val="en-AU"/>
        </w:rPr>
        <w:t xml:space="preserve">: </w:t>
      </w:r>
      <w:r w:rsidRPr="009F35FB">
        <w:rPr>
          <w:rFonts w:ascii="Times New Roman" w:eastAsia="Times New Roman" w:hAnsi="Times New Roman" w:cs="Times New Roman"/>
          <w:color w:val="000000" w:themeColor="text1"/>
          <w:sz w:val="22"/>
          <w:szCs w:val="22"/>
          <w:lang w:val="en-AU"/>
        </w:rPr>
        <w:t xml:space="preserve">The primary aim of this study was “to analyse the knowledge about blood </w:t>
      </w:r>
      <w:proofErr w:type="spellStart"/>
      <w:r w:rsidRPr="009F35FB">
        <w:rPr>
          <w:rFonts w:ascii="Times New Roman" w:eastAsia="Times New Roman" w:hAnsi="Times New Roman" w:cs="Times New Roman"/>
          <w:color w:val="000000" w:themeColor="text1"/>
          <w:sz w:val="22"/>
          <w:szCs w:val="22"/>
          <w:lang w:val="en-AU"/>
        </w:rPr>
        <w:t>thinningmedications</w:t>
      </w:r>
      <w:proofErr w:type="spellEnd"/>
      <w:r w:rsidRPr="009F35FB">
        <w:rPr>
          <w:rFonts w:ascii="Times New Roman" w:eastAsia="Times New Roman" w:hAnsi="Times New Roman" w:cs="Times New Roman"/>
          <w:color w:val="000000" w:themeColor="text1"/>
          <w:sz w:val="22"/>
          <w:szCs w:val="22"/>
          <w:lang w:val="en-AU"/>
        </w:rPr>
        <w:t xml:space="preserve"> relative to gender, age, education, and region of residence in patients with AF”.</w:t>
      </w:r>
    </w:p>
    <w:p w14:paraId="78FBFEC9" w14:textId="77777777" w:rsidR="00103519" w:rsidRPr="009F35FB" w:rsidRDefault="00103519" w:rsidP="00103519">
      <w:pPr>
        <w:spacing w:line="480" w:lineRule="auto"/>
        <w:rPr>
          <w:rFonts w:ascii="Times New Roman" w:eastAsia="Times New Roman" w:hAnsi="Times New Roman" w:cs="Times New Roman"/>
          <w:color w:val="000000" w:themeColor="text1"/>
          <w:sz w:val="22"/>
          <w:szCs w:val="22"/>
          <w:lang w:val="en-AU"/>
        </w:rPr>
      </w:pPr>
      <w:proofErr w:type="spellStart"/>
      <w:r w:rsidRPr="009F35FB">
        <w:rPr>
          <w:rFonts w:ascii="Times New Roman" w:eastAsia="Times New Roman" w:hAnsi="Times New Roman" w:cs="Times New Roman"/>
          <w:color w:val="000000" w:themeColor="text1"/>
          <w:sz w:val="22"/>
          <w:szCs w:val="22"/>
          <w:highlight w:val="yellow"/>
          <w:lang w:val="en-AU"/>
        </w:rPr>
        <w:t>Cressman</w:t>
      </w:r>
      <w:proofErr w:type="spellEnd"/>
      <w:r w:rsidRPr="009F35FB">
        <w:rPr>
          <w:rFonts w:ascii="Times New Roman" w:eastAsia="Times New Roman" w:hAnsi="Times New Roman" w:cs="Times New Roman"/>
          <w:color w:val="000000" w:themeColor="text1"/>
          <w:sz w:val="22"/>
          <w:szCs w:val="22"/>
          <w:highlight w:val="yellow"/>
          <w:lang w:val="en-AU"/>
        </w:rPr>
        <w:t xml:space="preserve"> et al., 2015:</w:t>
      </w:r>
      <w:r w:rsidRPr="009F35FB">
        <w:rPr>
          <w:rFonts w:ascii="Times New Roman" w:eastAsia="Times New Roman" w:hAnsi="Times New Roman" w:cs="Times New Roman"/>
          <w:color w:val="000000" w:themeColor="text1"/>
          <w:sz w:val="22"/>
          <w:szCs w:val="22"/>
          <w:lang w:val="en-AU"/>
        </w:rPr>
        <w:t xml:space="preserve"> The primary aim of this study was to examine the extent to which socioeconomic status influences the risk of hemorrhage in older individuals newly commencing warfarin therapy for atrial fibrillation.</w:t>
      </w:r>
    </w:p>
    <w:p w14:paraId="766A56D5" w14:textId="77777777" w:rsidR="00103519" w:rsidRPr="009F35FB" w:rsidRDefault="00103519" w:rsidP="00103519">
      <w:pPr>
        <w:spacing w:line="480" w:lineRule="auto"/>
        <w:rPr>
          <w:rFonts w:ascii="Times New Roman" w:eastAsia="Times New Roman" w:hAnsi="Times New Roman" w:cs="Times New Roman"/>
          <w:color w:val="000000" w:themeColor="text1"/>
          <w:sz w:val="22"/>
          <w:szCs w:val="22"/>
          <w:lang w:val="en-AU"/>
        </w:rPr>
      </w:pPr>
      <w:proofErr w:type="spellStart"/>
      <w:r w:rsidRPr="009F35FB">
        <w:rPr>
          <w:rFonts w:ascii="Times New Roman" w:eastAsia="Times New Roman" w:hAnsi="Times New Roman" w:cs="Times New Roman"/>
          <w:color w:val="000000" w:themeColor="text1"/>
          <w:sz w:val="22"/>
          <w:szCs w:val="22"/>
          <w:highlight w:val="yellow"/>
          <w:lang w:val="en-AU"/>
        </w:rPr>
        <w:t>Schauer</w:t>
      </w:r>
      <w:proofErr w:type="spellEnd"/>
      <w:r w:rsidRPr="009F35FB">
        <w:rPr>
          <w:rFonts w:ascii="Times New Roman" w:eastAsia="Times New Roman" w:hAnsi="Times New Roman" w:cs="Times New Roman"/>
          <w:color w:val="000000" w:themeColor="text1"/>
          <w:sz w:val="22"/>
          <w:szCs w:val="22"/>
          <w:highlight w:val="yellow"/>
          <w:lang w:val="en-AU"/>
        </w:rPr>
        <w:t xml:space="preserve"> et al., 2005</w:t>
      </w:r>
      <w:r w:rsidRPr="009F35FB">
        <w:rPr>
          <w:rFonts w:ascii="Times New Roman" w:eastAsia="Times New Roman" w:hAnsi="Times New Roman" w:cs="Times New Roman"/>
          <w:color w:val="000000" w:themeColor="text1"/>
          <w:sz w:val="22"/>
          <w:szCs w:val="22"/>
          <w:lang w:val="en-AU"/>
        </w:rPr>
        <w:t xml:space="preserve">: The aims of this study was “to establish whether psychosocial risk factors for </w:t>
      </w:r>
      <w:proofErr w:type="spellStart"/>
      <w:r w:rsidRPr="009F35FB">
        <w:rPr>
          <w:rFonts w:ascii="Times New Roman" w:eastAsia="Times New Roman" w:hAnsi="Times New Roman" w:cs="Times New Roman"/>
          <w:color w:val="000000" w:themeColor="text1"/>
          <w:sz w:val="22"/>
          <w:szCs w:val="22"/>
          <w:lang w:val="en-AU"/>
        </w:rPr>
        <w:t>nonadherence</w:t>
      </w:r>
      <w:proofErr w:type="spellEnd"/>
      <w:r w:rsidRPr="009F35FB">
        <w:rPr>
          <w:rFonts w:ascii="Times New Roman" w:eastAsia="Times New Roman" w:hAnsi="Times New Roman" w:cs="Times New Roman"/>
          <w:color w:val="000000" w:themeColor="text1"/>
          <w:sz w:val="22"/>
          <w:szCs w:val="22"/>
          <w:lang w:val="en-AU"/>
        </w:rPr>
        <w:t xml:space="preserve">, previously identified as negative predictors of warfarin prescribing, are predictors of adverse events for patients with </w:t>
      </w:r>
      <w:proofErr w:type="spellStart"/>
      <w:r w:rsidRPr="009F35FB">
        <w:rPr>
          <w:rFonts w:ascii="Times New Roman" w:eastAsia="Times New Roman" w:hAnsi="Times New Roman" w:cs="Times New Roman"/>
          <w:color w:val="000000" w:themeColor="text1"/>
          <w:sz w:val="22"/>
          <w:szCs w:val="22"/>
          <w:lang w:val="en-AU"/>
        </w:rPr>
        <w:t>nonvalvular</w:t>
      </w:r>
      <w:proofErr w:type="spellEnd"/>
      <w:r w:rsidRPr="009F35FB">
        <w:rPr>
          <w:rFonts w:ascii="Times New Roman" w:eastAsia="Times New Roman" w:hAnsi="Times New Roman" w:cs="Times New Roman"/>
          <w:color w:val="000000" w:themeColor="text1"/>
          <w:sz w:val="22"/>
          <w:szCs w:val="22"/>
          <w:lang w:val="en-AU"/>
        </w:rPr>
        <w:t xml:space="preserve"> AF receiving warfarin”.</w:t>
      </w:r>
    </w:p>
    <w:p w14:paraId="68922648" w14:textId="77777777" w:rsidR="00103519" w:rsidRPr="009F35FB" w:rsidRDefault="00103519" w:rsidP="00103519">
      <w:pPr>
        <w:spacing w:line="480" w:lineRule="auto"/>
        <w:rPr>
          <w:rFonts w:ascii="Times New Roman" w:eastAsia="Times New Roman" w:hAnsi="Times New Roman" w:cs="Times New Roman"/>
          <w:color w:val="000000" w:themeColor="text1"/>
          <w:sz w:val="22"/>
          <w:szCs w:val="22"/>
          <w:lang w:val="en-AU"/>
        </w:rPr>
      </w:pPr>
      <w:proofErr w:type="spellStart"/>
      <w:r w:rsidRPr="009F35FB">
        <w:rPr>
          <w:rFonts w:ascii="Times New Roman" w:eastAsia="Times New Roman" w:hAnsi="Times New Roman" w:cs="Times New Roman"/>
          <w:color w:val="000000" w:themeColor="text1"/>
          <w:sz w:val="22"/>
          <w:szCs w:val="22"/>
          <w:highlight w:val="yellow"/>
          <w:lang w:val="en-AU"/>
        </w:rPr>
        <w:t>Dlott</w:t>
      </w:r>
      <w:proofErr w:type="spellEnd"/>
      <w:r w:rsidRPr="009F35FB">
        <w:rPr>
          <w:rFonts w:ascii="Times New Roman" w:eastAsia="Times New Roman" w:hAnsi="Times New Roman" w:cs="Times New Roman"/>
          <w:color w:val="000000" w:themeColor="text1"/>
          <w:sz w:val="22"/>
          <w:szCs w:val="22"/>
          <w:highlight w:val="yellow"/>
          <w:lang w:val="en-AU"/>
        </w:rPr>
        <w:t xml:space="preserve"> et al. 2014:</w:t>
      </w:r>
      <w:r w:rsidRPr="009F35FB">
        <w:rPr>
          <w:rFonts w:ascii="Times New Roman" w:eastAsia="Times New Roman" w:hAnsi="Times New Roman" w:cs="Times New Roman"/>
          <w:color w:val="000000" w:themeColor="text1"/>
          <w:sz w:val="22"/>
          <w:szCs w:val="22"/>
          <w:lang w:val="en-AU"/>
        </w:rPr>
        <w:t xml:space="preserve"> The aim of this study was to “was to provide a comprehensive and unbiased assessment of anticoagulation care in the United States by taking advantage of a unique data resource”. They also “examined the relationship of </w:t>
      </w:r>
      <w:proofErr w:type="spellStart"/>
      <w:r w:rsidRPr="009F35FB">
        <w:rPr>
          <w:rFonts w:ascii="Times New Roman" w:eastAsia="Times New Roman" w:hAnsi="Times New Roman" w:cs="Times New Roman"/>
          <w:color w:val="000000" w:themeColor="text1"/>
          <w:sz w:val="22"/>
          <w:szCs w:val="22"/>
          <w:lang w:val="en-AU"/>
        </w:rPr>
        <w:t>TTR</w:t>
      </w:r>
      <w:proofErr w:type="spellEnd"/>
      <w:r w:rsidRPr="009F35FB">
        <w:rPr>
          <w:rFonts w:ascii="Times New Roman" w:eastAsia="Times New Roman" w:hAnsi="Times New Roman" w:cs="Times New Roman"/>
          <w:color w:val="000000" w:themeColor="text1"/>
          <w:sz w:val="22"/>
          <w:szCs w:val="22"/>
          <w:lang w:val="en-AU"/>
        </w:rPr>
        <w:t xml:space="preserve"> to demographic features, physician case load, geographic region, duration of INR monitoring, and economic status”.</w:t>
      </w:r>
    </w:p>
    <w:p w14:paraId="49D39091" w14:textId="77777777" w:rsidR="00103519" w:rsidRPr="009F35FB" w:rsidRDefault="00103519" w:rsidP="00103519">
      <w:pPr>
        <w:spacing w:line="480" w:lineRule="auto"/>
        <w:rPr>
          <w:rFonts w:ascii="Times New Roman" w:eastAsia="Times New Roman" w:hAnsi="Times New Roman" w:cs="Times New Roman"/>
          <w:color w:val="000000" w:themeColor="text1"/>
          <w:sz w:val="22"/>
          <w:szCs w:val="22"/>
          <w:lang w:val="en-AU"/>
        </w:rPr>
      </w:pPr>
      <w:proofErr w:type="spellStart"/>
      <w:r w:rsidRPr="009F35FB">
        <w:rPr>
          <w:rFonts w:ascii="Times New Roman" w:eastAsia="Times New Roman" w:hAnsi="Times New Roman" w:cs="Times New Roman"/>
          <w:color w:val="000000" w:themeColor="text1"/>
          <w:sz w:val="22"/>
          <w:szCs w:val="22"/>
          <w:highlight w:val="yellow"/>
          <w:lang w:val="en-AU"/>
        </w:rPr>
        <w:t>Bernaitis</w:t>
      </w:r>
      <w:proofErr w:type="spellEnd"/>
      <w:r w:rsidRPr="009F35FB">
        <w:rPr>
          <w:rFonts w:ascii="Times New Roman" w:eastAsia="Times New Roman" w:hAnsi="Times New Roman" w:cs="Times New Roman"/>
          <w:color w:val="000000" w:themeColor="text1"/>
          <w:sz w:val="22"/>
          <w:szCs w:val="22"/>
          <w:highlight w:val="yellow"/>
          <w:lang w:val="en-AU"/>
        </w:rPr>
        <w:t xml:space="preserve"> et al, 2016:</w:t>
      </w:r>
      <w:r w:rsidRPr="009F35FB">
        <w:rPr>
          <w:rFonts w:ascii="Times New Roman" w:eastAsia="Times New Roman" w:hAnsi="Times New Roman" w:cs="Times New Roman"/>
          <w:color w:val="000000" w:themeColor="text1"/>
          <w:sz w:val="22"/>
          <w:szCs w:val="22"/>
          <w:lang w:val="en-AU"/>
        </w:rPr>
        <w:t xml:space="preserve"> The primary aim of this study was to “ to determine warfarin control by a pathology practice in Queensland Australia and identify factors</w:t>
      </w:r>
    </w:p>
    <w:p w14:paraId="545DE08B" w14:textId="77777777" w:rsidR="00103519" w:rsidRPr="009F35FB" w:rsidRDefault="00103519" w:rsidP="00103519">
      <w:pPr>
        <w:spacing w:line="480" w:lineRule="auto"/>
        <w:rPr>
          <w:rFonts w:ascii="Times New Roman" w:eastAsia="Times New Roman" w:hAnsi="Times New Roman" w:cs="Times New Roman"/>
          <w:color w:val="000000" w:themeColor="text1"/>
          <w:sz w:val="22"/>
          <w:szCs w:val="22"/>
          <w:lang w:val="en-AU"/>
        </w:rPr>
      </w:pPr>
      <w:proofErr w:type="gramStart"/>
      <w:r w:rsidRPr="009F35FB">
        <w:rPr>
          <w:rFonts w:ascii="Times New Roman" w:eastAsia="Times New Roman" w:hAnsi="Times New Roman" w:cs="Times New Roman"/>
          <w:color w:val="000000" w:themeColor="text1"/>
          <w:sz w:val="22"/>
          <w:szCs w:val="22"/>
          <w:lang w:val="en-AU"/>
        </w:rPr>
        <w:t>influencing</w:t>
      </w:r>
      <w:proofErr w:type="gramEnd"/>
      <w:r w:rsidRPr="009F35FB">
        <w:rPr>
          <w:rFonts w:ascii="Times New Roman" w:eastAsia="Times New Roman" w:hAnsi="Times New Roman" w:cs="Times New Roman"/>
          <w:color w:val="000000" w:themeColor="text1"/>
          <w:sz w:val="22"/>
          <w:szCs w:val="22"/>
          <w:lang w:val="en-AU"/>
        </w:rPr>
        <w:t xml:space="preserve"> </w:t>
      </w:r>
      <w:proofErr w:type="spellStart"/>
      <w:r w:rsidRPr="009F35FB">
        <w:rPr>
          <w:rFonts w:ascii="Times New Roman" w:eastAsia="Times New Roman" w:hAnsi="Times New Roman" w:cs="Times New Roman"/>
          <w:color w:val="000000" w:themeColor="text1"/>
          <w:sz w:val="22"/>
          <w:szCs w:val="22"/>
          <w:lang w:val="en-AU"/>
        </w:rPr>
        <w:t>TTR</w:t>
      </w:r>
      <w:proofErr w:type="spellEnd"/>
      <w:r w:rsidRPr="009F35FB">
        <w:rPr>
          <w:rFonts w:ascii="Times New Roman" w:eastAsia="Times New Roman" w:hAnsi="Times New Roman" w:cs="Times New Roman"/>
          <w:color w:val="000000" w:themeColor="text1"/>
          <w:sz w:val="22"/>
          <w:szCs w:val="22"/>
          <w:lang w:val="en-AU"/>
        </w:rPr>
        <w:t>”.</w:t>
      </w:r>
    </w:p>
    <w:p w14:paraId="307C147B" w14:textId="77777777" w:rsidR="00103519" w:rsidRPr="009F35FB" w:rsidRDefault="00103519" w:rsidP="00103519">
      <w:pPr>
        <w:spacing w:line="480" w:lineRule="auto"/>
        <w:rPr>
          <w:rFonts w:ascii="Times New Roman" w:eastAsia="Times New Roman" w:hAnsi="Times New Roman" w:cs="Times New Roman"/>
          <w:color w:val="000000" w:themeColor="text1"/>
          <w:sz w:val="22"/>
          <w:szCs w:val="22"/>
          <w:lang w:val="en-AU"/>
        </w:rPr>
      </w:pPr>
      <w:proofErr w:type="spellStart"/>
      <w:r w:rsidRPr="009F35FB">
        <w:rPr>
          <w:rFonts w:ascii="Times New Roman" w:eastAsia="Times New Roman" w:hAnsi="Times New Roman" w:cs="Times New Roman"/>
          <w:color w:val="000000" w:themeColor="text1"/>
          <w:sz w:val="22"/>
          <w:szCs w:val="22"/>
          <w:highlight w:val="yellow"/>
          <w:lang w:val="en-AU"/>
        </w:rPr>
        <w:t>Goli</w:t>
      </w:r>
      <w:proofErr w:type="spellEnd"/>
      <w:r w:rsidRPr="009F35FB">
        <w:rPr>
          <w:rFonts w:ascii="Times New Roman" w:eastAsia="Times New Roman" w:hAnsi="Times New Roman" w:cs="Times New Roman"/>
          <w:color w:val="000000" w:themeColor="text1"/>
          <w:sz w:val="22"/>
          <w:szCs w:val="22"/>
          <w:highlight w:val="yellow"/>
          <w:lang w:val="en-AU"/>
        </w:rPr>
        <w:t xml:space="preserve"> et al. 2012</w:t>
      </w:r>
      <w:r w:rsidRPr="009F35FB">
        <w:rPr>
          <w:rFonts w:ascii="Times New Roman" w:eastAsia="Times New Roman" w:hAnsi="Times New Roman" w:cs="Times New Roman"/>
          <w:color w:val="000000" w:themeColor="text1"/>
          <w:sz w:val="22"/>
          <w:szCs w:val="22"/>
          <w:lang w:val="en-AU"/>
        </w:rPr>
        <w:t>: The primary aim of this study was “to investigate if factors associated with SES and health literacy such as age, race, working status and educational attainment may influence patients’ AF symptoms”.</w:t>
      </w:r>
    </w:p>
    <w:p w14:paraId="232A8050" w14:textId="77777777" w:rsidR="00103519" w:rsidRPr="009F35FB" w:rsidRDefault="00103519" w:rsidP="00103519">
      <w:pPr>
        <w:spacing w:line="480" w:lineRule="auto"/>
        <w:rPr>
          <w:rFonts w:ascii="Times New Roman" w:eastAsia="Times New Roman" w:hAnsi="Times New Roman" w:cs="Times New Roman"/>
          <w:color w:val="000000" w:themeColor="text1"/>
          <w:sz w:val="22"/>
          <w:szCs w:val="22"/>
          <w:lang w:val="en-AU"/>
        </w:rPr>
      </w:pPr>
      <w:r w:rsidRPr="009F35FB">
        <w:rPr>
          <w:rFonts w:ascii="Times New Roman" w:eastAsia="Times New Roman" w:hAnsi="Times New Roman" w:cs="Times New Roman"/>
          <w:color w:val="000000" w:themeColor="text1"/>
          <w:sz w:val="22"/>
          <w:szCs w:val="22"/>
          <w:highlight w:val="yellow"/>
          <w:lang w:val="en-AU"/>
        </w:rPr>
        <w:t>Ling et al, 2014:</w:t>
      </w:r>
      <w:r w:rsidRPr="009F35FB">
        <w:rPr>
          <w:rFonts w:ascii="Times New Roman" w:eastAsia="Times New Roman" w:hAnsi="Times New Roman" w:cs="Times New Roman"/>
          <w:color w:val="000000" w:themeColor="text1"/>
          <w:sz w:val="22"/>
          <w:szCs w:val="22"/>
          <w:lang w:val="en-AU"/>
        </w:rPr>
        <w:t xml:space="preserve">  The primary aim of this study was “to investigate clinical determinants of quality of life in AF”.</w:t>
      </w:r>
    </w:p>
    <w:p w14:paraId="3089376F" w14:textId="77777777" w:rsidR="00103519" w:rsidRPr="009F35FB" w:rsidRDefault="00103519" w:rsidP="00103519">
      <w:pPr>
        <w:spacing w:line="480" w:lineRule="auto"/>
        <w:rPr>
          <w:rFonts w:ascii="Times New Roman" w:eastAsia="Times New Roman" w:hAnsi="Times New Roman" w:cs="Times New Roman"/>
          <w:color w:val="000000" w:themeColor="text1"/>
          <w:sz w:val="22"/>
          <w:szCs w:val="22"/>
          <w:lang w:val="en-AU"/>
        </w:rPr>
      </w:pPr>
      <w:r w:rsidRPr="009F35FB">
        <w:rPr>
          <w:rFonts w:ascii="Times New Roman" w:eastAsia="Times New Roman" w:hAnsi="Times New Roman" w:cs="Times New Roman"/>
          <w:color w:val="000000" w:themeColor="text1"/>
          <w:sz w:val="22"/>
          <w:szCs w:val="22"/>
          <w:highlight w:val="yellow"/>
          <w:lang w:val="en-AU"/>
        </w:rPr>
        <w:t>Ball et al, 2013:</w:t>
      </w:r>
      <w:r w:rsidRPr="009F35FB">
        <w:rPr>
          <w:rFonts w:ascii="Times New Roman" w:eastAsia="Times New Roman" w:hAnsi="Times New Roman" w:cs="Times New Roman"/>
          <w:color w:val="000000" w:themeColor="text1"/>
          <w:sz w:val="22"/>
          <w:szCs w:val="22"/>
          <w:lang w:val="en-AU"/>
        </w:rPr>
        <w:t xml:space="preserve"> The primary aim of this study was “to investigate cognitive function in older hospitalized patients with chronic AF”.</w:t>
      </w:r>
    </w:p>
    <w:p w14:paraId="1B2063E9" w14:textId="77777777" w:rsidR="00103519" w:rsidRPr="009F35FB" w:rsidRDefault="00103519" w:rsidP="00103519">
      <w:pPr>
        <w:spacing w:line="480" w:lineRule="auto"/>
        <w:rPr>
          <w:rFonts w:ascii="Times New Roman" w:eastAsia="Times New Roman" w:hAnsi="Times New Roman" w:cs="Times New Roman"/>
          <w:color w:val="000000" w:themeColor="text1"/>
          <w:sz w:val="22"/>
          <w:szCs w:val="22"/>
          <w:lang w:val="en-AU"/>
        </w:rPr>
      </w:pPr>
      <w:proofErr w:type="spellStart"/>
      <w:r w:rsidRPr="009F35FB">
        <w:rPr>
          <w:rFonts w:ascii="Times New Roman" w:eastAsia="Times New Roman" w:hAnsi="Times New Roman" w:cs="Times New Roman"/>
          <w:color w:val="000000" w:themeColor="text1"/>
          <w:sz w:val="22"/>
          <w:szCs w:val="22"/>
          <w:highlight w:val="yellow"/>
          <w:lang w:val="en-AU"/>
        </w:rPr>
        <w:t>Wändell</w:t>
      </w:r>
      <w:proofErr w:type="spellEnd"/>
      <w:r w:rsidRPr="009F35FB">
        <w:rPr>
          <w:rFonts w:ascii="Times New Roman" w:eastAsia="Times New Roman" w:hAnsi="Times New Roman" w:cs="Times New Roman"/>
          <w:color w:val="000000" w:themeColor="text1"/>
          <w:sz w:val="22"/>
          <w:szCs w:val="22"/>
          <w:highlight w:val="yellow"/>
          <w:lang w:val="en-AU"/>
        </w:rPr>
        <w:t xml:space="preserve"> and </w:t>
      </w:r>
      <w:proofErr w:type="spellStart"/>
      <w:r w:rsidRPr="009F35FB">
        <w:rPr>
          <w:rFonts w:ascii="Times New Roman" w:eastAsia="Times New Roman" w:hAnsi="Times New Roman" w:cs="Times New Roman"/>
          <w:color w:val="000000" w:themeColor="text1"/>
          <w:sz w:val="22"/>
          <w:szCs w:val="22"/>
          <w:highlight w:val="yellow"/>
          <w:lang w:val="en-AU"/>
        </w:rPr>
        <w:t>Carlsson</w:t>
      </w:r>
      <w:proofErr w:type="spellEnd"/>
      <w:r w:rsidRPr="009F35FB">
        <w:rPr>
          <w:rFonts w:ascii="Times New Roman" w:eastAsia="Times New Roman" w:hAnsi="Times New Roman" w:cs="Times New Roman"/>
          <w:color w:val="000000" w:themeColor="text1"/>
          <w:sz w:val="22"/>
          <w:szCs w:val="22"/>
          <w:highlight w:val="yellow"/>
          <w:lang w:val="en-AU"/>
        </w:rPr>
        <w:t xml:space="preserve"> et al., 2016</w:t>
      </w:r>
      <w:r w:rsidRPr="009F35FB">
        <w:rPr>
          <w:rFonts w:ascii="Times New Roman" w:eastAsia="Times New Roman" w:hAnsi="Times New Roman" w:cs="Times New Roman"/>
          <w:color w:val="000000" w:themeColor="text1"/>
          <w:sz w:val="22"/>
          <w:szCs w:val="22"/>
          <w:lang w:val="en-AU"/>
        </w:rPr>
        <w:t xml:space="preserve">:The primary </w:t>
      </w:r>
      <w:proofErr w:type="gramStart"/>
      <w:r w:rsidRPr="009F35FB">
        <w:rPr>
          <w:rFonts w:ascii="Times New Roman" w:eastAsia="Times New Roman" w:hAnsi="Times New Roman" w:cs="Times New Roman"/>
          <w:color w:val="000000" w:themeColor="text1"/>
          <w:sz w:val="22"/>
          <w:szCs w:val="22"/>
          <w:lang w:val="en-AU"/>
        </w:rPr>
        <w:t>aim  of</w:t>
      </w:r>
      <w:proofErr w:type="gramEnd"/>
      <w:r w:rsidRPr="009F35FB">
        <w:rPr>
          <w:rFonts w:ascii="Times New Roman" w:eastAsia="Times New Roman" w:hAnsi="Times New Roman" w:cs="Times New Roman"/>
          <w:color w:val="000000" w:themeColor="text1"/>
          <w:sz w:val="22"/>
          <w:szCs w:val="22"/>
          <w:lang w:val="en-AU"/>
        </w:rPr>
        <w:t xml:space="preserve"> this study “was to study depression and anxiety in AF patients as risk factors for all-cause mortality in a primary care setting”.</w:t>
      </w:r>
    </w:p>
    <w:p w14:paraId="44A5992B" w14:textId="77777777" w:rsidR="00103519" w:rsidRPr="009F35FB" w:rsidRDefault="00103519" w:rsidP="00103519">
      <w:pPr>
        <w:spacing w:line="480" w:lineRule="auto"/>
        <w:rPr>
          <w:rFonts w:ascii="Times New Roman" w:eastAsia="Times New Roman" w:hAnsi="Times New Roman" w:cs="Times New Roman"/>
          <w:color w:val="000000" w:themeColor="text1"/>
          <w:sz w:val="22"/>
          <w:szCs w:val="22"/>
          <w:highlight w:val="yellow"/>
          <w:lang w:val="en-AU"/>
        </w:rPr>
      </w:pPr>
    </w:p>
    <w:p w14:paraId="1FF1D0F4" w14:textId="77777777" w:rsidR="00103519" w:rsidRPr="009F35FB" w:rsidRDefault="00103519" w:rsidP="00103519">
      <w:pPr>
        <w:spacing w:line="480" w:lineRule="auto"/>
        <w:rPr>
          <w:rFonts w:ascii="Times New Roman" w:eastAsia="Times New Roman" w:hAnsi="Times New Roman" w:cs="Times New Roman"/>
          <w:color w:val="000000" w:themeColor="text1"/>
          <w:sz w:val="22"/>
          <w:szCs w:val="22"/>
          <w:lang w:val="en-AU"/>
        </w:rPr>
      </w:pPr>
      <w:proofErr w:type="spellStart"/>
      <w:r w:rsidRPr="009F35FB">
        <w:rPr>
          <w:rFonts w:ascii="Times New Roman" w:eastAsia="Times New Roman" w:hAnsi="Times New Roman" w:cs="Times New Roman"/>
          <w:color w:val="000000" w:themeColor="text1"/>
          <w:sz w:val="22"/>
          <w:szCs w:val="22"/>
          <w:highlight w:val="yellow"/>
          <w:lang w:val="en-AU"/>
        </w:rPr>
        <w:t>Kargoli</w:t>
      </w:r>
      <w:proofErr w:type="spellEnd"/>
      <w:r w:rsidRPr="009F35FB">
        <w:rPr>
          <w:rFonts w:ascii="Times New Roman" w:eastAsia="Times New Roman" w:hAnsi="Times New Roman" w:cs="Times New Roman"/>
          <w:color w:val="000000" w:themeColor="text1"/>
          <w:sz w:val="22"/>
          <w:szCs w:val="22"/>
          <w:highlight w:val="yellow"/>
          <w:lang w:val="en-AU"/>
        </w:rPr>
        <w:t xml:space="preserve"> et al. 2017:</w:t>
      </w:r>
      <w:r w:rsidRPr="009F35FB">
        <w:rPr>
          <w:rFonts w:ascii="Times New Roman" w:eastAsia="Times New Roman" w:hAnsi="Times New Roman" w:cs="Times New Roman"/>
          <w:color w:val="000000" w:themeColor="text1"/>
          <w:sz w:val="22"/>
          <w:szCs w:val="22"/>
          <w:lang w:val="en-AU"/>
        </w:rPr>
        <w:t xml:space="preserve"> The primary aim of this study was “to examined whether SES predicts all-cause mortality in patients hospitalized with AF”.</w:t>
      </w:r>
    </w:p>
    <w:p w14:paraId="1AE9DB50" w14:textId="77777777" w:rsidR="00103519" w:rsidRPr="009F35FB" w:rsidRDefault="00103519" w:rsidP="00103519">
      <w:pPr>
        <w:spacing w:line="480" w:lineRule="auto"/>
        <w:rPr>
          <w:rFonts w:ascii="Times New Roman" w:eastAsia="Times New Roman" w:hAnsi="Times New Roman" w:cs="Times New Roman"/>
          <w:color w:val="000000" w:themeColor="text1"/>
          <w:sz w:val="22"/>
          <w:szCs w:val="22"/>
          <w:lang w:val="en-AU"/>
        </w:rPr>
      </w:pPr>
      <w:proofErr w:type="spellStart"/>
      <w:r w:rsidRPr="009F35FB">
        <w:rPr>
          <w:rFonts w:ascii="Times New Roman" w:eastAsia="Times New Roman" w:hAnsi="Times New Roman" w:cs="Times New Roman"/>
          <w:color w:val="000000" w:themeColor="text1"/>
          <w:sz w:val="22"/>
          <w:szCs w:val="22"/>
          <w:highlight w:val="yellow"/>
          <w:lang w:val="en-AU"/>
        </w:rPr>
        <w:t>Akerkar</w:t>
      </w:r>
      <w:proofErr w:type="spellEnd"/>
      <w:r w:rsidRPr="009F35FB">
        <w:rPr>
          <w:rFonts w:ascii="Times New Roman" w:eastAsia="Times New Roman" w:hAnsi="Times New Roman" w:cs="Times New Roman"/>
          <w:color w:val="000000" w:themeColor="text1"/>
          <w:sz w:val="22"/>
          <w:szCs w:val="22"/>
          <w:highlight w:val="yellow"/>
          <w:lang w:val="en-AU"/>
        </w:rPr>
        <w:t xml:space="preserve"> et al., 2017:</w:t>
      </w:r>
      <w:r w:rsidRPr="009F35FB">
        <w:rPr>
          <w:rFonts w:ascii="Times New Roman" w:eastAsia="Times New Roman" w:hAnsi="Times New Roman" w:cs="Times New Roman"/>
          <w:color w:val="000000" w:themeColor="text1"/>
          <w:sz w:val="22"/>
          <w:szCs w:val="22"/>
          <w:lang w:val="en-AU"/>
        </w:rPr>
        <w:t xml:space="preserve"> The primary aim of this study “was to investigate the association between educational inequalities in the prognosis (mortality) of AF using 5year period data of the patients with cardiovascular disease (</w:t>
      </w:r>
      <w:proofErr w:type="spellStart"/>
      <w:r w:rsidRPr="009F35FB">
        <w:rPr>
          <w:rFonts w:ascii="Times New Roman" w:eastAsia="Times New Roman" w:hAnsi="Times New Roman" w:cs="Times New Roman"/>
          <w:color w:val="000000" w:themeColor="text1"/>
          <w:sz w:val="22"/>
          <w:szCs w:val="22"/>
          <w:lang w:val="en-AU"/>
        </w:rPr>
        <w:t>CVD</w:t>
      </w:r>
      <w:proofErr w:type="spellEnd"/>
      <w:r w:rsidRPr="009F35FB">
        <w:rPr>
          <w:rFonts w:ascii="Times New Roman" w:eastAsia="Times New Roman" w:hAnsi="Times New Roman" w:cs="Times New Roman"/>
          <w:color w:val="000000" w:themeColor="text1"/>
          <w:sz w:val="22"/>
          <w:szCs w:val="22"/>
          <w:lang w:val="en-AU"/>
        </w:rPr>
        <w:t>) in Norway from 2008 to 2012”.</w:t>
      </w:r>
    </w:p>
    <w:p w14:paraId="188F4828"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proofErr w:type="spellStart"/>
      <w:r w:rsidRPr="009F35FB">
        <w:rPr>
          <w:rFonts w:ascii="Times New Roman" w:eastAsia="Times New Roman" w:hAnsi="Times New Roman" w:cs="Times New Roman"/>
          <w:color w:val="000000" w:themeColor="text1"/>
          <w:sz w:val="22"/>
          <w:szCs w:val="22"/>
          <w:highlight w:val="yellow"/>
          <w:lang w:val="en-AU"/>
        </w:rPr>
        <w:t>Wändell</w:t>
      </w:r>
      <w:proofErr w:type="spellEnd"/>
      <w:r w:rsidRPr="009F35FB">
        <w:rPr>
          <w:rFonts w:ascii="Times New Roman" w:eastAsia="Times New Roman" w:hAnsi="Times New Roman" w:cs="Times New Roman"/>
          <w:color w:val="000000" w:themeColor="text1"/>
          <w:sz w:val="22"/>
          <w:szCs w:val="22"/>
          <w:highlight w:val="yellow"/>
          <w:lang w:val="en-AU"/>
        </w:rPr>
        <w:t xml:space="preserve"> et al., 2016:</w:t>
      </w:r>
      <w:r w:rsidRPr="009F35FB">
        <w:rPr>
          <w:rFonts w:ascii="Times New Roman" w:eastAsia="Times New Roman" w:hAnsi="Times New Roman" w:cs="Times New Roman"/>
          <w:color w:val="000000" w:themeColor="text1"/>
          <w:sz w:val="22"/>
          <w:szCs w:val="22"/>
          <w:lang w:val="en-AU"/>
        </w:rPr>
        <w:t xml:space="preserve"> </w:t>
      </w:r>
      <w:r w:rsidRPr="009F35FB">
        <w:rPr>
          <w:rFonts w:ascii="Times New Roman" w:hAnsi="Times New Roman" w:cs="Times New Roman"/>
          <w:color w:val="000000" w:themeColor="text1"/>
          <w:sz w:val="22"/>
          <w:szCs w:val="22"/>
          <w:lang w:val="en-AU"/>
        </w:rPr>
        <w:t>The primary aim of this study “was to study the potential impact of neighbourhood socio-economic status (SES) on all-cause mortality in patients with AF treated in primary care”.</w:t>
      </w:r>
      <w:r w:rsidRPr="009F35FB">
        <w:rPr>
          <w:rFonts w:ascii="Times New Roman" w:hAnsi="Times New Roman" w:cs="Times New Roman"/>
          <w:color w:val="000000" w:themeColor="text1"/>
          <w:sz w:val="22"/>
          <w:szCs w:val="22"/>
          <w:lang w:val="en-AU"/>
        </w:rPr>
        <w:br/>
      </w:r>
      <w:proofErr w:type="spellStart"/>
      <w:r w:rsidRPr="009F35FB">
        <w:rPr>
          <w:rFonts w:ascii="Times New Roman" w:hAnsi="Times New Roman" w:cs="Times New Roman"/>
          <w:color w:val="000000" w:themeColor="text1"/>
          <w:sz w:val="22"/>
          <w:szCs w:val="22"/>
          <w:highlight w:val="yellow"/>
          <w:lang w:val="en-AU"/>
        </w:rPr>
        <w:t>Guhl</w:t>
      </w:r>
      <w:proofErr w:type="spellEnd"/>
      <w:r w:rsidRPr="009F35FB">
        <w:rPr>
          <w:rFonts w:ascii="Times New Roman" w:hAnsi="Times New Roman" w:cs="Times New Roman"/>
          <w:color w:val="000000" w:themeColor="text1"/>
          <w:sz w:val="22"/>
          <w:szCs w:val="22"/>
          <w:highlight w:val="yellow"/>
          <w:lang w:val="en-AU"/>
        </w:rPr>
        <w:t xml:space="preserve"> et al, 2017</w:t>
      </w:r>
      <w:r w:rsidRPr="009F35FB">
        <w:rPr>
          <w:rFonts w:ascii="Times New Roman" w:hAnsi="Times New Roman" w:cs="Times New Roman"/>
          <w:color w:val="000000" w:themeColor="text1"/>
          <w:sz w:val="22"/>
          <w:szCs w:val="22"/>
          <w:lang w:val="en-AU"/>
        </w:rPr>
        <w:t xml:space="preserve">: To primary aim of this study was to “examine the association of income and education with </w:t>
      </w:r>
      <w:proofErr w:type="spellStart"/>
      <w:r w:rsidRPr="009F35FB">
        <w:rPr>
          <w:rFonts w:ascii="Times New Roman" w:hAnsi="Times New Roman" w:cs="Times New Roman"/>
          <w:color w:val="000000" w:themeColor="text1"/>
          <w:sz w:val="22"/>
          <w:szCs w:val="22"/>
          <w:lang w:val="en-AU"/>
        </w:rPr>
        <w:t>HRQoL</w:t>
      </w:r>
      <w:proofErr w:type="spellEnd"/>
      <w:r w:rsidRPr="009F35FB">
        <w:rPr>
          <w:rFonts w:ascii="Times New Roman" w:hAnsi="Times New Roman" w:cs="Times New Roman"/>
          <w:color w:val="000000" w:themeColor="text1"/>
          <w:sz w:val="22"/>
          <w:szCs w:val="22"/>
          <w:lang w:val="en-AU"/>
        </w:rPr>
        <w:t xml:space="preserve"> in a cohort with prevalent AF.”</w:t>
      </w:r>
      <w:r w:rsidRPr="009F35FB">
        <w:rPr>
          <w:rFonts w:ascii="Times New Roman" w:hAnsi="Times New Roman" w:cs="Times New Roman"/>
          <w:color w:val="000000" w:themeColor="text1"/>
          <w:sz w:val="22"/>
          <w:szCs w:val="22"/>
          <w:lang w:val="en-AU"/>
        </w:rPr>
        <w:br/>
      </w:r>
      <w:proofErr w:type="spellStart"/>
      <w:r w:rsidRPr="009F35FB">
        <w:rPr>
          <w:rFonts w:ascii="Times New Roman" w:eastAsia="Times New Roman" w:hAnsi="Times New Roman" w:cs="Times New Roman"/>
          <w:color w:val="000000" w:themeColor="text1"/>
          <w:sz w:val="20"/>
          <w:szCs w:val="20"/>
          <w:highlight w:val="yellow"/>
          <w:lang w:val="en-AU"/>
        </w:rPr>
        <w:t>Hagengaard</w:t>
      </w:r>
      <w:proofErr w:type="spellEnd"/>
      <w:r w:rsidRPr="009F35FB">
        <w:rPr>
          <w:rFonts w:ascii="Times New Roman" w:eastAsia="Times New Roman" w:hAnsi="Times New Roman" w:cs="Times New Roman"/>
          <w:color w:val="000000" w:themeColor="text1"/>
          <w:sz w:val="20"/>
          <w:szCs w:val="20"/>
          <w:highlight w:val="yellow"/>
          <w:lang w:val="en-AU"/>
        </w:rPr>
        <w:t xml:space="preserve"> et al, 2017:</w:t>
      </w:r>
      <w:r w:rsidRPr="009F35FB">
        <w:rPr>
          <w:rFonts w:ascii="Times New Roman" w:eastAsia="Times New Roman" w:hAnsi="Times New Roman" w:cs="Times New Roman"/>
          <w:color w:val="000000" w:themeColor="text1"/>
          <w:sz w:val="20"/>
          <w:szCs w:val="20"/>
          <w:lang w:val="en-AU"/>
        </w:rPr>
        <w:t xml:space="preserve">  </w:t>
      </w:r>
      <w:r w:rsidRPr="009F35FB">
        <w:rPr>
          <w:rFonts w:ascii="Times New Roman" w:hAnsi="Times New Roman" w:cs="Times New Roman"/>
          <w:color w:val="000000" w:themeColor="text1"/>
          <w:sz w:val="22"/>
          <w:szCs w:val="22"/>
          <w:lang w:val="en-AU"/>
        </w:rPr>
        <w:t xml:space="preserve">The primary aim of this study was </w:t>
      </w:r>
      <w:r w:rsidRPr="009F35FB">
        <w:rPr>
          <w:rFonts w:ascii="Times New Roman" w:eastAsia="Times New Roman" w:hAnsi="Times New Roman" w:cs="Times New Roman"/>
          <w:color w:val="000000" w:themeColor="text1"/>
          <w:sz w:val="20"/>
          <w:szCs w:val="20"/>
          <w:lang w:val="en-AU"/>
        </w:rPr>
        <w:t>to “investigate the association between patient educational level and 1-year mortality among AF patients.”</w:t>
      </w:r>
    </w:p>
    <w:p w14:paraId="4BCFF3EF" w14:textId="77777777" w:rsidR="00103519" w:rsidRPr="009F35FB" w:rsidRDefault="00103519" w:rsidP="00103519">
      <w:pPr>
        <w:widowControl w:val="0"/>
        <w:autoSpaceDE w:val="0"/>
        <w:autoSpaceDN w:val="0"/>
        <w:adjustRightInd w:val="0"/>
        <w:spacing w:line="480" w:lineRule="auto"/>
        <w:rPr>
          <w:rFonts w:ascii="Times New Roman" w:eastAsia="Times New Roman" w:hAnsi="Times New Roman" w:cs="Times New Roman"/>
          <w:color w:val="000000" w:themeColor="text1"/>
          <w:sz w:val="20"/>
          <w:szCs w:val="20"/>
          <w:lang w:val="en-AU"/>
        </w:rPr>
      </w:pPr>
      <w:proofErr w:type="spellStart"/>
      <w:r w:rsidRPr="009F35FB">
        <w:rPr>
          <w:rFonts w:ascii="Times New Roman" w:eastAsia="Times New Roman" w:hAnsi="Times New Roman" w:cs="Times New Roman"/>
          <w:color w:val="000000" w:themeColor="text1"/>
          <w:sz w:val="20"/>
          <w:szCs w:val="20"/>
          <w:highlight w:val="yellow"/>
          <w:lang w:val="en-AU"/>
        </w:rPr>
        <w:t>Kupsky</w:t>
      </w:r>
      <w:proofErr w:type="spellEnd"/>
      <w:r w:rsidRPr="009F35FB">
        <w:rPr>
          <w:rFonts w:ascii="Times New Roman" w:eastAsia="Times New Roman" w:hAnsi="Times New Roman" w:cs="Times New Roman"/>
          <w:color w:val="000000" w:themeColor="text1"/>
          <w:sz w:val="20"/>
          <w:szCs w:val="20"/>
          <w:highlight w:val="yellow"/>
          <w:lang w:val="en-AU"/>
        </w:rPr>
        <w:t xml:space="preserve"> et al, 2017</w:t>
      </w:r>
      <w:r w:rsidRPr="009F35FB">
        <w:rPr>
          <w:rFonts w:ascii="Times New Roman" w:eastAsia="Times New Roman" w:hAnsi="Times New Roman" w:cs="Times New Roman"/>
          <w:color w:val="000000" w:themeColor="text1"/>
          <w:sz w:val="20"/>
          <w:szCs w:val="20"/>
          <w:lang w:val="en-AU"/>
        </w:rPr>
        <w:t xml:space="preserve">: The primary aim of this study was to examine “if there were any socioeconomic or racial disparities among patients with atrial fibrillation (AF), at elevated thromboembolic risk, and with </w:t>
      </w:r>
      <w:proofErr w:type="spellStart"/>
      <w:r w:rsidRPr="009F35FB">
        <w:rPr>
          <w:rFonts w:ascii="Times New Roman" w:eastAsia="Times New Roman" w:hAnsi="Times New Roman" w:cs="Times New Roman"/>
          <w:color w:val="000000" w:themeColor="text1"/>
          <w:sz w:val="20"/>
          <w:szCs w:val="20"/>
          <w:lang w:val="en-AU"/>
        </w:rPr>
        <w:t>contrain</w:t>
      </w:r>
      <w:proofErr w:type="spellEnd"/>
      <w:r w:rsidRPr="009F35FB">
        <w:rPr>
          <w:rFonts w:ascii="Times New Roman" w:eastAsia="Times New Roman" w:hAnsi="Times New Roman" w:cs="Times New Roman"/>
          <w:color w:val="000000" w:themeColor="text1"/>
          <w:sz w:val="20"/>
          <w:szCs w:val="20"/>
          <w:lang w:val="en-AU"/>
        </w:rPr>
        <w:t xml:space="preserve">- </w:t>
      </w:r>
      <w:proofErr w:type="spellStart"/>
      <w:r w:rsidRPr="009F35FB">
        <w:rPr>
          <w:rFonts w:ascii="Times New Roman" w:eastAsia="Times New Roman" w:hAnsi="Times New Roman" w:cs="Times New Roman"/>
          <w:color w:val="000000" w:themeColor="text1"/>
          <w:sz w:val="20"/>
          <w:szCs w:val="20"/>
          <w:lang w:val="en-AU"/>
        </w:rPr>
        <w:t>dication</w:t>
      </w:r>
      <w:proofErr w:type="spellEnd"/>
      <w:r w:rsidRPr="009F35FB">
        <w:rPr>
          <w:rFonts w:ascii="Times New Roman" w:eastAsia="Times New Roman" w:hAnsi="Times New Roman" w:cs="Times New Roman"/>
          <w:color w:val="000000" w:themeColor="text1"/>
          <w:sz w:val="20"/>
          <w:szCs w:val="20"/>
          <w:lang w:val="en-AU"/>
        </w:rPr>
        <w:t xml:space="preserve"> to anticoagulation who were undergoing consideration for Watchman.”</w:t>
      </w:r>
      <w:r w:rsidRPr="009F35FB">
        <w:rPr>
          <w:rFonts w:ascii="Times New Roman" w:eastAsia="Times New Roman" w:hAnsi="Times New Roman" w:cs="Times New Roman"/>
          <w:color w:val="000000" w:themeColor="text1"/>
          <w:sz w:val="20"/>
          <w:szCs w:val="20"/>
          <w:lang w:val="en-AU"/>
        </w:rPr>
        <w:br/>
      </w:r>
      <w:r w:rsidRPr="009F35FB">
        <w:rPr>
          <w:rFonts w:ascii="Times New Roman" w:eastAsia="Times New Roman" w:hAnsi="Times New Roman" w:cs="Times New Roman"/>
          <w:color w:val="000000" w:themeColor="text1"/>
          <w:sz w:val="20"/>
          <w:szCs w:val="20"/>
          <w:highlight w:val="yellow"/>
          <w:lang w:val="en-AU"/>
        </w:rPr>
        <w:t>Lane et al, 2017:</w:t>
      </w:r>
      <w:r w:rsidRPr="009F35FB">
        <w:rPr>
          <w:rFonts w:ascii="Times New Roman" w:eastAsia="Times New Roman" w:hAnsi="Times New Roman" w:cs="Times New Roman"/>
          <w:color w:val="000000" w:themeColor="text1"/>
          <w:sz w:val="20"/>
          <w:szCs w:val="20"/>
          <w:lang w:val="en-AU"/>
        </w:rPr>
        <w:t xml:space="preserve"> The primary aim of this study was to “examine the effect of educational level on stroke knowledge, AF perception, concern about stroke, </w:t>
      </w:r>
      <w:proofErr w:type="spellStart"/>
      <w:r w:rsidRPr="009F35FB">
        <w:rPr>
          <w:rFonts w:ascii="Times New Roman" w:eastAsia="Times New Roman" w:hAnsi="Times New Roman" w:cs="Times New Roman"/>
          <w:color w:val="000000" w:themeColor="text1"/>
          <w:sz w:val="20"/>
          <w:szCs w:val="20"/>
          <w:lang w:val="en-AU"/>
        </w:rPr>
        <w:t>OAC</w:t>
      </w:r>
      <w:proofErr w:type="spellEnd"/>
      <w:r w:rsidRPr="009F35FB">
        <w:rPr>
          <w:rFonts w:ascii="Times New Roman" w:eastAsia="Times New Roman" w:hAnsi="Times New Roman" w:cs="Times New Roman"/>
          <w:color w:val="000000" w:themeColor="text1"/>
          <w:sz w:val="20"/>
          <w:szCs w:val="20"/>
          <w:lang w:val="en-AU"/>
        </w:rPr>
        <w:t xml:space="preserve"> treatment preferences and adherence.”</w:t>
      </w:r>
    </w:p>
    <w:p w14:paraId="03CDE3A8"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hAnsi="Times New Roman" w:cs="Times New Roman"/>
          <w:color w:val="000000" w:themeColor="text1"/>
          <w:sz w:val="22"/>
          <w:szCs w:val="22"/>
          <w:highlight w:val="yellow"/>
          <w:lang w:val="en-AU"/>
        </w:rPr>
        <w:t>Steinberg et al, 2017</w:t>
      </w:r>
      <w:r w:rsidRPr="009F35FB">
        <w:rPr>
          <w:rFonts w:ascii="Times New Roman" w:hAnsi="Times New Roman" w:cs="Times New Roman"/>
          <w:color w:val="000000" w:themeColor="text1"/>
          <w:sz w:val="22"/>
          <w:szCs w:val="22"/>
          <w:lang w:val="en-AU"/>
        </w:rPr>
        <w:t xml:space="preserve">: The primary aim of this study was </w:t>
      </w:r>
      <w:r w:rsidRPr="009F35FB">
        <w:rPr>
          <w:rFonts w:ascii="Times New Roman" w:eastAsia="Times New Roman" w:hAnsi="Times New Roman" w:cs="Times New Roman"/>
          <w:color w:val="000000" w:themeColor="text1"/>
          <w:sz w:val="20"/>
          <w:szCs w:val="20"/>
          <w:lang w:val="en-AU"/>
        </w:rPr>
        <w:t xml:space="preserve">to ”describe the factors associated with selection of </w:t>
      </w:r>
      <w:proofErr w:type="spellStart"/>
      <w:r w:rsidRPr="009F35FB">
        <w:rPr>
          <w:rFonts w:ascii="Times New Roman" w:eastAsia="Times New Roman" w:hAnsi="Times New Roman" w:cs="Times New Roman"/>
          <w:color w:val="000000" w:themeColor="text1"/>
          <w:sz w:val="20"/>
          <w:szCs w:val="20"/>
          <w:lang w:val="en-AU"/>
        </w:rPr>
        <w:t>NOACs</w:t>
      </w:r>
      <w:proofErr w:type="spellEnd"/>
      <w:r w:rsidRPr="009F35FB">
        <w:rPr>
          <w:rFonts w:ascii="Times New Roman" w:eastAsia="Times New Roman" w:hAnsi="Times New Roman" w:cs="Times New Roman"/>
          <w:color w:val="000000" w:themeColor="text1"/>
          <w:sz w:val="20"/>
          <w:szCs w:val="20"/>
          <w:lang w:val="en-AU"/>
        </w:rPr>
        <w:t xml:space="preserve"> versus warfarin in patients with new onset AF.” </w:t>
      </w:r>
    </w:p>
    <w:p w14:paraId="0CA3509E"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highlight w:val="yellow"/>
          <w:lang w:val="en-AU"/>
        </w:rPr>
        <w:t>Rodríguez-Bernal et al, 2017:</w:t>
      </w:r>
      <w:r w:rsidRPr="009F35FB">
        <w:rPr>
          <w:rFonts w:ascii="Times New Roman" w:hAnsi="Times New Roman" w:cs="Times New Roman"/>
          <w:color w:val="000000" w:themeColor="text1"/>
          <w:lang w:val="en-AU"/>
        </w:rPr>
        <w:t xml:space="preserve"> </w:t>
      </w:r>
      <w:r w:rsidRPr="009F35FB">
        <w:rPr>
          <w:rFonts w:ascii="Times New Roman" w:eastAsia="Times New Roman" w:hAnsi="Times New Roman" w:cs="Times New Roman"/>
          <w:color w:val="000000" w:themeColor="text1"/>
          <w:sz w:val="20"/>
          <w:szCs w:val="20"/>
          <w:lang w:val="en-AU"/>
        </w:rPr>
        <w:t>The primary aim of this study was to “assess patterns of initiation of Vitamin K antagonists (</w:t>
      </w:r>
      <w:proofErr w:type="spellStart"/>
      <w:r w:rsidRPr="009F35FB">
        <w:rPr>
          <w:rFonts w:ascii="Times New Roman" w:eastAsia="Times New Roman" w:hAnsi="Times New Roman" w:cs="Times New Roman"/>
          <w:color w:val="000000" w:themeColor="text1"/>
          <w:sz w:val="20"/>
          <w:szCs w:val="20"/>
          <w:lang w:val="en-AU"/>
        </w:rPr>
        <w:t>VKA</w:t>
      </w:r>
      <w:proofErr w:type="spellEnd"/>
      <w:r w:rsidRPr="009F35FB">
        <w:rPr>
          <w:rFonts w:ascii="Times New Roman" w:eastAsia="Times New Roman" w:hAnsi="Times New Roman" w:cs="Times New Roman"/>
          <w:color w:val="000000" w:themeColor="text1"/>
          <w:sz w:val="20"/>
          <w:szCs w:val="20"/>
          <w:lang w:val="en-AU"/>
        </w:rPr>
        <w:t>) and non-</w:t>
      </w:r>
      <w:proofErr w:type="spellStart"/>
      <w:r w:rsidRPr="009F35FB">
        <w:rPr>
          <w:rFonts w:ascii="Times New Roman" w:eastAsia="Times New Roman" w:hAnsi="Times New Roman" w:cs="Times New Roman"/>
          <w:color w:val="000000" w:themeColor="text1"/>
          <w:sz w:val="20"/>
          <w:szCs w:val="20"/>
          <w:lang w:val="en-AU"/>
        </w:rPr>
        <w:t>VKA</w:t>
      </w:r>
      <w:proofErr w:type="spellEnd"/>
      <w:r w:rsidRPr="009F35FB">
        <w:rPr>
          <w:rFonts w:ascii="Times New Roman" w:eastAsia="Times New Roman" w:hAnsi="Times New Roman" w:cs="Times New Roman"/>
          <w:color w:val="000000" w:themeColor="text1"/>
          <w:sz w:val="20"/>
          <w:szCs w:val="20"/>
          <w:lang w:val="en-AU"/>
        </w:rPr>
        <w:t xml:space="preserve"> oral anticoagulants (</w:t>
      </w:r>
      <w:proofErr w:type="spellStart"/>
      <w:r w:rsidRPr="009F35FB">
        <w:rPr>
          <w:rFonts w:ascii="Times New Roman" w:eastAsia="Times New Roman" w:hAnsi="Times New Roman" w:cs="Times New Roman"/>
          <w:color w:val="000000" w:themeColor="text1"/>
          <w:sz w:val="20"/>
          <w:szCs w:val="20"/>
          <w:lang w:val="en-AU"/>
        </w:rPr>
        <w:t>NOAC</w:t>
      </w:r>
      <w:proofErr w:type="spellEnd"/>
      <w:r w:rsidRPr="009F35FB">
        <w:rPr>
          <w:rFonts w:ascii="Times New Roman" w:eastAsia="Times New Roman" w:hAnsi="Times New Roman" w:cs="Times New Roman"/>
          <w:color w:val="000000" w:themeColor="text1"/>
          <w:sz w:val="20"/>
          <w:szCs w:val="20"/>
          <w:lang w:val="en-AU"/>
        </w:rPr>
        <w:t xml:space="preserve">) in naive patients with non-valvular atrial fibrillation and the factors associated with starting treatment with </w:t>
      </w:r>
      <w:proofErr w:type="spellStart"/>
      <w:r w:rsidRPr="009F35FB">
        <w:rPr>
          <w:rFonts w:ascii="Times New Roman" w:eastAsia="Times New Roman" w:hAnsi="Times New Roman" w:cs="Times New Roman"/>
          <w:color w:val="000000" w:themeColor="text1"/>
          <w:sz w:val="20"/>
          <w:szCs w:val="20"/>
          <w:lang w:val="en-AU"/>
        </w:rPr>
        <w:t>NOAC</w:t>
      </w:r>
      <w:proofErr w:type="spellEnd"/>
      <w:r w:rsidRPr="009F35FB">
        <w:rPr>
          <w:rFonts w:ascii="Times New Roman" w:eastAsia="Times New Roman" w:hAnsi="Times New Roman" w:cs="Times New Roman"/>
          <w:color w:val="000000" w:themeColor="text1"/>
          <w:sz w:val="20"/>
          <w:szCs w:val="20"/>
          <w:lang w:val="en-AU"/>
        </w:rPr>
        <w:t>.“</w:t>
      </w:r>
    </w:p>
    <w:p w14:paraId="705873CB"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r w:rsidRPr="009F35FB">
        <w:rPr>
          <w:rFonts w:ascii="Times New Roman" w:eastAsia="Times New Roman" w:hAnsi="Times New Roman" w:cs="Times New Roman"/>
          <w:color w:val="000000" w:themeColor="text1"/>
          <w:sz w:val="20"/>
          <w:szCs w:val="20"/>
          <w:highlight w:val="yellow"/>
          <w:lang w:val="en-AU"/>
        </w:rPr>
        <w:t>Suzuki et al</w:t>
      </w:r>
      <w:proofErr w:type="gramStart"/>
      <w:r w:rsidRPr="009F35FB">
        <w:rPr>
          <w:rFonts w:ascii="Times New Roman" w:eastAsia="Times New Roman" w:hAnsi="Times New Roman" w:cs="Times New Roman"/>
          <w:color w:val="000000" w:themeColor="text1"/>
          <w:sz w:val="20"/>
          <w:szCs w:val="20"/>
          <w:highlight w:val="yellow"/>
          <w:lang w:val="en-AU"/>
        </w:rPr>
        <w:t>,  2017</w:t>
      </w:r>
      <w:proofErr w:type="gramEnd"/>
      <w:r w:rsidRPr="009F35FB">
        <w:rPr>
          <w:rFonts w:ascii="Times New Roman" w:eastAsia="Times New Roman" w:hAnsi="Times New Roman" w:cs="Times New Roman"/>
          <w:color w:val="000000" w:themeColor="text1"/>
          <w:sz w:val="20"/>
          <w:szCs w:val="20"/>
          <w:lang w:val="en-AU"/>
        </w:rPr>
        <w:t xml:space="preserve">: The primary aim of this study was to  assess “adherence to medication and risk factors for non-adherence in Japanese </w:t>
      </w:r>
      <w:proofErr w:type="spellStart"/>
      <w:r w:rsidRPr="009F35FB">
        <w:rPr>
          <w:rFonts w:ascii="Times New Roman" w:eastAsia="Times New Roman" w:hAnsi="Times New Roman" w:cs="Times New Roman"/>
          <w:color w:val="000000" w:themeColor="text1"/>
          <w:sz w:val="20"/>
          <w:szCs w:val="20"/>
          <w:lang w:val="en-AU"/>
        </w:rPr>
        <w:t>NVAF</w:t>
      </w:r>
      <w:proofErr w:type="spellEnd"/>
      <w:r w:rsidRPr="009F35FB">
        <w:rPr>
          <w:rFonts w:ascii="Times New Roman" w:eastAsia="Times New Roman" w:hAnsi="Times New Roman" w:cs="Times New Roman"/>
          <w:color w:val="000000" w:themeColor="text1"/>
          <w:sz w:val="20"/>
          <w:szCs w:val="20"/>
          <w:lang w:val="en-AU"/>
        </w:rPr>
        <w:t xml:space="preserve"> patients who are prescribed anticoagulants”.</w:t>
      </w:r>
    </w:p>
    <w:p w14:paraId="0C5F2E02"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proofErr w:type="spellStart"/>
      <w:r w:rsidRPr="009F35FB">
        <w:rPr>
          <w:rFonts w:ascii="Times New Roman" w:eastAsia="Times New Roman" w:hAnsi="Times New Roman" w:cs="Times New Roman"/>
          <w:color w:val="000000" w:themeColor="text1"/>
          <w:sz w:val="20"/>
          <w:szCs w:val="20"/>
          <w:highlight w:val="yellow"/>
          <w:lang w:val="en-AU"/>
        </w:rPr>
        <w:t>Vlacho</w:t>
      </w:r>
      <w:proofErr w:type="spellEnd"/>
      <w:r w:rsidRPr="009F35FB">
        <w:rPr>
          <w:rFonts w:ascii="Times New Roman" w:eastAsia="Times New Roman" w:hAnsi="Times New Roman" w:cs="Times New Roman"/>
          <w:color w:val="000000" w:themeColor="text1"/>
          <w:sz w:val="20"/>
          <w:szCs w:val="20"/>
          <w:highlight w:val="yellow"/>
          <w:lang w:val="en-AU"/>
        </w:rPr>
        <w:t xml:space="preserve"> et al, 2017</w:t>
      </w:r>
      <w:r w:rsidRPr="009F35FB">
        <w:rPr>
          <w:rFonts w:ascii="Times New Roman" w:eastAsia="Times New Roman" w:hAnsi="Times New Roman" w:cs="Times New Roman"/>
          <w:color w:val="000000" w:themeColor="text1"/>
          <w:sz w:val="20"/>
          <w:szCs w:val="20"/>
          <w:lang w:val="en-AU"/>
        </w:rPr>
        <w:t xml:space="preserve"> </w:t>
      </w:r>
      <w:proofErr w:type="gramStart"/>
      <w:r w:rsidRPr="009F35FB">
        <w:rPr>
          <w:rFonts w:ascii="Times New Roman" w:eastAsia="Times New Roman" w:hAnsi="Times New Roman" w:cs="Times New Roman"/>
          <w:color w:val="000000" w:themeColor="text1"/>
          <w:sz w:val="20"/>
          <w:szCs w:val="20"/>
          <w:lang w:val="en-AU"/>
        </w:rPr>
        <w:t>The</w:t>
      </w:r>
      <w:proofErr w:type="gramEnd"/>
      <w:r w:rsidRPr="009F35FB">
        <w:rPr>
          <w:rFonts w:ascii="Times New Roman" w:eastAsia="Times New Roman" w:hAnsi="Times New Roman" w:cs="Times New Roman"/>
          <w:color w:val="000000" w:themeColor="text1"/>
          <w:sz w:val="20"/>
          <w:szCs w:val="20"/>
          <w:lang w:val="en-AU"/>
        </w:rPr>
        <w:t xml:space="preserve"> aim primary aim of this study was to ”characterize the profile of patients with non-valvular atrial fibrillation who start an anticoagulant treatment after diagnosis with </w:t>
      </w:r>
      <w:proofErr w:type="spellStart"/>
      <w:r w:rsidRPr="009F35FB">
        <w:rPr>
          <w:rFonts w:ascii="Times New Roman" w:eastAsia="Times New Roman" w:hAnsi="Times New Roman" w:cs="Times New Roman"/>
          <w:color w:val="000000" w:themeColor="text1"/>
          <w:sz w:val="20"/>
          <w:szCs w:val="20"/>
          <w:lang w:val="en-AU"/>
        </w:rPr>
        <w:t>dabigatran</w:t>
      </w:r>
      <w:proofErr w:type="spellEnd"/>
      <w:r w:rsidRPr="009F35FB">
        <w:rPr>
          <w:rFonts w:ascii="Times New Roman" w:eastAsia="Times New Roman" w:hAnsi="Times New Roman" w:cs="Times New Roman"/>
          <w:color w:val="000000" w:themeColor="text1"/>
          <w:sz w:val="20"/>
          <w:szCs w:val="20"/>
          <w:lang w:val="en-AU"/>
        </w:rPr>
        <w:t xml:space="preserve"> and compare it with those who start with vitamin K antagonists (</w:t>
      </w:r>
      <w:proofErr w:type="spellStart"/>
      <w:r w:rsidRPr="009F35FB">
        <w:rPr>
          <w:rFonts w:ascii="Times New Roman" w:eastAsia="Times New Roman" w:hAnsi="Times New Roman" w:cs="Times New Roman"/>
          <w:color w:val="000000" w:themeColor="text1"/>
          <w:sz w:val="20"/>
          <w:szCs w:val="20"/>
          <w:lang w:val="en-AU"/>
        </w:rPr>
        <w:t>VKAs</w:t>
      </w:r>
      <w:proofErr w:type="spellEnd"/>
      <w:r w:rsidRPr="009F35FB">
        <w:rPr>
          <w:rFonts w:ascii="Times New Roman" w:eastAsia="Times New Roman" w:hAnsi="Times New Roman" w:cs="Times New Roman"/>
          <w:color w:val="000000" w:themeColor="text1"/>
          <w:sz w:val="20"/>
          <w:szCs w:val="20"/>
          <w:lang w:val="en-AU"/>
        </w:rPr>
        <w:t>)”</w:t>
      </w:r>
    </w:p>
    <w:p w14:paraId="3A74AE8F" w14:textId="77777777" w:rsidR="00103519" w:rsidRPr="009F35FB" w:rsidRDefault="00103519" w:rsidP="00103519">
      <w:pPr>
        <w:spacing w:line="480" w:lineRule="auto"/>
        <w:rPr>
          <w:rFonts w:ascii="Times New Roman" w:eastAsia="Times New Roman" w:hAnsi="Times New Roman" w:cs="Times New Roman"/>
          <w:color w:val="000000" w:themeColor="text1"/>
          <w:sz w:val="20"/>
          <w:szCs w:val="20"/>
          <w:lang w:val="en-AU"/>
        </w:rPr>
      </w:pPr>
    </w:p>
    <w:p w14:paraId="295987C1" w14:textId="77777777" w:rsidR="00103519" w:rsidRPr="009F35FB" w:rsidRDefault="00103519" w:rsidP="00103519">
      <w:pPr>
        <w:widowControl w:val="0"/>
        <w:autoSpaceDE w:val="0"/>
        <w:autoSpaceDN w:val="0"/>
        <w:adjustRightInd w:val="0"/>
        <w:spacing w:line="480" w:lineRule="auto"/>
        <w:rPr>
          <w:rFonts w:ascii="Times New Roman" w:hAnsi="Times New Roman" w:cs="Times New Roman"/>
          <w:color w:val="000000" w:themeColor="text1"/>
          <w:sz w:val="22"/>
          <w:szCs w:val="22"/>
          <w:lang w:val="en-AU"/>
        </w:rPr>
      </w:pPr>
    </w:p>
    <w:p w14:paraId="6AB9CEDA" w14:textId="77777777" w:rsidR="00103519" w:rsidRPr="009F35FB" w:rsidRDefault="00103519" w:rsidP="00103519">
      <w:pPr>
        <w:pStyle w:val="Overskrift1"/>
        <w:spacing w:line="480" w:lineRule="auto"/>
        <w:rPr>
          <w:rFonts w:ascii="Times New Roman" w:hAnsi="Times New Roman" w:cs="Times New Roman"/>
          <w:color w:val="000000" w:themeColor="text1"/>
          <w:lang w:val="en-AU"/>
        </w:rPr>
      </w:pPr>
      <w:r w:rsidRPr="009F35FB">
        <w:rPr>
          <w:rFonts w:ascii="Times New Roman" w:hAnsi="Times New Roman" w:cs="Times New Roman"/>
          <w:color w:val="000000" w:themeColor="text1"/>
          <w:lang w:val="en-AU"/>
        </w:rPr>
        <w:t>References</w:t>
      </w:r>
    </w:p>
    <w:p w14:paraId="754175EE" w14:textId="77777777" w:rsidR="00103519" w:rsidRPr="009F35FB" w:rsidRDefault="00103519" w:rsidP="00103519">
      <w:pPr>
        <w:spacing w:line="480" w:lineRule="auto"/>
        <w:rPr>
          <w:rFonts w:ascii="Times New Roman" w:hAnsi="Times New Roman" w:cs="Times New Roman"/>
          <w:color w:val="000000" w:themeColor="text1"/>
          <w:lang w:val="en-AU"/>
        </w:rPr>
      </w:pPr>
      <w:r w:rsidRPr="009F35FB">
        <w:rPr>
          <w:rFonts w:ascii="Times New Roman" w:hAnsi="Times New Roman" w:cs="Times New Roman"/>
          <w:color w:val="000000" w:themeColor="text1"/>
          <w:lang w:val="en-AU"/>
        </w:rPr>
        <w:t>References are available in the main article.</w:t>
      </w:r>
    </w:p>
    <w:p w14:paraId="6B562B8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p w14:paraId="63D02AC3" w14:textId="77777777" w:rsidR="00103519" w:rsidRPr="009F35FB" w:rsidRDefault="00103519" w:rsidP="00103519">
      <w:pPr>
        <w:spacing w:line="480" w:lineRule="auto"/>
        <w:rPr>
          <w:rFonts w:ascii="Times New Roman" w:hAnsi="Times New Roman" w:cs="Times New Roman"/>
          <w:color w:val="000000" w:themeColor="text1"/>
          <w:sz w:val="20"/>
          <w:szCs w:val="20"/>
          <w:lang w:val="en-AU"/>
        </w:rPr>
      </w:pPr>
    </w:p>
    <w:p w14:paraId="44056384" w14:textId="77777777" w:rsidR="00103519" w:rsidRPr="009F35FB" w:rsidRDefault="00103519" w:rsidP="00103519">
      <w:pPr>
        <w:spacing w:line="480" w:lineRule="auto"/>
        <w:rPr>
          <w:rFonts w:ascii="Times New Roman" w:hAnsi="Times New Roman" w:cs="Times New Roman"/>
          <w:lang w:val="en-AU"/>
        </w:rPr>
      </w:pPr>
    </w:p>
    <w:sectPr w:rsidR="00103519" w:rsidRPr="009F35FB" w:rsidSect="00103519">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401"/>
    <w:multiLevelType w:val="hybridMultilevel"/>
    <w:tmpl w:val="0AB63FAA"/>
    <w:lvl w:ilvl="0" w:tplc="AF12C7C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E7D0CB9"/>
    <w:multiLevelType w:val="hybridMultilevel"/>
    <w:tmpl w:val="F0F2F7D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B187C9D"/>
    <w:multiLevelType w:val="hybridMultilevel"/>
    <w:tmpl w:val="D0E6A7BE"/>
    <w:lvl w:ilvl="0" w:tplc="17FC7526">
      <w:start w:val="1"/>
      <w:numFmt w:val="decimal"/>
      <w:lvlText w:val="%1)"/>
      <w:lvlJc w:val="left"/>
      <w:pPr>
        <w:ind w:left="720" w:hanging="360"/>
      </w:pPr>
      <w:rPr>
        <w:rFonts w:eastAsia="Times New Roman" w:cs="Times New Roman"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FE349AE"/>
    <w:multiLevelType w:val="hybridMultilevel"/>
    <w:tmpl w:val="41A4B93C"/>
    <w:lvl w:ilvl="0" w:tplc="82428EB6">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D20C2B"/>
    <w:multiLevelType w:val="hybridMultilevel"/>
    <w:tmpl w:val="4CA006D2"/>
    <w:lvl w:ilvl="0" w:tplc="19342B78">
      <w:start w:val="1"/>
      <w:numFmt w:val="decimal"/>
      <w:lvlText w:val="%1)"/>
      <w:lvlJc w:val="left"/>
      <w:pPr>
        <w:ind w:left="1080" w:hanging="360"/>
      </w:pPr>
      <w:rPr>
        <w:rFonts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4C7B5498"/>
    <w:multiLevelType w:val="hybridMultilevel"/>
    <w:tmpl w:val="FFE6A4A2"/>
    <w:lvl w:ilvl="0" w:tplc="51EE6E60">
      <w:start w:val="1"/>
      <w:numFmt w:val="decimal"/>
      <w:lvlText w:val="%1)"/>
      <w:lvlJc w:val="left"/>
      <w:pPr>
        <w:ind w:left="1080" w:hanging="360"/>
      </w:pPr>
      <w:rPr>
        <w:rFonts w:eastAsia="Times New Roman" w:cs="Times New Roman"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53120F14"/>
    <w:multiLevelType w:val="hybridMultilevel"/>
    <w:tmpl w:val="58588EE8"/>
    <w:lvl w:ilvl="0" w:tplc="2F506C8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605F6333"/>
    <w:multiLevelType w:val="hybridMultilevel"/>
    <w:tmpl w:val="8F506258"/>
    <w:lvl w:ilvl="0" w:tplc="F2C2A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8749FF"/>
    <w:multiLevelType w:val="hybridMultilevel"/>
    <w:tmpl w:val="FC920546"/>
    <w:lvl w:ilvl="0" w:tplc="7720615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nsid w:val="6712691F"/>
    <w:multiLevelType w:val="hybridMultilevel"/>
    <w:tmpl w:val="27F8E2BE"/>
    <w:lvl w:ilvl="0" w:tplc="D96EFE2A">
      <w:start w:val="3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26E51"/>
    <w:multiLevelType w:val="hybridMultilevel"/>
    <w:tmpl w:val="8850DF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E114975"/>
    <w:multiLevelType w:val="hybridMultilevel"/>
    <w:tmpl w:val="74660A52"/>
    <w:lvl w:ilvl="0" w:tplc="1C72B96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nsid w:val="795A44DB"/>
    <w:multiLevelType w:val="hybridMultilevel"/>
    <w:tmpl w:val="EE7EF834"/>
    <w:lvl w:ilvl="0" w:tplc="898AE574">
      <w:start w:val="1"/>
      <w:numFmt w:val="decimal"/>
      <w:lvlText w:val="%1)"/>
      <w:lvlJc w:val="left"/>
      <w:pPr>
        <w:ind w:left="1080" w:hanging="360"/>
      </w:pPr>
      <w:rPr>
        <w:rFonts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5"/>
  </w:num>
  <w:num w:numId="3">
    <w:abstractNumId w:val="8"/>
  </w:num>
  <w:num w:numId="4">
    <w:abstractNumId w:val="6"/>
  </w:num>
  <w:num w:numId="5">
    <w:abstractNumId w:val="4"/>
  </w:num>
  <w:num w:numId="6">
    <w:abstractNumId w:val="12"/>
  </w:num>
  <w:num w:numId="7">
    <w:abstractNumId w:val="11"/>
  </w:num>
  <w:num w:numId="8">
    <w:abstractNumId w:val="10"/>
  </w:num>
  <w:num w:numId="9">
    <w:abstractNumId w:val="1"/>
  </w:num>
  <w:num w:numId="10">
    <w:abstractNumId w:val="9"/>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E0"/>
    <w:rsid w:val="00027EFC"/>
    <w:rsid w:val="000946D4"/>
    <w:rsid w:val="00103519"/>
    <w:rsid w:val="001B5C01"/>
    <w:rsid w:val="001C3EB9"/>
    <w:rsid w:val="00356583"/>
    <w:rsid w:val="005749AD"/>
    <w:rsid w:val="0070018C"/>
    <w:rsid w:val="00723FED"/>
    <w:rsid w:val="007576E6"/>
    <w:rsid w:val="009E7277"/>
    <w:rsid w:val="009F35FB"/>
    <w:rsid w:val="00B757E0"/>
    <w:rsid w:val="00C31499"/>
    <w:rsid w:val="00E8597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D065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paragraph" w:styleId="Overskrift1">
    <w:name w:val="heading 1"/>
    <w:basedOn w:val="Normal"/>
    <w:next w:val="Normal"/>
    <w:link w:val="Overskrift1Tegn"/>
    <w:uiPriority w:val="9"/>
    <w:qFormat/>
    <w:rsid w:val="00B757E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Overskrift2">
    <w:name w:val="heading 2"/>
    <w:basedOn w:val="Normal"/>
    <w:next w:val="Normal"/>
    <w:link w:val="Overskrift2Tegn"/>
    <w:uiPriority w:val="9"/>
    <w:unhideWhenUsed/>
    <w:qFormat/>
    <w:rsid w:val="00103519"/>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Overskrift3">
    <w:name w:val="heading 3"/>
    <w:basedOn w:val="Normal"/>
    <w:next w:val="Normal"/>
    <w:link w:val="Overskrift3Tegn"/>
    <w:uiPriority w:val="9"/>
    <w:semiHidden/>
    <w:unhideWhenUsed/>
    <w:qFormat/>
    <w:rsid w:val="00103519"/>
    <w:pPr>
      <w:keepNext/>
      <w:keepLines/>
      <w:spacing w:before="200"/>
      <w:outlineLvl w:val="2"/>
    </w:pPr>
    <w:rPr>
      <w:rFonts w:asciiTheme="majorHAnsi" w:eastAsiaTheme="majorEastAsia" w:hAnsiTheme="majorHAnsi" w:cstheme="majorBidi"/>
      <w:b/>
      <w:bCs/>
      <w:color w:val="4F81BD" w:themeColor="accent1"/>
      <w:lang w:val="en-GB" w:eastAsia="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F">
    <w:name w:val="AF"/>
    <w:basedOn w:val="Normal"/>
    <w:rsid w:val="00B757E0"/>
    <w:pPr>
      <w:spacing w:before="120" w:after="120"/>
    </w:pPr>
    <w:rPr>
      <w:rFonts w:ascii="Times New Roman" w:eastAsia="Times New Roman" w:hAnsi="Times New Roman" w:cs="Times New Roman"/>
      <w:lang w:val="en-US" w:eastAsia="en-US"/>
    </w:rPr>
  </w:style>
  <w:style w:type="paragraph" w:customStyle="1" w:styleId="AT">
    <w:name w:val="AT"/>
    <w:basedOn w:val="Normal"/>
    <w:rsid w:val="00B757E0"/>
    <w:pPr>
      <w:spacing w:before="120" w:after="300"/>
    </w:pPr>
    <w:rPr>
      <w:rFonts w:ascii="Times New Roman" w:eastAsia="Times New Roman" w:hAnsi="Times New Roman" w:cs="Times New Roman"/>
      <w:b/>
      <w:color w:val="007474"/>
      <w:sz w:val="48"/>
      <w:lang w:val="en-US" w:eastAsia="en-US"/>
    </w:rPr>
  </w:style>
  <w:style w:type="paragraph" w:customStyle="1" w:styleId="AU">
    <w:name w:val="AU"/>
    <w:basedOn w:val="Normal"/>
    <w:rsid w:val="00B757E0"/>
    <w:pPr>
      <w:spacing w:before="120" w:after="120"/>
    </w:pPr>
    <w:rPr>
      <w:rFonts w:ascii="Times New Roman" w:eastAsia="Times New Roman" w:hAnsi="Times New Roman" w:cs="Times New Roman"/>
      <w:color w:val="00823B"/>
      <w:sz w:val="32"/>
      <w:lang w:val="en-US" w:eastAsia="en-US"/>
    </w:rPr>
  </w:style>
  <w:style w:type="paragraph" w:customStyle="1" w:styleId="ABKWH">
    <w:name w:val="ABKWH"/>
    <w:basedOn w:val="Normal"/>
    <w:rsid w:val="00B757E0"/>
    <w:pPr>
      <w:spacing w:before="120" w:after="120"/>
    </w:pPr>
    <w:rPr>
      <w:rFonts w:ascii="Times New Roman" w:eastAsia="Times New Roman" w:hAnsi="Times New Roman" w:cs="Times New Roman"/>
      <w:color w:val="9E3A3A"/>
      <w:sz w:val="32"/>
      <w:lang w:val="en-US" w:eastAsia="en-US"/>
    </w:rPr>
  </w:style>
  <w:style w:type="character" w:customStyle="1" w:styleId="Overskrift1Tegn">
    <w:name w:val="Overskrift 1 Tegn"/>
    <w:basedOn w:val="Standardskriftforavsnitt"/>
    <w:link w:val="Overskrift1"/>
    <w:uiPriority w:val="9"/>
    <w:rsid w:val="00B757E0"/>
    <w:rPr>
      <w:rFonts w:asciiTheme="majorHAnsi" w:eastAsiaTheme="majorEastAsia" w:hAnsiTheme="majorHAnsi" w:cstheme="majorBidi"/>
      <w:color w:val="365F91" w:themeColor="accent1" w:themeShade="BF"/>
      <w:sz w:val="32"/>
      <w:szCs w:val="32"/>
      <w:lang w:val="da-DK" w:eastAsia="en-US"/>
    </w:rPr>
  </w:style>
  <w:style w:type="table" w:styleId="Tabellrutenett">
    <w:name w:val="Table Grid"/>
    <w:basedOn w:val="Vanligtabell"/>
    <w:uiPriority w:val="59"/>
    <w:rsid w:val="00B757E0"/>
    <w:rPr>
      <w:rFonts w:eastAsiaTheme="minorHAnsi"/>
      <w:sz w:val="22"/>
      <w:szCs w:val="22"/>
      <w:lang w:val="da-DK"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uiPriority w:val="9"/>
    <w:rsid w:val="00103519"/>
    <w:rPr>
      <w:rFonts w:asciiTheme="majorHAnsi" w:eastAsiaTheme="majorEastAsia" w:hAnsiTheme="majorHAnsi" w:cstheme="majorBidi"/>
      <w:b/>
      <w:bCs/>
      <w:color w:val="4F81BD" w:themeColor="accent1"/>
      <w:sz w:val="26"/>
      <w:szCs w:val="26"/>
      <w:lang w:val="en-US" w:eastAsia="en-US"/>
    </w:rPr>
  </w:style>
  <w:style w:type="character" w:customStyle="1" w:styleId="Overskrift3Tegn">
    <w:name w:val="Overskrift 3 Tegn"/>
    <w:basedOn w:val="Standardskriftforavsnitt"/>
    <w:link w:val="Overskrift3"/>
    <w:uiPriority w:val="9"/>
    <w:semiHidden/>
    <w:rsid w:val="00103519"/>
    <w:rPr>
      <w:rFonts w:asciiTheme="majorHAnsi" w:eastAsiaTheme="majorEastAsia" w:hAnsiTheme="majorHAnsi" w:cstheme="majorBidi"/>
      <w:b/>
      <w:bCs/>
      <w:color w:val="4F81BD" w:themeColor="accent1"/>
      <w:lang w:val="en-GB" w:eastAsia="da-DK"/>
    </w:rPr>
  </w:style>
  <w:style w:type="paragraph" w:styleId="Bobletekst">
    <w:name w:val="Balloon Text"/>
    <w:basedOn w:val="Normal"/>
    <w:link w:val="BobletekstTegn"/>
    <w:uiPriority w:val="99"/>
    <w:semiHidden/>
    <w:unhideWhenUsed/>
    <w:rsid w:val="00103519"/>
    <w:rPr>
      <w:rFonts w:ascii="Lucida Grande" w:hAnsi="Lucida Grande" w:cs="Lucida Grande"/>
      <w:sz w:val="18"/>
      <w:szCs w:val="18"/>
      <w:lang w:val="en-GB" w:eastAsia="da-DK"/>
    </w:rPr>
  </w:style>
  <w:style w:type="character" w:customStyle="1" w:styleId="BobletekstTegn">
    <w:name w:val="Bobletekst Tegn"/>
    <w:basedOn w:val="Standardskriftforavsnitt"/>
    <w:link w:val="Bobletekst"/>
    <w:uiPriority w:val="99"/>
    <w:semiHidden/>
    <w:rsid w:val="00103519"/>
    <w:rPr>
      <w:rFonts w:ascii="Lucida Grande" w:hAnsi="Lucida Grande" w:cs="Lucida Grande"/>
      <w:sz w:val="18"/>
      <w:szCs w:val="18"/>
      <w:lang w:val="en-GB" w:eastAsia="da-DK"/>
    </w:rPr>
  </w:style>
  <w:style w:type="paragraph" w:styleId="Listeavsnitt">
    <w:name w:val="List Paragraph"/>
    <w:basedOn w:val="Normal"/>
    <w:uiPriority w:val="34"/>
    <w:qFormat/>
    <w:rsid w:val="00103519"/>
    <w:pPr>
      <w:spacing w:after="200" w:line="276" w:lineRule="auto"/>
      <w:ind w:left="720"/>
      <w:contextualSpacing/>
    </w:pPr>
    <w:rPr>
      <w:rFonts w:eastAsiaTheme="minorHAnsi"/>
      <w:sz w:val="22"/>
      <w:szCs w:val="22"/>
      <w:lang w:eastAsia="en-US"/>
    </w:rPr>
  </w:style>
  <w:style w:type="paragraph" w:styleId="Topptekst">
    <w:name w:val="header"/>
    <w:basedOn w:val="Normal"/>
    <w:link w:val="TopptekstTegn"/>
    <w:uiPriority w:val="99"/>
    <w:unhideWhenUsed/>
    <w:rsid w:val="00103519"/>
    <w:pPr>
      <w:tabs>
        <w:tab w:val="center" w:pos="4536"/>
        <w:tab w:val="right" w:pos="9072"/>
      </w:tabs>
    </w:pPr>
    <w:rPr>
      <w:rFonts w:ascii="Times New Roman" w:hAnsi="Times New Roman"/>
      <w:lang w:val="en-GB" w:eastAsia="da-DK"/>
    </w:rPr>
  </w:style>
  <w:style w:type="character" w:customStyle="1" w:styleId="TopptekstTegn">
    <w:name w:val="Topptekst Tegn"/>
    <w:basedOn w:val="Standardskriftforavsnitt"/>
    <w:link w:val="Topptekst"/>
    <w:uiPriority w:val="99"/>
    <w:rsid w:val="00103519"/>
    <w:rPr>
      <w:rFonts w:ascii="Times New Roman" w:hAnsi="Times New Roman"/>
      <w:lang w:val="en-GB" w:eastAsia="da-DK"/>
    </w:rPr>
  </w:style>
  <w:style w:type="paragraph" w:styleId="Bunntekst">
    <w:name w:val="footer"/>
    <w:basedOn w:val="Normal"/>
    <w:link w:val="BunntekstTegn"/>
    <w:uiPriority w:val="99"/>
    <w:unhideWhenUsed/>
    <w:rsid w:val="00103519"/>
    <w:pPr>
      <w:tabs>
        <w:tab w:val="center" w:pos="4536"/>
        <w:tab w:val="right" w:pos="9072"/>
      </w:tabs>
    </w:pPr>
    <w:rPr>
      <w:rFonts w:ascii="Times New Roman" w:hAnsi="Times New Roman"/>
      <w:lang w:val="en-GB" w:eastAsia="da-DK"/>
    </w:rPr>
  </w:style>
  <w:style w:type="character" w:customStyle="1" w:styleId="BunntekstTegn">
    <w:name w:val="Bunntekst Tegn"/>
    <w:basedOn w:val="Standardskriftforavsnitt"/>
    <w:link w:val="Bunntekst"/>
    <w:uiPriority w:val="99"/>
    <w:rsid w:val="00103519"/>
    <w:rPr>
      <w:rFonts w:ascii="Times New Roman" w:hAnsi="Times New Roman"/>
      <w:lang w:val="en-GB" w:eastAsia="da-DK"/>
    </w:rPr>
  </w:style>
  <w:style w:type="character" w:styleId="Plassholdertekst">
    <w:name w:val="Placeholder Text"/>
    <w:basedOn w:val="Standardskriftforavsnitt"/>
    <w:uiPriority w:val="99"/>
    <w:semiHidden/>
    <w:rsid w:val="00103519"/>
    <w:rPr>
      <w:color w:val="808080"/>
    </w:rPr>
  </w:style>
  <w:style w:type="paragraph" w:styleId="Tittel">
    <w:name w:val="Title"/>
    <w:basedOn w:val="Normal"/>
    <w:next w:val="Normal"/>
    <w:link w:val="TittelTegn"/>
    <w:uiPriority w:val="10"/>
    <w:qFormat/>
    <w:rsid w:val="00103519"/>
    <w:pPr>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TittelTegn">
    <w:name w:val="Tittel Tegn"/>
    <w:basedOn w:val="Standardskriftforavsnitt"/>
    <w:link w:val="Tittel"/>
    <w:uiPriority w:val="10"/>
    <w:rsid w:val="00103519"/>
    <w:rPr>
      <w:rFonts w:asciiTheme="majorHAnsi" w:eastAsiaTheme="majorEastAsia" w:hAnsiTheme="majorHAnsi" w:cstheme="majorBidi"/>
      <w:b/>
      <w:bCs/>
      <w:kern w:val="28"/>
      <w:sz w:val="32"/>
      <w:szCs w:val="32"/>
      <w:lang w:val="da-DK"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paragraph" w:styleId="Overskrift1">
    <w:name w:val="heading 1"/>
    <w:basedOn w:val="Normal"/>
    <w:next w:val="Normal"/>
    <w:link w:val="Overskrift1Tegn"/>
    <w:uiPriority w:val="9"/>
    <w:qFormat/>
    <w:rsid w:val="00B757E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Overskrift2">
    <w:name w:val="heading 2"/>
    <w:basedOn w:val="Normal"/>
    <w:next w:val="Normal"/>
    <w:link w:val="Overskrift2Tegn"/>
    <w:uiPriority w:val="9"/>
    <w:unhideWhenUsed/>
    <w:qFormat/>
    <w:rsid w:val="00103519"/>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Overskrift3">
    <w:name w:val="heading 3"/>
    <w:basedOn w:val="Normal"/>
    <w:next w:val="Normal"/>
    <w:link w:val="Overskrift3Tegn"/>
    <w:uiPriority w:val="9"/>
    <w:semiHidden/>
    <w:unhideWhenUsed/>
    <w:qFormat/>
    <w:rsid w:val="00103519"/>
    <w:pPr>
      <w:keepNext/>
      <w:keepLines/>
      <w:spacing w:before="200"/>
      <w:outlineLvl w:val="2"/>
    </w:pPr>
    <w:rPr>
      <w:rFonts w:asciiTheme="majorHAnsi" w:eastAsiaTheme="majorEastAsia" w:hAnsiTheme="majorHAnsi" w:cstheme="majorBidi"/>
      <w:b/>
      <w:bCs/>
      <w:color w:val="4F81BD" w:themeColor="accent1"/>
      <w:lang w:val="en-GB" w:eastAsia="da-DK"/>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F">
    <w:name w:val="AF"/>
    <w:basedOn w:val="Normal"/>
    <w:rsid w:val="00B757E0"/>
    <w:pPr>
      <w:spacing w:before="120" w:after="120"/>
    </w:pPr>
    <w:rPr>
      <w:rFonts w:ascii="Times New Roman" w:eastAsia="Times New Roman" w:hAnsi="Times New Roman" w:cs="Times New Roman"/>
      <w:lang w:val="en-US" w:eastAsia="en-US"/>
    </w:rPr>
  </w:style>
  <w:style w:type="paragraph" w:customStyle="1" w:styleId="AT">
    <w:name w:val="AT"/>
    <w:basedOn w:val="Normal"/>
    <w:rsid w:val="00B757E0"/>
    <w:pPr>
      <w:spacing w:before="120" w:after="300"/>
    </w:pPr>
    <w:rPr>
      <w:rFonts w:ascii="Times New Roman" w:eastAsia="Times New Roman" w:hAnsi="Times New Roman" w:cs="Times New Roman"/>
      <w:b/>
      <w:color w:val="007474"/>
      <w:sz w:val="48"/>
      <w:lang w:val="en-US" w:eastAsia="en-US"/>
    </w:rPr>
  </w:style>
  <w:style w:type="paragraph" w:customStyle="1" w:styleId="AU">
    <w:name w:val="AU"/>
    <w:basedOn w:val="Normal"/>
    <w:rsid w:val="00B757E0"/>
    <w:pPr>
      <w:spacing w:before="120" w:after="120"/>
    </w:pPr>
    <w:rPr>
      <w:rFonts w:ascii="Times New Roman" w:eastAsia="Times New Roman" w:hAnsi="Times New Roman" w:cs="Times New Roman"/>
      <w:color w:val="00823B"/>
      <w:sz w:val="32"/>
      <w:lang w:val="en-US" w:eastAsia="en-US"/>
    </w:rPr>
  </w:style>
  <w:style w:type="paragraph" w:customStyle="1" w:styleId="ABKWH">
    <w:name w:val="ABKWH"/>
    <w:basedOn w:val="Normal"/>
    <w:rsid w:val="00B757E0"/>
    <w:pPr>
      <w:spacing w:before="120" w:after="120"/>
    </w:pPr>
    <w:rPr>
      <w:rFonts w:ascii="Times New Roman" w:eastAsia="Times New Roman" w:hAnsi="Times New Roman" w:cs="Times New Roman"/>
      <w:color w:val="9E3A3A"/>
      <w:sz w:val="32"/>
      <w:lang w:val="en-US" w:eastAsia="en-US"/>
    </w:rPr>
  </w:style>
  <w:style w:type="character" w:customStyle="1" w:styleId="Overskrift1Tegn">
    <w:name w:val="Overskrift 1 Tegn"/>
    <w:basedOn w:val="Standardskriftforavsnitt"/>
    <w:link w:val="Overskrift1"/>
    <w:uiPriority w:val="9"/>
    <w:rsid w:val="00B757E0"/>
    <w:rPr>
      <w:rFonts w:asciiTheme="majorHAnsi" w:eastAsiaTheme="majorEastAsia" w:hAnsiTheme="majorHAnsi" w:cstheme="majorBidi"/>
      <w:color w:val="365F91" w:themeColor="accent1" w:themeShade="BF"/>
      <w:sz w:val="32"/>
      <w:szCs w:val="32"/>
      <w:lang w:val="da-DK" w:eastAsia="en-US"/>
    </w:rPr>
  </w:style>
  <w:style w:type="table" w:styleId="Tabellrutenett">
    <w:name w:val="Table Grid"/>
    <w:basedOn w:val="Vanligtabell"/>
    <w:uiPriority w:val="59"/>
    <w:rsid w:val="00B757E0"/>
    <w:rPr>
      <w:rFonts w:eastAsiaTheme="minorHAnsi"/>
      <w:sz w:val="22"/>
      <w:szCs w:val="22"/>
      <w:lang w:val="da-DK"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uiPriority w:val="9"/>
    <w:rsid w:val="00103519"/>
    <w:rPr>
      <w:rFonts w:asciiTheme="majorHAnsi" w:eastAsiaTheme="majorEastAsia" w:hAnsiTheme="majorHAnsi" w:cstheme="majorBidi"/>
      <w:b/>
      <w:bCs/>
      <w:color w:val="4F81BD" w:themeColor="accent1"/>
      <w:sz w:val="26"/>
      <w:szCs w:val="26"/>
      <w:lang w:val="en-US" w:eastAsia="en-US"/>
    </w:rPr>
  </w:style>
  <w:style w:type="character" w:customStyle="1" w:styleId="Overskrift3Tegn">
    <w:name w:val="Overskrift 3 Tegn"/>
    <w:basedOn w:val="Standardskriftforavsnitt"/>
    <w:link w:val="Overskrift3"/>
    <w:uiPriority w:val="9"/>
    <w:semiHidden/>
    <w:rsid w:val="00103519"/>
    <w:rPr>
      <w:rFonts w:asciiTheme="majorHAnsi" w:eastAsiaTheme="majorEastAsia" w:hAnsiTheme="majorHAnsi" w:cstheme="majorBidi"/>
      <w:b/>
      <w:bCs/>
      <w:color w:val="4F81BD" w:themeColor="accent1"/>
      <w:lang w:val="en-GB" w:eastAsia="da-DK"/>
    </w:rPr>
  </w:style>
  <w:style w:type="paragraph" w:styleId="Bobletekst">
    <w:name w:val="Balloon Text"/>
    <w:basedOn w:val="Normal"/>
    <w:link w:val="BobletekstTegn"/>
    <w:uiPriority w:val="99"/>
    <w:semiHidden/>
    <w:unhideWhenUsed/>
    <w:rsid w:val="00103519"/>
    <w:rPr>
      <w:rFonts w:ascii="Lucida Grande" w:hAnsi="Lucida Grande" w:cs="Lucida Grande"/>
      <w:sz w:val="18"/>
      <w:szCs w:val="18"/>
      <w:lang w:val="en-GB" w:eastAsia="da-DK"/>
    </w:rPr>
  </w:style>
  <w:style w:type="character" w:customStyle="1" w:styleId="BobletekstTegn">
    <w:name w:val="Bobletekst Tegn"/>
    <w:basedOn w:val="Standardskriftforavsnitt"/>
    <w:link w:val="Bobletekst"/>
    <w:uiPriority w:val="99"/>
    <w:semiHidden/>
    <w:rsid w:val="00103519"/>
    <w:rPr>
      <w:rFonts w:ascii="Lucida Grande" w:hAnsi="Lucida Grande" w:cs="Lucida Grande"/>
      <w:sz w:val="18"/>
      <w:szCs w:val="18"/>
      <w:lang w:val="en-GB" w:eastAsia="da-DK"/>
    </w:rPr>
  </w:style>
  <w:style w:type="paragraph" w:styleId="Listeavsnitt">
    <w:name w:val="List Paragraph"/>
    <w:basedOn w:val="Normal"/>
    <w:uiPriority w:val="34"/>
    <w:qFormat/>
    <w:rsid w:val="00103519"/>
    <w:pPr>
      <w:spacing w:after="200" w:line="276" w:lineRule="auto"/>
      <w:ind w:left="720"/>
      <w:contextualSpacing/>
    </w:pPr>
    <w:rPr>
      <w:rFonts w:eastAsiaTheme="minorHAnsi"/>
      <w:sz w:val="22"/>
      <w:szCs w:val="22"/>
      <w:lang w:eastAsia="en-US"/>
    </w:rPr>
  </w:style>
  <w:style w:type="paragraph" w:styleId="Topptekst">
    <w:name w:val="header"/>
    <w:basedOn w:val="Normal"/>
    <w:link w:val="TopptekstTegn"/>
    <w:uiPriority w:val="99"/>
    <w:unhideWhenUsed/>
    <w:rsid w:val="00103519"/>
    <w:pPr>
      <w:tabs>
        <w:tab w:val="center" w:pos="4536"/>
        <w:tab w:val="right" w:pos="9072"/>
      </w:tabs>
    </w:pPr>
    <w:rPr>
      <w:rFonts w:ascii="Times New Roman" w:hAnsi="Times New Roman"/>
      <w:lang w:val="en-GB" w:eastAsia="da-DK"/>
    </w:rPr>
  </w:style>
  <w:style w:type="character" w:customStyle="1" w:styleId="TopptekstTegn">
    <w:name w:val="Topptekst Tegn"/>
    <w:basedOn w:val="Standardskriftforavsnitt"/>
    <w:link w:val="Topptekst"/>
    <w:uiPriority w:val="99"/>
    <w:rsid w:val="00103519"/>
    <w:rPr>
      <w:rFonts w:ascii="Times New Roman" w:hAnsi="Times New Roman"/>
      <w:lang w:val="en-GB" w:eastAsia="da-DK"/>
    </w:rPr>
  </w:style>
  <w:style w:type="paragraph" w:styleId="Bunntekst">
    <w:name w:val="footer"/>
    <w:basedOn w:val="Normal"/>
    <w:link w:val="BunntekstTegn"/>
    <w:uiPriority w:val="99"/>
    <w:unhideWhenUsed/>
    <w:rsid w:val="00103519"/>
    <w:pPr>
      <w:tabs>
        <w:tab w:val="center" w:pos="4536"/>
        <w:tab w:val="right" w:pos="9072"/>
      </w:tabs>
    </w:pPr>
    <w:rPr>
      <w:rFonts w:ascii="Times New Roman" w:hAnsi="Times New Roman"/>
      <w:lang w:val="en-GB" w:eastAsia="da-DK"/>
    </w:rPr>
  </w:style>
  <w:style w:type="character" w:customStyle="1" w:styleId="BunntekstTegn">
    <w:name w:val="Bunntekst Tegn"/>
    <w:basedOn w:val="Standardskriftforavsnitt"/>
    <w:link w:val="Bunntekst"/>
    <w:uiPriority w:val="99"/>
    <w:rsid w:val="00103519"/>
    <w:rPr>
      <w:rFonts w:ascii="Times New Roman" w:hAnsi="Times New Roman"/>
      <w:lang w:val="en-GB" w:eastAsia="da-DK"/>
    </w:rPr>
  </w:style>
  <w:style w:type="character" w:styleId="Plassholdertekst">
    <w:name w:val="Placeholder Text"/>
    <w:basedOn w:val="Standardskriftforavsnitt"/>
    <w:uiPriority w:val="99"/>
    <w:semiHidden/>
    <w:rsid w:val="00103519"/>
    <w:rPr>
      <w:color w:val="808080"/>
    </w:rPr>
  </w:style>
  <w:style w:type="paragraph" w:styleId="Tittel">
    <w:name w:val="Title"/>
    <w:basedOn w:val="Normal"/>
    <w:next w:val="Normal"/>
    <w:link w:val="TittelTegn"/>
    <w:uiPriority w:val="10"/>
    <w:qFormat/>
    <w:rsid w:val="00103519"/>
    <w:pPr>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TittelTegn">
    <w:name w:val="Tittel Tegn"/>
    <w:basedOn w:val="Standardskriftforavsnitt"/>
    <w:link w:val="Tittel"/>
    <w:uiPriority w:val="10"/>
    <w:rsid w:val="00103519"/>
    <w:rPr>
      <w:rFonts w:asciiTheme="majorHAnsi" w:eastAsiaTheme="majorEastAsia" w:hAnsiTheme="majorHAnsi" w:cstheme="majorBidi"/>
      <w:b/>
      <w:bCs/>
      <w:kern w:val="28"/>
      <w:sz w:val="32"/>
      <w:szCs w:val="32"/>
      <w:lang w:val="da-DK"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CA5B121-4AD9-0C4B-8DC8-C28B6108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25016</Words>
  <Characters>132585</Characters>
  <Application>Microsoft Macintosh Word</Application>
  <DocSecurity>0</DocSecurity>
  <Lines>1104</Lines>
  <Paragraphs>314</Paragraphs>
  <ScaleCrop>false</ScaleCrop>
  <Company/>
  <LinksUpToDate>false</LinksUpToDate>
  <CharactersWithSpaces>157287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Danielsen Lunde</dc:creator>
  <cp:keywords/>
  <dc:description/>
  <cp:lastModifiedBy>Elin Danielsen Lunde</cp:lastModifiedBy>
  <cp:revision>2</cp:revision>
  <dcterms:created xsi:type="dcterms:W3CDTF">2018-09-20T17:11:00Z</dcterms:created>
  <dcterms:modified xsi:type="dcterms:W3CDTF">2018-09-20T17:11:00Z</dcterms:modified>
</cp:coreProperties>
</file>