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12" w:rsidRDefault="00596A12" w:rsidP="00596A12">
      <w:pPr>
        <w:jc w:val="both"/>
        <w:rPr>
          <w:b/>
          <w:lang w:val="en-US"/>
        </w:rPr>
      </w:pPr>
      <w:r w:rsidRPr="00F47E11">
        <w:rPr>
          <w:b/>
          <w:lang w:val="en-US"/>
        </w:rPr>
        <w:t xml:space="preserve">Table </w:t>
      </w:r>
      <w:proofErr w:type="spellStart"/>
      <w:r w:rsidR="00EB237E">
        <w:rPr>
          <w:b/>
          <w:lang w:val="en-US"/>
        </w:rPr>
        <w:t>S</w:t>
      </w:r>
      <w:r w:rsidR="00707EF3">
        <w:rPr>
          <w:b/>
          <w:lang w:val="en-US"/>
        </w:rPr>
        <w:t>14</w:t>
      </w:r>
      <w:proofErr w:type="spellEnd"/>
      <w:r w:rsidRPr="00F47E11">
        <w:rPr>
          <w:b/>
          <w:lang w:val="en-US"/>
        </w:rPr>
        <w:t>: Signaling pathways controlled by genes correlated with tumor stages</w:t>
      </w:r>
    </w:p>
    <w:p w:rsidR="003B6CEF" w:rsidRPr="00F47E11" w:rsidRDefault="003B6CEF" w:rsidP="00596A12">
      <w:pPr>
        <w:jc w:val="both"/>
        <w:rPr>
          <w:b/>
          <w:lang w:val="en-US"/>
        </w:rPr>
      </w:pP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3"/>
        <w:gridCol w:w="3213"/>
        <w:gridCol w:w="4394"/>
        <w:gridCol w:w="3481"/>
        <w:gridCol w:w="2403"/>
      </w:tblGrid>
      <w:tr w:rsidR="003B6CEF" w:rsidRPr="00F47E11" w:rsidTr="00DE26E5">
        <w:trPr>
          <w:trHeight w:val="300"/>
        </w:trPr>
        <w:tc>
          <w:tcPr>
            <w:tcW w:w="983" w:type="dxa"/>
            <w:shd w:val="clear" w:color="auto" w:fill="auto"/>
            <w:noWrap/>
            <w:vAlign w:val="center"/>
            <w:hideMark/>
          </w:tcPr>
          <w:p w:rsidR="003B6CEF" w:rsidRPr="00DE26E5" w:rsidRDefault="003B6CEF" w:rsidP="00DE26E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E26E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ID</w:t>
            </w:r>
          </w:p>
        </w:tc>
        <w:tc>
          <w:tcPr>
            <w:tcW w:w="3213" w:type="dxa"/>
            <w:shd w:val="clear" w:color="auto" w:fill="auto"/>
            <w:noWrap/>
            <w:vAlign w:val="center"/>
            <w:hideMark/>
          </w:tcPr>
          <w:p w:rsidR="003B6CEF" w:rsidRPr="00DE26E5" w:rsidRDefault="003B6CEF" w:rsidP="00DE26E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E26E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Gene Name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3B6CEF" w:rsidRPr="00DE26E5" w:rsidRDefault="003B6CEF" w:rsidP="00DE26E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E26E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KEGG_PATHWAY</w:t>
            </w:r>
          </w:p>
        </w:tc>
        <w:tc>
          <w:tcPr>
            <w:tcW w:w="3481" w:type="dxa"/>
            <w:vAlign w:val="center"/>
          </w:tcPr>
          <w:p w:rsidR="003B6CEF" w:rsidRPr="00DE26E5" w:rsidRDefault="003B6CEF" w:rsidP="00DE26E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E26E5">
              <w:rPr>
                <w:rFonts w:eastAsia="Times New Roman" w:cs="Times New Roman"/>
                <w:b/>
                <w:bCs/>
                <w:color w:val="000000"/>
                <w:lang w:val="en-US"/>
              </w:rPr>
              <w:t>BBID</w:t>
            </w:r>
            <w:r w:rsidRPr="00DE26E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_PATHWAY</w:t>
            </w:r>
          </w:p>
        </w:tc>
        <w:tc>
          <w:tcPr>
            <w:tcW w:w="2403" w:type="dxa"/>
            <w:vAlign w:val="center"/>
          </w:tcPr>
          <w:p w:rsidR="003B6CEF" w:rsidRPr="00DE26E5" w:rsidRDefault="003B6CEF" w:rsidP="00DE26E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E26E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BIOCARTA_PATHWAY</w:t>
            </w:r>
          </w:p>
        </w:tc>
      </w:tr>
      <w:tr w:rsidR="003B6CEF" w:rsidRPr="00F47E11" w:rsidTr="00DE26E5">
        <w:trPr>
          <w:trHeight w:val="300"/>
        </w:trPr>
        <w:tc>
          <w:tcPr>
            <w:tcW w:w="983" w:type="dxa"/>
            <w:shd w:val="clear" w:color="auto" w:fill="auto"/>
            <w:noWrap/>
            <w:vAlign w:val="center"/>
            <w:hideMark/>
          </w:tcPr>
          <w:p w:rsidR="003B6CEF" w:rsidRPr="00DE26E5" w:rsidRDefault="003B6CEF" w:rsidP="008E1A23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>KAT2B</w:t>
            </w:r>
          </w:p>
        </w:tc>
        <w:tc>
          <w:tcPr>
            <w:tcW w:w="3213" w:type="dxa"/>
            <w:shd w:val="clear" w:color="auto" w:fill="auto"/>
            <w:noWrap/>
            <w:vAlign w:val="center"/>
            <w:hideMark/>
          </w:tcPr>
          <w:p w:rsidR="003B6CEF" w:rsidRPr="00DE26E5" w:rsidRDefault="003B6CEF" w:rsidP="00DE26E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>K(lysine) acetyltransferase 2B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3B6CEF" w:rsidRPr="00DE26E5" w:rsidRDefault="003B6CEF" w:rsidP="00DE26E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>Notch signaling pathway</w:t>
            </w:r>
          </w:p>
        </w:tc>
        <w:tc>
          <w:tcPr>
            <w:tcW w:w="3481" w:type="dxa"/>
            <w:vAlign w:val="center"/>
          </w:tcPr>
          <w:p w:rsidR="003B6CEF" w:rsidRPr="00DE26E5" w:rsidRDefault="003B6CEF" w:rsidP="00DE26E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E26E5">
              <w:rPr>
                <w:rFonts w:eastAsia="Times New Roman" w:cs="Times New Roman"/>
                <w:color w:val="000000"/>
                <w:lang w:val="en-US"/>
              </w:rPr>
              <w:t>Nuc</w:t>
            </w:r>
            <w:r w:rsidR="00DE26E5" w:rsidRPr="00DE26E5">
              <w:rPr>
                <w:rFonts w:eastAsia="Times New Roman" w:cs="Times New Roman"/>
                <w:color w:val="000000"/>
                <w:lang w:val="en-US"/>
              </w:rPr>
              <w:t xml:space="preserve">lear </w:t>
            </w:r>
            <w:r w:rsidRPr="00DE26E5">
              <w:rPr>
                <w:rFonts w:eastAsia="Times New Roman" w:cs="Times New Roman"/>
                <w:color w:val="000000"/>
                <w:lang w:val="en-US"/>
              </w:rPr>
              <w:t>Rec</w:t>
            </w:r>
            <w:r w:rsidR="00DE26E5" w:rsidRPr="00DE26E5">
              <w:rPr>
                <w:rFonts w:eastAsia="Times New Roman" w:cs="Times New Roman"/>
                <w:color w:val="000000"/>
                <w:lang w:val="en-US"/>
              </w:rPr>
              <w:t xml:space="preserve">eptor </w:t>
            </w:r>
            <w:r w:rsidRPr="00DE26E5">
              <w:rPr>
                <w:rFonts w:eastAsia="Times New Roman" w:cs="Times New Roman"/>
                <w:color w:val="000000"/>
                <w:lang w:val="en-US"/>
              </w:rPr>
              <w:t>Coact</w:t>
            </w:r>
            <w:r w:rsidR="00DE26E5" w:rsidRPr="00DE26E5">
              <w:rPr>
                <w:rFonts w:eastAsia="Times New Roman" w:cs="Times New Roman"/>
                <w:color w:val="000000"/>
                <w:lang w:val="en-US"/>
              </w:rPr>
              <w:t xml:space="preserve">ivator </w:t>
            </w:r>
            <w:r w:rsidRPr="00DE26E5">
              <w:rPr>
                <w:rFonts w:eastAsia="Times New Roman" w:cs="Times New Roman"/>
                <w:color w:val="000000"/>
                <w:lang w:val="en-US"/>
              </w:rPr>
              <w:t>Complex</w:t>
            </w:r>
          </w:p>
        </w:tc>
        <w:tc>
          <w:tcPr>
            <w:tcW w:w="2403" w:type="dxa"/>
            <w:vAlign w:val="center"/>
          </w:tcPr>
          <w:p w:rsidR="00DE26E5" w:rsidRPr="00DE26E5" w:rsidRDefault="003B6CEF" w:rsidP="00DE26E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>hpcaf</w:t>
            </w:r>
            <w:proofErr w:type="spellEnd"/>
            <w:r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pathway</w:t>
            </w:r>
          </w:p>
          <w:p w:rsidR="00DE26E5" w:rsidRPr="00DE26E5" w:rsidRDefault="003B6CEF" w:rsidP="00DE26E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>hrarrxr</w:t>
            </w:r>
            <w:proofErr w:type="spellEnd"/>
            <w:r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="00DE26E5"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>p</w:t>
            </w:r>
            <w:r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>athway</w:t>
            </w:r>
          </w:p>
          <w:p w:rsidR="003B6CEF" w:rsidRPr="00DE26E5" w:rsidRDefault="003B6CEF" w:rsidP="00DE26E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h_ </w:t>
            </w:r>
            <w:proofErr w:type="spellStart"/>
            <w:r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>vdr</w:t>
            </w:r>
            <w:proofErr w:type="spellEnd"/>
            <w:r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="00DE26E5"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>p</w:t>
            </w:r>
            <w:r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>athway</w:t>
            </w:r>
          </w:p>
        </w:tc>
      </w:tr>
      <w:tr w:rsidR="003B6CEF" w:rsidRPr="00F47E11" w:rsidTr="00DE26E5">
        <w:trPr>
          <w:trHeight w:val="300"/>
        </w:trPr>
        <w:tc>
          <w:tcPr>
            <w:tcW w:w="983" w:type="dxa"/>
            <w:shd w:val="clear" w:color="auto" w:fill="auto"/>
            <w:noWrap/>
            <w:vAlign w:val="center"/>
            <w:hideMark/>
          </w:tcPr>
          <w:p w:rsidR="003B6CEF" w:rsidRPr="00DE26E5" w:rsidRDefault="003B6CEF" w:rsidP="008E1A23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>CDKN1B</w:t>
            </w:r>
            <w:proofErr w:type="spellEnd"/>
          </w:p>
        </w:tc>
        <w:tc>
          <w:tcPr>
            <w:tcW w:w="3213" w:type="dxa"/>
            <w:shd w:val="clear" w:color="auto" w:fill="auto"/>
            <w:noWrap/>
            <w:vAlign w:val="center"/>
            <w:hideMark/>
          </w:tcPr>
          <w:p w:rsidR="003B6CEF" w:rsidRPr="00DE26E5" w:rsidRDefault="003B6CEF" w:rsidP="00DE26E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>cyclin-dependent kinase inhibitor 1B (p27, Kip1)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3B6CEF" w:rsidRPr="00DE26E5" w:rsidRDefault="003B6CEF" w:rsidP="00DE26E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>ErbB</w:t>
            </w:r>
            <w:proofErr w:type="spellEnd"/>
            <w:r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signaling pathway, Cell cycle, Pathways in cancer</w:t>
            </w:r>
          </w:p>
        </w:tc>
        <w:tc>
          <w:tcPr>
            <w:tcW w:w="3481" w:type="dxa"/>
            <w:vAlign w:val="center"/>
          </w:tcPr>
          <w:p w:rsidR="003B6CEF" w:rsidRPr="00DE26E5" w:rsidRDefault="003B6CEF" w:rsidP="00DE26E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E26E5">
              <w:rPr>
                <w:rFonts w:eastAsia="Times New Roman" w:cs="Times New Roman"/>
                <w:color w:val="000000"/>
                <w:lang w:val="en-US"/>
              </w:rPr>
              <w:t>RB phosphor E2F, cyclin-</w:t>
            </w:r>
            <w:proofErr w:type="spellStart"/>
            <w:r w:rsidRPr="00DE26E5">
              <w:rPr>
                <w:rFonts w:eastAsia="Times New Roman" w:cs="Times New Roman"/>
                <w:color w:val="000000"/>
                <w:lang w:val="en-US"/>
              </w:rPr>
              <w:t>CDK_complexes</w:t>
            </w:r>
            <w:proofErr w:type="spellEnd"/>
            <w:r w:rsidRPr="00DE26E5">
              <w:rPr>
                <w:rFonts w:eastAsia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DE26E5">
              <w:rPr>
                <w:rFonts w:eastAsia="Times New Roman" w:cs="Times New Roman"/>
                <w:color w:val="000000"/>
                <w:lang w:val="en-US"/>
              </w:rPr>
              <w:t>cyclins</w:t>
            </w:r>
            <w:proofErr w:type="spellEnd"/>
            <w:r w:rsidRPr="00DE26E5">
              <w:rPr>
                <w:rFonts w:eastAsia="Times New Roman" w:cs="Times New Roman"/>
                <w:color w:val="000000"/>
                <w:lang w:val="en-US"/>
              </w:rPr>
              <w:t xml:space="preserve"> &amp; p27_cell cycle, G1-phase progression by </w:t>
            </w:r>
            <w:proofErr w:type="spellStart"/>
            <w:r w:rsidRPr="00DE26E5">
              <w:rPr>
                <w:rFonts w:eastAsia="Times New Roman" w:cs="Times New Roman"/>
                <w:color w:val="000000"/>
                <w:lang w:val="en-US"/>
              </w:rPr>
              <w:t>Myc</w:t>
            </w:r>
            <w:proofErr w:type="spellEnd"/>
            <w:r w:rsidRPr="00DE26E5">
              <w:rPr>
                <w:rFonts w:eastAsia="Times New Roman" w:cs="Times New Roman"/>
                <w:color w:val="000000"/>
                <w:lang w:val="en-US"/>
              </w:rPr>
              <w:t>, Ubiquitination Pathways Cell Cycle</w:t>
            </w:r>
          </w:p>
        </w:tc>
        <w:tc>
          <w:tcPr>
            <w:tcW w:w="2403" w:type="dxa"/>
            <w:vAlign w:val="center"/>
          </w:tcPr>
          <w:p w:rsidR="00DE26E5" w:rsidRPr="00DE26E5" w:rsidRDefault="003B6CEF" w:rsidP="00DE26E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>hcell</w:t>
            </w:r>
            <w:proofErr w:type="spellEnd"/>
            <w:r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cycle </w:t>
            </w:r>
            <w:r w:rsidR="00DE26E5"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>p</w:t>
            </w:r>
            <w:r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>athway</w:t>
            </w:r>
          </w:p>
          <w:p w:rsidR="00DE26E5" w:rsidRPr="00DE26E5" w:rsidRDefault="003B6CEF" w:rsidP="00DE26E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>hctcf</w:t>
            </w:r>
            <w:proofErr w:type="spellEnd"/>
            <w:r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="00DE26E5"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>p</w:t>
            </w:r>
            <w:r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>athway</w:t>
            </w:r>
          </w:p>
          <w:p w:rsidR="00DE26E5" w:rsidRPr="00DE26E5" w:rsidRDefault="003B6CEF" w:rsidP="00DE26E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>hg1</w:t>
            </w:r>
            <w:proofErr w:type="spellEnd"/>
            <w:r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="00DE26E5"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>p</w:t>
            </w:r>
            <w:r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>athway</w:t>
            </w:r>
          </w:p>
          <w:p w:rsidR="00DE26E5" w:rsidRPr="00DE26E5" w:rsidRDefault="003B6CEF" w:rsidP="00DE26E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>hmcm</w:t>
            </w:r>
            <w:proofErr w:type="spellEnd"/>
            <w:r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="00DE26E5"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>p</w:t>
            </w:r>
            <w:r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>athway</w:t>
            </w:r>
          </w:p>
          <w:p w:rsidR="00DE26E5" w:rsidRPr="00DE26E5" w:rsidRDefault="003B6CEF" w:rsidP="00DE26E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>hp27</w:t>
            </w:r>
            <w:proofErr w:type="spellEnd"/>
            <w:r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="00DE26E5"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>p</w:t>
            </w:r>
            <w:r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>athway</w:t>
            </w:r>
          </w:p>
          <w:p w:rsidR="00DE26E5" w:rsidRPr="00DE26E5" w:rsidRDefault="003B6CEF" w:rsidP="00DE26E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>hpten</w:t>
            </w:r>
            <w:proofErr w:type="spellEnd"/>
            <w:r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="00DE26E5"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>p</w:t>
            </w:r>
            <w:r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>athway</w:t>
            </w:r>
          </w:p>
          <w:p w:rsidR="003B6CEF" w:rsidRPr="00DE26E5" w:rsidRDefault="003B6CEF" w:rsidP="00DE26E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>hRac</w:t>
            </w:r>
            <w:proofErr w:type="spellEnd"/>
            <w:r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>CycD</w:t>
            </w:r>
            <w:proofErr w:type="spellEnd"/>
            <w:r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="00DE26E5"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>p</w:t>
            </w:r>
            <w:r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>athway</w:t>
            </w:r>
          </w:p>
        </w:tc>
      </w:tr>
      <w:tr w:rsidR="003B6CEF" w:rsidRPr="00F47E11" w:rsidTr="00DE26E5">
        <w:trPr>
          <w:trHeight w:val="300"/>
        </w:trPr>
        <w:tc>
          <w:tcPr>
            <w:tcW w:w="983" w:type="dxa"/>
            <w:shd w:val="clear" w:color="auto" w:fill="auto"/>
            <w:noWrap/>
            <w:vAlign w:val="center"/>
            <w:hideMark/>
          </w:tcPr>
          <w:p w:rsidR="003B6CEF" w:rsidRPr="00DE26E5" w:rsidRDefault="003B6CEF" w:rsidP="008E1A23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>MAP4K4</w:t>
            </w:r>
            <w:proofErr w:type="spellEnd"/>
          </w:p>
        </w:tc>
        <w:tc>
          <w:tcPr>
            <w:tcW w:w="3213" w:type="dxa"/>
            <w:shd w:val="clear" w:color="auto" w:fill="auto"/>
            <w:noWrap/>
            <w:vAlign w:val="center"/>
            <w:hideMark/>
          </w:tcPr>
          <w:p w:rsidR="003B6CEF" w:rsidRPr="00DE26E5" w:rsidRDefault="003B6CEF" w:rsidP="00DE26E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mitogen-activated protein kinase </w:t>
            </w:r>
            <w:proofErr w:type="spellStart"/>
            <w:r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>kinase</w:t>
            </w:r>
            <w:proofErr w:type="spellEnd"/>
            <w:r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>kinase</w:t>
            </w:r>
            <w:proofErr w:type="spellEnd"/>
            <w:r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>kinase</w:t>
            </w:r>
            <w:proofErr w:type="spellEnd"/>
            <w:r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4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3B6CEF" w:rsidRPr="00DE26E5" w:rsidRDefault="003B6CEF" w:rsidP="00DE26E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>MAPK signaling pathway</w:t>
            </w:r>
          </w:p>
        </w:tc>
        <w:tc>
          <w:tcPr>
            <w:tcW w:w="3481" w:type="dxa"/>
            <w:vAlign w:val="center"/>
          </w:tcPr>
          <w:p w:rsidR="003B6CEF" w:rsidRPr="00DE26E5" w:rsidRDefault="003B6CEF" w:rsidP="00DE26E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403" w:type="dxa"/>
            <w:vAlign w:val="center"/>
          </w:tcPr>
          <w:p w:rsidR="003B6CEF" w:rsidRPr="00DE26E5" w:rsidRDefault="003B6CEF" w:rsidP="00DE26E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>hmapk</w:t>
            </w:r>
            <w:proofErr w:type="spellEnd"/>
            <w:r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="00DE26E5"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>p</w:t>
            </w:r>
            <w:r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>athway</w:t>
            </w:r>
          </w:p>
        </w:tc>
      </w:tr>
      <w:tr w:rsidR="003B6CEF" w:rsidRPr="00F47E11" w:rsidTr="00DE26E5">
        <w:trPr>
          <w:trHeight w:val="300"/>
        </w:trPr>
        <w:tc>
          <w:tcPr>
            <w:tcW w:w="983" w:type="dxa"/>
            <w:shd w:val="clear" w:color="auto" w:fill="auto"/>
            <w:noWrap/>
            <w:vAlign w:val="center"/>
            <w:hideMark/>
          </w:tcPr>
          <w:p w:rsidR="003B6CEF" w:rsidRPr="00DE26E5" w:rsidRDefault="003B6CEF" w:rsidP="008E1A23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>RRM2B</w:t>
            </w:r>
            <w:proofErr w:type="spellEnd"/>
          </w:p>
        </w:tc>
        <w:tc>
          <w:tcPr>
            <w:tcW w:w="3213" w:type="dxa"/>
            <w:shd w:val="clear" w:color="auto" w:fill="auto"/>
            <w:noWrap/>
            <w:vAlign w:val="center"/>
            <w:hideMark/>
          </w:tcPr>
          <w:p w:rsidR="003B6CEF" w:rsidRPr="00DE26E5" w:rsidRDefault="003B6CEF" w:rsidP="00DE26E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>ribonucleotide reductase M2 B (TP53 inducible)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3B6CEF" w:rsidRPr="00DE26E5" w:rsidRDefault="003B6CEF" w:rsidP="00DE26E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>Purine metabolism, Pyrimidine metabolism, Glutathione metabolism, p53 signaling pathway</w:t>
            </w:r>
          </w:p>
        </w:tc>
        <w:tc>
          <w:tcPr>
            <w:tcW w:w="3481" w:type="dxa"/>
            <w:vAlign w:val="center"/>
          </w:tcPr>
          <w:p w:rsidR="003B6CEF" w:rsidRPr="00DE26E5" w:rsidRDefault="003B6CEF" w:rsidP="00DE26E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403" w:type="dxa"/>
            <w:vAlign w:val="center"/>
          </w:tcPr>
          <w:p w:rsidR="003B6CEF" w:rsidRPr="00DE26E5" w:rsidRDefault="003B6CEF" w:rsidP="00DE26E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3B6CEF" w:rsidRPr="00F47E11" w:rsidTr="00DE26E5">
        <w:trPr>
          <w:trHeight w:val="300"/>
        </w:trPr>
        <w:tc>
          <w:tcPr>
            <w:tcW w:w="983" w:type="dxa"/>
            <w:shd w:val="clear" w:color="auto" w:fill="auto"/>
            <w:noWrap/>
            <w:vAlign w:val="center"/>
            <w:hideMark/>
          </w:tcPr>
          <w:p w:rsidR="003B6CEF" w:rsidRPr="00DE26E5" w:rsidRDefault="003B6CEF" w:rsidP="008E1A23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>SLC2A4</w:t>
            </w:r>
          </w:p>
        </w:tc>
        <w:tc>
          <w:tcPr>
            <w:tcW w:w="3213" w:type="dxa"/>
            <w:shd w:val="clear" w:color="auto" w:fill="auto"/>
            <w:noWrap/>
            <w:vAlign w:val="center"/>
            <w:hideMark/>
          </w:tcPr>
          <w:p w:rsidR="003B6CEF" w:rsidRPr="00DE26E5" w:rsidRDefault="003B6CEF" w:rsidP="00DE26E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>solute carrier family 2 (facilitated glucose transporter), member 4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3B6CEF" w:rsidRPr="00DE26E5" w:rsidRDefault="003B6CEF" w:rsidP="00DE26E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Insulin signaling pathway, </w:t>
            </w:r>
            <w:proofErr w:type="spellStart"/>
            <w:r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>Adipocytokine</w:t>
            </w:r>
            <w:proofErr w:type="spellEnd"/>
            <w:r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signaling pathway, Type II diabetes mellitus</w:t>
            </w:r>
          </w:p>
        </w:tc>
        <w:tc>
          <w:tcPr>
            <w:tcW w:w="3481" w:type="dxa"/>
            <w:vAlign w:val="center"/>
          </w:tcPr>
          <w:p w:rsidR="003B6CEF" w:rsidRPr="00DE26E5" w:rsidRDefault="003B6CEF" w:rsidP="00DE26E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403" w:type="dxa"/>
            <w:vAlign w:val="center"/>
          </w:tcPr>
          <w:p w:rsidR="00DE26E5" w:rsidRPr="00DE26E5" w:rsidRDefault="003B6CEF" w:rsidP="00DE26E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>hgh</w:t>
            </w:r>
            <w:proofErr w:type="spellEnd"/>
            <w:r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="00DE26E5"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>p</w:t>
            </w:r>
            <w:r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>athway</w:t>
            </w:r>
          </w:p>
          <w:p w:rsidR="00DE26E5" w:rsidRPr="00DE26E5" w:rsidRDefault="00DE26E5" w:rsidP="00DE26E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>h</w:t>
            </w:r>
            <w:r w:rsidR="003B6CEF"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>_insulin</w:t>
            </w:r>
            <w:proofErr w:type="spellEnd"/>
            <w:r w:rsidR="003B6CEF"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>p</w:t>
            </w:r>
            <w:r w:rsidR="003B6CEF"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>athway</w:t>
            </w:r>
          </w:p>
          <w:p w:rsidR="003B6CEF" w:rsidRPr="00DE26E5" w:rsidRDefault="003B6CEF" w:rsidP="00DE26E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hpgc1a </w:t>
            </w:r>
            <w:r w:rsidR="00DE26E5"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>p</w:t>
            </w:r>
            <w:r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>athway</w:t>
            </w:r>
          </w:p>
        </w:tc>
      </w:tr>
      <w:tr w:rsidR="003B6CEF" w:rsidRPr="00F47E11" w:rsidTr="00DE26E5">
        <w:trPr>
          <w:trHeight w:val="300"/>
        </w:trPr>
        <w:tc>
          <w:tcPr>
            <w:tcW w:w="983" w:type="dxa"/>
            <w:shd w:val="clear" w:color="auto" w:fill="auto"/>
            <w:noWrap/>
            <w:vAlign w:val="center"/>
            <w:hideMark/>
          </w:tcPr>
          <w:p w:rsidR="003B6CEF" w:rsidRPr="00DE26E5" w:rsidRDefault="003B6CEF" w:rsidP="008E1A23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>ZMAT3</w:t>
            </w:r>
          </w:p>
        </w:tc>
        <w:tc>
          <w:tcPr>
            <w:tcW w:w="3213" w:type="dxa"/>
            <w:shd w:val="clear" w:color="auto" w:fill="auto"/>
            <w:noWrap/>
            <w:vAlign w:val="center"/>
            <w:hideMark/>
          </w:tcPr>
          <w:p w:rsidR="003B6CEF" w:rsidRPr="00DE26E5" w:rsidRDefault="003B6CEF" w:rsidP="00DE26E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zinc finger, </w:t>
            </w:r>
            <w:proofErr w:type="spellStart"/>
            <w:r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>matrin</w:t>
            </w:r>
            <w:proofErr w:type="spellEnd"/>
            <w:r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type 3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3B6CEF" w:rsidRPr="00DE26E5" w:rsidRDefault="003B6CEF" w:rsidP="00DE26E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E26E5">
              <w:rPr>
                <w:rFonts w:ascii="Calibri" w:eastAsia="Times New Roman" w:hAnsi="Calibri" w:cs="Times New Roman"/>
                <w:color w:val="000000"/>
                <w:lang w:val="en-US"/>
              </w:rPr>
              <w:t>p53 signaling pathway</w:t>
            </w:r>
          </w:p>
        </w:tc>
        <w:tc>
          <w:tcPr>
            <w:tcW w:w="3481" w:type="dxa"/>
            <w:vAlign w:val="center"/>
          </w:tcPr>
          <w:p w:rsidR="003B6CEF" w:rsidRPr="00DE26E5" w:rsidRDefault="003B6CEF" w:rsidP="00DE26E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403" w:type="dxa"/>
            <w:vAlign w:val="center"/>
          </w:tcPr>
          <w:p w:rsidR="003B6CEF" w:rsidRPr="00DE26E5" w:rsidRDefault="003B6CEF" w:rsidP="00DE26E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</w:tbl>
    <w:p w:rsidR="00927C2C" w:rsidRPr="00596A12" w:rsidRDefault="00927C2C" w:rsidP="003B6CEF">
      <w:pPr>
        <w:rPr>
          <w:lang w:val="en-US"/>
        </w:rPr>
      </w:pPr>
      <w:bookmarkStart w:id="0" w:name="_GoBack"/>
      <w:bookmarkEnd w:id="0"/>
    </w:p>
    <w:sectPr w:rsidR="00927C2C" w:rsidRPr="00596A12" w:rsidSect="003B6CEF">
      <w:pgSz w:w="16838" w:h="11906" w:orient="landscape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5DD4"/>
    <w:rsid w:val="00090CA3"/>
    <w:rsid w:val="003A365E"/>
    <w:rsid w:val="003B6CEF"/>
    <w:rsid w:val="00596A12"/>
    <w:rsid w:val="005B5D58"/>
    <w:rsid w:val="00685DD4"/>
    <w:rsid w:val="00707EF3"/>
    <w:rsid w:val="00726EB8"/>
    <w:rsid w:val="008464D2"/>
    <w:rsid w:val="008B2EBE"/>
    <w:rsid w:val="008E1A23"/>
    <w:rsid w:val="008F5A34"/>
    <w:rsid w:val="00927C2C"/>
    <w:rsid w:val="00A804C1"/>
    <w:rsid w:val="00B70B2D"/>
    <w:rsid w:val="00C65566"/>
    <w:rsid w:val="00DE26E5"/>
    <w:rsid w:val="00EB237E"/>
    <w:rsid w:val="00FD4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DD4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5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A804C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8464D2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D2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DD4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5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804C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464D2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D2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969</Characters>
  <Application>Microsoft Office Word</Application>
  <DocSecurity>0</DocSecurity>
  <Lines>37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Constantinos Demonacos</dc:creator>
  <cp:lastModifiedBy>0013434</cp:lastModifiedBy>
  <cp:revision>5</cp:revision>
  <dcterms:created xsi:type="dcterms:W3CDTF">2018-07-25T08:47:00Z</dcterms:created>
  <dcterms:modified xsi:type="dcterms:W3CDTF">2018-10-03T14:21:00Z</dcterms:modified>
</cp:coreProperties>
</file>