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0090" w14:textId="77777777" w:rsidR="00CE4E2E" w:rsidRDefault="00CE4E2E" w:rsidP="00CE4E2E">
      <w:pPr>
        <w:spacing w:line="48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SUPPLEMENTARY INFORMATION</w:t>
      </w:r>
    </w:p>
    <w:p w14:paraId="0D5B3E6D" w14:textId="77777777" w:rsidR="00D81EA5" w:rsidRDefault="00D81EA5" w:rsidP="00CE4E2E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00769239" w14:textId="77777777" w:rsidR="00D81EA5" w:rsidRPr="00D81EA5" w:rsidRDefault="00D81EA5" w:rsidP="00CE4E2E">
      <w:pPr>
        <w:spacing w:line="480" w:lineRule="auto"/>
        <w:jc w:val="both"/>
        <w:rPr>
          <w:rFonts w:ascii="Times New Roman" w:hAnsi="Times New Roman"/>
          <w:b/>
          <w:i/>
          <w:lang w:val="en-GB"/>
        </w:rPr>
      </w:pPr>
      <w:proofErr w:type="gramStart"/>
      <w:r w:rsidRPr="00D81EA5">
        <w:rPr>
          <w:rFonts w:ascii="Times New Roman" w:hAnsi="Times New Roman"/>
          <w:b/>
          <w:i/>
          <w:lang w:val="en-GB"/>
        </w:rPr>
        <w:t>Acquisition details of the CT scans</w:t>
      </w:r>
      <w:proofErr w:type="gramEnd"/>
    </w:p>
    <w:p w14:paraId="5FD45824" w14:textId="77777777" w:rsidR="00CE4E2E" w:rsidRPr="002F5A1F" w:rsidRDefault="00CE4E2E" w:rsidP="00CE4E2E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americanus</w:t>
      </w:r>
      <w:proofErr w:type="spellEnd"/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thibetanus</w:t>
      </w:r>
      <w:proofErr w:type="spellEnd"/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</w:t>
      </w:r>
      <w:r w:rsidRPr="002F5A1F">
        <w:rPr>
          <w:rFonts w:ascii="Times New Roman" w:hAnsi="Times New Roman"/>
          <w:i/>
          <w:lang w:val="en-GB"/>
        </w:rPr>
        <w:t xml:space="preserve">Ailuropoda </w:t>
      </w:r>
      <w:proofErr w:type="spellStart"/>
      <w:r w:rsidRPr="002F5A1F">
        <w:rPr>
          <w:rFonts w:ascii="Times New Roman" w:hAnsi="Times New Roman"/>
          <w:i/>
          <w:lang w:val="en-GB"/>
        </w:rPr>
        <w:t>melanoleuca</w:t>
      </w:r>
      <w:proofErr w:type="spellEnd"/>
      <w:r w:rsidRPr="002F5A1F">
        <w:rPr>
          <w:rFonts w:ascii="Times New Roman" w:hAnsi="Times New Roman"/>
          <w:lang w:val="en-GB"/>
        </w:rPr>
        <w:t xml:space="preserve"> and </w:t>
      </w:r>
      <w:proofErr w:type="spellStart"/>
      <w:r w:rsidRPr="002F5A1F">
        <w:rPr>
          <w:rFonts w:ascii="Times New Roman" w:hAnsi="Times New Roman"/>
          <w:i/>
          <w:lang w:val="en-GB"/>
        </w:rPr>
        <w:t>Tremarctos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ornatus</w:t>
      </w:r>
      <w:proofErr w:type="spellEnd"/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specimens belong to </w:t>
      </w:r>
      <w:r w:rsidRPr="002F5A1F">
        <w:rPr>
          <w:rFonts w:ascii="Times New Roman" w:hAnsi="Times New Roman"/>
          <w:lang w:val="en-GB"/>
        </w:rPr>
        <w:t xml:space="preserve">the </w:t>
      </w:r>
      <w:proofErr w:type="spellStart"/>
      <w:r w:rsidRPr="002F5A1F">
        <w:rPr>
          <w:rFonts w:ascii="Times New Roman" w:hAnsi="Times New Roman"/>
          <w:lang w:val="en-GB"/>
        </w:rPr>
        <w:t>osteological</w:t>
      </w:r>
      <w:proofErr w:type="spellEnd"/>
      <w:r w:rsidRPr="002F5A1F">
        <w:rPr>
          <w:rFonts w:ascii="Times New Roman" w:hAnsi="Times New Roman"/>
          <w:lang w:val="en-GB"/>
        </w:rPr>
        <w:t xml:space="preserve"> collections of the University of Valladolid</w:t>
      </w:r>
      <w:r>
        <w:rPr>
          <w:rFonts w:ascii="Times New Roman" w:hAnsi="Times New Roman"/>
          <w:lang w:val="en-GB"/>
        </w:rPr>
        <w:t xml:space="preserve"> (Spain).</w:t>
      </w:r>
      <w:r w:rsidRPr="002F5A1F">
        <w:rPr>
          <w:rFonts w:ascii="Times New Roman" w:hAnsi="Times New Roman"/>
          <w:lang w:val="en-GB"/>
        </w:rPr>
        <w:t xml:space="preserve"> The CT scanner used for these skulls is a CT medical scanner of model </w:t>
      </w:r>
      <w:proofErr w:type="spellStart"/>
      <w:r w:rsidRPr="002F5A1F">
        <w:rPr>
          <w:rFonts w:ascii="Times New Roman" w:hAnsi="Times New Roman"/>
          <w:lang w:val="en-GB"/>
        </w:rPr>
        <w:t>Aquilion</w:t>
      </w:r>
      <w:proofErr w:type="spellEnd"/>
      <w:r w:rsidRPr="002F5A1F">
        <w:rPr>
          <w:rFonts w:ascii="Times New Roman" w:hAnsi="Times New Roman"/>
          <w:lang w:val="en-GB"/>
        </w:rPr>
        <w:t xml:space="preserve"> 32 TOSHI</w:t>
      </w:r>
      <w:r>
        <w:rPr>
          <w:rFonts w:ascii="Times New Roman" w:hAnsi="Times New Roman"/>
          <w:lang w:val="en-GB"/>
        </w:rPr>
        <w:t xml:space="preserve">BA with 32 </w:t>
      </w:r>
      <w:proofErr w:type="spellStart"/>
      <w:r>
        <w:rPr>
          <w:rFonts w:ascii="Times New Roman" w:hAnsi="Times New Roman"/>
          <w:lang w:val="en-GB"/>
        </w:rPr>
        <w:t>multislicer</w:t>
      </w:r>
      <w:proofErr w:type="spellEnd"/>
      <w:r>
        <w:rPr>
          <w:rFonts w:ascii="Times New Roman" w:hAnsi="Times New Roman"/>
          <w:lang w:val="en-GB"/>
        </w:rPr>
        <w:t xml:space="preserve"> at </w:t>
      </w:r>
      <w:r w:rsidRPr="002F5A1F">
        <w:rPr>
          <w:rFonts w:ascii="Times New Roman" w:hAnsi="Times New Roman"/>
          <w:lang w:val="en-GB"/>
        </w:rPr>
        <w:t>University Hospital of Valladolid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 xml:space="preserve"> The conditions of </w:t>
      </w:r>
      <w:r>
        <w:rPr>
          <w:rFonts w:ascii="Times New Roman" w:hAnsi="Times New Roman"/>
          <w:lang w:val="en-GB"/>
        </w:rPr>
        <w:t xml:space="preserve">acquisition in the </w:t>
      </w:r>
      <w:proofErr w:type="spellStart"/>
      <w:r>
        <w:rPr>
          <w:rFonts w:ascii="Times New Roman" w:hAnsi="Times New Roman"/>
          <w:lang w:val="en-GB"/>
        </w:rPr>
        <w:t>CTscan</w:t>
      </w:r>
      <w:proofErr w:type="spellEnd"/>
      <w:r>
        <w:rPr>
          <w:rFonts w:ascii="Times New Roman" w:hAnsi="Times New Roman"/>
          <w:lang w:val="en-GB"/>
        </w:rPr>
        <w:t xml:space="preserve"> were </w:t>
      </w:r>
      <w:r w:rsidRPr="002F5A1F">
        <w:rPr>
          <w:rFonts w:ascii="Times New Roman" w:hAnsi="Times New Roman"/>
          <w:lang w:val="en-GB"/>
        </w:rPr>
        <w:t>a 512x512 image matrix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 xml:space="preserve"> </w:t>
      </w:r>
      <w:proofErr w:type="gramStart"/>
      <w:r w:rsidRPr="002F5A1F">
        <w:rPr>
          <w:rFonts w:ascii="Times New Roman" w:hAnsi="Times New Roman"/>
          <w:lang w:val="en-GB"/>
        </w:rPr>
        <w:t xml:space="preserve">120 </w:t>
      </w:r>
      <w:proofErr w:type="spellStart"/>
      <w:r w:rsidRPr="002F5A1F">
        <w:rPr>
          <w:rFonts w:ascii="Times New Roman" w:hAnsi="Times New Roman"/>
          <w:lang w:val="en-GB"/>
        </w:rPr>
        <w:t>Kv</w:t>
      </w:r>
      <w:proofErr w:type="spellEnd"/>
      <w:r w:rsidRPr="002F5A1F">
        <w:rPr>
          <w:rFonts w:ascii="Times New Roman" w:hAnsi="Times New Roman"/>
          <w:lang w:val="en-GB"/>
        </w:rPr>
        <w:t xml:space="preserve"> and 250 mA.</w:t>
      </w:r>
      <w:proofErr w:type="gramEnd"/>
      <w:r w:rsidRPr="002F5A1F">
        <w:rPr>
          <w:rFonts w:ascii="Times New Roman" w:hAnsi="Times New Roman"/>
          <w:lang w:val="en-GB"/>
        </w:rPr>
        <w:t xml:space="preserve"> For each specimen the following CT data</w:t>
      </w:r>
      <w:r>
        <w:rPr>
          <w:rFonts w:ascii="Times New Roman" w:hAnsi="Times New Roman"/>
          <w:lang w:val="en-GB"/>
        </w:rPr>
        <w:t xml:space="preserve"> was obtained</w:t>
      </w:r>
      <w:r w:rsidRPr="002F5A1F">
        <w:rPr>
          <w:rFonts w:ascii="Times New Roman" w:hAnsi="Times New Roman"/>
          <w:lang w:val="en-GB"/>
        </w:rPr>
        <w:t xml:space="preserve">. For </w:t>
      </w:r>
      <w:r w:rsidRPr="002F5A1F">
        <w:rPr>
          <w:rFonts w:ascii="Times New Roman" w:hAnsi="Times New Roman"/>
          <w:i/>
          <w:lang w:val="en-GB"/>
        </w:rPr>
        <w:t>U.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americanus</w:t>
      </w:r>
      <w:proofErr w:type="spellEnd"/>
      <w:r w:rsidRPr="002F5A1F">
        <w:rPr>
          <w:rFonts w:ascii="Times New Roman" w:hAnsi="Times New Roman"/>
          <w:lang w:val="en-GB"/>
        </w:rPr>
        <w:t xml:space="preserve"> and </w:t>
      </w:r>
      <w:r w:rsidRPr="002F5A1F">
        <w:rPr>
          <w:rFonts w:ascii="Times New Roman" w:hAnsi="Times New Roman"/>
          <w:i/>
          <w:lang w:val="en-GB"/>
        </w:rPr>
        <w:t xml:space="preserve">U. </w:t>
      </w:r>
      <w:proofErr w:type="spellStart"/>
      <w:r w:rsidRPr="002F5A1F">
        <w:rPr>
          <w:rFonts w:ascii="Times New Roman" w:hAnsi="Times New Roman"/>
          <w:i/>
          <w:lang w:val="en-GB"/>
        </w:rPr>
        <w:t>thibetanus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r w:rsidRPr="002F5A1F">
        <w:rPr>
          <w:rFonts w:ascii="Times New Roman" w:hAnsi="Times New Roman"/>
          <w:lang w:val="en-GB"/>
        </w:rPr>
        <w:t>the voxel size is 0.4680 (X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 xml:space="preserve">Y) and 0.3 mm of inter-slice (Z). For the first specimen were obtained 1114 slices and for of second 1127 slices. The voxel size for </w:t>
      </w:r>
      <w:r w:rsidRPr="002F5A1F">
        <w:rPr>
          <w:rFonts w:ascii="Times New Roman" w:hAnsi="Times New Roman"/>
          <w:i/>
          <w:lang w:val="en-GB"/>
        </w:rPr>
        <w:t xml:space="preserve">T. </w:t>
      </w:r>
      <w:proofErr w:type="spellStart"/>
      <w:r w:rsidRPr="002F5A1F">
        <w:rPr>
          <w:rFonts w:ascii="Times New Roman" w:hAnsi="Times New Roman"/>
          <w:i/>
          <w:lang w:val="en-GB"/>
        </w:rPr>
        <w:t>ornatus</w:t>
      </w:r>
      <w:proofErr w:type="spellEnd"/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was</w:t>
      </w:r>
      <w:r w:rsidRPr="002F5A1F">
        <w:rPr>
          <w:rFonts w:ascii="Times New Roman" w:hAnsi="Times New Roman"/>
          <w:lang w:val="en-GB"/>
        </w:rPr>
        <w:t xml:space="preserve"> 0.3819 (X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>Y) and 0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 xml:space="preserve">5 mm of inter-slices (Z) and the voxel size for </w:t>
      </w:r>
      <w:r w:rsidRPr="00107D1E">
        <w:rPr>
          <w:rFonts w:ascii="Times New Roman" w:hAnsi="Times New Roman"/>
          <w:i/>
          <w:lang w:val="en-GB"/>
        </w:rPr>
        <w:t xml:space="preserve">Ailuropoda </w:t>
      </w:r>
      <w:proofErr w:type="spellStart"/>
      <w:r w:rsidRPr="00107D1E">
        <w:rPr>
          <w:rFonts w:ascii="Times New Roman" w:hAnsi="Times New Roman"/>
          <w:i/>
          <w:lang w:val="en-GB"/>
        </w:rPr>
        <w:t>melanoleuca</w:t>
      </w:r>
      <w:proofErr w:type="spellEnd"/>
      <w:r w:rsidRPr="002F5A1F">
        <w:rPr>
          <w:rFonts w:ascii="Times New Roman" w:hAnsi="Times New Roman"/>
          <w:lang w:val="en-GB"/>
        </w:rPr>
        <w:t xml:space="preserve"> were 0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>5200 (X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>Y) and 0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 xml:space="preserve">3 mm of inter-slices (Z). </w:t>
      </w:r>
    </w:p>
    <w:p w14:paraId="70464933" w14:textId="77777777" w:rsidR="00CE4E2E" w:rsidRDefault="00CE4E2E" w:rsidP="00CE4E2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lang w:val="en-GB"/>
        </w:rPr>
      </w:pPr>
      <w:r w:rsidRPr="002F5A1F">
        <w:rPr>
          <w:rFonts w:ascii="Times New Roman" w:hAnsi="Times New Roman"/>
          <w:lang w:val="en-GB"/>
        </w:rPr>
        <w:t>Furthermore</w:t>
      </w:r>
      <w:r>
        <w:rPr>
          <w:rFonts w:ascii="Times New Roman" w:hAnsi="Times New Roman"/>
          <w:lang w:val="en-GB"/>
        </w:rPr>
        <w:t xml:space="preserve">, the CTs </w:t>
      </w:r>
      <w:r w:rsidRPr="002F5A1F">
        <w:rPr>
          <w:rFonts w:ascii="Times New Roman" w:hAnsi="Times New Roman"/>
          <w:lang w:val="en-GB"/>
        </w:rPr>
        <w:t xml:space="preserve">of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arctos</w:t>
      </w:r>
      <w:proofErr w:type="spellEnd"/>
      <w:r w:rsidRPr="002F5A1F">
        <w:rPr>
          <w:rFonts w:ascii="Times New Roman" w:hAnsi="Times New Roman"/>
          <w:lang w:val="en-GB"/>
        </w:rPr>
        <w:t xml:space="preserve"> and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maritimus</w:t>
      </w:r>
      <w:proofErr w:type="spellEnd"/>
      <w:r w:rsidRPr="002F5A1F">
        <w:rPr>
          <w:rFonts w:ascii="Times New Roman" w:hAnsi="Times New Roman"/>
          <w:lang w:val="en-GB"/>
        </w:rPr>
        <w:t xml:space="preserve"> were obtained from the </w:t>
      </w:r>
      <w:proofErr w:type="spellStart"/>
      <w:r w:rsidRPr="002F5A1F">
        <w:rPr>
          <w:rFonts w:ascii="Times New Roman" w:hAnsi="Times New Roman"/>
          <w:lang w:val="en-GB"/>
        </w:rPr>
        <w:t>Digimorph</w:t>
      </w:r>
      <w:proofErr w:type="spellEnd"/>
      <w:r w:rsidRPr="002F5A1F">
        <w:rPr>
          <w:rFonts w:ascii="Times New Roman" w:hAnsi="Times New Roman"/>
          <w:lang w:val="en-GB"/>
        </w:rPr>
        <w:t xml:space="preserve"> website (http://www.digimorph.org). The scans were performed at the University of Texas High-Resolution X-ray CT Facility with either a 1024X1024 image matrix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resulting in </w:t>
      </w:r>
      <w:r w:rsidRPr="002F5A1F">
        <w:rPr>
          <w:rFonts w:ascii="Times New Roman" w:eastAsia="Calibri" w:hAnsi="Times New Roman"/>
          <w:lang w:val="en-GB"/>
        </w:rPr>
        <w:t xml:space="preserve">inter-slice spacing </w:t>
      </w:r>
      <w:r w:rsidRPr="002F5A1F">
        <w:rPr>
          <w:rFonts w:ascii="Times New Roman" w:hAnsi="Times New Roman"/>
          <w:lang w:val="en-GB"/>
        </w:rPr>
        <w:t>in the range 0.70–1 mm. The conditions of acquisition in the CT</w:t>
      </w:r>
      <w:r>
        <w:rPr>
          <w:rFonts w:ascii="Times New Roman" w:hAnsi="Times New Roman"/>
          <w:lang w:val="en-GB"/>
        </w:rPr>
        <w:t xml:space="preserve"> </w:t>
      </w:r>
      <w:r w:rsidRPr="002F5A1F">
        <w:rPr>
          <w:rFonts w:ascii="Times New Roman" w:hAnsi="Times New Roman"/>
          <w:lang w:val="en-GB"/>
        </w:rPr>
        <w:t>scan</w:t>
      </w:r>
      <w:r>
        <w:rPr>
          <w:rFonts w:ascii="Times New Roman" w:hAnsi="Times New Roman"/>
          <w:lang w:val="en-GB"/>
        </w:rPr>
        <w:t>ning</w:t>
      </w:r>
      <w:r w:rsidRPr="002F5A1F">
        <w:rPr>
          <w:rFonts w:ascii="Times New Roman" w:hAnsi="Times New Roman"/>
          <w:lang w:val="en-GB"/>
        </w:rPr>
        <w:t xml:space="preserve"> for the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arctos</w:t>
      </w:r>
      <w:proofErr w:type="spellEnd"/>
      <w:r w:rsidRPr="002F5A1F">
        <w:rPr>
          <w:rFonts w:ascii="Times New Roman" w:hAnsi="Times New Roman"/>
          <w:lang w:val="en-GB"/>
        </w:rPr>
        <w:t xml:space="preserve"> specimen </w:t>
      </w:r>
      <w:r>
        <w:rPr>
          <w:rFonts w:ascii="Times New Roman" w:hAnsi="Times New Roman"/>
          <w:lang w:val="en-GB"/>
        </w:rPr>
        <w:t>were</w:t>
      </w:r>
      <w:r w:rsidRPr="002F5A1F">
        <w:rPr>
          <w:rFonts w:ascii="Times New Roman" w:hAnsi="Times New Roman"/>
          <w:lang w:val="en-GB"/>
        </w:rPr>
        <w:t xml:space="preserve"> </w:t>
      </w:r>
      <w:r w:rsidRPr="002F5A1F">
        <w:rPr>
          <w:rFonts w:ascii="Times New Roman" w:eastAsia="Calibri" w:hAnsi="Times New Roman"/>
          <w:lang w:val="en-GB"/>
        </w:rPr>
        <w:t>450 kV</w:t>
      </w:r>
      <w:r>
        <w:rPr>
          <w:rFonts w:ascii="Times New Roman" w:eastAsia="Calibri" w:hAnsi="Times New Roman"/>
          <w:lang w:val="en-GB"/>
        </w:rPr>
        <w:t>,</w:t>
      </w:r>
      <w:r w:rsidRPr="002F5A1F">
        <w:rPr>
          <w:rFonts w:ascii="Times New Roman" w:eastAsia="Calibri" w:hAnsi="Times New Roman"/>
          <w:lang w:val="en-GB"/>
        </w:rPr>
        <w:t xml:space="preserve"> 3 mA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obtaining 425 slices</w:t>
      </w:r>
      <w:r>
        <w:rPr>
          <w:rFonts w:ascii="Times New Roman" w:hAnsi="Times New Roman"/>
          <w:lang w:val="en-GB"/>
        </w:rPr>
        <w:t>. F</w:t>
      </w:r>
      <w:r w:rsidRPr="002F5A1F">
        <w:rPr>
          <w:rFonts w:ascii="Times New Roman" w:hAnsi="Times New Roman"/>
          <w:lang w:val="en-GB"/>
        </w:rPr>
        <w:t xml:space="preserve">or the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maritimus</w:t>
      </w:r>
      <w:proofErr w:type="spellEnd"/>
      <w:r w:rsidRPr="002F5A1F">
        <w:rPr>
          <w:rFonts w:ascii="Times New Roman" w:hAnsi="Times New Roman"/>
          <w:lang w:val="en-GB"/>
        </w:rPr>
        <w:t xml:space="preserve"> specimen </w:t>
      </w:r>
      <w:r>
        <w:rPr>
          <w:rFonts w:ascii="Times New Roman" w:hAnsi="Times New Roman"/>
          <w:lang w:val="en-GB"/>
        </w:rPr>
        <w:t>was</w:t>
      </w:r>
      <w:r w:rsidRPr="002F5A1F">
        <w:rPr>
          <w:rFonts w:ascii="Times New Roman" w:hAnsi="Times New Roman"/>
          <w:lang w:val="en-GB"/>
        </w:rPr>
        <w:t xml:space="preserve"> 420kV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1.8 mA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obtaining 540 slices. </w:t>
      </w:r>
      <w:r>
        <w:rPr>
          <w:rFonts w:ascii="Times New Roman" w:hAnsi="Times New Roman"/>
          <w:lang w:val="en-GB"/>
        </w:rPr>
        <w:t>T</w:t>
      </w:r>
      <w:r w:rsidRPr="002F5A1F">
        <w:rPr>
          <w:rFonts w:ascii="Times New Roman" w:hAnsi="Times New Roman"/>
          <w:lang w:val="en-GB"/>
        </w:rPr>
        <w:t xml:space="preserve">he fossil </w:t>
      </w:r>
      <w:r w:rsidRPr="002F5A1F">
        <w:rPr>
          <w:rFonts w:ascii="Times New Roman" w:hAnsi="Times New Roman"/>
          <w:i/>
          <w:lang w:val="en-GB"/>
        </w:rPr>
        <w:t xml:space="preserve">U. </w:t>
      </w:r>
      <w:proofErr w:type="spellStart"/>
      <w:r w:rsidRPr="002F5A1F">
        <w:rPr>
          <w:rFonts w:ascii="Times New Roman" w:hAnsi="Times New Roman"/>
          <w:i/>
          <w:lang w:val="en-GB"/>
        </w:rPr>
        <w:t>spealeus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r w:rsidRPr="009F334D">
        <w:rPr>
          <w:rFonts w:ascii="Times New Roman" w:hAnsi="Times New Roman"/>
          <w:lang w:val="en-GB"/>
        </w:rPr>
        <w:t>ssp.</w:t>
      </w:r>
      <w:r w:rsidRPr="002F5A1F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was </w:t>
      </w:r>
      <w:r w:rsidRPr="002F5A1F">
        <w:rPr>
          <w:rFonts w:ascii="Times New Roman" w:hAnsi="Times New Roman"/>
          <w:lang w:val="en-GB"/>
        </w:rPr>
        <w:t>in 5 parts</w:t>
      </w:r>
      <w:r>
        <w:rPr>
          <w:rFonts w:ascii="Times New Roman" w:hAnsi="Times New Roman"/>
          <w:lang w:val="en-GB"/>
        </w:rPr>
        <w:t xml:space="preserve">. </w:t>
      </w:r>
      <w:r w:rsidRPr="002F5A1F">
        <w:rPr>
          <w:rFonts w:ascii="Times New Roman" w:hAnsi="Times New Roman"/>
          <w:lang w:val="en-GB"/>
        </w:rPr>
        <w:t>Th</w:t>
      </w:r>
      <w:r>
        <w:rPr>
          <w:rFonts w:ascii="Times New Roman" w:hAnsi="Times New Roman"/>
          <w:lang w:val="en-GB"/>
        </w:rPr>
        <w:t xml:space="preserve">ese five </w:t>
      </w:r>
      <w:r w:rsidRPr="002F5A1F">
        <w:rPr>
          <w:rFonts w:ascii="Times New Roman" w:hAnsi="Times New Roman"/>
          <w:lang w:val="en-GB"/>
        </w:rPr>
        <w:t>scans were performed at the Steinmann-</w:t>
      </w:r>
      <w:proofErr w:type="spellStart"/>
      <w:r w:rsidRPr="002F5A1F">
        <w:rPr>
          <w:rFonts w:ascii="Times New Roman" w:hAnsi="Times New Roman"/>
          <w:lang w:val="en-GB"/>
        </w:rPr>
        <w:t>institut</w:t>
      </w:r>
      <w:proofErr w:type="spellEnd"/>
      <w:r>
        <w:rPr>
          <w:rFonts w:ascii="Times New Roman" w:hAnsi="Times New Roman"/>
          <w:lang w:val="en-GB"/>
        </w:rPr>
        <w:t xml:space="preserve"> (Bonn, Germany)</w:t>
      </w:r>
      <w:r w:rsidRPr="002F5A1F">
        <w:rPr>
          <w:rFonts w:ascii="Times New Roman" w:hAnsi="Times New Roman"/>
          <w:lang w:val="en-GB"/>
        </w:rPr>
        <w:t xml:space="preserve"> and the </w:t>
      </w:r>
      <w:proofErr w:type="spellStart"/>
      <w:r w:rsidRPr="002F5A1F">
        <w:rPr>
          <w:rFonts w:ascii="Times New Roman" w:hAnsi="Times New Roman"/>
          <w:lang w:val="en-GB"/>
        </w:rPr>
        <w:t>microCT</w:t>
      </w:r>
      <w:proofErr w:type="spellEnd"/>
      <w:r w:rsidRPr="002F5A1F">
        <w:rPr>
          <w:rFonts w:ascii="Times New Roman" w:hAnsi="Times New Roman"/>
          <w:lang w:val="en-GB"/>
        </w:rPr>
        <w:t xml:space="preserve"> machine </w:t>
      </w:r>
      <w:r>
        <w:rPr>
          <w:rFonts w:ascii="Times New Roman" w:hAnsi="Times New Roman"/>
          <w:lang w:val="en-GB"/>
        </w:rPr>
        <w:t>was</w:t>
      </w:r>
      <w:r w:rsidRPr="002F5A1F">
        <w:rPr>
          <w:rFonts w:ascii="Times New Roman" w:hAnsi="Times New Roman"/>
          <w:lang w:val="en-GB"/>
        </w:rPr>
        <w:t xml:space="preserve"> a Phoenix x-ray 240kV. Such parts were joined c</w:t>
      </w:r>
      <w:r>
        <w:rPr>
          <w:rFonts w:ascii="Times New Roman" w:hAnsi="Times New Roman"/>
          <w:lang w:val="en-GB"/>
        </w:rPr>
        <w:t xml:space="preserve">onsidering the same pixel sizes </w:t>
      </w:r>
      <w:r w:rsidRPr="002F5A1F">
        <w:rPr>
          <w:rFonts w:ascii="Times New Roman" w:hAnsi="Times New Roman"/>
          <w:lang w:val="en-GB"/>
        </w:rPr>
        <w:t>on the X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Y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</w:t>
      </w:r>
      <w:proofErr w:type="gramStart"/>
      <w:r w:rsidRPr="002F5A1F">
        <w:rPr>
          <w:rFonts w:ascii="Times New Roman" w:hAnsi="Times New Roman"/>
          <w:lang w:val="en-GB"/>
        </w:rPr>
        <w:t>Z axes</w:t>
      </w:r>
      <w:proofErr w:type="gramEnd"/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obtaining 2087 slices.</w:t>
      </w:r>
      <w:r>
        <w:rPr>
          <w:rFonts w:ascii="Times New Roman" w:hAnsi="Times New Roman"/>
          <w:lang w:val="en-GB"/>
        </w:rPr>
        <w:t xml:space="preserve"> T</w:t>
      </w:r>
      <w:r w:rsidRPr="002F5A1F">
        <w:rPr>
          <w:rFonts w:ascii="Times New Roman" w:hAnsi="Times New Roman"/>
          <w:lang w:val="en-GB"/>
        </w:rPr>
        <w:t>he characteristics of the CT data are 1024x1024 matrix and the voxel size X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Y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Z were 0.2463 mm. The conditions of acquisition in the CT</w:t>
      </w:r>
      <w:r>
        <w:rPr>
          <w:rFonts w:ascii="Times New Roman" w:hAnsi="Times New Roman"/>
          <w:lang w:val="en-GB"/>
        </w:rPr>
        <w:t xml:space="preserve"> </w:t>
      </w:r>
      <w:r w:rsidRPr="002F5A1F">
        <w:rPr>
          <w:rFonts w:ascii="Times New Roman" w:hAnsi="Times New Roman"/>
          <w:lang w:val="en-GB"/>
        </w:rPr>
        <w:t>scan</w:t>
      </w:r>
      <w:r>
        <w:rPr>
          <w:rFonts w:ascii="Times New Roman" w:hAnsi="Times New Roman"/>
          <w:lang w:val="en-GB"/>
        </w:rPr>
        <w:t>ner</w:t>
      </w:r>
      <w:r w:rsidRPr="002F5A1F">
        <w:rPr>
          <w:rFonts w:ascii="Times New Roman" w:hAnsi="Times New Roman"/>
          <w:lang w:val="en-GB"/>
        </w:rPr>
        <w:t xml:space="preserve"> for this specimen are </w:t>
      </w:r>
      <w:r w:rsidRPr="004F7E32">
        <w:rPr>
          <w:rFonts w:ascii="Times New Roman" w:hAnsi="Times New Roman"/>
          <w:lang w:val="en-GB"/>
        </w:rPr>
        <w:t>180</w:t>
      </w:r>
      <w:r w:rsidRPr="002F5A1F">
        <w:rPr>
          <w:rFonts w:ascii="Times New Roman" w:hAnsi="Times New Roman"/>
          <w:lang w:val="en-GB"/>
        </w:rPr>
        <w:t xml:space="preserve"> kV and </w:t>
      </w:r>
      <w:r>
        <w:rPr>
          <w:rFonts w:ascii="Times New Roman" w:hAnsi="Times New Roman"/>
          <w:lang w:val="en-GB"/>
        </w:rPr>
        <w:t>160</w:t>
      </w:r>
      <w:r w:rsidRPr="004F7E32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microA</w:t>
      </w:r>
      <w:proofErr w:type="spellEnd"/>
      <w:r w:rsidRPr="002F5A1F">
        <w:rPr>
          <w:rFonts w:ascii="Times New Roman" w:hAnsi="Times New Roman"/>
          <w:lang w:val="en-GB"/>
        </w:rPr>
        <w:t xml:space="preserve">. </w:t>
      </w:r>
    </w:p>
    <w:p w14:paraId="537312F3" w14:textId="77777777" w:rsidR="00CE4E2E" w:rsidRDefault="00CE4E2E" w:rsidP="00CE4E2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The CT of </w:t>
      </w:r>
      <w:proofErr w:type="spellStart"/>
      <w:r w:rsidRPr="002F5A1F">
        <w:rPr>
          <w:rFonts w:ascii="Times New Roman" w:hAnsi="Times New Roman"/>
          <w:i/>
          <w:lang w:val="en-GB"/>
        </w:rPr>
        <w:t>Ursus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spelaeus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ladinicus</w:t>
      </w:r>
      <w:proofErr w:type="spellEnd"/>
      <w:r w:rsidRPr="002F5A1F">
        <w:rPr>
          <w:rFonts w:ascii="Times New Roman" w:hAnsi="Times New Roman"/>
          <w:lang w:val="en-GB"/>
        </w:rPr>
        <w:t xml:space="preserve"> (PIUW-CU 703) </w:t>
      </w:r>
      <w:r>
        <w:rPr>
          <w:rFonts w:ascii="Times New Roman" w:hAnsi="Times New Roman"/>
          <w:lang w:val="en-GB"/>
        </w:rPr>
        <w:t>was scanned</w:t>
      </w:r>
      <w:r w:rsidRPr="002F5A1F">
        <w:rPr>
          <w:rFonts w:ascii="Times New Roman" w:hAnsi="Times New Roman"/>
          <w:lang w:val="en-GB"/>
        </w:rPr>
        <w:t xml:space="preserve"> at the University of Vienn</w:t>
      </w:r>
      <w:r>
        <w:rPr>
          <w:rFonts w:ascii="Times New Roman" w:hAnsi="Times New Roman"/>
          <w:lang w:val="en-GB"/>
        </w:rPr>
        <w:t>e</w:t>
      </w:r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using</w:t>
      </w:r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</w:t>
      </w:r>
      <w:r w:rsidRPr="002F5A1F">
        <w:rPr>
          <w:rFonts w:ascii="Times New Roman" w:hAnsi="Times New Roman"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lang w:val="en-GB"/>
        </w:rPr>
        <w:t>microCT</w:t>
      </w:r>
      <w:proofErr w:type="spellEnd"/>
      <w:r w:rsidRPr="002F5A1F">
        <w:rPr>
          <w:rFonts w:ascii="Times New Roman" w:hAnsi="Times New Roman"/>
          <w:lang w:val="en-GB"/>
        </w:rPr>
        <w:t xml:space="preserve"> machine </w:t>
      </w:r>
      <w:proofErr w:type="spellStart"/>
      <w:r w:rsidRPr="002F5A1F">
        <w:rPr>
          <w:rFonts w:ascii="Times New Roman" w:hAnsi="Times New Roman"/>
          <w:lang w:val="en-GB"/>
        </w:rPr>
        <w:t>Viscom</w:t>
      </w:r>
      <w:proofErr w:type="spellEnd"/>
      <w:r w:rsidRPr="002F5A1F">
        <w:rPr>
          <w:rFonts w:ascii="Times New Roman" w:hAnsi="Times New Roman"/>
          <w:lang w:val="en-GB"/>
        </w:rPr>
        <w:t xml:space="preserve"> X8060. The conditions of acquisition were 130kV and 330 </w:t>
      </w:r>
      <w:proofErr w:type="spellStart"/>
      <w:r w:rsidRPr="00CE0F52">
        <w:rPr>
          <w:rFonts w:ascii="Times New Roman" w:hAnsi="Times New Roman"/>
          <w:lang w:val="en-GB"/>
        </w:rPr>
        <w:t>microA</w:t>
      </w:r>
      <w:proofErr w:type="spellEnd"/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obtaining 2732 slices and voxel size 0</w:t>
      </w:r>
      <w:r>
        <w:rPr>
          <w:rFonts w:ascii="Times New Roman" w:hAnsi="Times New Roman"/>
          <w:lang w:val="en-GB"/>
        </w:rPr>
        <w:t>.</w:t>
      </w:r>
      <w:r w:rsidRPr="002F5A1F">
        <w:rPr>
          <w:rFonts w:ascii="Times New Roman" w:hAnsi="Times New Roman"/>
          <w:lang w:val="en-GB"/>
        </w:rPr>
        <w:t>15mm in X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Y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Z axes. </w:t>
      </w:r>
    </w:p>
    <w:p w14:paraId="00AAE400" w14:textId="77777777" w:rsidR="00CE4E2E" w:rsidRPr="009F334D" w:rsidRDefault="00CE4E2E" w:rsidP="00CE4E2E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Pr="002F5A1F">
        <w:rPr>
          <w:rFonts w:ascii="Times New Roman" w:hAnsi="Times New Roman"/>
          <w:lang w:val="en-GB"/>
        </w:rPr>
        <w:t xml:space="preserve">he </w:t>
      </w:r>
      <w:r>
        <w:rPr>
          <w:rFonts w:ascii="Times New Roman" w:hAnsi="Times New Roman"/>
          <w:lang w:val="en-GB"/>
        </w:rPr>
        <w:t>CT of</w:t>
      </w:r>
      <w:r w:rsidRPr="002F5A1F">
        <w:rPr>
          <w:rFonts w:ascii="Times New Roman" w:hAnsi="Times New Roman"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U</w:t>
      </w:r>
      <w:r>
        <w:rPr>
          <w:rFonts w:ascii="Times New Roman" w:hAnsi="Times New Roman"/>
          <w:i/>
          <w:lang w:val="en-GB"/>
        </w:rPr>
        <w:t>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sp</w:t>
      </w:r>
      <w:r>
        <w:rPr>
          <w:rFonts w:ascii="Times New Roman" w:hAnsi="Times New Roman"/>
          <w:i/>
          <w:lang w:val="en-GB"/>
        </w:rPr>
        <w:t>elaeus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eremus</w:t>
      </w:r>
      <w:proofErr w:type="spellEnd"/>
      <w:r w:rsidRPr="002F5A1F">
        <w:rPr>
          <w:rFonts w:ascii="Times New Roman" w:hAnsi="Times New Roman"/>
          <w:lang w:val="en-GB"/>
        </w:rPr>
        <w:t xml:space="preserve"> (PIUW-SW 483) and </w:t>
      </w:r>
      <w:proofErr w:type="spellStart"/>
      <w:r w:rsidRPr="002F5A1F">
        <w:rPr>
          <w:rFonts w:ascii="Times New Roman" w:hAnsi="Times New Roman"/>
          <w:i/>
          <w:lang w:val="en-GB"/>
        </w:rPr>
        <w:t>U</w:t>
      </w:r>
      <w:r>
        <w:rPr>
          <w:rFonts w:ascii="Times New Roman" w:hAnsi="Times New Roman"/>
          <w:i/>
          <w:lang w:val="en-GB"/>
        </w:rPr>
        <w:t>rsus</w:t>
      </w:r>
      <w:proofErr w:type="spellEnd"/>
      <w:r w:rsidRPr="002F5A1F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i/>
          <w:lang w:val="en-GB"/>
        </w:rPr>
        <w:t>ingressus</w:t>
      </w:r>
      <w:proofErr w:type="spellEnd"/>
      <w:r w:rsidRPr="002F5A1F">
        <w:rPr>
          <w:rFonts w:ascii="Times New Roman" w:hAnsi="Times New Roman"/>
          <w:lang w:val="en-GB"/>
        </w:rPr>
        <w:t xml:space="preserve"> were </w:t>
      </w:r>
      <w:r>
        <w:rPr>
          <w:rFonts w:ascii="Times New Roman" w:hAnsi="Times New Roman"/>
          <w:lang w:val="en-GB"/>
        </w:rPr>
        <w:t>CT scanned</w:t>
      </w:r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at</w:t>
      </w:r>
      <w:r w:rsidRPr="002F5A1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</w:t>
      </w:r>
      <w:r w:rsidRPr="002F5A1F">
        <w:rPr>
          <w:rFonts w:ascii="Times New Roman" w:hAnsi="Times New Roman"/>
          <w:lang w:val="en-GB"/>
        </w:rPr>
        <w:t xml:space="preserve"> private medical </w:t>
      </w:r>
      <w:proofErr w:type="spellStart"/>
      <w:r w:rsidRPr="002F5A1F">
        <w:rPr>
          <w:rFonts w:ascii="Times New Roman" w:hAnsi="Times New Roman"/>
          <w:lang w:val="en-GB"/>
        </w:rPr>
        <w:t>center</w:t>
      </w:r>
      <w:proofErr w:type="spellEnd"/>
      <w:r w:rsidRPr="002F5A1F">
        <w:rPr>
          <w:rFonts w:ascii="Times New Roman" w:hAnsi="Times New Roman"/>
          <w:lang w:val="en-GB"/>
        </w:rPr>
        <w:t xml:space="preserve"> of</w:t>
      </w:r>
      <w:r>
        <w:rPr>
          <w:rFonts w:ascii="Times New Roman" w:hAnsi="Times New Roman"/>
          <w:lang w:val="en-GB"/>
        </w:rPr>
        <w:t xml:space="preserve"> the city of</w:t>
      </w:r>
      <w:r w:rsidRPr="002F5A1F">
        <w:rPr>
          <w:rFonts w:ascii="Times New Roman" w:hAnsi="Times New Roman"/>
          <w:lang w:val="en-GB"/>
        </w:rPr>
        <w:t xml:space="preserve"> </w:t>
      </w:r>
      <w:proofErr w:type="spellStart"/>
      <w:r w:rsidRPr="002F5A1F"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  <w:lang w:val="en-GB"/>
        </w:rPr>
        <w:t>á</w:t>
      </w:r>
      <w:r w:rsidRPr="002F5A1F">
        <w:rPr>
          <w:rFonts w:ascii="Times New Roman" w:hAnsi="Times New Roman"/>
          <w:lang w:val="en-GB"/>
        </w:rPr>
        <w:t>laga</w:t>
      </w:r>
      <w:proofErr w:type="spellEnd"/>
      <w:r>
        <w:rPr>
          <w:rFonts w:ascii="Times New Roman" w:hAnsi="Times New Roman"/>
          <w:lang w:val="en-GB"/>
        </w:rPr>
        <w:t xml:space="preserve"> (</w:t>
      </w:r>
      <w:r w:rsidRPr="002F5A1F">
        <w:rPr>
          <w:rFonts w:ascii="Times New Roman" w:hAnsi="Times New Roman"/>
          <w:lang w:val="en-GB"/>
        </w:rPr>
        <w:t>Spain</w:t>
      </w:r>
      <w:r>
        <w:rPr>
          <w:rFonts w:ascii="Times New Roman" w:hAnsi="Times New Roman"/>
          <w:lang w:val="en-GB"/>
        </w:rPr>
        <w:t xml:space="preserve">), using </w:t>
      </w:r>
      <w:r w:rsidRPr="002F5A1F">
        <w:rPr>
          <w:rFonts w:ascii="Times New Roman" w:hAnsi="Times New Roman"/>
          <w:lang w:val="en-GB"/>
        </w:rPr>
        <w:t>GE Medical Systems (</w:t>
      </w:r>
      <w:proofErr w:type="spellStart"/>
      <w:r w:rsidRPr="002F5A1F">
        <w:rPr>
          <w:rFonts w:ascii="Times New Roman" w:hAnsi="Times New Roman"/>
          <w:lang w:val="en-GB"/>
        </w:rPr>
        <w:t>Brivo</w:t>
      </w:r>
      <w:proofErr w:type="spellEnd"/>
      <w:r w:rsidRPr="002F5A1F">
        <w:rPr>
          <w:rFonts w:ascii="Times New Roman" w:hAnsi="Times New Roman"/>
          <w:lang w:val="en-GB"/>
        </w:rPr>
        <w:t xml:space="preserve"> CT385 Series) </w:t>
      </w:r>
      <w:r>
        <w:rPr>
          <w:rFonts w:ascii="Times New Roman" w:hAnsi="Times New Roman"/>
          <w:lang w:val="en-GB"/>
        </w:rPr>
        <w:t>scanner machine. T</w:t>
      </w:r>
      <w:r w:rsidRPr="002F5A1F">
        <w:rPr>
          <w:rFonts w:ascii="Times New Roman" w:hAnsi="Times New Roman"/>
          <w:lang w:val="en-GB"/>
        </w:rPr>
        <w:t xml:space="preserve">he conditions of acquisition </w:t>
      </w:r>
      <w:r>
        <w:rPr>
          <w:rFonts w:ascii="Times New Roman" w:hAnsi="Times New Roman"/>
          <w:lang w:val="en-GB"/>
        </w:rPr>
        <w:t>were</w:t>
      </w:r>
      <w:r w:rsidRPr="002F5A1F">
        <w:rPr>
          <w:rFonts w:ascii="Times New Roman" w:hAnsi="Times New Roman"/>
          <w:lang w:val="en-GB"/>
        </w:rPr>
        <w:t xml:space="preserve"> 512x512 image matrix</w:t>
      </w:r>
      <w:r>
        <w:rPr>
          <w:rFonts w:ascii="Times New Roman" w:hAnsi="Times New Roman"/>
          <w:lang w:val="en-GB"/>
        </w:rPr>
        <w:t>,</w:t>
      </w:r>
      <w:r w:rsidRPr="002F5A1F">
        <w:rPr>
          <w:rFonts w:ascii="Times New Roman" w:hAnsi="Times New Roman"/>
          <w:lang w:val="en-GB"/>
        </w:rPr>
        <w:t xml:space="preserve"> </w:t>
      </w:r>
      <w:r w:rsidRPr="009F334D">
        <w:rPr>
          <w:rFonts w:ascii="Times New Roman" w:hAnsi="Times New Roman"/>
          <w:lang w:val="en-GB"/>
        </w:rPr>
        <w:t xml:space="preserve">120Kv and 160 mA, with an </w:t>
      </w:r>
      <w:proofErr w:type="spellStart"/>
      <w:r w:rsidRPr="009F334D">
        <w:rPr>
          <w:rFonts w:ascii="Times New Roman" w:hAnsi="Times New Roman"/>
          <w:lang w:val="en-GB"/>
        </w:rPr>
        <w:t>interslecice</w:t>
      </w:r>
      <w:proofErr w:type="spellEnd"/>
      <w:r w:rsidRPr="009F334D">
        <w:rPr>
          <w:rFonts w:ascii="Times New Roman" w:hAnsi="Times New Roman"/>
          <w:lang w:val="en-GB"/>
        </w:rPr>
        <w:t xml:space="preserve"> of 0.2mm. For </w:t>
      </w:r>
      <w:proofErr w:type="spellStart"/>
      <w:r w:rsidRPr="009F334D">
        <w:rPr>
          <w:rFonts w:ascii="Times New Roman" w:hAnsi="Times New Roman"/>
          <w:i/>
          <w:lang w:val="en-GB"/>
        </w:rPr>
        <w:t>Ursus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i/>
          <w:lang w:val="en-GB"/>
        </w:rPr>
        <w:t>spelaeus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i/>
          <w:lang w:val="en-GB"/>
        </w:rPr>
        <w:t>eremus</w:t>
      </w:r>
      <w:proofErr w:type="spellEnd"/>
      <w:r w:rsidRPr="009F334D">
        <w:rPr>
          <w:rFonts w:ascii="Times New Roman" w:hAnsi="Times New Roman"/>
          <w:lang w:val="en-GB"/>
        </w:rPr>
        <w:t xml:space="preserve"> specimen we obtained 2573 slices with a voxel size of 0.5332 for (X, Y) and 0.2 (Z). For </w:t>
      </w:r>
      <w:proofErr w:type="spellStart"/>
      <w:r w:rsidRPr="009F334D">
        <w:rPr>
          <w:rFonts w:ascii="Times New Roman" w:hAnsi="Times New Roman"/>
          <w:i/>
          <w:lang w:val="en-GB"/>
        </w:rPr>
        <w:t>Ursus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i/>
          <w:lang w:val="en-GB"/>
        </w:rPr>
        <w:t>ingressus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, </w:t>
      </w:r>
      <w:r w:rsidRPr="009F334D">
        <w:rPr>
          <w:rFonts w:ascii="Times New Roman" w:hAnsi="Times New Roman"/>
          <w:lang w:val="en-GB"/>
        </w:rPr>
        <w:t>we obtained 2601 slices with a voxel size of 0.6113 for (X. Y) and 0.2 (Z).</w:t>
      </w:r>
    </w:p>
    <w:p w14:paraId="36F980CF" w14:textId="77777777" w:rsidR="00CE4E2E" w:rsidRPr="000D0764" w:rsidRDefault="00CE4E2E" w:rsidP="00CE4E2E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9F334D">
        <w:rPr>
          <w:rFonts w:ascii="Times New Roman" w:hAnsi="Times New Roman"/>
          <w:lang w:val="en-GB"/>
        </w:rPr>
        <w:t xml:space="preserve">The CT of </w:t>
      </w:r>
      <w:proofErr w:type="spellStart"/>
      <w:r w:rsidRPr="009F334D">
        <w:rPr>
          <w:rFonts w:ascii="Times New Roman" w:hAnsi="Times New Roman"/>
          <w:i/>
          <w:lang w:val="en-GB"/>
        </w:rPr>
        <w:t>Ursus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i/>
          <w:lang w:val="en-GB"/>
        </w:rPr>
        <w:t>spelaeus</w:t>
      </w:r>
      <w:proofErr w:type="spellEnd"/>
      <w:r w:rsidRPr="009F334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i/>
          <w:lang w:val="en-GB"/>
        </w:rPr>
        <w:t>spelaeus</w:t>
      </w:r>
      <w:proofErr w:type="spellEnd"/>
      <w:r w:rsidRPr="009F334D">
        <w:rPr>
          <w:rFonts w:ascii="Times New Roman" w:hAnsi="Times New Roman"/>
          <w:lang w:val="en-GB"/>
        </w:rPr>
        <w:t xml:space="preserve"> (</w:t>
      </w:r>
      <w:r w:rsidRPr="009F334D">
        <w:rPr>
          <w:rFonts w:ascii="Times New Roman" w:hAnsi="Times New Roman"/>
          <w:color w:val="000000"/>
        </w:rPr>
        <w:t>E-ZYX-1000</w:t>
      </w:r>
      <w:r w:rsidRPr="009F334D">
        <w:rPr>
          <w:rFonts w:ascii="Times New Roman" w:hAnsi="Times New Roman"/>
          <w:lang w:val="en-GB"/>
        </w:rPr>
        <w:t xml:space="preserve">) </w:t>
      </w:r>
      <w:proofErr w:type="gramStart"/>
      <w:r w:rsidRPr="009F334D">
        <w:rPr>
          <w:rFonts w:ascii="Times New Roman" w:hAnsi="Times New Roman"/>
          <w:lang w:val="en-GB"/>
        </w:rPr>
        <w:t>were</w:t>
      </w:r>
      <w:proofErr w:type="gramEnd"/>
      <w:r w:rsidRPr="009F334D">
        <w:rPr>
          <w:rFonts w:ascii="Times New Roman" w:hAnsi="Times New Roman"/>
          <w:lang w:val="en-GB"/>
        </w:rPr>
        <w:t xml:space="preserve"> CT scanned at a veterinarian </w:t>
      </w:r>
      <w:proofErr w:type="spellStart"/>
      <w:r w:rsidRPr="009F334D">
        <w:rPr>
          <w:rFonts w:ascii="Times New Roman" w:hAnsi="Times New Roman"/>
          <w:lang w:val="en-GB"/>
        </w:rPr>
        <w:t>hostpital</w:t>
      </w:r>
      <w:proofErr w:type="spellEnd"/>
      <w:r w:rsidRPr="009F334D">
        <w:rPr>
          <w:rFonts w:ascii="Times New Roman" w:hAnsi="Times New Roman"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lang w:val="en-GB"/>
        </w:rPr>
        <w:t>Rof</w:t>
      </w:r>
      <w:proofErr w:type="spellEnd"/>
      <w:r w:rsidRPr="009F334D">
        <w:rPr>
          <w:rFonts w:ascii="Times New Roman" w:hAnsi="Times New Roman"/>
          <w:lang w:val="en-GB"/>
        </w:rPr>
        <w:t xml:space="preserve"> </w:t>
      </w:r>
      <w:proofErr w:type="spellStart"/>
      <w:r w:rsidRPr="009F334D">
        <w:rPr>
          <w:rFonts w:ascii="Times New Roman" w:hAnsi="Times New Roman"/>
          <w:lang w:val="en-GB"/>
        </w:rPr>
        <w:t>Codina</w:t>
      </w:r>
      <w:proofErr w:type="spellEnd"/>
      <w:r w:rsidRPr="009F334D">
        <w:rPr>
          <w:rFonts w:ascii="Times New Roman" w:hAnsi="Times New Roman"/>
          <w:lang w:val="en-GB"/>
        </w:rPr>
        <w:t xml:space="preserve">, Lugo. Spain. The conditions of acquisition were 512x512 image matrix, 120Kv and 160 mA, with an </w:t>
      </w:r>
      <w:proofErr w:type="spellStart"/>
      <w:r w:rsidRPr="009F334D">
        <w:rPr>
          <w:rFonts w:ascii="Times New Roman" w:hAnsi="Times New Roman"/>
          <w:lang w:val="en-GB"/>
        </w:rPr>
        <w:t>interslecice</w:t>
      </w:r>
      <w:proofErr w:type="spellEnd"/>
      <w:r w:rsidRPr="009F334D">
        <w:rPr>
          <w:rFonts w:ascii="Times New Roman" w:hAnsi="Times New Roman"/>
          <w:lang w:val="en-GB"/>
        </w:rPr>
        <w:t xml:space="preserve"> of 0.365mm. For this specimen we obtained 1386 slices with a voxel size of 0.75 for (X, Y) and 0.3650 (Z).</w:t>
      </w:r>
    </w:p>
    <w:p w14:paraId="1CCF5081" w14:textId="77777777" w:rsidR="00CE4E2E" w:rsidRPr="002F5A1F" w:rsidRDefault="00CE4E2E" w:rsidP="00CE4E2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GB"/>
        </w:rPr>
      </w:pPr>
    </w:p>
    <w:p w14:paraId="585038DB" w14:textId="77777777" w:rsidR="00D81EA5" w:rsidRPr="007535CC" w:rsidRDefault="00D81EA5" w:rsidP="00D81EA5">
      <w:pPr>
        <w:spacing w:line="480" w:lineRule="auto"/>
        <w:jc w:val="both"/>
        <w:rPr>
          <w:rFonts w:ascii="Times New Roman" w:hAnsi="Times New Roman"/>
          <w:b/>
          <w:i/>
          <w:color w:val="0000FF"/>
          <w:lang w:val="en-GB"/>
        </w:rPr>
      </w:pPr>
      <w:r w:rsidRPr="007535CC">
        <w:rPr>
          <w:rFonts w:ascii="Times New Roman" w:hAnsi="Times New Roman"/>
          <w:b/>
          <w:i/>
          <w:color w:val="0000FF"/>
          <w:lang w:val="en-GB"/>
        </w:rPr>
        <w:t>Sex of the specimens</w:t>
      </w:r>
    </w:p>
    <w:p w14:paraId="18A21B27" w14:textId="77777777" w:rsidR="00CE4E2E" w:rsidRDefault="002F7A4B" w:rsidP="00CE4E2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r w:rsidRPr="007535CC">
        <w:rPr>
          <w:rFonts w:ascii="Times New Roman" w:hAnsi="Times New Roman"/>
          <w:color w:val="0000FF"/>
          <w:lang w:val="en-GB"/>
        </w:rPr>
        <w:t xml:space="preserve">In order to </w:t>
      </w:r>
      <w:r w:rsidR="00C92C68" w:rsidRPr="007535CC">
        <w:rPr>
          <w:rFonts w:ascii="Times New Roman" w:hAnsi="Times New Roman"/>
          <w:color w:val="0000FF"/>
          <w:lang w:val="en-GB"/>
        </w:rPr>
        <w:t>assess the sex of the cave bear</w:t>
      </w:r>
      <w:r w:rsidRPr="007535CC">
        <w:rPr>
          <w:rFonts w:ascii="Times New Roman" w:hAnsi="Times New Roman"/>
          <w:color w:val="0000FF"/>
          <w:lang w:val="en-GB"/>
        </w:rPr>
        <w:t xml:space="preserve"> </w:t>
      </w:r>
      <w:r w:rsidR="00C92C68" w:rsidRPr="007535CC">
        <w:rPr>
          <w:rFonts w:ascii="Times New Roman" w:hAnsi="Times New Roman"/>
          <w:color w:val="0000FF"/>
          <w:lang w:val="en-GB"/>
        </w:rPr>
        <w:t>specimens</w:t>
      </w:r>
      <w:r w:rsidRPr="007535CC">
        <w:rPr>
          <w:rFonts w:ascii="Times New Roman" w:hAnsi="Times New Roman"/>
          <w:color w:val="0000FF"/>
          <w:lang w:val="en-GB"/>
        </w:rPr>
        <w:t xml:space="preserve"> </w:t>
      </w:r>
      <w:r w:rsidR="00C92C68" w:rsidRPr="007535CC">
        <w:rPr>
          <w:rFonts w:ascii="Times New Roman" w:hAnsi="Times New Roman"/>
          <w:color w:val="0000FF"/>
          <w:lang w:val="en-GB"/>
        </w:rPr>
        <w:t>analysed</w:t>
      </w:r>
      <w:r w:rsidRPr="007535CC">
        <w:rPr>
          <w:rFonts w:ascii="Times New Roman" w:hAnsi="Times New Roman"/>
          <w:color w:val="0000FF"/>
          <w:lang w:val="en-GB"/>
        </w:rPr>
        <w:t xml:space="preserve"> in this study, we </w:t>
      </w:r>
      <w:r w:rsidR="00C92C68" w:rsidRPr="007535CC">
        <w:rPr>
          <w:rFonts w:ascii="Times New Roman" w:hAnsi="Times New Roman"/>
          <w:color w:val="0000FF"/>
          <w:lang w:val="en-GB"/>
        </w:rPr>
        <w:t xml:space="preserve">measured </w:t>
      </w:r>
      <w:r w:rsidR="00906E23" w:rsidRPr="007535CC">
        <w:rPr>
          <w:rFonts w:ascii="Times New Roman" w:hAnsi="Times New Roman"/>
          <w:color w:val="0000FF"/>
          <w:lang w:val="en-GB"/>
        </w:rPr>
        <w:t xml:space="preserve">the same metric variables of the skull reported in </w:t>
      </w:r>
      <w:proofErr w:type="spellStart"/>
      <w:r w:rsidR="00906E23" w:rsidRPr="007535CC">
        <w:rPr>
          <w:rFonts w:ascii="Times New Roman" w:hAnsi="Times New Roman"/>
          <w:color w:val="0000FF"/>
          <w:lang w:val="en-GB"/>
        </w:rPr>
        <w:t>Grandal</w:t>
      </w:r>
      <w:proofErr w:type="spellEnd"/>
      <w:r w:rsidR="00906E23" w:rsidRPr="007535CC">
        <w:rPr>
          <w:rFonts w:ascii="Times New Roman" w:hAnsi="Times New Roman"/>
          <w:color w:val="0000FF"/>
          <w:lang w:val="en-GB"/>
        </w:rPr>
        <w:t xml:space="preserve"> </w:t>
      </w:r>
      <w:proofErr w:type="spellStart"/>
      <w:r w:rsidR="00906E23" w:rsidRPr="007535CC">
        <w:rPr>
          <w:rFonts w:ascii="Times New Roman" w:hAnsi="Times New Roman"/>
          <w:color w:val="0000FF"/>
          <w:lang w:val="en-GB"/>
        </w:rPr>
        <w:t>d’Anglade</w:t>
      </w:r>
      <w:proofErr w:type="spellEnd"/>
      <w:r w:rsidR="00906E23" w:rsidRPr="007535CC">
        <w:rPr>
          <w:rFonts w:ascii="Times New Roman" w:hAnsi="Times New Roman"/>
          <w:color w:val="0000FF"/>
          <w:lang w:val="en-GB"/>
        </w:rPr>
        <w:t xml:space="preserve"> and </w:t>
      </w:r>
      <w:proofErr w:type="spellStart"/>
      <w:r w:rsidR="00906E23" w:rsidRPr="007535CC">
        <w:rPr>
          <w:rFonts w:ascii="Times New Roman" w:hAnsi="Times New Roman"/>
          <w:color w:val="0000FF"/>
          <w:lang w:val="en-GB"/>
        </w:rPr>
        <w:t>López</w:t>
      </w:r>
      <w:proofErr w:type="spellEnd"/>
      <w:r w:rsidR="00906E23" w:rsidRPr="007535CC">
        <w:rPr>
          <w:rFonts w:ascii="Times New Roman" w:hAnsi="Times New Roman"/>
          <w:color w:val="0000FF"/>
          <w:lang w:val="en-GB"/>
        </w:rPr>
        <w:t>-Gonzalez (200</w:t>
      </w:r>
      <w:r w:rsidR="00F63502" w:rsidRPr="007535CC">
        <w:rPr>
          <w:rFonts w:ascii="Times New Roman" w:hAnsi="Times New Roman"/>
          <w:color w:val="0000FF"/>
          <w:lang w:val="en-GB"/>
        </w:rPr>
        <w:t>5) in our sample of cave bears (Basilar length</w:t>
      </w:r>
      <w:r w:rsidR="00C461A2" w:rsidRPr="007535CC">
        <w:rPr>
          <w:rFonts w:ascii="Times New Roman" w:hAnsi="Times New Roman"/>
          <w:color w:val="0000FF"/>
          <w:lang w:val="en-GB"/>
        </w:rPr>
        <w:t xml:space="preserve"> [BASL]</w:t>
      </w:r>
      <w:r w:rsidR="00F63502" w:rsidRPr="007535CC">
        <w:rPr>
          <w:rFonts w:ascii="Times New Roman" w:hAnsi="Times New Roman"/>
          <w:color w:val="0000FF"/>
          <w:lang w:val="en-GB"/>
        </w:rPr>
        <w:t>, Total length of the skull</w:t>
      </w:r>
      <w:r w:rsidR="00C461A2" w:rsidRPr="007535CC">
        <w:rPr>
          <w:rFonts w:ascii="Times New Roman" w:hAnsi="Times New Roman"/>
          <w:color w:val="0000FF"/>
          <w:lang w:val="en-GB"/>
        </w:rPr>
        <w:t xml:space="preserve"> [TOTL]</w:t>
      </w:r>
      <w:r w:rsidR="00F63502" w:rsidRPr="007535CC">
        <w:rPr>
          <w:rFonts w:ascii="Times New Roman" w:hAnsi="Times New Roman"/>
          <w:color w:val="0000FF"/>
          <w:lang w:val="en-GB"/>
        </w:rPr>
        <w:t>, Occipital breath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[OCCB]</w:t>
      </w:r>
      <w:r w:rsidR="00F63502" w:rsidRPr="007535CC">
        <w:rPr>
          <w:rFonts w:ascii="Times New Roman" w:hAnsi="Times New Roman"/>
          <w:color w:val="0000FF"/>
          <w:lang w:val="en-GB"/>
        </w:rPr>
        <w:t xml:space="preserve">, </w:t>
      </w:r>
      <w:proofErr w:type="spellStart"/>
      <w:r w:rsidR="00F63502" w:rsidRPr="007535CC">
        <w:rPr>
          <w:rFonts w:ascii="Times New Roman" w:hAnsi="Times New Roman"/>
          <w:color w:val="0000FF"/>
          <w:lang w:val="en-GB"/>
        </w:rPr>
        <w:t>Bizigomatic</w:t>
      </w:r>
      <w:proofErr w:type="spellEnd"/>
      <w:r w:rsidR="00F63502" w:rsidRPr="007535CC">
        <w:rPr>
          <w:rFonts w:ascii="Times New Roman" w:hAnsi="Times New Roman"/>
          <w:color w:val="0000FF"/>
          <w:lang w:val="en-GB"/>
        </w:rPr>
        <w:t xml:space="preserve"> breath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[BIZB]</w:t>
      </w:r>
      <w:r w:rsidR="00F63502" w:rsidRPr="007535CC">
        <w:rPr>
          <w:rFonts w:ascii="Times New Roman" w:hAnsi="Times New Roman"/>
          <w:color w:val="0000FF"/>
          <w:lang w:val="en-GB"/>
        </w:rPr>
        <w:t xml:space="preserve">, </w:t>
      </w:r>
      <w:r w:rsidR="00C461A2" w:rsidRPr="007535CC">
        <w:rPr>
          <w:rFonts w:ascii="Times New Roman" w:hAnsi="Times New Roman"/>
          <w:color w:val="0000FF"/>
          <w:lang w:val="en-GB"/>
        </w:rPr>
        <w:t>Parietal minimum breadth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[PARB]</w:t>
      </w:r>
      <w:r w:rsidR="00C461A2" w:rsidRPr="007535CC">
        <w:rPr>
          <w:rFonts w:ascii="Times New Roman" w:hAnsi="Times New Roman"/>
          <w:color w:val="0000FF"/>
          <w:lang w:val="en-GB"/>
        </w:rPr>
        <w:t>, Frontal breadth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[FORB]</w:t>
      </w:r>
      <w:r w:rsidR="00C461A2" w:rsidRPr="007535CC">
        <w:rPr>
          <w:rFonts w:ascii="Times New Roman" w:hAnsi="Times New Roman"/>
          <w:color w:val="0000FF"/>
          <w:lang w:val="en-GB"/>
        </w:rPr>
        <w:t xml:space="preserve">, and </w:t>
      </w:r>
      <w:proofErr w:type="spellStart"/>
      <w:r w:rsidR="00C461A2" w:rsidRPr="007535CC">
        <w:rPr>
          <w:rFonts w:ascii="Times New Roman" w:hAnsi="Times New Roman"/>
          <w:color w:val="0000FF"/>
          <w:lang w:val="en-GB"/>
        </w:rPr>
        <w:t>Interorbital</w:t>
      </w:r>
      <w:proofErr w:type="spellEnd"/>
      <w:r w:rsidR="00C461A2" w:rsidRPr="007535CC">
        <w:rPr>
          <w:rFonts w:ascii="Times New Roman" w:hAnsi="Times New Roman"/>
          <w:color w:val="0000FF"/>
          <w:lang w:val="en-GB"/>
        </w:rPr>
        <w:t xml:space="preserve"> minimum breadth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[INTB]). Afterwards, we performed a </w:t>
      </w:r>
      <w:r w:rsidRPr="007535CC">
        <w:rPr>
          <w:rFonts w:ascii="Times New Roman" w:hAnsi="Times New Roman"/>
          <w:color w:val="0000FF"/>
          <w:lang w:val="en-GB"/>
        </w:rPr>
        <w:t xml:space="preserve">Principal components Analysis </w:t>
      </w:r>
      <w:r w:rsidR="005F360C" w:rsidRPr="007535CC">
        <w:rPr>
          <w:rFonts w:ascii="Times New Roman" w:hAnsi="Times New Roman"/>
          <w:color w:val="0000FF"/>
          <w:lang w:val="en-GB"/>
        </w:rPr>
        <w:t>(PCA) of</w:t>
      </w:r>
      <w:r w:rsidR="00A31CE0" w:rsidRPr="007535CC">
        <w:rPr>
          <w:rFonts w:ascii="Times New Roman" w:hAnsi="Times New Roman"/>
          <w:color w:val="0000FF"/>
          <w:lang w:val="en-GB"/>
        </w:rPr>
        <w:t xml:space="preserve"> these variables</w:t>
      </w:r>
      <w:r w:rsidR="005F360C" w:rsidRPr="007535CC">
        <w:rPr>
          <w:rFonts w:ascii="Times New Roman" w:hAnsi="Times New Roman"/>
          <w:color w:val="0000FF"/>
          <w:lang w:val="en-GB"/>
        </w:rPr>
        <w:t xml:space="preserve"> using our cave bear sample</w:t>
      </w:r>
      <w:r w:rsidR="00221119">
        <w:rPr>
          <w:rFonts w:ascii="Times New Roman" w:hAnsi="Times New Roman"/>
          <w:color w:val="0000FF"/>
          <w:lang w:val="en-GB"/>
        </w:rPr>
        <w:t xml:space="preserve"> (Table S2)</w:t>
      </w:r>
      <w:r w:rsidR="005F360C" w:rsidRPr="007535CC">
        <w:rPr>
          <w:rFonts w:ascii="Times New Roman" w:hAnsi="Times New Roman"/>
          <w:color w:val="0000FF"/>
          <w:lang w:val="en-GB"/>
        </w:rPr>
        <w:t xml:space="preserve"> plus </w:t>
      </w:r>
      <w:r w:rsidR="00D81896" w:rsidRPr="007535CC">
        <w:rPr>
          <w:rFonts w:ascii="Times New Roman" w:hAnsi="Times New Roman"/>
          <w:color w:val="0000FF"/>
          <w:lang w:val="en-GB"/>
        </w:rPr>
        <w:t xml:space="preserve">the average </w:t>
      </w:r>
      <w:r w:rsidR="00A97AF5" w:rsidRPr="007535CC">
        <w:rPr>
          <w:rFonts w:ascii="Times New Roman" w:hAnsi="Times New Roman"/>
          <w:color w:val="0000FF"/>
          <w:lang w:val="en-GB"/>
        </w:rPr>
        <w:t xml:space="preserve">of these variables </w:t>
      </w:r>
      <w:r w:rsidR="00D81896" w:rsidRPr="007535CC">
        <w:rPr>
          <w:rFonts w:ascii="Times New Roman" w:hAnsi="Times New Roman"/>
          <w:color w:val="0000FF"/>
          <w:lang w:val="en-GB"/>
        </w:rPr>
        <w:t>for males and females across different populations of cave bears (</w:t>
      </w:r>
      <w:proofErr w:type="spellStart"/>
      <w:r w:rsidR="00D81896" w:rsidRPr="007535CC">
        <w:rPr>
          <w:rFonts w:ascii="Times New Roman" w:hAnsi="Times New Roman"/>
          <w:color w:val="0000FF"/>
          <w:lang w:val="en-GB"/>
        </w:rPr>
        <w:t>Eiros</w:t>
      </w:r>
      <w:proofErr w:type="spellEnd"/>
      <w:r w:rsidR="0002699D" w:rsidRPr="007535CC">
        <w:rPr>
          <w:rFonts w:ascii="Times New Roman" w:hAnsi="Times New Roman"/>
          <w:color w:val="0000FF"/>
          <w:lang w:val="en-GB"/>
        </w:rPr>
        <w:t xml:space="preserve"> [Spain]</w:t>
      </w:r>
      <w:r w:rsidR="00D81896" w:rsidRPr="007535CC">
        <w:rPr>
          <w:rFonts w:ascii="Times New Roman" w:hAnsi="Times New Roman"/>
          <w:color w:val="0000FF"/>
          <w:lang w:val="en-GB"/>
        </w:rPr>
        <w:t xml:space="preserve">, </w:t>
      </w:r>
      <w:proofErr w:type="spellStart"/>
      <w:r w:rsidR="00D81896" w:rsidRPr="007535CC">
        <w:rPr>
          <w:rFonts w:ascii="Times New Roman" w:hAnsi="Times New Roman"/>
          <w:color w:val="0000FF"/>
          <w:lang w:val="en-GB"/>
        </w:rPr>
        <w:t>Liñares</w:t>
      </w:r>
      <w:proofErr w:type="spellEnd"/>
      <w:r w:rsidR="0002699D" w:rsidRPr="007535CC">
        <w:rPr>
          <w:rFonts w:ascii="Times New Roman" w:hAnsi="Times New Roman"/>
          <w:color w:val="0000FF"/>
          <w:lang w:val="en-GB"/>
        </w:rPr>
        <w:t xml:space="preserve"> [Spain]</w:t>
      </w:r>
      <w:r w:rsidR="00D81896" w:rsidRPr="007535CC">
        <w:rPr>
          <w:rFonts w:ascii="Times New Roman" w:hAnsi="Times New Roman"/>
          <w:color w:val="0000FF"/>
          <w:lang w:val="en-GB"/>
        </w:rPr>
        <w:t xml:space="preserve">, </w:t>
      </w:r>
      <w:proofErr w:type="spellStart"/>
      <w:r w:rsidR="00D81896" w:rsidRPr="007535CC">
        <w:rPr>
          <w:rFonts w:ascii="Times New Roman" w:hAnsi="Times New Roman"/>
          <w:color w:val="0000FF"/>
          <w:lang w:val="en-GB"/>
        </w:rPr>
        <w:t>Gailenreuther</w:t>
      </w:r>
      <w:proofErr w:type="spellEnd"/>
      <w:r w:rsidR="0002699D" w:rsidRPr="007535CC">
        <w:rPr>
          <w:rFonts w:ascii="Times New Roman" w:hAnsi="Times New Roman"/>
          <w:color w:val="0000FF"/>
          <w:lang w:val="en-GB"/>
        </w:rPr>
        <w:t xml:space="preserve"> [Spain]</w:t>
      </w:r>
      <w:r w:rsidR="00D81896" w:rsidRPr="007535CC">
        <w:rPr>
          <w:rFonts w:ascii="Times New Roman" w:hAnsi="Times New Roman"/>
          <w:color w:val="0000FF"/>
          <w:lang w:val="en-GB"/>
        </w:rPr>
        <w:t xml:space="preserve">, </w:t>
      </w:r>
      <w:proofErr w:type="spellStart"/>
      <w:r w:rsidR="0002699D" w:rsidRPr="007535CC">
        <w:rPr>
          <w:rFonts w:ascii="Times New Roman" w:hAnsi="Times New Roman"/>
          <w:color w:val="0000FF"/>
          <w:lang w:val="en-GB"/>
        </w:rPr>
        <w:t>Mixnitz</w:t>
      </w:r>
      <w:proofErr w:type="spellEnd"/>
      <w:r w:rsidR="0002699D" w:rsidRPr="007535CC">
        <w:rPr>
          <w:rFonts w:ascii="Times New Roman" w:hAnsi="Times New Roman"/>
          <w:color w:val="0000FF"/>
          <w:lang w:val="en-GB"/>
        </w:rPr>
        <w:t xml:space="preserve">, and </w:t>
      </w:r>
      <w:proofErr w:type="spellStart"/>
      <w:r w:rsidR="0002699D" w:rsidRPr="007535CC">
        <w:rPr>
          <w:rFonts w:ascii="Times New Roman" w:hAnsi="Times New Roman"/>
          <w:color w:val="0000FF"/>
          <w:lang w:val="en-GB"/>
        </w:rPr>
        <w:t>Goffontaine</w:t>
      </w:r>
      <w:proofErr w:type="spellEnd"/>
      <w:r w:rsidR="0002699D" w:rsidRPr="007535CC">
        <w:rPr>
          <w:rFonts w:ascii="Times New Roman" w:hAnsi="Times New Roman"/>
          <w:color w:val="0000FF"/>
          <w:lang w:val="en-GB"/>
        </w:rPr>
        <w:t xml:space="preserve"> [Spain])</w:t>
      </w:r>
      <w:r w:rsidR="00A97AF5" w:rsidRPr="007535CC">
        <w:rPr>
          <w:rFonts w:ascii="Times New Roman" w:hAnsi="Times New Roman"/>
          <w:color w:val="0000FF"/>
          <w:lang w:val="en-GB"/>
        </w:rPr>
        <w:t xml:space="preserve"> taken from </w:t>
      </w:r>
      <w:proofErr w:type="spellStart"/>
      <w:r w:rsidR="00A97AF5" w:rsidRPr="007535CC">
        <w:rPr>
          <w:rFonts w:ascii="Times New Roman" w:hAnsi="Times New Roman"/>
          <w:color w:val="0000FF"/>
          <w:lang w:val="en-GB"/>
        </w:rPr>
        <w:t>Grandal</w:t>
      </w:r>
      <w:proofErr w:type="spellEnd"/>
      <w:r w:rsidR="00A97AF5" w:rsidRPr="007535CC">
        <w:rPr>
          <w:rFonts w:ascii="Times New Roman" w:hAnsi="Times New Roman"/>
          <w:color w:val="0000FF"/>
          <w:lang w:val="en-GB"/>
        </w:rPr>
        <w:t xml:space="preserve"> </w:t>
      </w:r>
      <w:proofErr w:type="spellStart"/>
      <w:r w:rsidR="00A97AF5" w:rsidRPr="007535CC">
        <w:rPr>
          <w:rFonts w:ascii="Times New Roman" w:hAnsi="Times New Roman"/>
          <w:color w:val="0000FF"/>
          <w:lang w:val="en-GB"/>
        </w:rPr>
        <w:t>d’Anglade</w:t>
      </w:r>
      <w:proofErr w:type="spellEnd"/>
      <w:r w:rsidR="00A97AF5" w:rsidRPr="007535CC">
        <w:rPr>
          <w:rFonts w:ascii="Times New Roman" w:hAnsi="Times New Roman"/>
          <w:color w:val="0000FF"/>
          <w:lang w:val="en-GB"/>
        </w:rPr>
        <w:t xml:space="preserve"> and </w:t>
      </w:r>
      <w:proofErr w:type="spellStart"/>
      <w:r w:rsidR="00A97AF5" w:rsidRPr="007535CC">
        <w:rPr>
          <w:rFonts w:ascii="Times New Roman" w:hAnsi="Times New Roman"/>
          <w:color w:val="0000FF"/>
          <w:lang w:val="en-GB"/>
        </w:rPr>
        <w:t>López</w:t>
      </w:r>
      <w:proofErr w:type="spellEnd"/>
      <w:r w:rsidR="00A97AF5" w:rsidRPr="007535CC">
        <w:rPr>
          <w:rFonts w:ascii="Times New Roman" w:hAnsi="Times New Roman"/>
          <w:color w:val="0000FF"/>
          <w:lang w:val="en-GB"/>
        </w:rPr>
        <w:t>-Gonzalez (2005) in a comparative framework</w:t>
      </w:r>
      <w:r w:rsidR="0002699D" w:rsidRPr="007535CC">
        <w:rPr>
          <w:rFonts w:ascii="Times New Roman" w:hAnsi="Times New Roman"/>
          <w:color w:val="0000FF"/>
          <w:lang w:val="en-GB"/>
        </w:rPr>
        <w:t xml:space="preserve">. </w:t>
      </w:r>
    </w:p>
    <w:p w14:paraId="53E97B2B" w14:textId="648DEF98" w:rsidR="00767741" w:rsidRDefault="00EE46B2" w:rsidP="00CE4E2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r>
        <w:rPr>
          <w:rFonts w:ascii="Times New Roman" w:hAnsi="Times New Roman"/>
          <w:color w:val="0000FF"/>
          <w:lang w:val="en-GB"/>
        </w:rPr>
        <w:t xml:space="preserve">The results of the PCA are shown in Fig. S1 and Table S3. </w:t>
      </w:r>
      <w:r w:rsidR="004B4D64">
        <w:rPr>
          <w:rFonts w:ascii="Times New Roman" w:hAnsi="Times New Roman"/>
          <w:color w:val="0000FF"/>
          <w:lang w:val="en-GB"/>
        </w:rPr>
        <w:t>The first PC explains 88.6% of the original variance</w:t>
      </w:r>
      <w:r w:rsidR="00895405">
        <w:rPr>
          <w:rFonts w:ascii="Times New Roman" w:hAnsi="Times New Roman"/>
          <w:color w:val="0000FF"/>
          <w:lang w:val="en-GB"/>
        </w:rPr>
        <w:t xml:space="preserve"> (</w:t>
      </w:r>
      <w:r w:rsidR="009941AE">
        <w:rPr>
          <w:rFonts w:ascii="Times New Roman" w:hAnsi="Times New Roman"/>
          <w:color w:val="0000FF"/>
          <w:lang w:val="en-GB"/>
        </w:rPr>
        <w:t>λ=6.2</w:t>
      </w:r>
      <w:r w:rsidR="00895405">
        <w:rPr>
          <w:rFonts w:ascii="Times New Roman" w:hAnsi="Times New Roman"/>
          <w:color w:val="0000FF"/>
          <w:lang w:val="en-GB"/>
        </w:rPr>
        <w:t>)</w:t>
      </w:r>
      <w:r w:rsidR="004B4D64">
        <w:rPr>
          <w:rFonts w:ascii="Times New Roman" w:hAnsi="Times New Roman"/>
          <w:color w:val="0000FF"/>
          <w:lang w:val="en-GB"/>
        </w:rPr>
        <w:t xml:space="preserve"> and </w:t>
      </w:r>
      <w:r w:rsidR="00767741">
        <w:rPr>
          <w:rFonts w:ascii="Times New Roman" w:hAnsi="Times New Roman"/>
          <w:color w:val="0000FF"/>
          <w:lang w:val="en-GB"/>
        </w:rPr>
        <w:t>mainly separates males from females</w:t>
      </w:r>
      <w:r w:rsidR="00C51A75">
        <w:rPr>
          <w:rFonts w:ascii="Times New Roman" w:hAnsi="Times New Roman"/>
          <w:color w:val="0000FF"/>
          <w:lang w:val="en-GB"/>
        </w:rPr>
        <w:t xml:space="preserve"> (Fig. S1). A</w:t>
      </w:r>
      <w:r w:rsidR="00767741">
        <w:rPr>
          <w:rFonts w:ascii="Times New Roman" w:hAnsi="Times New Roman"/>
          <w:color w:val="0000FF"/>
          <w:lang w:val="en-GB"/>
        </w:rPr>
        <w:t xml:space="preserve">s all variables are positively loading on this eigenvector (Table S3), </w:t>
      </w:r>
      <w:r w:rsidR="00C51A75">
        <w:rPr>
          <w:rFonts w:ascii="Times New Roman" w:hAnsi="Times New Roman"/>
          <w:color w:val="0000FF"/>
          <w:lang w:val="en-GB"/>
        </w:rPr>
        <w:t>this indicates that the difference</w:t>
      </w:r>
      <w:r w:rsidR="00554BB6" w:rsidRPr="00554BB6">
        <w:rPr>
          <w:rFonts w:ascii="Times New Roman" w:hAnsi="Times New Roman"/>
          <w:color w:val="0000FF"/>
          <w:lang w:val="en-GB"/>
        </w:rPr>
        <w:t xml:space="preserve"> </w:t>
      </w:r>
      <w:r w:rsidR="00554BB6">
        <w:rPr>
          <w:rFonts w:ascii="Times New Roman" w:hAnsi="Times New Roman"/>
          <w:color w:val="0000FF"/>
          <w:lang w:val="en-GB"/>
        </w:rPr>
        <w:t>between males and females is due to size, being of course males bigger than females. The second PC</w:t>
      </w:r>
      <w:r w:rsidR="00C51A75">
        <w:rPr>
          <w:rFonts w:ascii="Times New Roman" w:hAnsi="Times New Roman"/>
          <w:color w:val="0000FF"/>
          <w:lang w:val="en-GB"/>
        </w:rPr>
        <w:t xml:space="preserve"> (λ=0.46)</w:t>
      </w:r>
      <w:r w:rsidR="00554BB6">
        <w:rPr>
          <w:rFonts w:ascii="Times New Roman" w:hAnsi="Times New Roman"/>
          <w:color w:val="0000FF"/>
          <w:lang w:val="en-GB"/>
        </w:rPr>
        <w:t xml:space="preserve">, however, </w:t>
      </w:r>
      <w:r w:rsidR="00C51A75">
        <w:rPr>
          <w:rFonts w:ascii="Times New Roman" w:hAnsi="Times New Roman"/>
          <w:color w:val="0000FF"/>
          <w:lang w:val="en-GB"/>
        </w:rPr>
        <w:t xml:space="preserve">only explains 6.5% of the original variance, and mainly separates </w:t>
      </w:r>
      <w:r w:rsidR="0024328F">
        <w:rPr>
          <w:rFonts w:ascii="Times New Roman" w:hAnsi="Times New Roman"/>
          <w:color w:val="0000FF"/>
          <w:lang w:val="en-GB"/>
        </w:rPr>
        <w:t xml:space="preserve">the </w:t>
      </w:r>
      <w:r w:rsidR="00C51A75">
        <w:rPr>
          <w:rFonts w:ascii="Times New Roman" w:hAnsi="Times New Roman"/>
          <w:color w:val="0000FF"/>
          <w:lang w:val="en-GB"/>
        </w:rPr>
        <w:t xml:space="preserve">females </w:t>
      </w:r>
      <w:r w:rsidR="0024328F">
        <w:rPr>
          <w:rFonts w:ascii="Times New Roman" w:hAnsi="Times New Roman"/>
          <w:color w:val="0000FF"/>
          <w:lang w:val="en-GB"/>
        </w:rPr>
        <w:t>from two Spanish populations (</w:t>
      </w:r>
      <w:proofErr w:type="spellStart"/>
      <w:r w:rsidR="0024328F">
        <w:rPr>
          <w:rFonts w:ascii="Times New Roman" w:hAnsi="Times New Roman"/>
          <w:color w:val="0000FF"/>
          <w:lang w:val="en-GB"/>
        </w:rPr>
        <w:t>Eiros</w:t>
      </w:r>
      <w:proofErr w:type="spellEnd"/>
      <w:r w:rsidR="0024328F">
        <w:rPr>
          <w:rFonts w:ascii="Times New Roman" w:hAnsi="Times New Roman"/>
          <w:color w:val="0000FF"/>
          <w:lang w:val="en-GB"/>
        </w:rPr>
        <w:t xml:space="preserve"> and </w:t>
      </w:r>
      <w:proofErr w:type="spellStart"/>
      <w:r w:rsidR="0024328F">
        <w:rPr>
          <w:rFonts w:ascii="Times New Roman" w:hAnsi="Times New Roman"/>
          <w:color w:val="0000FF"/>
          <w:lang w:val="en-GB"/>
        </w:rPr>
        <w:t>Liñares</w:t>
      </w:r>
      <w:proofErr w:type="spellEnd"/>
      <w:r w:rsidR="0024328F">
        <w:rPr>
          <w:rFonts w:ascii="Times New Roman" w:hAnsi="Times New Roman"/>
          <w:color w:val="0000FF"/>
          <w:lang w:val="en-GB"/>
        </w:rPr>
        <w:t>)</w:t>
      </w:r>
      <w:r w:rsidR="00F31FE2">
        <w:rPr>
          <w:rFonts w:ascii="Times New Roman" w:hAnsi="Times New Roman"/>
          <w:color w:val="0000FF"/>
          <w:lang w:val="en-GB"/>
        </w:rPr>
        <w:t xml:space="preserve"> from the rest of the sample</w:t>
      </w:r>
      <w:r w:rsidR="0024328F">
        <w:rPr>
          <w:rFonts w:ascii="Times New Roman" w:hAnsi="Times New Roman"/>
          <w:color w:val="0000FF"/>
          <w:lang w:val="en-GB"/>
        </w:rPr>
        <w:t xml:space="preserve">. </w:t>
      </w:r>
    </w:p>
    <w:p w14:paraId="1DF868BC" w14:textId="2406C741" w:rsidR="00EE46B2" w:rsidRDefault="009C585D" w:rsidP="00376F1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proofErr w:type="gramStart"/>
      <w:r>
        <w:rPr>
          <w:rFonts w:ascii="Times New Roman" w:hAnsi="Times New Roman"/>
          <w:color w:val="0000FF"/>
          <w:lang w:val="en-GB"/>
        </w:rPr>
        <w:t>From a visual inspection of Fig.</w:t>
      </w:r>
      <w:proofErr w:type="gramEnd"/>
      <w:r>
        <w:rPr>
          <w:rFonts w:ascii="Times New Roman" w:hAnsi="Times New Roman"/>
          <w:color w:val="0000FF"/>
          <w:lang w:val="en-GB"/>
        </w:rPr>
        <w:t xml:space="preserve"> S1</w:t>
      </w:r>
      <w:r w:rsidR="004B4D64">
        <w:rPr>
          <w:rFonts w:ascii="Times New Roman" w:hAnsi="Times New Roman"/>
          <w:color w:val="0000FF"/>
          <w:lang w:val="en-GB"/>
        </w:rPr>
        <w:t>,</w:t>
      </w:r>
      <w:r>
        <w:rPr>
          <w:rFonts w:ascii="Times New Roman" w:hAnsi="Times New Roman"/>
          <w:color w:val="0000FF"/>
          <w:lang w:val="en-GB"/>
        </w:rPr>
        <w:t xml:space="preserve"> it is deduced that all cave bear specimens included in our sample fall within the range of </w:t>
      </w:r>
      <w:r w:rsidR="004B4D64">
        <w:rPr>
          <w:rFonts w:ascii="Times New Roman" w:hAnsi="Times New Roman"/>
          <w:color w:val="0000FF"/>
          <w:lang w:val="en-GB"/>
        </w:rPr>
        <w:t xml:space="preserve">males </w:t>
      </w:r>
      <w:r w:rsidR="00F6632B">
        <w:rPr>
          <w:rFonts w:ascii="Times New Roman" w:hAnsi="Times New Roman"/>
          <w:color w:val="0000FF"/>
          <w:lang w:val="en-GB"/>
        </w:rPr>
        <w:t xml:space="preserve">with the sole exception of </w:t>
      </w:r>
      <w:proofErr w:type="spellStart"/>
      <w:r w:rsidR="00F6632B" w:rsidRPr="00F6632B">
        <w:rPr>
          <w:rFonts w:ascii="Times New Roman" w:hAnsi="Times New Roman"/>
          <w:i/>
          <w:color w:val="0000FF"/>
          <w:lang w:val="en-GB"/>
        </w:rPr>
        <w:t>Ursus</w:t>
      </w:r>
      <w:proofErr w:type="spellEnd"/>
      <w:r w:rsidR="00F6632B" w:rsidRPr="00F6632B">
        <w:rPr>
          <w:rFonts w:ascii="Times New Roman" w:hAnsi="Times New Roman"/>
          <w:i/>
          <w:color w:val="0000FF"/>
          <w:lang w:val="en-GB"/>
        </w:rPr>
        <w:t xml:space="preserve"> </w:t>
      </w:r>
      <w:proofErr w:type="spellStart"/>
      <w:r w:rsidR="00F6632B" w:rsidRPr="00F6632B">
        <w:rPr>
          <w:rFonts w:ascii="Times New Roman" w:hAnsi="Times New Roman"/>
          <w:i/>
          <w:color w:val="0000FF"/>
          <w:lang w:val="en-GB"/>
        </w:rPr>
        <w:t>spealeus</w:t>
      </w:r>
      <w:proofErr w:type="spellEnd"/>
      <w:r w:rsidR="00F6632B" w:rsidRPr="00F6632B">
        <w:rPr>
          <w:rFonts w:ascii="Times New Roman" w:hAnsi="Times New Roman"/>
          <w:i/>
          <w:color w:val="0000FF"/>
          <w:lang w:val="en-GB"/>
        </w:rPr>
        <w:t xml:space="preserve"> </w:t>
      </w:r>
      <w:proofErr w:type="spellStart"/>
      <w:r w:rsidR="00F6632B" w:rsidRPr="00F6632B">
        <w:rPr>
          <w:rFonts w:ascii="Times New Roman" w:hAnsi="Times New Roman"/>
          <w:i/>
          <w:color w:val="0000FF"/>
          <w:lang w:val="en-GB"/>
        </w:rPr>
        <w:t>ladinicus</w:t>
      </w:r>
      <w:proofErr w:type="spellEnd"/>
      <w:r w:rsidR="00F6632B">
        <w:rPr>
          <w:rFonts w:ascii="Times New Roman" w:hAnsi="Times New Roman"/>
          <w:color w:val="0000FF"/>
          <w:lang w:val="en-GB"/>
        </w:rPr>
        <w:t xml:space="preserve">. However, it is worth considering that this </w:t>
      </w:r>
      <w:r w:rsidR="005229EA">
        <w:rPr>
          <w:rFonts w:ascii="Times New Roman" w:hAnsi="Times New Roman"/>
          <w:color w:val="0000FF"/>
          <w:lang w:val="en-GB"/>
        </w:rPr>
        <w:t xml:space="preserve">specimen was found in </w:t>
      </w:r>
      <w:proofErr w:type="spellStart"/>
      <w:r w:rsidR="005229EA">
        <w:rPr>
          <w:rFonts w:ascii="Times New Roman" w:hAnsi="Times New Roman"/>
          <w:color w:val="0000FF"/>
          <w:lang w:val="en-GB"/>
        </w:rPr>
        <w:t>Conturines</w:t>
      </w:r>
      <w:proofErr w:type="spellEnd"/>
      <w:r w:rsidR="005229EA">
        <w:rPr>
          <w:rFonts w:ascii="Times New Roman" w:hAnsi="Times New Roman"/>
          <w:color w:val="0000FF"/>
          <w:lang w:val="en-GB"/>
        </w:rPr>
        <w:t xml:space="preserve"> cave (Italy) with an altitude of more than 2.800m above sea level</w:t>
      </w:r>
      <w:r w:rsidR="00157BC5">
        <w:rPr>
          <w:rFonts w:ascii="Times New Roman" w:hAnsi="Times New Roman"/>
          <w:color w:val="0000FF"/>
          <w:lang w:val="en-GB"/>
        </w:rPr>
        <w:t xml:space="preserve">, and it is well-known that these forms were dwarfs (e.g., </w:t>
      </w:r>
      <w:r w:rsidR="00157BC5" w:rsidRPr="00157BC5">
        <w:rPr>
          <w:rFonts w:ascii="Times New Roman" w:hAnsi="Times New Roman"/>
          <w:color w:val="0000FF"/>
          <w:lang w:val="en-GB"/>
        </w:rPr>
        <w:t xml:space="preserve">Ehrenberg 1929, </w:t>
      </w:r>
      <w:proofErr w:type="spellStart"/>
      <w:r w:rsidR="00157BC5" w:rsidRPr="00157BC5">
        <w:rPr>
          <w:rFonts w:ascii="Times New Roman" w:hAnsi="Times New Roman"/>
          <w:color w:val="0000FF"/>
          <w:lang w:val="en-GB"/>
        </w:rPr>
        <w:t>Rabeder</w:t>
      </w:r>
      <w:proofErr w:type="spellEnd"/>
      <w:r w:rsidR="00157BC5" w:rsidRPr="00157BC5">
        <w:rPr>
          <w:rFonts w:ascii="Times New Roman" w:hAnsi="Times New Roman"/>
          <w:color w:val="0000FF"/>
          <w:lang w:val="en-GB"/>
        </w:rPr>
        <w:t xml:space="preserve"> et al. 2008</w:t>
      </w:r>
      <w:r w:rsidR="002D3335">
        <w:rPr>
          <w:rFonts w:ascii="Times New Roman" w:hAnsi="Times New Roman"/>
          <w:color w:val="0000FF"/>
          <w:lang w:val="en-GB"/>
        </w:rPr>
        <w:t>, 2014</w:t>
      </w:r>
      <w:r w:rsidR="00157BC5" w:rsidRPr="00157BC5">
        <w:rPr>
          <w:rFonts w:ascii="Times New Roman" w:hAnsi="Times New Roman"/>
          <w:color w:val="0000FF"/>
          <w:lang w:val="en-GB"/>
        </w:rPr>
        <w:t>)</w:t>
      </w:r>
      <w:r w:rsidR="00157BC5">
        <w:rPr>
          <w:rFonts w:ascii="Times New Roman" w:hAnsi="Times New Roman"/>
          <w:color w:val="0000FF"/>
          <w:lang w:val="en-GB"/>
        </w:rPr>
        <w:t xml:space="preserve">. </w:t>
      </w:r>
      <w:r w:rsidR="004B7F5F">
        <w:rPr>
          <w:rFonts w:ascii="Times New Roman" w:hAnsi="Times New Roman"/>
          <w:color w:val="0000FF"/>
          <w:lang w:val="en-GB"/>
        </w:rPr>
        <w:t>Therefore,</w:t>
      </w:r>
      <w:r w:rsidR="00B70CEE">
        <w:rPr>
          <w:rFonts w:ascii="Times New Roman" w:hAnsi="Times New Roman"/>
          <w:color w:val="0000FF"/>
          <w:lang w:val="en-GB"/>
        </w:rPr>
        <w:t xml:space="preserve"> and given that the first PC accounts for size differences between males and females, our results are uncertain concerning the sex attribution of </w:t>
      </w:r>
      <w:r w:rsidR="00B70CEE" w:rsidRPr="00B70CEE">
        <w:rPr>
          <w:rFonts w:ascii="Times New Roman" w:hAnsi="Times New Roman"/>
          <w:i/>
          <w:color w:val="0000FF"/>
          <w:lang w:val="en-GB"/>
        </w:rPr>
        <w:t xml:space="preserve">U. sp. </w:t>
      </w:r>
      <w:proofErr w:type="spellStart"/>
      <w:r w:rsidR="00B70CEE">
        <w:rPr>
          <w:rFonts w:ascii="Times New Roman" w:hAnsi="Times New Roman"/>
          <w:i/>
          <w:color w:val="0000FF"/>
          <w:lang w:val="en-GB"/>
        </w:rPr>
        <w:t>l</w:t>
      </w:r>
      <w:r w:rsidR="00B70CEE" w:rsidRPr="00B70CEE">
        <w:rPr>
          <w:rFonts w:ascii="Times New Roman" w:hAnsi="Times New Roman"/>
          <w:i/>
          <w:color w:val="0000FF"/>
          <w:lang w:val="en-GB"/>
        </w:rPr>
        <w:t>adinicus</w:t>
      </w:r>
      <w:proofErr w:type="spellEnd"/>
      <w:r w:rsidR="00D91BE4">
        <w:rPr>
          <w:rFonts w:ascii="Times New Roman" w:hAnsi="Times New Roman"/>
          <w:i/>
          <w:color w:val="0000FF"/>
          <w:lang w:val="en-GB"/>
        </w:rPr>
        <w:t xml:space="preserve">. </w:t>
      </w:r>
      <w:r w:rsidR="00D91BE4" w:rsidRPr="00D91BE4">
        <w:rPr>
          <w:rFonts w:ascii="Times New Roman" w:hAnsi="Times New Roman"/>
          <w:color w:val="0000FF"/>
          <w:lang w:val="en-GB"/>
        </w:rPr>
        <w:t>Therefore</w:t>
      </w:r>
      <w:r w:rsidR="00D91BE4">
        <w:rPr>
          <w:rFonts w:ascii="Times New Roman" w:hAnsi="Times New Roman"/>
          <w:i/>
          <w:color w:val="0000FF"/>
          <w:lang w:val="en-GB"/>
        </w:rPr>
        <w:t>,</w:t>
      </w:r>
      <w:r w:rsidR="003B7211">
        <w:rPr>
          <w:rFonts w:ascii="Times New Roman" w:hAnsi="Times New Roman"/>
          <w:i/>
          <w:color w:val="0000FF"/>
          <w:lang w:val="en-GB"/>
        </w:rPr>
        <w:t xml:space="preserve"> </w:t>
      </w:r>
      <w:r w:rsidR="00FD25D7">
        <w:rPr>
          <w:rFonts w:ascii="Times New Roman" w:hAnsi="Times New Roman"/>
          <w:color w:val="0000FF"/>
          <w:lang w:val="en-GB"/>
        </w:rPr>
        <w:t xml:space="preserve">it is doubtful to know if its small skull size is because it </w:t>
      </w:r>
      <w:r w:rsidR="00D91BE4">
        <w:rPr>
          <w:rFonts w:ascii="Times New Roman" w:hAnsi="Times New Roman"/>
          <w:color w:val="0000FF"/>
          <w:lang w:val="en-GB"/>
        </w:rPr>
        <w:t>corresponds to</w:t>
      </w:r>
      <w:r w:rsidR="00FD25D7">
        <w:rPr>
          <w:rFonts w:ascii="Times New Roman" w:hAnsi="Times New Roman"/>
          <w:color w:val="0000FF"/>
          <w:lang w:val="en-GB"/>
        </w:rPr>
        <w:t xml:space="preserve"> a female, or in contrast, because it </w:t>
      </w:r>
      <w:r w:rsidR="002D3335">
        <w:rPr>
          <w:rFonts w:ascii="Times New Roman" w:hAnsi="Times New Roman"/>
          <w:color w:val="0000FF"/>
          <w:lang w:val="en-GB"/>
        </w:rPr>
        <w:t>was</w:t>
      </w:r>
      <w:r w:rsidR="00FD25D7">
        <w:rPr>
          <w:rFonts w:ascii="Times New Roman" w:hAnsi="Times New Roman"/>
          <w:color w:val="0000FF"/>
          <w:lang w:val="en-GB"/>
        </w:rPr>
        <w:t xml:space="preserve"> a dwarf </w:t>
      </w:r>
      <w:r w:rsidR="002D3335">
        <w:rPr>
          <w:rFonts w:ascii="Times New Roman" w:hAnsi="Times New Roman"/>
          <w:color w:val="0000FF"/>
          <w:lang w:val="en-GB"/>
        </w:rPr>
        <w:t>specimen</w:t>
      </w:r>
      <w:r w:rsidR="00FD25D7">
        <w:rPr>
          <w:rFonts w:ascii="Times New Roman" w:hAnsi="Times New Roman"/>
          <w:color w:val="0000FF"/>
          <w:lang w:val="en-GB"/>
        </w:rPr>
        <w:t xml:space="preserve"> as a result of its high-alpine adaptations</w:t>
      </w:r>
      <w:r w:rsidR="00D91BE4">
        <w:rPr>
          <w:rFonts w:ascii="Times New Roman" w:hAnsi="Times New Roman"/>
          <w:color w:val="0000FF"/>
          <w:lang w:val="en-GB"/>
        </w:rPr>
        <w:t xml:space="preserve"> (</w:t>
      </w:r>
      <w:r w:rsidR="00D91BE4" w:rsidRPr="00157BC5">
        <w:rPr>
          <w:rFonts w:ascii="Times New Roman" w:hAnsi="Times New Roman"/>
          <w:color w:val="0000FF"/>
          <w:lang w:val="en-GB"/>
        </w:rPr>
        <w:t xml:space="preserve">Ehrenberg 1929, </w:t>
      </w:r>
      <w:proofErr w:type="spellStart"/>
      <w:r w:rsidR="00D91BE4" w:rsidRPr="00157BC5">
        <w:rPr>
          <w:rFonts w:ascii="Times New Roman" w:hAnsi="Times New Roman"/>
          <w:color w:val="0000FF"/>
          <w:lang w:val="en-GB"/>
        </w:rPr>
        <w:t>Rabeder</w:t>
      </w:r>
      <w:proofErr w:type="spellEnd"/>
      <w:r w:rsidR="00D91BE4" w:rsidRPr="00157BC5">
        <w:rPr>
          <w:rFonts w:ascii="Times New Roman" w:hAnsi="Times New Roman"/>
          <w:color w:val="0000FF"/>
          <w:lang w:val="en-GB"/>
        </w:rPr>
        <w:t xml:space="preserve"> et al. 2008</w:t>
      </w:r>
      <w:r w:rsidR="002D3335">
        <w:rPr>
          <w:rFonts w:ascii="Times New Roman" w:hAnsi="Times New Roman"/>
          <w:color w:val="0000FF"/>
          <w:lang w:val="en-GB"/>
        </w:rPr>
        <w:t>, 2014</w:t>
      </w:r>
      <w:r w:rsidR="00D91BE4" w:rsidRPr="00157BC5">
        <w:rPr>
          <w:rFonts w:ascii="Times New Roman" w:hAnsi="Times New Roman"/>
          <w:color w:val="0000FF"/>
          <w:lang w:val="en-GB"/>
        </w:rPr>
        <w:t>)</w:t>
      </w:r>
      <w:r w:rsidR="00FD25D7">
        <w:rPr>
          <w:rFonts w:ascii="Times New Roman" w:hAnsi="Times New Roman"/>
          <w:color w:val="0000FF"/>
          <w:lang w:val="en-GB"/>
        </w:rPr>
        <w:t xml:space="preserve">. </w:t>
      </w:r>
    </w:p>
    <w:p w14:paraId="2D508D82" w14:textId="5F53C62A" w:rsidR="00810408" w:rsidRPr="00810408" w:rsidRDefault="005A2433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r>
        <w:rPr>
          <w:rFonts w:ascii="Times New Roman" w:hAnsi="Times New Roman"/>
          <w:color w:val="0000FF"/>
          <w:lang w:val="en-GB"/>
        </w:rPr>
        <w:t xml:space="preserve">Ideally, one of the most widespread measures for sexual dimorphism in cave bears is the transverse diameter of the canine </w:t>
      </w:r>
      <w:r w:rsidR="002D1648">
        <w:rPr>
          <w:rFonts w:ascii="Times New Roman" w:hAnsi="Times New Roman"/>
          <w:color w:val="0000FF"/>
          <w:lang w:val="en-GB"/>
        </w:rPr>
        <w:t>(</w:t>
      </w:r>
      <w:proofErr w:type="spellStart"/>
      <w:r w:rsidR="002D1648">
        <w:rPr>
          <w:rFonts w:ascii="Times New Roman" w:hAnsi="Times New Roman"/>
          <w:color w:val="0000FF"/>
          <w:lang w:val="en-GB"/>
        </w:rPr>
        <w:t>Kurtén</w:t>
      </w:r>
      <w:proofErr w:type="spellEnd"/>
      <w:r w:rsidR="002D1648">
        <w:rPr>
          <w:rFonts w:ascii="Times New Roman" w:hAnsi="Times New Roman"/>
          <w:color w:val="0000FF"/>
          <w:lang w:val="en-GB"/>
        </w:rPr>
        <w:t xml:space="preserve"> 1965, 1969). However, the </w:t>
      </w:r>
      <w:r w:rsidR="00376F1E">
        <w:rPr>
          <w:rFonts w:ascii="Times New Roman" w:hAnsi="Times New Roman"/>
          <w:color w:val="0000FF"/>
          <w:lang w:val="en-GB"/>
        </w:rPr>
        <w:t xml:space="preserve">lack of available data </w:t>
      </w:r>
      <w:r w:rsidR="00487FA9">
        <w:rPr>
          <w:rFonts w:ascii="Times New Roman" w:hAnsi="Times New Roman"/>
          <w:color w:val="0000FF"/>
          <w:lang w:val="en-GB"/>
        </w:rPr>
        <w:t xml:space="preserve">for the </w:t>
      </w:r>
      <w:r w:rsidR="00376F1E">
        <w:rPr>
          <w:rFonts w:ascii="Times New Roman" w:hAnsi="Times New Roman"/>
          <w:color w:val="0000FF"/>
          <w:lang w:val="en-GB"/>
        </w:rPr>
        <w:t xml:space="preserve">canine transverse diameter in the population of </w:t>
      </w:r>
      <w:proofErr w:type="spellStart"/>
      <w:r w:rsidR="00376F1E">
        <w:rPr>
          <w:rFonts w:ascii="Times New Roman" w:hAnsi="Times New Roman"/>
          <w:color w:val="0000FF"/>
          <w:lang w:val="en-GB"/>
        </w:rPr>
        <w:t>Conturines</w:t>
      </w:r>
      <w:proofErr w:type="spellEnd"/>
      <w:r w:rsidR="003C25FC">
        <w:rPr>
          <w:rFonts w:ascii="Times New Roman" w:hAnsi="Times New Roman"/>
          <w:color w:val="0000FF"/>
          <w:lang w:val="en-GB"/>
        </w:rPr>
        <w:t>, as well as in other cave bear populations,</w:t>
      </w:r>
      <w:r w:rsidR="00376F1E">
        <w:rPr>
          <w:rFonts w:ascii="Times New Roman" w:hAnsi="Times New Roman"/>
          <w:color w:val="0000FF"/>
          <w:lang w:val="en-GB"/>
        </w:rPr>
        <w:t xml:space="preserve"> precludes</w:t>
      </w:r>
      <w:r w:rsidR="002D1648">
        <w:rPr>
          <w:rFonts w:ascii="Times New Roman" w:hAnsi="Times New Roman"/>
          <w:color w:val="0000FF"/>
          <w:lang w:val="en-GB"/>
        </w:rPr>
        <w:t xml:space="preserve"> us to assess </w:t>
      </w:r>
      <w:r w:rsidR="00487FA9">
        <w:rPr>
          <w:rFonts w:ascii="Times New Roman" w:hAnsi="Times New Roman"/>
          <w:color w:val="0000FF"/>
          <w:lang w:val="en-GB"/>
        </w:rPr>
        <w:t>the sex of</w:t>
      </w:r>
      <w:r w:rsidR="00EE3892">
        <w:rPr>
          <w:rFonts w:ascii="Times New Roman" w:hAnsi="Times New Roman"/>
          <w:color w:val="0000FF"/>
          <w:lang w:val="en-GB"/>
        </w:rPr>
        <w:t xml:space="preserve"> our </w:t>
      </w:r>
      <w:r w:rsidR="00EE3892" w:rsidRPr="00EE3892">
        <w:rPr>
          <w:rFonts w:ascii="Times New Roman" w:hAnsi="Times New Roman"/>
          <w:i/>
          <w:color w:val="0000FF"/>
          <w:lang w:val="en-GB"/>
        </w:rPr>
        <w:t xml:space="preserve">U. </w:t>
      </w:r>
      <w:proofErr w:type="spellStart"/>
      <w:r w:rsidR="00EE3892" w:rsidRPr="00EE3892">
        <w:rPr>
          <w:rFonts w:ascii="Times New Roman" w:hAnsi="Times New Roman"/>
          <w:i/>
          <w:color w:val="0000FF"/>
          <w:lang w:val="en-GB"/>
        </w:rPr>
        <w:t>spelaeus</w:t>
      </w:r>
      <w:proofErr w:type="spellEnd"/>
      <w:r w:rsidR="00EE3892" w:rsidRPr="00EE3892">
        <w:rPr>
          <w:rFonts w:ascii="Times New Roman" w:hAnsi="Times New Roman"/>
          <w:i/>
          <w:color w:val="0000FF"/>
          <w:lang w:val="en-GB"/>
        </w:rPr>
        <w:t xml:space="preserve"> </w:t>
      </w:r>
      <w:proofErr w:type="spellStart"/>
      <w:r w:rsidR="00EE3892" w:rsidRPr="00EE3892">
        <w:rPr>
          <w:rFonts w:ascii="Times New Roman" w:hAnsi="Times New Roman"/>
          <w:i/>
          <w:color w:val="0000FF"/>
          <w:lang w:val="en-GB"/>
        </w:rPr>
        <w:t>ladinicus</w:t>
      </w:r>
      <w:proofErr w:type="spellEnd"/>
      <w:r w:rsidR="003C25FC">
        <w:rPr>
          <w:rFonts w:ascii="Times New Roman" w:hAnsi="Times New Roman"/>
          <w:color w:val="0000FF"/>
          <w:lang w:val="en-GB"/>
        </w:rPr>
        <w:t xml:space="preserve"> </w:t>
      </w:r>
      <w:r w:rsidR="00487FA9">
        <w:rPr>
          <w:rFonts w:ascii="Times New Roman" w:hAnsi="Times New Roman"/>
          <w:color w:val="0000FF"/>
          <w:lang w:val="en-GB"/>
        </w:rPr>
        <w:t xml:space="preserve">specimen </w:t>
      </w:r>
      <w:r w:rsidR="003C25FC">
        <w:rPr>
          <w:rFonts w:ascii="Times New Roman" w:hAnsi="Times New Roman"/>
          <w:color w:val="0000FF"/>
          <w:lang w:val="en-GB"/>
        </w:rPr>
        <w:t>and the other cave bears included in our sample</w:t>
      </w:r>
      <w:r w:rsidR="00EE3892">
        <w:rPr>
          <w:rFonts w:ascii="Times New Roman" w:hAnsi="Times New Roman"/>
          <w:i/>
          <w:color w:val="0000FF"/>
          <w:lang w:val="en-GB"/>
        </w:rPr>
        <w:t xml:space="preserve">. </w:t>
      </w:r>
      <w:r w:rsidR="00376F1E">
        <w:rPr>
          <w:rFonts w:ascii="Times New Roman" w:hAnsi="Times New Roman"/>
          <w:color w:val="0000FF"/>
          <w:lang w:val="en-GB"/>
        </w:rPr>
        <w:t xml:space="preserve">However, following </w:t>
      </w:r>
      <w:proofErr w:type="spellStart"/>
      <w:r w:rsidR="00376F1E">
        <w:rPr>
          <w:rFonts w:ascii="Times New Roman" w:hAnsi="Times New Roman"/>
          <w:color w:val="0000FF"/>
          <w:lang w:val="en-GB"/>
        </w:rPr>
        <w:t>Kurtén</w:t>
      </w:r>
      <w:proofErr w:type="spellEnd"/>
      <w:r w:rsidR="00376F1E">
        <w:rPr>
          <w:rFonts w:ascii="Times New Roman" w:hAnsi="Times New Roman"/>
          <w:color w:val="0000FF"/>
          <w:lang w:val="en-GB"/>
        </w:rPr>
        <w:t xml:space="preserve"> (1955) the</w:t>
      </w:r>
      <w:r w:rsidR="00577359">
        <w:rPr>
          <w:rFonts w:ascii="Times New Roman" w:hAnsi="Times New Roman"/>
          <w:color w:val="0000FF"/>
          <w:lang w:val="en-GB"/>
        </w:rPr>
        <w:t xml:space="preserve"> canine transverse diameter </w:t>
      </w:r>
      <w:r w:rsidR="00D34114">
        <w:rPr>
          <w:rFonts w:ascii="Times New Roman" w:hAnsi="Times New Roman"/>
          <w:color w:val="0000FF"/>
          <w:lang w:val="en-GB"/>
        </w:rPr>
        <w:t>for</w:t>
      </w:r>
      <w:r w:rsidR="00577359">
        <w:rPr>
          <w:rFonts w:ascii="Times New Roman" w:hAnsi="Times New Roman"/>
          <w:color w:val="0000FF"/>
          <w:lang w:val="en-GB"/>
        </w:rPr>
        <w:t xml:space="preserve"> males reach an average value of 21.87</w:t>
      </w:r>
      <w:r w:rsidR="008E28F6">
        <w:rPr>
          <w:rFonts w:ascii="Times New Roman" w:hAnsi="Times New Roman"/>
          <w:color w:val="0000FF"/>
          <w:lang w:val="en-GB"/>
        </w:rPr>
        <w:t>mm</w:t>
      </w:r>
      <w:r w:rsidR="00577359">
        <w:rPr>
          <w:rFonts w:ascii="Times New Roman" w:hAnsi="Times New Roman"/>
          <w:color w:val="0000FF"/>
          <w:lang w:val="en-GB"/>
        </w:rPr>
        <w:t xml:space="preserve"> </w:t>
      </w:r>
      <w:r w:rsidR="008E28F6">
        <w:rPr>
          <w:rFonts w:ascii="Times New Roman" w:hAnsi="Times New Roman"/>
          <w:color w:val="0000FF"/>
          <w:lang w:val="en-GB"/>
        </w:rPr>
        <w:t xml:space="preserve">with a range between </w:t>
      </w:r>
      <w:r w:rsidR="00D34114">
        <w:rPr>
          <w:rFonts w:ascii="Times New Roman" w:hAnsi="Times New Roman"/>
          <w:color w:val="0000FF"/>
          <w:lang w:val="en-GB"/>
        </w:rPr>
        <w:t>21.62</w:t>
      </w:r>
      <w:r w:rsidR="008E28F6">
        <w:rPr>
          <w:rFonts w:ascii="Times New Roman" w:hAnsi="Times New Roman"/>
          <w:color w:val="0000FF"/>
          <w:lang w:val="en-GB"/>
        </w:rPr>
        <w:t xml:space="preserve">mm and </w:t>
      </w:r>
      <w:r w:rsidR="00D34114">
        <w:rPr>
          <w:rFonts w:ascii="Times New Roman" w:hAnsi="Times New Roman"/>
          <w:color w:val="0000FF"/>
          <w:lang w:val="en-GB"/>
        </w:rPr>
        <w:t>22.12</w:t>
      </w:r>
      <w:r w:rsidR="008E28F6">
        <w:rPr>
          <w:rFonts w:ascii="Times New Roman" w:hAnsi="Times New Roman"/>
          <w:color w:val="0000FF"/>
          <w:lang w:val="en-GB"/>
        </w:rPr>
        <w:t>mm</w:t>
      </w:r>
      <w:r w:rsidR="00487FA9">
        <w:rPr>
          <w:rFonts w:ascii="Times New Roman" w:hAnsi="Times New Roman"/>
          <w:color w:val="0000FF"/>
          <w:lang w:val="en-GB"/>
        </w:rPr>
        <w:t>,</w:t>
      </w:r>
      <w:r w:rsidR="00D34114">
        <w:rPr>
          <w:rFonts w:ascii="Times New Roman" w:hAnsi="Times New Roman"/>
          <w:color w:val="0000FF"/>
          <w:lang w:val="en-GB"/>
        </w:rPr>
        <w:t xml:space="preserve"> and for females </w:t>
      </w:r>
      <w:r w:rsidR="00EA1B51">
        <w:rPr>
          <w:rFonts w:ascii="Times New Roman" w:hAnsi="Times New Roman"/>
          <w:color w:val="0000FF"/>
          <w:lang w:val="en-GB"/>
        </w:rPr>
        <w:t xml:space="preserve">16.34 </w:t>
      </w:r>
      <w:r w:rsidR="008E28F6">
        <w:rPr>
          <w:rFonts w:ascii="Times New Roman" w:hAnsi="Times New Roman"/>
          <w:color w:val="0000FF"/>
          <w:lang w:val="en-GB"/>
        </w:rPr>
        <w:t xml:space="preserve">mm, ranging from </w:t>
      </w:r>
      <w:r w:rsidR="00EA1B51">
        <w:rPr>
          <w:rFonts w:ascii="Times New Roman" w:hAnsi="Times New Roman"/>
          <w:color w:val="0000FF"/>
          <w:lang w:val="en-GB"/>
        </w:rPr>
        <w:t>15.95</w:t>
      </w:r>
      <w:r w:rsidR="008E28F6">
        <w:rPr>
          <w:rFonts w:ascii="Times New Roman" w:hAnsi="Times New Roman"/>
          <w:color w:val="0000FF"/>
          <w:lang w:val="en-GB"/>
        </w:rPr>
        <w:t xml:space="preserve">mm to </w:t>
      </w:r>
      <w:r w:rsidR="00EA1B51">
        <w:rPr>
          <w:rFonts w:ascii="Times New Roman" w:hAnsi="Times New Roman"/>
          <w:color w:val="0000FF"/>
          <w:lang w:val="en-GB"/>
        </w:rPr>
        <w:t>16.73</w:t>
      </w:r>
      <w:r w:rsidR="008E28F6">
        <w:rPr>
          <w:rFonts w:ascii="Times New Roman" w:hAnsi="Times New Roman"/>
          <w:color w:val="0000FF"/>
          <w:lang w:val="en-GB"/>
        </w:rPr>
        <w:t>mm</w:t>
      </w:r>
      <w:r w:rsidR="00EA1B51">
        <w:rPr>
          <w:rFonts w:ascii="Times New Roman" w:hAnsi="Times New Roman"/>
          <w:color w:val="0000FF"/>
          <w:lang w:val="en-GB"/>
        </w:rPr>
        <w:t xml:space="preserve">, at least for the </w:t>
      </w:r>
      <w:r w:rsidR="00635A36">
        <w:rPr>
          <w:rFonts w:ascii="Times New Roman" w:hAnsi="Times New Roman"/>
          <w:color w:val="0000FF"/>
          <w:lang w:val="en-GB"/>
        </w:rPr>
        <w:t xml:space="preserve">regular-sized population of </w:t>
      </w:r>
      <w:proofErr w:type="spellStart"/>
      <w:r w:rsidR="00EA1B51">
        <w:rPr>
          <w:rFonts w:ascii="Times New Roman" w:hAnsi="Times New Roman"/>
          <w:color w:val="0000FF"/>
          <w:lang w:val="en-GB"/>
        </w:rPr>
        <w:t>Mixnitz</w:t>
      </w:r>
      <w:proofErr w:type="spellEnd"/>
      <w:r w:rsidR="00EA1B51">
        <w:rPr>
          <w:rFonts w:ascii="Times New Roman" w:hAnsi="Times New Roman"/>
          <w:color w:val="0000FF"/>
          <w:lang w:val="en-GB"/>
        </w:rPr>
        <w:t xml:space="preserve"> </w:t>
      </w:r>
      <w:r w:rsidR="00635A36">
        <w:rPr>
          <w:rFonts w:ascii="Times New Roman" w:hAnsi="Times New Roman"/>
          <w:color w:val="0000FF"/>
          <w:lang w:val="en-GB"/>
        </w:rPr>
        <w:t xml:space="preserve">(Austria). </w:t>
      </w:r>
      <w:r w:rsidR="00813C05">
        <w:rPr>
          <w:rFonts w:ascii="Times New Roman" w:hAnsi="Times New Roman"/>
          <w:color w:val="0000FF"/>
          <w:lang w:val="en-GB"/>
        </w:rPr>
        <w:t xml:space="preserve">The value of canine transverse diameter </w:t>
      </w:r>
      <w:r w:rsidR="008E28F6">
        <w:rPr>
          <w:rFonts w:ascii="Times New Roman" w:hAnsi="Times New Roman"/>
          <w:color w:val="0000FF"/>
          <w:lang w:val="en-GB"/>
        </w:rPr>
        <w:t xml:space="preserve">of our specimen of </w:t>
      </w:r>
      <w:r w:rsidR="008E28F6" w:rsidRPr="009E0D7C">
        <w:rPr>
          <w:rFonts w:ascii="Times New Roman" w:hAnsi="Times New Roman"/>
          <w:i/>
          <w:color w:val="0000FF"/>
          <w:lang w:val="en-GB"/>
        </w:rPr>
        <w:t xml:space="preserve">U. </w:t>
      </w:r>
      <w:proofErr w:type="spellStart"/>
      <w:r w:rsidR="008E28F6" w:rsidRPr="009E0D7C">
        <w:rPr>
          <w:rFonts w:ascii="Times New Roman" w:hAnsi="Times New Roman"/>
          <w:i/>
          <w:color w:val="0000FF"/>
          <w:lang w:val="en-GB"/>
        </w:rPr>
        <w:t>spelaeus</w:t>
      </w:r>
      <w:proofErr w:type="spellEnd"/>
      <w:r w:rsidR="008E28F6" w:rsidRPr="009E0D7C">
        <w:rPr>
          <w:rFonts w:ascii="Times New Roman" w:hAnsi="Times New Roman"/>
          <w:i/>
          <w:color w:val="0000FF"/>
          <w:lang w:val="en-GB"/>
        </w:rPr>
        <w:t xml:space="preserve"> </w:t>
      </w:r>
      <w:proofErr w:type="spellStart"/>
      <w:r w:rsidR="008E28F6" w:rsidRPr="009E0D7C">
        <w:rPr>
          <w:rFonts w:ascii="Times New Roman" w:hAnsi="Times New Roman"/>
          <w:i/>
          <w:color w:val="0000FF"/>
          <w:lang w:val="en-GB"/>
        </w:rPr>
        <w:t>ladinicus</w:t>
      </w:r>
      <w:proofErr w:type="spellEnd"/>
      <w:r w:rsidR="008E28F6">
        <w:rPr>
          <w:rFonts w:ascii="Times New Roman" w:hAnsi="Times New Roman"/>
          <w:color w:val="0000FF"/>
          <w:lang w:val="en-GB"/>
        </w:rPr>
        <w:t xml:space="preserve"> is </w:t>
      </w:r>
      <w:r w:rsidR="009E0D7C">
        <w:rPr>
          <w:rFonts w:ascii="Times New Roman" w:hAnsi="Times New Roman"/>
          <w:color w:val="0000FF"/>
          <w:lang w:val="en-GB"/>
        </w:rPr>
        <w:t>22.0mm, an</w:t>
      </w:r>
      <w:r w:rsidR="00A17F31">
        <w:rPr>
          <w:rFonts w:ascii="Times New Roman" w:hAnsi="Times New Roman"/>
          <w:color w:val="0000FF"/>
          <w:lang w:val="en-GB"/>
        </w:rPr>
        <w:t>d</w:t>
      </w:r>
      <w:r w:rsidR="009E0D7C">
        <w:rPr>
          <w:rFonts w:ascii="Times New Roman" w:hAnsi="Times New Roman"/>
          <w:color w:val="0000FF"/>
          <w:lang w:val="en-GB"/>
        </w:rPr>
        <w:t xml:space="preserve"> therefore, within the range of the males of the </w:t>
      </w:r>
      <w:proofErr w:type="spellStart"/>
      <w:r w:rsidR="009E0D7C">
        <w:rPr>
          <w:rFonts w:ascii="Times New Roman" w:hAnsi="Times New Roman"/>
          <w:color w:val="0000FF"/>
          <w:lang w:val="en-GB"/>
        </w:rPr>
        <w:t>Mixnitz</w:t>
      </w:r>
      <w:proofErr w:type="spellEnd"/>
      <w:r w:rsidR="009E0D7C">
        <w:rPr>
          <w:rFonts w:ascii="Times New Roman" w:hAnsi="Times New Roman"/>
          <w:color w:val="0000FF"/>
          <w:lang w:val="en-GB"/>
        </w:rPr>
        <w:t xml:space="preserve"> population. </w:t>
      </w:r>
      <w:r w:rsidR="00857171">
        <w:rPr>
          <w:rFonts w:ascii="Times New Roman" w:hAnsi="Times New Roman"/>
          <w:color w:val="0000FF"/>
          <w:lang w:val="en-GB"/>
        </w:rPr>
        <w:t>As a result, as evidenced by its canine transverse diameter</w:t>
      </w:r>
      <w:r w:rsidR="00421741">
        <w:rPr>
          <w:rFonts w:ascii="Times New Roman" w:hAnsi="Times New Roman"/>
          <w:color w:val="0000FF"/>
          <w:lang w:val="en-GB"/>
        </w:rPr>
        <w:t xml:space="preserve">, the small </w:t>
      </w:r>
      <w:r w:rsidR="00B25564">
        <w:rPr>
          <w:rFonts w:ascii="Times New Roman" w:hAnsi="Times New Roman"/>
          <w:color w:val="0000FF"/>
          <w:lang w:val="en-GB"/>
        </w:rPr>
        <w:t xml:space="preserve">skull </w:t>
      </w:r>
      <w:r w:rsidR="00421741">
        <w:rPr>
          <w:rFonts w:ascii="Times New Roman" w:hAnsi="Times New Roman"/>
          <w:color w:val="0000FF"/>
          <w:lang w:val="en-GB"/>
        </w:rPr>
        <w:t xml:space="preserve">of </w:t>
      </w:r>
      <w:r w:rsidR="00421741" w:rsidRPr="00B25564">
        <w:rPr>
          <w:rFonts w:ascii="Times New Roman" w:hAnsi="Times New Roman"/>
          <w:i/>
          <w:color w:val="0000FF"/>
          <w:lang w:val="en-GB"/>
        </w:rPr>
        <w:t xml:space="preserve">U. </w:t>
      </w:r>
      <w:proofErr w:type="spellStart"/>
      <w:r w:rsidR="00421741" w:rsidRPr="00B25564">
        <w:rPr>
          <w:rFonts w:ascii="Times New Roman" w:hAnsi="Times New Roman"/>
          <w:i/>
          <w:color w:val="0000FF"/>
          <w:lang w:val="en-GB"/>
        </w:rPr>
        <w:t>speleaues</w:t>
      </w:r>
      <w:proofErr w:type="spellEnd"/>
      <w:r w:rsidR="00421741" w:rsidRPr="00B25564">
        <w:rPr>
          <w:rFonts w:ascii="Times New Roman" w:hAnsi="Times New Roman"/>
          <w:i/>
          <w:color w:val="0000FF"/>
          <w:lang w:val="en-GB"/>
        </w:rPr>
        <w:t xml:space="preserve"> </w:t>
      </w:r>
      <w:proofErr w:type="spellStart"/>
      <w:r w:rsidR="00421741" w:rsidRPr="00B25564">
        <w:rPr>
          <w:rFonts w:ascii="Times New Roman" w:hAnsi="Times New Roman"/>
          <w:i/>
          <w:color w:val="0000FF"/>
          <w:lang w:val="en-GB"/>
        </w:rPr>
        <w:t>ladinicus</w:t>
      </w:r>
      <w:proofErr w:type="spellEnd"/>
      <w:r w:rsidR="00421741">
        <w:rPr>
          <w:rFonts w:ascii="Times New Roman" w:hAnsi="Times New Roman"/>
          <w:color w:val="0000FF"/>
          <w:lang w:val="en-GB"/>
        </w:rPr>
        <w:t xml:space="preserve"> </w:t>
      </w:r>
      <w:r w:rsidR="00B25564">
        <w:rPr>
          <w:rFonts w:ascii="Times New Roman" w:hAnsi="Times New Roman"/>
          <w:color w:val="0000FF"/>
          <w:lang w:val="en-GB"/>
        </w:rPr>
        <w:t>is</w:t>
      </w:r>
      <w:r w:rsidR="00421741">
        <w:rPr>
          <w:rFonts w:ascii="Times New Roman" w:hAnsi="Times New Roman"/>
          <w:color w:val="0000FF"/>
          <w:lang w:val="en-GB"/>
        </w:rPr>
        <w:t xml:space="preserve"> not due </w:t>
      </w:r>
      <w:r w:rsidR="00B25564">
        <w:rPr>
          <w:rFonts w:ascii="Times New Roman" w:hAnsi="Times New Roman"/>
          <w:color w:val="0000FF"/>
          <w:lang w:val="en-GB"/>
        </w:rPr>
        <w:t>because it belong to a</w:t>
      </w:r>
      <w:r w:rsidR="00421741">
        <w:rPr>
          <w:rFonts w:ascii="Times New Roman" w:hAnsi="Times New Roman"/>
          <w:color w:val="0000FF"/>
          <w:lang w:val="en-GB"/>
        </w:rPr>
        <w:t xml:space="preserve"> female</w:t>
      </w:r>
      <w:r w:rsidR="00B25564">
        <w:rPr>
          <w:rFonts w:ascii="Times New Roman" w:hAnsi="Times New Roman"/>
          <w:color w:val="0000FF"/>
          <w:lang w:val="en-GB"/>
        </w:rPr>
        <w:t>,</w:t>
      </w:r>
      <w:r w:rsidR="005235B2">
        <w:rPr>
          <w:rFonts w:ascii="Times New Roman" w:hAnsi="Times New Roman"/>
          <w:color w:val="0000FF"/>
          <w:lang w:val="en-GB"/>
        </w:rPr>
        <w:t xml:space="preserve"> but because it was a dwarf specimen as a consequence of the high-alpine region it inhabited, and for this reason</w:t>
      </w:r>
      <w:r w:rsidR="002A30E3">
        <w:rPr>
          <w:rFonts w:ascii="Times New Roman" w:hAnsi="Times New Roman"/>
          <w:color w:val="0000FF"/>
          <w:lang w:val="en-GB"/>
        </w:rPr>
        <w:t>,</w:t>
      </w:r>
      <w:r w:rsidR="005235B2">
        <w:rPr>
          <w:rFonts w:ascii="Times New Roman" w:hAnsi="Times New Roman"/>
          <w:color w:val="0000FF"/>
          <w:lang w:val="en-GB"/>
        </w:rPr>
        <w:t xml:space="preserve"> it plot with the females of other regular-sized populations of cave bears</w:t>
      </w:r>
      <w:r w:rsidR="002A30E3">
        <w:rPr>
          <w:rFonts w:ascii="Times New Roman" w:hAnsi="Times New Roman"/>
          <w:color w:val="0000FF"/>
          <w:lang w:val="en-GB"/>
        </w:rPr>
        <w:t xml:space="preserve"> in Fig. S1</w:t>
      </w:r>
      <w:r w:rsidR="005235B2">
        <w:rPr>
          <w:rFonts w:ascii="Times New Roman" w:hAnsi="Times New Roman"/>
          <w:color w:val="0000FF"/>
          <w:lang w:val="en-GB"/>
        </w:rPr>
        <w:t xml:space="preserve">.  </w:t>
      </w:r>
      <w:r w:rsidR="002A30E3">
        <w:rPr>
          <w:rFonts w:ascii="Times New Roman" w:hAnsi="Times New Roman"/>
          <w:color w:val="0000FF"/>
          <w:lang w:val="en-GB"/>
        </w:rPr>
        <w:t>In summary</w:t>
      </w:r>
      <w:r w:rsidR="00810408" w:rsidRPr="00810408">
        <w:rPr>
          <w:rFonts w:ascii="Times New Roman" w:hAnsi="Times New Roman"/>
          <w:color w:val="0000FF"/>
          <w:lang w:val="en-GB"/>
        </w:rPr>
        <w:t xml:space="preserve">, </w:t>
      </w:r>
      <w:r w:rsidR="00810408">
        <w:rPr>
          <w:rFonts w:ascii="Times New Roman" w:hAnsi="Times New Roman"/>
          <w:color w:val="0000FF"/>
          <w:lang w:val="en-GB"/>
        </w:rPr>
        <w:t>following our results</w:t>
      </w:r>
      <w:r w:rsidR="00810408" w:rsidRPr="00810408">
        <w:rPr>
          <w:rFonts w:ascii="Times New Roman" w:hAnsi="Times New Roman"/>
          <w:color w:val="0000FF"/>
          <w:lang w:val="en-GB"/>
        </w:rPr>
        <w:t xml:space="preserve"> we can conclude that </w:t>
      </w:r>
      <w:r w:rsidR="00A17F31">
        <w:rPr>
          <w:rFonts w:ascii="Times New Roman" w:hAnsi="Times New Roman"/>
          <w:color w:val="0000FF"/>
          <w:lang w:val="en-GB"/>
        </w:rPr>
        <w:t>the</w:t>
      </w:r>
      <w:r w:rsidR="00810408">
        <w:rPr>
          <w:rFonts w:ascii="Times New Roman" w:hAnsi="Times New Roman"/>
          <w:color w:val="0000FF"/>
          <w:lang w:val="en-GB"/>
        </w:rPr>
        <w:t xml:space="preserve"> cave bears included in our sample</w:t>
      </w:r>
      <w:r w:rsidR="00810408" w:rsidRPr="00810408">
        <w:rPr>
          <w:rFonts w:ascii="Times New Roman" w:hAnsi="Times New Roman"/>
          <w:color w:val="0000FF"/>
          <w:lang w:val="en-GB"/>
        </w:rPr>
        <w:t xml:space="preserve"> are all male.</w:t>
      </w:r>
    </w:p>
    <w:p w14:paraId="06518142" w14:textId="77777777" w:rsidR="00810408" w:rsidRPr="00810408" w:rsidRDefault="00810408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0A7BEDDF" w14:textId="77777777" w:rsidR="009218C7" w:rsidRPr="00810408" w:rsidRDefault="009218C7" w:rsidP="009218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r w:rsidRPr="00810408">
        <w:rPr>
          <w:rFonts w:ascii="Times New Roman" w:hAnsi="Times New Roman"/>
          <w:color w:val="0000FF"/>
          <w:lang w:val="en-GB"/>
        </w:rPr>
        <w:t>References</w:t>
      </w:r>
    </w:p>
    <w:p w14:paraId="4F6142E0" w14:textId="77777777" w:rsidR="009218C7" w:rsidRPr="00810408" w:rsidRDefault="009218C7" w:rsidP="009218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proofErr w:type="spellStart"/>
      <w:r w:rsidRPr="00810408">
        <w:rPr>
          <w:rFonts w:ascii="Times New Roman" w:hAnsi="Times New Roman"/>
          <w:color w:val="0000FF"/>
          <w:lang w:val="en-GB"/>
        </w:rPr>
        <w:t>Grandal-</w:t>
      </w:r>
      <w:proofErr w:type="gramStart"/>
      <w:r w:rsidRPr="00810408">
        <w:rPr>
          <w:rFonts w:ascii="Times New Roman" w:hAnsi="Times New Roman"/>
          <w:color w:val="0000FF"/>
          <w:lang w:val="en-GB"/>
        </w:rPr>
        <w:t>d'Anglade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 A</w:t>
      </w:r>
      <w:proofErr w:type="gramEnd"/>
      <w:r w:rsidRPr="00810408">
        <w:rPr>
          <w:rFonts w:ascii="Times New Roman" w:hAnsi="Times New Roman"/>
          <w:color w:val="0000FF"/>
          <w:lang w:val="en-GB"/>
        </w:rPr>
        <w:t xml:space="preserve">,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López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>-González F. 2005. Sexual dimorphism and ontogenetic variation in the skull of the cave bear (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Ursus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spelaeus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Rosenmüller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) of the European Upper Pleistocene.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Geobios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>. 38(3): 325-337.</w:t>
      </w:r>
    </w:p>
    <w:p w14:paraId="40324666" w14:textId="4C31084F" w:rsidR="009218C7" w:rsidRPr="00810408" w:rsidRDefault="009218C7" w:rsidP="009218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proofErr w:type="spellStart"/>
      <w:r w:rsidRPr="00810408">
        <w:rPr>
          <w:rFonts w:ascii="Times New Roman" w:hAnsi="Times New Roman"/>
          <w:color w:val="0000FF"/>
          <w:lang w:val="en-GB"/>
        </w:rPr>
        <w:t>Kurtén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B. 1955. Sex dimorphism and size trends in the cave bear.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Acta</w:t>
      </w:r>
      <w:proofErr w:type="spellEnd"/>
      <w:r>
        <w:rPr>
          <w:rFonts w:ascii="Times New Roman" w:hAnsi="Times New Roman"/>
          <w:color w:val="0000FF"/>
          <w:lang w:val="en-GB"/>
        </w:rPr>
        <w:t xml:space="preserve"> </w:t>
      </w:r>
      <w:r w:rsidRPr="00810408">
        <w:rPr>
          <w:rFonts w:ascii="Times New Roman" w:hAnsi="Times New Roman"/>
          <w:color w:val="0000FF"/>
          <w:lang w:val="en-GB"/>
        </w:rPr>
        <w:t xml:space="preserve">Zool.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Fennica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. </w:t>
      </w:r>
      <w:proofErr w:type="gramStart"/>
      <w:r w:rsidRPr="00810408">
        <w:rPr>
          <w:rFonts w:ascii="Times New Roman" w:hAnsi="Times New Roman"/>
          <w:color w:val="0000FF"/>
          <w:lang w:val="en-GB"/>
        </w:rPr>
        <w:t>90:1</w:t>
      </w:r>
      <w:r>
        <w:rPr>
          <w:rFonts w:ascii="Times New Roman" w:hAnsi="Times New Roman"/>
          <w:color w:val="0000FF"/>
          <w:lang w:val="en-GB"/>
        </w:rPr>
        <w:t>-4</w:t>
      </w:r>
      <w:r w:rsidRPr="00810408">
        <w:rPr>
          <w:rFonts w:ascii="Times New Roman" w:hAnsi="Times New Roman"/>
          <w:color w:val="0000FF"/>
          <w:lang w:val="en-GB"/>
        </w:rPr>
        <w:t>7.</w:t>
      </w:r>
      <w:proofErr w:type="gramEnd"/>
    </w:p>
    <w:p w14:paraId="31D7F9F9" w14:textId="77777777" w:rsidR="009218C7" w:rsidRPr="00810408" w:rsidRDefault="009218C7" w:rsidP="009218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  <w:proofErr w:type="spellStart"/>
      <w:r w:rsidRPr="00810408">
        <w:rPr>
          <w:rFonts w:ascii="Times New Roman" w:hAnsi="Times New Roman"/>
          <w:color w:val="0000FF"/>
          <w:lang w:val="en-GB"/>
        </w:rPr>
        <w:t>Kurtén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B. 1969. </w:t>
      </w:r>
      <w:proofErr w:type="gramStart"/>
      <w:r w:rsidRPr="00810408">
        <w:rPr>
          <w:rFonts w:ascii="Times New Roman" w:hAnsi="Times New Roman"/>
          <w:color w:val="0000FF"/>
          <w:lang w:val="en-GB"/>
        </w:rPr>
        <w:t>Sexual dimorphism in fossil mammals.</w:t>
      </w:r>
      <w:proofErr w:type="gramEnd"/>
      <w:r w:rsidRPr="00810408">
        <w:rPr>
          <w:rFonts w:ascii="Times New Roman" w:hAnsi="Times New Roman"/>
          <w:color w:val="0000FF"/>
          <w:lang w:val="en-GB"/>
        </w:rPr>
        <w:t xml:space="preserve"> In: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Westerman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, G.E.G. (Ed.), Sexual Dimorphism in Fossil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Metazoa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and Taxonomic Implications. E.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Schweizerbart’sche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 xml:space="preserve"> </w:t>
      </w:r>
      <w:proofErr w:type="spellStart"/>
      <w:r w:rsidRPr="00810408">
        <w:rPr>
          <w:rFonts w:ascii="Times New Roman" w:hAnsi="Times New Roman"/>
          <w:color w:val="0000FF"/>
          <w:lang w:val="en-GB"/>
        </w:rPr>
        <w:t>Verlagsbuchhandlung</w:t>
      </w:r>
      <w:proofErr w:type="spellEnd"/>
      <w:r w:rsidRPr="00810408">
        <w:rPr>
          <w:rFonts w:ascii="Times New Roman" w:hAnsi="Times New Roman"/>
          <w:color w:val="0000FF"/>
          <w:lang w:val="en-GB"/>
        </w:rPr>
        <w:t>, Stuttgart. 226–233.</w:t>
      </w:r>
    </w:p>
    <w:p w14:paraId="78BBF697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0E5208E8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1F9A0E93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1C559BF8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7145E36A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587DA251" w14:textId="77777777" w:rsidR="009218C7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053380B4" w14:textId="77777777" w:rsidR="009218C7" w:rsidRPr="00810408" w:rsidRDefault="009218C7" w:rsidP="008104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0C0E50E6" w14:textId="3BEA0F08" w:rsidR="005A2433" w:rsidRPr="00376F1E" w:rsidRDefault="005A2433" w:rsidP="00376F1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FF"/>
          <w:lang w:val="en-GB"/>
        </w:rPr>
      </w:pPr>
    </w:p>
    <w:p w14:paraId="7A4F48B6" w14:textId="77777777" w:rsidR="00CE4E2E" w:rsidRDefault="00CE4E2E" w:rsidP="00CE4E2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  <w:bookmarkStart w:id="0" w:name="_GoBack"/>
      <w:bookmarkEnd w:id="0"/>
      <w:r w:rsidRPr="003C2A53">
        <w:rPr>
          <w:rFonts w:ascii="Times New Roman" w:hAnsi="Times New Roman"/>
          <w:b/>
          <w:lang w:val="en-GB"/>
        </w:rPr>
        <w:t>Table S1</w:t>
      </w:r>
      <w:r w:rsidRPr="002F5A1F">
        <w:rPr>
          <w:rFonts w:ascii="Times New Roman" w:hAnsi="Times New Roman"/>
          <w:lang w:val="en-GB"/>
        </w:rPr>
        <w:t xml:space="preserve">. </w:t>
      </w:r>
      <w:r w:rsidR="00F90BD0">
        <w:rPr>
          <w:rFonts w:ascii="Times New Roman" w:hAnsi="Times New Roman"/>
          <w:lang w:val="en-GB"/>
        </w:rPr>
        <w:t>Species, museum numbers and location of the specimens used in this article.</w:t>
      </w:r>
    </w:p>
    <w:p w14:paraId="4EA57583" w14:textId="77777777" w:rsidR="00F90BD0" w:rsidRPr="00CF424F" w:rsidRDefault="00F90BD0" w:rsidP="00CE4E2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2897"/>
      </w:tblGrid>
      <w:tr w:rsidR="00CE4E2E" w:rsidRPr="00CF424F" w14:paraId="24401D2E" w14:textId="77777777" w:rsidTr="00D81EA5">
        <w:trPr>
          <w:trHeight w:val="330"/>
        </w:trPr>
        <w:tc>
          <w:tcPr>
            <w:tcW w:w="2660" w:type="dxa"/>
            <w:hideMark/>
          </w:tcPr>
          <w:p w14:paraId="3C9A051F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b/>
                <w:bCs/>
                <w:i/>
                <w:color w:val="000000"/>
              </w:rPr>
              <w:t>Species</w:t>
            </w:r>
            <w:proofErr w:type="spellEnd"/>
          </w:p>
        </w:tc>
        <w:tc>
          <w:tcPr>
            <w:tcW w:w="1701" w:type="dxa"/>
          </w:tcPr>
          <w:p w14:paraId="7BC34AA1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</w:rPr>
              <w:t>Abbreviations</w:t>
            </w:r>
            <w:proofErr w:type="spellEnd"/>
          </w:p>
        </w:tc>
        <w:tc>
          <w:tcPr>
            <w:tcW w:w="1984" w:type="dxa"/>
            <w:hideMark/>
          </w:tcPr>
          <w:p w14:paraId="0E12F090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b/>
                <w:bCs/>
                <w:i/>
                <w:color w:val="000000"/>
              </w:rPr>
              <w:t>Museum</w:t>
            </w:r>
            <w:proofErr w:type="spellEnd"/>
            <w:r w:rsidRPr="00CF424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b/>
                <w:bCs/>
                <w:i/>
                <w:color w:val="000000"/>
              </w:rPr>
              <w:t>Number</w:t>
            </w:r>
            <w:proofErr w:type="spellEnd"/>
          </w:p>
        </w:tc>
        <w:tc>
          <w:tcPr>
            <w:tcW w:w="2897" w:type="dxa"/>
            <w:hideMark/>
          </w:tcPr>
          <w:p w14:paraId="07A37159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b/>
                <w:bCs/>
                <w:i/>
                <w:color w:val="000000"/>
              </w:rPr>
              <w:t>Location</w:t>
            </w:r>
            <w:proofErr w:type="spellEnd"/>
          </w:p>
        </w:tc>
      </w:tr>
      <w:tr w:rsidR="00CE4E2E" w:rsidRPr="00CF424F" w14:paraId="740C3F96" w14:textId="77777777" w:rsidTr="00D81EA5">
        <w:trPr>
          <w:trHeight w:val="413"/>
        </w:trPr>
        <w:tc>
          <w:tcPr>
            <w:tcW w:w="2660" w:type="dxa"/>
            <w:hideMark/>
          </w:tcPr>
          <w:p w14:paraId="4AAC29E1" w14:textId="77777777" w:rsidR="00CE4E2E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Ailuropoda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melanoleuca</w:t>
            </w:r>
            <w:proofErr w:type="spellEnd"/>
          </w:p>
          <w:p w14:paraId="49CF711B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14:paraId="363306E1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Ame</w:t>
            </w:r>
          </w:p>
        </w:tc>
        <w:tc>
          <w:tcPr>
            <w:tcW w:w="1984" w:type="dxa"/>
            <w:hideMark/>
          </w:tcPr>
          <w:p w14:paraId="5E9BB90F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>VU 3156b</w:t>
            </w:r>
          </w:p>
        </w:tc>
        <w:tc>
          <w:tcPr>
            <w:tcW w:w="2897" w:type="dxa"/>
            <w:hideMark/>
          </w:tcPr>
          <w:p w14:paraId="17174DB1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 xml:space="preserve">Valladolid,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Spain</w:t>
            </w:r>
            <w:proofErr w:type="spellEnd"/>
          </w:p>
        </w:tc>
      </w:tr>
      <w:tr w:rsidR="00CE4E2E" w:rsidRPr="00CF424F" w14:paraId="2BCE1C71" w14:textId="77777777" w:rsidTr="00D81EA5">
        <w:trPr>
          <w:trHeight w:val="988"/>
        </w:trPr>
        <w:tc>
          <w:tcPr>
            <w:tcW w:w="2660" w:type="dxa"/>
            <w:hideMark/>
          </w:tcPr>
          <w:p w14:paraId="14F057DA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arctos</w:t>
            </w:r>
            <w:proofErr w:type="spellEnd"/>
          </w:p>
        </w:tc>
        <w:tc>
          <w:tcPr>
            <w:tcW w:w="1701" w:type="dxa"/>
          </w:tcPr>
          <w:p w14:paraId="6367117F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Uar</w:t>
            </w:r>
            <w:proofErr w:type="spellEnd"/>
          </w:p>
        </w:tc>
        <w:tc>
          <w:tcPr>
            <w:tcW w:w="1984" w:type="dxa"/>
            <w:hideMark/>
          </w:tcPr>
          <w:p w14:paraId="04172409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USNM 82003</w:t>
            </w:r>
          </w:p>
        </w:tc>
        <w:tc>
          <w:tcPr>
            <w:tcW w:w="2897" w:type="dxa"/>
            <w:hideMark/>
          </w:tcPr>
          <w:p w14:paraId="06CE1A28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CF424F">
              <w:rPr>
                <w:rFonts w:ascii="Times New Roman" w:hAnsi="Times New Roman"/>
                <w:color w:val="222222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of California, Los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Angeles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.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Department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Organismic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Biology</w:t>
            </w:r>
            <w:proofErr w:type="spellEnd"/>
            <w:r>
              <w:rPr>
                <w:rFonts w:ascii="Times New Roman" w:hAnsi="Times New Roman"/>
                <w:color w:val="222222"/>
              </w:rPr>
              <w:t>.</w:t>
            </w:r>
          </w:p>
        </w:tc>
      </w:tr>
      <w:tr w:rsidR="00CE4E2E" w:rsidRPr="00CF424F" w14:paraId="38A85D4E" w14:textId="77777777" w:rsidTr="00D81EA5">
        <w:trPr>
          <w:trHeight w:val="421"/>
        </w:trPr>
        <w:tc>
          <w:tcPr>
            <w:tcW w:w="2660" w:type="dxa"/>
            <w:hideMark/>
          </w:tcPr>
          <w:p w14:paraId="1D25DF76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americanus</w:t>
            </w:r>
            <w:proofErr w:type="spellEnd"/>
          </w:p>
        </w:tc>
        <w:tc>
          <w:tcPr>
            <w:tcW w:w="1701" w:type="dxa"/>
          </w:tcPr>
          <w:p w14:paraId="50FA857D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Uam</w:t>
            </w:r>
            <w:proofErr w:type="spellEnd"/>
          </w:p>
        </w:tc>
        <w:tc>
          <w:tcPr>
            <w:tcW w:w="1984" w:type="dxa"/>
            <w:hideMark/>
          </w:tcPr>
          <w:p w14:paraId="35DFDB29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>VU 261</w:t>
            </w:r>
          </w:p>
        </w:tc>
        <w:tc>
          <w:tcPr>
            <w:tcW w:w="2897" w:type="dxa"/>
            <w:hideMark/>
          </w:tcPr>
          <w:p w14:paraId="67E78A0F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 xml:space="preserve">Valladolid,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Spain</w:t>
            </w:r>
            <w:proofErr w:type="spellEnd"/>
          </w:p>
        </w:tc>
      </w:tr>
      <w:tr w:rsidR="00CE4E2E" w:rsidRPr="00CF424F" w14:paraId="584BD809" w14:textId="77777777" w:rsidTr="00D81EA5">
        <w:trPr>
          <w:trHeight w:val="501"/>
        </w:trPr>
        <w:tc>
          <w:tcPr>
            <w:tcW w:w="2660" w:type="dxa"/>
            <w:hideMark/>
          </w:tcPr>
          <w:p w14:paraId="2E105CD8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thibetanus</w:t>
            </w:r>
            <w:proofErr w:type="spellEnd"/>
          </w:p>
        </w:tc>
        <w:tc>
          <w:tcPr>
            <w:tcW w:w="1701" w:type="dxa"/>
          </w:tcPr>
          <w:p w14:paraId="44C6865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Uth</w:t>
            </w:r>
            <w:proofErr w:type="spellEnd"/>
          </w:p>
        </w:tc>
        <w:tc>
          <w:tcPr>
            <w:tcW w:w="1984" w:type="dxa"/>
            <w:hideMark/>
          </w:tcPr>
          <w:p w14:paraId="0F1C701B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>VU 2421</w:t>
            </w:r>
          </w:p>
        </w:tc>
        <w:tc>
          <w:tcPr>
            <w:tcW w:w="2897" w:type="dxa"/>
            <w:hideMark/>
          </w:tcPr>
          <w:p w14:paraId="51056DA3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 xml:space="preserve">Valladolid,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Spain</w:t>
            </w:r>
            <w:proofErr w:type="spellEnd"/>
          </w:p>
        </w:tc>
      </w:tr>
      <w:tr w:rsidR="00CE4E2E" w:rsidRPr="00CF424F" w14:paraId="457786C2" w14:textId="77777777" w:rsidTr="00D81EA5">
        <w:trPr>
          <w:trHeight w:val="1006"/>
        </w:trPr>
        <w:tc>
          <w:tcPr>
            <w:tcW w:w="2660" w:type="dxa"/>
            <w:hideMark/>
          </w:tcPr>
          <w:p w14:paraId="70ABB898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maritimus</w:t>
            </w:r>
            <w:proofErr w:type="spellEnd"/>
          </w:p>
        </w:tc>
        <w:tc>
          <w:tcPr>
            <w:tcW w:w="1701" w:type="dxa"/>
          </w:tcPr>
          <w:p w14:paraId="06D58B92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Uma</w:t>
            </w:r>
            <w:proofErr w:type="spellEnd"/>
          </w:p>
        </w:tc>
        <w:tc>
          <w:tcPr>
            <w:tcW w:w="1984" w:type="dxa"/>
            <w:hideMark/>
          </w:tcPr>
          <w:p w14:paraId="49580654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H. 001-05</w:t>
            </w:r>
          </w:p>
        </w:tc>
        <w:tc>
          <w:tcPr>
            <w:tcW w:w="2897" w:type="dxa"/>
            <w:hideMark/>
          </w:tcPr>
          <w:p w14:paraId="50F79763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CF424F">
              <w:rPr>
                <w:rFonts w:ascii="Times New Roman" w:hAnsi="Times New Roman"/>
                <w:color w:val="222222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of California, Los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Angeles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.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Department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Organismic</w:t>
            </w:r>
            <w:proofErr w:type="spellEnd"/>
            <w:r w:rsidRPr="00CF424F"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Biology</w:t>
            </w:r>
            <w:proofErr w:type="spellEnd"/>
          </w:p>
        </w:tc>
      </w:tr>
      <w:tr w:rsidR="00CE4E2E" w:rsidRPr="00CF424F" w14:paraId="576E6095" w14:textId="77777777" w:rsidTr="00D81EA5">
        <w:trPr>
          <w:trHeight w:val="349"/>
        </w:trPr>
        <w:tc>
          <w:tcPr>
            <w:tcW w:w="2660" w:type="dxa"/>
            <w:hideMark/>
          </w:tcPr>
          <w:p w14:paraId="1579997F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Tremarctos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ornatus</w:t>
            </w:r>
            <w:proofErr w:type="spellEnd"/>
          </w:p>
        </w:tc>
        <w:tc>
          <w:tcPr>
            <w:tcW w:w="1701" w:type="dxa"/>
          </w:tcPr>
          <w:p w14:paraId="75024884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Tor</w:t>
            </w:r>
            <w:proofErr w:type="spellEnd"/>
          </w:p>
        </w:tc>
        <w:tc>
          <w:tcPr>
            <w:tcW w:w="1984" w:type="dxa"/>
            <w:hideMark/>
          </w:tcPr>
          <w:p w14:paraId="73A4F6AC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>VU 1661</w:t>
            </w:r>
          </w:p>
        </w:tc>
        <w:tc>
          <w:tcPr>
            <w:tcW w:w="2897" w:type="dxa"/>
            <w:hideMark/>
          </w:tcPr>
          <w:p w14:paraId="1A98151B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222222"/>
              </w:rPr>
            </w:pPr>
            <w:r w:rsidRPr="00CF424F">
              <w:rPr>
                <w:rFonts w:ascii="Times New Roman" w:hAnsi="Times New Roman"/>
                <w:color w:val="222222"/>
              </w:rPr>
              <w:t xml:space="preserve">Valladolid, </w:t>
            </w:r>
            <w:proofErr w:type="spellStart"/>
            <w:r w:rsidRPr="00CF424F">
              <w:rPr>
                <w:rFonts w:ascii="Times New Roman" w:hAnsi="Times New Roman"/>
                <w:color w:val="222222"/>
              </w:rPr>
              <w:t>Spain</w:t>
            </w:r>
            <w:proofErr w:type="spellEnd"/>
          </w:p>
        </w:tc>
      </w:tr>
      <w:tr w:rsidR="00CE4E2E" w:rsidRPr="00CF424F" w14:paraId="7977C036" w14:textId="77777777" w:rsidTr="00D81EA5">
        <w:trPr>
          <w:trHeight w:val="645"/>
        </w:trPr>
        <w:tc>
          <w:tcPr>
            <w:tcW w:w="2660" w:type="dxa"/>
            <w:hideMark/>
          </w:tcPr>
          <w:p w14:paraId="407C21AD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Helarctos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malayanus</w:t>
            </w:r>
            <w:proofErr w:type="spellEnd"/>
          </w:p>
        </w:tc>
        <w:tc>
          <w:tcPr>
            <w:tcW w:w="1701" w:type="dxa"/>
          </w:tcPr>
          <w:p w14:paraId="7524B2C0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hideMark/>
          </w:tcPr>
          <w:p w14:paraId="1BEA65D7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AMNH28254</w:t>
            </w:r>
          </w:p>
        </w:tc>
        <w:tc>
          <w:tcPr>
            <w:tcW w:w="2897" w:type="dxa"/>
            <w:hideMark/>
          </w:tcPr>
          <w:p w14:paraId="0A51A6C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Mammology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collection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to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AMNH, NY, USA.</w:t>
            </w:r>
          </w:p>
        </w:tc>
      </w:tr>
      <w:tr w:rsidR="00CE4E2E" w:rsidRPr="00CF424F" w14:paraId="7C32404D" w14:textId="77777777" w:rsidTr="00D81EA5">
        <w:trPr>
          <w:trHeight w:val="645"/>
        </w:trPr>
        <w:tc>
          <w:tcPr>
            <w:tcW w:w="2660" w:type="dxa"/>
            <w:hideMark/>
          </w:tcPr>
          <w:p w14:paraId="0215BFFF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Melursus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ursinus</w:t>
            </w:r>
            <w:proofErr w:type="spellEnd"/>
          </w:p>
        </w:tc>
        <w:tc>
          <w:tcPr>
            <w:tcW w:w="1701" w:type="dxa"/>
          </w:tcPr>
          <w:p w14:paraId="17734E2A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Uur</w:t>
            </w:r>
            <w:proofErr w:type="spellEnd"/>
          </w:p>
        </w:tc>
        <w:tc>
          <w:tcPr>
            <w:tcW w:w="1984" w:type="dxa"/>
            <w:hideMark/>
          </w:tcPr>
          <w:p w14:paraId="3D8A616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AMNH54464</w:t>
            </w:r>
          </w:p>
        </w:tc>
        <w:tc>
          <w:tcPr>
            <w:tcW w:w="2897" w:type="dxa"/>
            <w:hideMark/>
          </w:tcPr>
          <w:p w14:paraId="00C7631F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Mammology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collection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to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AMNH, NY, USA.</w:t>
            </w:r>
          </w:p>
        </w:tc>
      </w:tr>
      <w:tr w:rsidR="00CE4E2E" w:rsidRPr="00CF424F" w14:paraId="3392FB7B" w14:textId="77777777" w:rsidTr="00D81EA5">
        <w:trPr>
          <w:trHeight w:val="437"/>
        </w:trPr>
        <w:tc>
          <w:tcPr>
            <w:tcW w:w="2660" w:type="dxa"/>
            <w:hideMark/>
          </w:tcPr>
          <w:p w14:paraId="2ED9B1FA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spelaeus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ssp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708D8754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U.sp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1984" w:type="dxa"/>
            <w:hideMark/>
          </w:tcPr>
          <w:p w14:paraId="008D949C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unnumbered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sp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97" w:type="dxa"/>
            <w:hideMark/>
          </w:tcPr>
          <w:p w14:paraId="528AD82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Bonn</w:t>
            </w:r>
          </w:p>
        </w:tc>
      </w:tr>
      <w:tr w:rsidR="00CE4E2E" w:rsidRPr="00CF424F" w14:paraId="14DFBB7E" w14:textId="77777777" w:rsidTr="00D81EA5">
        <w:trPr>
          <w:trHeight w:val="1010"/>
        </w:trPr>
        <w:tc>
          <w:tcPr>
            <w:tcW w:w="2660" w:type="dxa"/>
            <w:hideMark/>
          </w:tcPr>
          <w:p w14:paraId="28C65C2D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spelaeus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ladinicus</w:t>
            </w:r>
            <w:proofErr w:type="spellEnd"/>
          </w:p>
        </w:tc>
        <w:tc>
          <w:tcPr>
            <w:tcW w:w="1701" w:type="dxa"/>
          </w:tcPr>
          <w:p w14:paraId="5CCAF08E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U.sp.la</w:t>
            </w:r>
            <w:proofErr w:type="spellEnd"/>
          </w:p>
        </w:tc>
        <w:tc>
          <w:tcPr>
            <w:tcW w:w="1984" w:type="dxa"/>
            <w:hideMark/>
          </w:tcPr>
          <w:p w14:paraId="707B58FD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PIUW-CU 703 (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paratype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897" w:type="dxa"/>
            <w:hideMark/>
          </w:tcPr>
          <w:p w14:paraId="4711E735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Department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Paleontology.Vienna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, Austria</w:t>
            </w:r>
          </w:p>
        </w:tc>
      </w:tr>
      <w:tr w:rsidR="00CE4E2E" w:rsidRPr="00CF424F" w14:paraId="3343FA7D" w14:textId="77777777" w:rsidTr="00D81EA5">
        <w:trPr>
          <w:trHeight w:val="981"/>
        </w:trPr>
        <w:tc>
          <w:tcPr>
            <w:tcW w:w="2660" w:type="dxa"/>
            <w:hideMark/>
          </w:tcPr>
          <w:p w14:paraId="66287F14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spealeus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eremus</w:t>
            </w:r>
            <w:proofErr w:type="spellEnd"/>
          </w:p>
        </w:tc>
        <w:tc>
          <w:tcPr>
            <w:tcW w:w="1701" w:type="dxa"/>
          </w:tcPr>
          <w:p w14:paraId="3AA005D9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U.sp.er</w:t>
            </w:r>
          </w:p>
        </w:tc>
        <w:tc>
          <w:tcPr>
            <w:tcW w:w="1984" w:type="dxa"/>
            <w:hideMark/>
          </w:tcPr>
          <w:p w14:paraId="280D18AB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PIUW-SW 483</w:t>
            </w:r>
          </w:p>
        </w:tc>
        <w:tc>
          <w:tcPr>
            <w:tcW w:w="2897" w:type="dxa"/>
            <w:hideMark/>
          </w:tcPr>
          <w:p w14:paraId="197832DD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Department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Paleontology.Vienna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, Austria</w:t>
            </w:r>
          </w:p>
        </w:tc>
      </w:tr>
      <w:tr w:rsidR="00CE4E2E" w:rsidRPr="00CF424F" w14:paraId="12EECB20" w14:textId="77777777" w:rsidTr="00D81EA5">
        <w:trPr>
          <w:trHeight w:val="995"/>
        </w:trPr>
        <w:tc>
          <w:tcPr>
            <w:tcW w:w="2660" w:type="dxa"/>
            <w:hideMark/>
          </w:tcPr>
          <w:p w14:paraId="51ED5BB6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ingressus</w:t>
            </w:r>
            <w:proofErr w:type="spellEnd"/>
          </w:p>
        </w:tc>
        <w:tc>
          <w:tcPr>
            <w:tcW w:w="1701" w:type="dxa"/>
          </w:tcPr>
          <w:p w14:paraId="19E427D7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U.ing</w:t>
            </w:r>
            <w:proofErr w:type="spellEnd"/>
          </w:p>
        </w:tc>
        <w:tc>
          <w:tcPr>
            <w:tcW w:w="1984" w:type="dxa"/>
            <w:hideMark/>
          </w:tcPr>
          <w:p w14:paraId="60D92AF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PIUW3000/5/105</w:t>
            </w:r>
          </w:p>
        </w:tc>
        <w:tc>
          <w:tcPr>
            <w:tcW w:w="2897" w:type="dxa"/>
            <w:hideMark/>
          </w:tcPr>
          <w:p w14:paraId="065200A1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Department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Paleontology.Vienna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, Austria</w:t>
            </w:r>
          </w:p>
        </w:tc>
      </w:tr>
      <w:tr w:rsidR="00CE4E2E" w:rsidRPr="00CF424F" w14:paraId="2025279B" w14:textId="77777777" w:rsidTr="00D81EA5">
        <w:trPr>
          <w:trHeight w:val="750"/>
        </w:trPr>
        <w:tc>
          <w:tcPr>
            <w:tcW w:w="2660" w:type="dxa"/>
            <w:hideMark/>
          </w:tcPr>
          <w:p w14:paraId="6DF34BA9" w14:textId="77777777" w:rsidR="00CE4E2E" w:rsidRPr="00CF424F" w:rsidRDefault="00CE4E2E" w:rsidP="00D81EA5">
            <w:pPr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Ursus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spelaeus</w:t>
            </w:r>
            <w:proofErr w:type="spellEnd"/>
            <w:r w:rsidRPr="00CF42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i/>
                <w:iCs/>
                <w:color w:val="000000"/>
              </w:rPr>
              <w:t>spelaeus</w:t>
            </w:r>
            <w:proofErr w:type="spellEnd"/>
          </w:p>
        </w:tc>
        <w:tc>
          <w:tcPr>
            <w:tcW w:w="1701" w:type="dxa"/>
          </w:tcPr>
          <w:p w14:paraId="29AA85B6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U.sp.sp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984" w:type="dxa"/>
            <w:noWrap/>
            <w:hideMark/>
          </w:tcPr>
          <w:p w14:paraId="0DD85F94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424F">
              <w:rPr>
                <w:rFonts w:ascii="Times New Roman" w:hAnsi="Times New Roman"/>
                <w:color w:val="000000"/>
              </w:rPr>
              <w:t>E-ZYX-</w:t>
            </w:r>
            <w:r>
              <w:rPr>
                <w:rFonts w:ascii="Times New Roman" w:hAnsi="Times New Roman"/>
                <w:color w:val="000000"/>
              </w:rPr>
              <w:t>S-</w:t>
            </w:r>
            <w:r w:rsidRPr="00CF424F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97" w:type="dxa"/>
            <w:hideMark/>
          </w:tcPr>
          <w:p w14:paraId="40D756AE" w14:textId="77777777" w:rsidR="00CE4E2E" w:rsidRPr="00CF424F" w:rsidRDefault="00CE4E2E" w:rsidP="00D81E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Institute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Xeoloxia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University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 xml:space="preserve"> of A Coruña, </w:t>
            </w:r>
            <w:proofErr w:type="spellStart"/>
            <w:r w:rsidRPr="00CF424F">
              <w:rPr>
                <w:rFonts w:ascii="Times New Roman" w:hAnsi="Times New Roman"/>
                <w:color w:val="000000"/>
              </w:rPr>
              <w:t>Spain</w:t>
            </w:r>
            <w:proofErr w:type="spellEnd"/>
            <w:r w:rsidRPr="00CF424F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C6D2958" w14:textId="77777777" w:rsidR="00CE4E2E" w:rsidRPr="002F5A1F" w:rsidRDefault="00CE4E2E" w:rsidP="00CE4E2E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12D7EC1D" w14:textId="77777777" w:rsidR="00A836A6" w:rsidRDefault="00A836A6"/>
    <w:p w14:paraId="0089D188" w14:textId="77777777" w:rsidR="00221119" w:rsidRDefault="00221119"/>
    <w:p w14:paraId="4237FC56" w14:textId="77777777" w:rsidR="00221119" w:rsidRDefault="00221119"/>
    <w:p w14:paraId="78D85657" w14:textId="77777777" w:rsidR="00221119" w:rsidRDefault="00221119"/>
    <w:p w14:paraId="1E7550E0" w14:textId="77777777" w:rsidR="00221119" w:rsidRDefault="00221119"/>
    <w:p w14:paraId="15AC723A" w14:textId="77777777" w:rsidR="00221119" w:rsidRDefault="00221119"/>
    <w:p w14:paraId="13A6CE2D" w14:textId="77777777" w:rsidR="00221119" w:rsidRDefault="00221119" w:rsidP="0022111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FF"/>
          <w:lang w:val="en-GB"/>
        </w:rPr>
      </w:pPr>
      <w:r w:rsidRPr="00EE46B2">
        <w:rPr>
          <w:rFonts w:ascii="Times New Roman" w:hAnsi="Times New Roman"/>
          <w:b/>
          <w:color w:val="0000FF"/>
          <w:lang w:val="en-GB"/>
        </w:rPr>
        <w:t>Table S2</w:t>
      </w:r>
      <w:r w:rsidRPr="00EE46B2">
        <w:rPr>
          <w:rFonts w:ascii="Times New Roman" w:hAnsi="Times New Roman"/>
          <w:color w:val="0000FF"/>
          <w:lang w:val="en-GB"/>
        </w:rPr>
        <w:t xml:space="preserve">. </w:t>
      </w:r>
      <w:proofErr w:type="gramStart"/>
      <w:r w:rsidRPr="00EE46B2">
        <w:rPr>
          <w:rFonts w:ascii="Times New Roman" w:hAnsi="Times New Roman"/>
          <w:color w:val="0000FF"/>
          <w:lang w:val="en-GB"/>
        </w:rPr>
        <w:t>Metric variables taken from the skull of the cave bear to assess the sex of the specimens.</w:t>
      </w:r>
      <w:proofErr w:type="gramEnd"/>
      <w:r w:rsidRPr="00EE46B2">
        <w:rPr>
          <w:rFonts w:ascii="Times New Roman" w:hAnsi="Times New Roman"/>
          <w:color w:val="0000FF"/>
          <w:lang w:val="en-GB"/>
        </w:rPr>
        <w:t xml:space="preserve"> </w:t>
      </w:r>
      <w:r w:rsidR="00EE46B2" w:rsidRPr="00EE46B2">
        <w:rPr>
          <w:rFonts w:ascii="Times New Roman" w:hAnsi="Times New Roman"/>
          <w:color w:val="0000FF"/>
          <w:lang w:val="en-GB"/>
        </w:rPr>
        <w:t xml:space="preserve"> Abbreviations: Basilar length [BASL], Total length of the skull [TOTL], Occipital breath [OCCB], </w:t>
      </w:r>
      <w:proofErr w:type="spellStart"/>
      <w:r w:rsidR="00EE46B2" w:rsidRPr="00EE46B2">
        <w:rPr>
          <w:rFonts w:ascii="Times New Roman" w:hAnsi="Times New Roman"/>
          <w:color w:val="0000FF"/>
          <w:lang w:val="en-GB"/>
        </w:rPr>
        <w:t>Bizigomatic</w:t>
      </w:r>
      <w:proofErr w:type="spellEnd"/>
      <w:r w:rsidR="00EE46B2" w:rsidRPr="00EE46B2">
        <w:rPr>
          <w:rFonts w:ascii="Times New Roman" w:hAnsi="Times New Roman"/>
          <w:color w:val="0000FF"/>
          <w:lang w:val="en-GB"/>
        </w:rPr>
        <w:t xml:space="preserve"> breath [BIZB], Parietal minimum breadth [PARB], Frontal breadth [FORB], and </w:t>
      </w:r>
      <w:proofErr w:type="spellStart"/>
      <w:r w:rsidR="00EE46B2" w:rsidRPr="00EE46B2">
        <w:rPr>
          <w:rFonts w:ascii="Times New Roman" w:hAnsi="Times New Roman"/>
          <w:color w:val="0000FF"/>
          <w:lang w:val="en-GB"/>
        </w:rPr>
        <w:t>Interorbital</w:t>
      </w:r>
      <w:proofErr w:type="spellEnd"/>
      <w:r w:rsidR="00EE46B2" w:rsidRPr="00EE46B2">
        <w:rPr>
          <w:rFonts w:ascii="Times New Roman" w:hAnsi="Times New Roman"/>
          <w:color w:val="0000FF"/>
          <w:lang w:val="en-GB"/>
        </w:rPr>
        <w:t xml:space="preserve"> minimum breadth [INTB]).</w:t>
      </w:r>
    </w:p>
    <w:p w14:paraId="0140432F" w14:textId="77777777" w:rsidR="00F90BD0" w:rsidRPr="00EE46B2" w:rsidRDefault="00F90BD0" w:rsidP="0022111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FF"/>
          <w:lang w:val="en-GB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800"/>
        <w:gridCol w:w="800"/>
        <w:gridCol w:w="800"/>
        <w:gridCol w:w="800"/>
        <w:gridCol w:w="767"/>
        <w:gridCol w:w="800"/>
        <w:gridCol w:w="800"/>
      </w:tblGrid>
      <w:tr w:rsidR="00E87A9A" w:rsidRPr="00EE46B2" w14:paraId="5DFA3F7B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358" w14:textId="77777777" w:rsidR="00E87A9A" w:rsidRPr="00AE5C74" w:rsidRDefault="00E87A9A" w:rsidP="00E87A9A">
            <w:pPr>
              <w:jc w:val="center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Specimens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1352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BASL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19A6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TOTL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EA32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OCCB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A416D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BIZB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D475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PARB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4886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FROB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31C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INTB</w:t>
            </w:r>
          </w:p>
        </w:tc>
      </w:tr>
      <w:tr w:rsidR="00E87A9A" w:rsidRPr="00EE46B2" w14:paraId="76451DCF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AB1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U. </w:t>
            </w:r>
            <w:proofErr w:type="spellStart"/>
            <w:proofErr w:type="gramStart"/>
            <w:r w:rsidRPr="00AE5C74">
              <w:rPr>
                <w:rFonts w:ascii="Times New Roman" w:hAnsi="Times New Roman"/>
                <w:color w:val="0000FF"/>
                <w:lang w:val="en-GB"/>
              </w:rPr>
              <w:t>spelaeus</w:t>
            </w:r>
            <w:proofErr w:type="spellEnd"/>
            <w:proofErr w:type="gramEnd"/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 </w:t>
            </w:r>
            <w:proofErr w:type="spellStart"/>
            <w:r w:rsidRPr="00AE5C74">
              <w:rPr>
                <w:rFonts w:ascii="Times New Roman" w:hAnsi="Times New Roman"/>
                <w:color w:val="0000FF"/>
                <w:lang w:val="en-GB"/>
              </w:rPr>
              <w:t>spelaeus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F8E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446.68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999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502.95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993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234.66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A9A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303.24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124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94.38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417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151.96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58F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110.72</w:t>
            </w:r>
          </w:p>
        </w:tc>
      </w:tr>
      <w:tr w:rsidR="00E87A9A" w:rsidRPr="00EE46B2" w14:paraId="5ECEEC03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200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proofErr w:type="spellStart"/>
            <w:r w:rsidRPr="00AE5C74">
              <w:rPr>
                <w:rFonts w:ascii="Times New Roman" w:hAnsi="Times New Roman"/>
                <w:color w:val="0000FF"/>
                <w:lang w:val="en-GB"/>
              </w:rPr>
              <w:t>U.spelaeus</w:t>
            </w:r>
            <w:proofErr w:type="spellEnd"/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 ssp.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C89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436.74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1C7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499.33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FF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229.26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E51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289.79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9908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82.71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846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A08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108.12</w:t>
            </w:r>
          </w:p>
        </w:tc>
      </w:tr>
      <w:tr w:rsidR="00E87A9A" w:rsidRPr="00EE46B2" w14:paraId="644730D3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764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U. </w:t>
            </w:r>
            <w:proofErr w:type="spellStart"/>
            <w:proofErr w:type="gramStart"/>
            <w:r w:rsidRPr="00AE5C74">
              <w:rPr>
                <w:rFonts w:ascii="Times New Roman" w:hAnsi="Times New Roman"/>
                <w:color w:val="0000FF"/>
                <w:lang w:val="en-GB"/>
              </w:rPr>
              <w:t>spelaeus</w:t>
            </w:r>
            <w:proofErr w:type="spellEnd"/>
            <w:proofErr w:type="gramEnd"/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 ladinicus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B2D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358.85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AA4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394.19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F61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161.74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B939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212.65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248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54D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101.52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93E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72.91</w:t>
            </w:r>
          </w:p>
        </w:tc>
      </w:tr>
      <w:tr w:rsidR="00E87A9A" w:rsidRPr="00EE46B2" w14:paraId="4C4411E3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C6D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U. </w:t>
            </w:r>
            <w:proofErr w:type="spellStart"/>
            <w:proofErr w:type="gramStart"/>
            <w:r w:rsidRPr="00AE5C74">
              <w:rPr>
                <w:rFonts w:ascii="Times New Roman" w:hAnsi="Times New Roman"/>
                <w:color w:val="0000FF"/>
                <w:lang w:val="en-GB"/>
              </w:rPr>
              <w:t>spelaeus</w:t>
            </w:r>
            <w:proofErr w:type="spellEnd"/>
            <w:proofErr w:type="gramEnd"/>
            <w:r w:rsidRPr="00AE5C74">
              <w:rPr>
                <w:rFonts w:ascii="Times New Roman" w:hAnsi="Times New Roman"/>
                <w:color w:val="0000FF"/>
                <w:lang w:val="en-GB"/>
              </w:rPr>
              <w:t xml:space="preserve"> eremus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90C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408.17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4B9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466.99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BFF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97B7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EC4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78.48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5A4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127.49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F4A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96.66</w:t>
            </w:r>
          </w:p>
        </w:tc>
      </w:tr>
      <w:tr w:rsidR="00E87A9A" w:rsidRPr="00EE46B2" w14:paraId="7D3AEEBF" w14:textId="77777777" w:rsidTr="00E87A9A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0A8" w14:textId="77777777" w:rsidR="00E87A9A" w:rsidRPr="00AE5C74" w:rsidRDefault="00E87A9A" w:rsidP="00E87A9A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U.ingressus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C26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446.65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5F5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501.34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DE9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F8A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290.69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08E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88.17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EF5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139.55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FC3" w14:textId="77777777" w:rsidR="00E87A9A" w:rsidRPr="00EE46B2" w:rsidRDefault="00E87A9A" w:rsidP="00E87A9A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EE46B2">
              <w:rPr>
                <w:rFonts w:ascii="Times New Roman" w:hAnsi="Times New Roman"/>
                <w:color w:val="0000FF"/>
                <w:lang w:val="en-GB"/>
              </w:rPr>
              <w:t>104.05</w:t>
            </w:r>
          </w:p>
        </w:tc>
      </w:tr>
    </w:tbl>
    <w:p w14:paraId="58E61D75" w14:textId="77777777" w:rsidR="00221119" w:rsidRDefault="00221119">
      <w:pPr>
        <w:rPr>
          <w:rFonts w:ascii="Times New Roman" w:hAnsi="Times New Roman"/>
          <w:color w:val="0000FF"/>
          <w:lang w:val="en-GB"/>
        </w:rPr>
      </w:pPr>
    </w:p>
    <w:p w14:paraId="0F04E5F4" w14:textId="77777777" w:rsidR="00EE46B2" w:rsidRPr="00AE5C74" w:rsidRDefault="00EE46B2">
      <w:pPr>
        <w:rPr>
          <w:rFonts w:ascii="Times New Roman" w:hAnsi="Times New Roman"/>
          <w:color w:val="0000FF"/>
          <w:lang w:val="en-GB"/>
        </w:rPr>
      </w:pPr>
    </w:p>
    <w:p w14:paraId="49F669F4" w14:textId="77777777" w:rsidR="00F90BD0" w:rsidRPr="00AE5C74" w:rsidRDefault="00F90BD0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</w:p>
    <w:p w14:paraId="0D4B84D8" w14:textId="77777777" w:rsidR="00EE46B2" w:rsidRDefault="00EE46B2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  <w:r w:rsidRPr="00BA08E2">
        <w:rPr>
          <w:rFonts w:ascii="Times New Roman" w:hAnsi="Times New Roman"/>
          <w:b/>
          <w:color w:val="0000FF"/>
          <w:lang w:val="en-GB"/>
        </w:rPr>
        <w:t>Table S3</w:t>
      </w:r>
      <w:r w:rsidRPr="00EE46B2">
        <w:rPr>
          <w:rFonts w:ascii="Times New Roman" w:hAnsi="Times New Roman"/>
          <w:color w:val="0000FF"/>
          <w:lang w:val="en-GB"/>
        </w:rPr>
        <w:t>.</w:t>
      </w:r>
      <w:r>
        <w:rPr>
          <w:rFonts w:ascii="Times New Roman" w:hAnsi="Times New Roman"/>
          <w:color w:val="0000FF"/>
          <w:lang w:val="en-GB"/>
        </w:rPr>
        <w:t xml:space="preserve"> </w:t>
      </w:r>
      <w:r w:rsidR="00A973D2">
        <w:rPr>
          <w:rFonts w:ascii="Times New Roman" w:hAnsi="Times New Roman"/>
          <w:color w:val="0000FF"/>
          <w:lang w:val="en-GB"/>
        </w:rPr>
        <w:t>Factor loadings</w:t>
      </w:r>
      <w:r w:rsidR="00006179">
        <w:rPr>
          <w:rFonts w:ascii="Times New Roman" w:hAnsi="Times New Roman"/>
          <w:color w:val="0000FF"/>
          <w:lang w:val="en-GB"/>
        </w:rPr>
        <w:t xml:space="preserve"> of the variables on the first two eigenvectors obtained from a PCA computed from the metric </w:t>
      </w:r>
      <w:r w:rsidR="000D660E">
        <w:rPr>
          <w:rFonts w:ascii="Times New Roman" w:hAnsi="Times New Roman"/>
          <w:color w:val="0000FF"/>
          <w:lang w:val="en-GB"/>
        </w:rPr>
        <w:t>measurements</w:t>
      </w:r>
      <w:r w:rsidR="00006179">
        <w:rPr>
          <w:rFonts w:ascii="Times New Roman" w:hAnsi="Times New Roman"/>
          <w:color w:val="0000FF"/>
          <w:lang w:val="en-GB"/>
        </w:rPr>
        <w:t xml:space="preserve"> of the skulls o</w:t>
      </w:r>
      <w:r w:rsidR="000D660E">
        <w:rPr>
          <w:rFonts w:ascii="Times New Roman" w:hAnsi="Times New Roman"/>
          <w:color w:val="0000FF"/>
          <w:lang w:val="en-GB"/>
        </w:rPr>
        <w:t>f</w:t>
      </w:r>
      <w:r w:rsidR="00006179">
        <w:rPr>
          <w:rFonts w:ascii="Times New Roman" w:hAnsi="Times New Roman"/>
          <w:color w:val="0000FF"/>
          <w:lang w:val="en-GB"/>
        </w:rPr>
        <w:t xml:space="preserve"> different populations of cave bears with known sex and </w:t>
      </w:r>
      <w:r w:rsidR="000D660E">
        <w:rPr>
          <w:rFonts w:ascii="Times New Roman" w:hAnsi="Times New Roman"/>
          <w:color w:val="0000FF"/>
          <w:lang w:val="en-GB"/>
        </w:rPr>
        <w:t xml:space="preserve">of the cave bears of our sample. </w:t>
      </w:r>
    </w:p>
    <w:p w14:paraId="253405B9" w14:textId="77777777" w:rsidR="000D660E" w:rsidRDefault="000D660E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0"/>
        <w:gridCol w:w="760"/>
      </w:tblGrid>
      <w:tr w:rsidR="000D660E" w:rsidRPr="00AE5C74" w14:paraId="696778B7" w14:textId="77777777" w:rsidTr="00782352">
        <w:trPr>
          <w:trHeight w:val="28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57CC46F9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2CBA435" w14:textId="77777777" w:rsidR="000D660E" w:rsidRPr="00AE5C74" w:rsidRDefault="00782352" w:rsidP="000D660E">
            <w:pPr>
              <w:jc w:val="center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Eigenvector</w:t>
            </w:r>
          </w:p>
        </w:tc>
      </w:tr>
      <w:tr w:rsidR="000D660E" w:rsidRPr="00AE5C74" w14:paraId="4EDB517D" w14:textId="77777777" w:rsidTr="00782352">
        <w:trPr>
          <w:trHeight w:val="2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14:paraId="418F0129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262C6554" w14:textId="77777777" w:rsidR="000D660E" w:rsidRPr="00AE5C74" w:rsidRDefault="00782352" w:rsidP="000D660E">
            <w:pPr>
              <w:jc w:val="center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vAlign w:val="bottom"/>
            <w:hideMark/>
          </w:tcPr>
          <w:p w14:paraId="1037FC6B" w14:textId="77777777" w:rsidR="000D660E" w:rsidRPr="00AE5C74" w:rsidRDefault="00782352" w:rsidP="000D660E">
            <w:pPr>
              <w:jc w:val="center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II</w:t>
            </w:r>
          </w:p>
        </w:tc>
      </w:tr>
      <w:tr w:rsidR="000D660E" w:rsidRPr="00AE5C74" w14:paraId="73BCD15F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4ED2003A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LogBASL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F8669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0B46614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-0.197</w:t>
            </w:r>
          </w:p>
        </w:tc>
      </w:tr>
      <w:tr w:rsidR="000D660E" w:rsidRPr="00AE5C74" w14:paraId="1534DFBC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2DB92DFD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LogTOTL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25FBC8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38FC54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-0.218</w:t>
            </w:r>
          </w:p>
        </w:tc>
      </w:tr>
      <w:tr w:rsidR="000D660E" w:rsidRPr="00AE5C74" w14:paraId="1EFD9309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2877F222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LogOCCB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90DD18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C7E93EB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-0.142</w:t>
            </w:r>
          </w:p>
        </w:tc>
      </w:tr>
      <w:tr w:rsidR="000D660E" w:rsidRPr="00AE5C74" w14:paraId="629AB68D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00FE9312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LogBIZB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5CC200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E8B5724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-0.132</w:t>
            </w:r>
          </w:p>
        </w:tc>
      </w:tr>
      <w:tr w:rsidR="000D660E" w:rsidRPr="00AE5C74" w14:paraId="70C0AE62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645A1B15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LogPARB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CDE8FD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70357C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0.548</w:t>
            </w:r>
          </w:p>
        </w:tc>
      </w:tr>
      <w:tr w:rsidR="000D660E" w:rsidRPr="00AE5C74" w14:paraId="42443C6C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auto"/>
            <w:hideMark/>
          </w:tcPr>
          <w:p w14:paraId="2AEEEBBA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LogFROB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D5F771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827EB8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0.181</w:t>
            </w:r>
          </w:p>
        </w:tc>
      </w:tr>
      <w:tr w:rsidR="000D660E" w:rsidRPr="00AE5C74" w14:paraId="20BFC6D1" w14:textId="77777777" w:rsidTr="00782352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auto"/>
            <w:hideMark/>
          </w:tcPr>
          <w:p w14:paraId="4ECEE482" w14:textId="77777777" w:rsidR="000D660E" w:rsidRPr="00AE5C74" w:rsidRDefault="000D660E" w:rsidP="000D660E">
            <w:pPr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LogiNTB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22130EE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7E5F1544" w14:textId="77777777" w:rsidR="000D660E" w:rsidRPr="00AE5C74" w:rsidRDefault="000D660E" w:rsidP="000D660E">
            <w:pPr>
              <w:jc w:val="right"/>
              <w:rPr>
                <w:rFonts w:ascii="Times New Roman" w:hAnsi="Times New Roman"/>
                <w:color w:val="0000FF"/>
                <w:lang w:val="en-GB"/>
              </w:rPr>
            </w:pPr>
            <w:r w:rsidRPr="00AE5C74">
              <w:rPr>
                <w:rFonts w:ascii="Times New Roman" w:hAnsi="Times New Roman"/>
                <w:color w:val="0000FF"/>
                <w:lang w:val="en-GB"/>
              </w:rPr>
              <w:t>0.040</w:t>
            </w:r>
          </w:p>
        </w:tc>
      </w:tr>
    </w:tbl>
    <w:p w14:paraId="783B162A" w14:textId="77777777" w:rsidR="000D660E" w:rsidRDefault="000D660E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</w:p>
    <w:p w14:paraId="0DCE4C16" w14:textId="77777777" w:rsidR="00BA08E2" w:rsidRDefault="00BA08E2" w:rsidP="000D660E">
      <w:pPr>
        <w:spacing w:line="480" w:lineRule="auto"/>
        <w:rPr>
          <w:rFonts w:ascii="Times New Roman" w:hAnsi="Times New Roman"/>
          <w:b/>
          <w:color w:val="0000FF"/>
          <w:lang w:val="en-GB"/>
        </w:rPr>
      </w:pPr>
    </w:p>
    <w:p w14:paraId="3E49A12A" w14:textId="77777777" w:rsidR="00BA08E2" w:rsidRDefault="00BA08E2" w:rsidP="000D660E">
      <w:pPr>
        <w:spacing w:line="480" w:lineRule="auto"/>
        <w:rPr>
          <w:rFonts w:ascii="Times New Roman" w:hAnsi="Times New Roman"/>
          <w:b/>
          <w:color w:val="0000FF"/>
          <w:lang w:val="en-GB"/>
        </w:rPr>
      </w:pPr>
    </w:p>
    <w:p w14:paraId="29B89270" w14:textId="77777777" w:rsidR="00BA08E2" w:rsidRDefault="00BA08E2" w:rsidP="000D660E">
      <w:pPr>
        <w:spacing w:line="480" w:lineRule="auto"/>
        <w:rPr>
          <w:rFonts w:ascii="Times New Roman" w:hAnsi="Times New Roman"/>
          <w:b/>
          <w:color w:val="0000FF"/>
          <w:lang w:val="en-GB"/>
        </w:rPr>
      </w:pPr>
    </w:p>
    <w:p w14:paraId="28D6A5C9" w14:textId="77777777" w:rsidR="00BA08E2" w:rsidRDefault="00BA08E2" w:rsidP="000D660E">
      <w:pPr>
        <w:spacing w:line="480" w:lineRule="auto"/>
        <w:rPr>
          <w:rFonts w:ascii="Times New Roman" w:hAnsi="Times New Roman"/>
          <w:b/>
          <w:color w:val="0000FF"/>
          <w:lang w:val="en-GB"/>
        </w:rPr>
      </w:pPr>
    </w:p>
    <w:p w14:paraId="4DA2D45B" w14:textId="77777777" w:rsidR="00782352" w:rsidRDefault="00782352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  <w:r w:rsidRPr="00782352">
        <w:rPr>
          <w:rFonts w:ascii="Times New Roman" w:hAnsi="Times New Roman"/>
          <w:b/>
          <w:color w:val="0000FF"/>
          <w:lang w:val="en-GB"/>
        </w:rPr>
        <w:t>Figure S1</w:t>
      </w:r>
      <w:r>
        <w:rPr>
          <w:rFonts w:ascii="Times New Roman" w:hAnsi="Times New Roman"/>
          <w:color w:val="0000FF"/>
          <w:lang w:val="en-GB"/>
        </w:rPr>
        <w:t xml:space="preserve">. </w:t>
      </w:r>
      <w:r w:rsidR="007576E2" w:rsidRPr="007576E2">
        <w:rPr>
          <w:rFonts w:ascii="Times New Roman" w:hAnsi="Times New Roman"/>
          <w:color w:val="0000FF"/>
          <w:lang w:val="en-GB"/>
        </w:rPr>
        <w:t xml:space="preserve">Bivariate plot of PCA results from </w:t>
      </w:r>
      <w:r w:rsidR="007576E2">
        <w:rPr>
          <w:rFonts w:ascii="Times New Roman" w:hAnsi="Times New Roman"/>
          <w:color w:val="0000FF"/>
          <w:lang w:val="en-GB"/>
        </w:rPr>
        <w:t>metric</w:t>
      </w:r>
      <w:r w:rsidR="007576E2" w:rsidRPr="007576E2">
        <w:rPr>
          <w:rFonts w:ascii="Times New Roman" w:hAnsi="Times New Roman"/>
          <w:color w:val="0000FF"/>
          <w:lang w:val="en-GB"/>
        </w:rPr>
        <w:t xml:space="preserve"> measurements </w:t>
      </w:r>
      <w:r w:rsidR="007576E2">
        <w:rPr>
          <w:rFonts w:ascii="Times New Roman" w:hAnsi="Times New Roman"/>
          <w:color w:val="0000FF"/>
          <w:lang w:val="en-GB"/>
        </w:rPr>
        <w:t xml:space="preserve">of </w:t>
      </w:r>
      <w:r w:rsidR="00892CBA">
        <w:rPr>
          <w:rFonts w:ascii="Times New Roman" w:hAnsi="Times New Roman"/>
          <w:color w:val="0000FF"/>
          <w:lang w:val="en-GB"/>
        </w:rPr>
        <w:t>our</w:t>
      </w:r>
      <w:r w:rsidR="007576E2" w:rsidRPr="007535CC">
        <w:rPr>
          <w:rFonts w:ascii="Times New Roman" w:hAnsi="Times New Roman"/>
          <w:color w:val="0000FF"/>
          <w:lang w:val="en-GB"/>
        </w:rPr>
        <w:t xml:space="preserve"> cave bear sample</w:t>
      </w:r>
      <w:r w:rsidR="00892CBA">
        <w:rPr>
          <w:rFonts w:ascii="Times New Roman" w:hAnsi="Times New Roman"/>
          <w:color w:val="0000FF"/>
          <w:lang w:val="en-GB"/>
        </w:rPr>
        <w:t xml:space="preserve"> (black circles)</w:t>
      </w:r>
      <w:r w:rsidR="007576E2">
        <w:rPr>
          <w:rFonts w:ascii="Times New Roman" w:hAnsi="Times New Roman"/>
          <w:color w:val="0000FF"/>
          <w:lang w:val="en-GB"/>
        </w:rPr>
        <w:t xml:space="preserve"> </w:t>
      </w:r>
      <w:r w:rsidR="007576E2" w:rsidRPr="007535CC">
        <w:rPr>
          <w:rFonts w:ascii="Times New Roman" w:hAnsi="Times New Roman"/>
          <w:color w:val="0000FF"/>
          <w:lang w:val="en-GB"/>
        </w:rPr>
        <w:t>plus the average of these variables for males and females across different populations of cave bears</w:t>
      </w:r>
      <w:r w:rsidR="00892CBA">
        <w:rPr>
          <w:rFonts w:ascii="Times New Roman" w:hAnsi="Times New Roman"/>
          <w:color w:val="0000FF"/>
          <w:lang w:val="en-GB"/>
        </w:rPr>
        <w:t>.</w:t>
      </w:r>
      <w:r w:rsidR="00182474">
        <w:rPr>
          <w:rFonts w:ascii="Times New Roman" w:hAnsi="Times New Roman"/>
          <w:color w:val="0000FF"/>
          <w:lang w:val="en-GB"/>
        </w:rPr>
        <w:t xml:space="preserve"> The first PC explains 88.6% of original variance explained and the second PC explains 6.54%.</w:t>
      </w:r>
    </w:p>
    <w:p w14:paraId="7AB973B5" w14:textId="77777777" w:rsidR="00892CBA" w:rsidRDefault="00892CBA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</w:p>
    <w:p w14:paraId="3798DFFD" w14:textId="77777777" w:rsidR="00892CBA" w:rsidRPr="00EE46B2" w:rsidRDefault="00BA08E2" w:rsidP="000D660E">
      <w:pPr>
        <w:spacing w:line="480" w:lineRule="auto"/>
        <w:rPr>
          <w:rFonts w:ascii="Times New Roman" w:hAnsi="Times New Roman"/>
          <w:color w:val="0000FF"/>
          <w:lang w:val="en-GB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 wp14:anchorId="7ED5C2D9" wp14:editId="69A10C25">
            <wp:extent cx="5715000" cy="4488039"/>
            <wp:effectExtent l="0" t="0" r="0" b="8255"/>
            <wp:docPr id="2" name="Imagen 2" descr="Macintosh HD:Users:borjafigueirido:Downloads:dimorphism sexual cave bear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orjafigueirido:Downloads:dimorphism sexual cave bear-0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BA" w:rsidRPr="00EE46B2" w:rsidSect="00D81EA5">
      <w:footnotePr>
        <w:numFmt w:val="chicago"/>
      </w:footnotePr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E"/>
    <w:rsid w:val="00002DD3"/>
    <w:rsid w:val="00006179"/>
    <w:rsid w:val="0002699D"/>
    <w:rsid w:val="00063D2E"/>
    <w:rsid w:val="000D660E"/>
    <w:rsid w:val="00157BC5"/>
    <w:rsid w:val="00182474"/>
    <w:rsid w:val="001B3BDE"/>
    <w:rsid w:val="00221119"/>
    <w:rsid w:val="0024328F"/>
    <w:rsid w:val="002A30E3"/>
    <w:rsid w:val="002D1648"/>
    <w:rsid w:val="002D3335"/>
    <w:rsid w:val="002F7A4B"/>
    <w:rsid w:val="00303943"/>
    <w:rsid w:val="00376F1E"/>
    <w:rsid w:val="003B7211"/>
    <w:rsid w:val="003C25FC"/>
    <w:rsid w:val="00421741"/>
    <w:rsid w:val="004363D2"/>
    <w:rsid w:val="00487FA9"/>
    <w:rsid w:val="004B4D64"/>
    <w:rsid w:val="004B7F5F"/>
    <w:rsid w:val="0050050B"/>
    <w:rsid w:val="005229EA"/>
    <w:rsid w:val="005235B2"/>
    <w:rsid w:val="00554BB6"/>
    <w:rsid w:val="00577359"/>
    <w:rsid w:val="005916DE"/>
    <w:rsid w:val="005A2433"/>
    <w:rsid w:val="005F360C"/>
    <w:rsid w:val="00635A36"/>
    <w:rsid w:val="0072600C"/>
    <w:rsid w:val="007535CC"/>
    <w:rsid w:val="007576E2"/>
    <w:rsid w:val="00767741"/>
    <w:rsid w:val="00782352"/>
    <w:rsid w:val="00810408"/>
    <w:rsid w:val="00813C05"/>
    <w:rsid w:val="00857171"/>
    <w:rsid w:val="00892CBA"/>
    <w:rsid w:val="00895405"/>
    <w:rsid w:val="008E28F6"/>
    <w:rsid w:val="00906E23"/>
    <w:rsid w:val="009218C7"/>
    <w:rsid w:val="009941AE"/>
    <w:rsid w:val="009C585D"/>
    <w:rsid w:val="009E0D7C"/>
    <w:rsid w:val="00A17F31"/>
    <w:rsid w:val="00A31CE0"/>
    <w:rsid w:val="00A836A6"/>
    <w:rsid w:val="00A973D2"/>
    <w:rsid w:val="00A97AF5"/>
    <w:rsid w:val="00AB7844"/>
    <w:rsid w:val="00AE5C74"/>
    <w:rsid w:val="00B25564"/>
    <w:rsid w:val="00B70CEE"/>
    <w:rsid w:val="00BA08E2"/>
    <w:rsid w:val="00C461A2"/>
    <w:rsid w:val="00C51A75"/>
    <w:rsid w:val="00C92C68"/>
    <w:rsid w:val="00CB6C28"/>
    <w:rsid w:val="00CE4E2E"/>
    <w:rsid w:val="00D34114"/>
    <w:rsid w:val="00D81896"/>
    <w:rsid w:val="00D81EA5"/>
    <w:rsid w:val="00D91BE4"/>
    <w:rsid w:val="00DB79CE"/>
    <w:rsid w:val="00E07DFE"/>
    <w:rsid w:val="00E87A9A"/>
    <w:rsid w:val="00EA1B51"/>
    <w:rsid w:val="00EE3892"/>
    <w:rsid w:val="00EE46B2"/>
    <w:rsid w:val="00F31FE2"/>
    <w:rsid w:val="00F63502"/>
    <w:rsid w:val="00F6632B"/>
    <w:rsid w:val="00F90BD0"/>
    <w:rsid w:val="00F963A7"/>
    <w:rsid w:val="00FC1B65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2E"/>
    <w:rPr>
      <w:rFonts w:ascii="Palatino Linotype" w:eastAsia="Times New Roman" w:hAnsi="Palatino Linotype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C28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C28"/>
    <w:rPr>
      <w:rFonts w:ascii="Lucida Grande" w:hAnsi="Lucida Grande" w:cs="Lucida Grande"/>
      <w:sz w:val="18"/>
      <w:szCs w:val="18"/>
      <w:lang w:val="en-GB"/>
    </w:rPr>
  </w:style>
  <w:style w:type="table" w:styleId="Tablaclsica1">
    <w:name w:val="Table Classic 1"/>
    <w:basedOn w:val="Tablanormal"/>
    <w:rsid w:val="00CE4E2E"/>
    <w:rPr>
      <w:rFonts w:ascii="Times New Roman" w:eastAsia="Times New Roman" w:hAnsi="Times New Roman" w:cs="Times New Roman"/>
      <w:sz w:val="20"/>
      <w:szCs w:val="20"/>
      <w:lang w:val="es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E4E2E"/>
  </w:style>
  <w:style w:type="character" w:customStyle="1" w:styleId="display">
    <w:name w:val="display"/>
    <w:basedOn w:val="Fuentedeprrafopredeter"/>
    <w:rsid w:val="00026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2E"/>
    <w:rPr>
      <w:rFonts w:ascii="Palatino Linotype" w:eastAsia="Times New Roman" w:hAnsi="Palatino Linotype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C28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C28"/>
    <w:rPr>
      <w:rFonts w:ascii="Lucida Grande" w:hAnsi="Lucida Grande" w:cs="Lucida Grande"/>
      <w:sz w:val="18"/>
      <w:szCs w:val="18"/>
      <w:lang w:val="en-GB"/>
    </w:rPr>
  </w:style>
  <w:style w:type="table" w:styleId="Tablaclsica1">
    <w:name w:val="Table Classic 1"/>
    <w:basedOn w:val="Tablanormal"/>
    <w:rsid w:val="00CE4E2E"/>
    <w:rPr>
      <w:rFonts w:ascii="Times New Roman" w:eastAsia="Times New Roman" w:hAnsi="Times New Roman" w:cs="Times New Roman"/>
      <w:sz w:val="20"/>
      <w:szCs w:val="20"/>
      <w:lang w:val="es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E4E2E"/>
  </w:style>
  <w:style w:type="character" w:customStyle="1" w:styleId="display">
    <w:name w:val="display"/>
    <w:basedOn w:val="Fuentedeprrafopredeter"/>
    <w:rsid w:val="0002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CF9DB-7606-7A41-927E-926A47E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1481</Words>
  <Characters>8149</Characters>
  <Application>Microsoft Macintosh Word</Application>
  <DocSecurity>0</DocSecurity>
  <Lines>67</Lines>
  <Paragraphs>19</Paragraphs>
  <ScaleCrop>false</ScaleCrop>
  <Company>UMA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Figueirido</dc:creator>
  <cp:keywords/>
  <dc:description/>
  <cp:lastModifiedBy>Borja Figueirido</cp:lastModifiedBy>
  <cp:revision>5</cp:revision>
  <dcterms:created xsi:type="dcterms:W3CDTF">2018-09-06T10:01:00Z</dcterms:created>
  <dcterms:modified xsi:type="dcterms:W3CDTF">2018-09-06T11:45:00Z</dcterms:modified>
</cp:coreProperties>
</file>