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32" w:rsidRPr="008F1CA7" w:rsidRDefault="00BF0E32" w:rsidP="00BF0E32">
      <w:pPr>
        <w:spacing w:line="480" w:lineRule="auto"/>
        <w:jc w:val="left"/>
        <w:rPr>
          <w:rFonts w:ascii="Times New Roman" w:eastAsia="DengXi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DengXian" w:hAnsi="Times New Roman" w:cs="Times New Roman"/>
          <w:b/>
          <w:sz w:val="24"/>
          <w:szCs w:val="24"/>
          <w:lang w:val="en-GB"/>
        </w:rPr>
        <w:t>Supplementary material</w:t>
      </w:r>
    </w:p>
    <w:p w:rsidR="00BF0E32" w:rsidRPr="008F1CA7" w:rsidRDefault="00BF0E32" w:rsidP="00BF0E32">
      <w:pPr>
        <w:spacing w:line="480" w:lineRule="auto"/>
        <w:jc w:val="left"/>
        <w:rPr>
          <w:rFonts w:ascii="Times New Roman" w:eastAsia="DengXian" w:hAnsi="Times New Roman" w:cs="Times New Roman"/>
          <w:b/>
          <w:sz w:val="24"/>
          <w:szCs w:val="24"/>
          <w:lang w:val="en-GB"/>
        </w:rPr>
      </w:pPr>
      <w:r w:rsidRPr="008F1CA7">
        <w:rPr>
          <w:rFonts w:ascii="Times New Roman" w:eastAsia="DengXi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eastAsia="DengXian" w:hAnsi="Times New Roman" w:cs="Times New Roman"/>
          <w:b/>
          <w:sz w:val="24"/>
          <w:szCs w:val="24"/>
          <w:lang w:val="en-GB"/>
        </w:rPr>
        <w:t>S</w:t>
      </w:r>
      <w:r w:rsidRPr="008F1CA7">
        <w:rPr>
          <w:rFonts w:ascii="Times New Roman" w:eastAsia="DengXian" w:hAnsi="Times New Roman" w:cs="Times New Roman"/>
          <w:b/>
          <w:sz w:val="24"/>
          <w:szCs w:val="24"/>
          <w:lang w:val="en-GB"/>
        </w:rPr>
        <w:t xml:space="preserve">1. 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Morphometric characterizations of 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Spirostrombidium paraurceolare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sp. nov. (upper lines) and 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Spirostrombidium faurefremieti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sp. nov. (lower lines).</w:t>
      </w:r>
    </w:p>
    <w:tbl>
      <w:tblPr>
        <w:tblW w:w="854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851"/>
        <w:gridCol w:w="850"/>
        <w:gridCol w:w="992"/>
        <w:gridCol w:w="993"/>
        <w:gridCol w:w="850"/>
        <w:gridCol w:w="749"/>
      </w:tblGrid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7D2E2E" wp14:editId="4C615C6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342264</wp:posOffset>
                      </wp:positionV>
                      <wp:extent cx="4733925" cy="0"/>
                      <wp:effectExtent l="0" t="0" r="28575" b="19050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7226D" id="直接连接符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15pt,26.95pt" to="369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Characters</w:t>
            </w: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Min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Max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Mean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238089" wp14:editId="4306F7C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344169</wp:posOffset>
                      </wp:positionV>
                      <wp:extent cx="657225" cy="0"/>
                      <wp:effectExtent l="0" t="0" r="28575" b="19050"/>
                      <wp:wrapNone/>
                      <wp:docPr id="13" name="直接连接符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E3D49" id="直接连接符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27.1pt" to="74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CV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i/>
                <w:sz w:val="24"/>
                <w:szCs w:val="24"/>
                <w:lang w:val="en-GB"/>
              </w:rPr>
              <w:t>n</w:t>
            </w:r>
          </w:p>
        </w:tc>
      </w:tr>
      <w:tr w:rsidR="00BF0E32" w:rsidRPr="008F1CA7" w:rsidTr="007E2D6E">
        <w:trPr>
          <w:trHeight w:val="621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Body, length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32.3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60.8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5.40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3.02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16.7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5.0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Body, width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38.1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2.80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3.32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13.9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8.7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BF0E32" w:rsidRPr="008F1CA7" w:rsidTr="007E2D6E">
        <w:trPr>
          <w:trHeight w:val="621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Distance from anterior cell end to cytostome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13.1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29.6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1.57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2.47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11.9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8.3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Distance from anterior cell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end to ventral kinety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22.9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34.8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3.93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3.46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10.0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621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Distance from GK to VK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7.3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7.2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1.50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1.52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20.5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19.8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BF0E32" w:rsidRPr="008F1CA7" w:rsidTr="007E2D6E">
        <w:trPr>
          <w:trHeight w:val="767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Distance between posterior cell end and anterior end of VK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9.7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26.2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2.02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1.81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20.8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6.9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Number of collar membranelles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16.2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25.6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0.83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1.60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5..1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6.2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Number of buccal membranelles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8.6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17.5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0.67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1.40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7.8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8.0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Number of thigmotactic membranelles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Number of dikinetids in GK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105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63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126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55.8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111.9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5.04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5.23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9.0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4.7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17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18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lastRenderedPageBreak/>
              <w:t>Number of dikinetids in VK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12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14.2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26.1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1.63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1.35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11.5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5.2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Macronuclear segment, length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11.1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34.1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1.79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4.57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16.1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13.4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Macronuclear segment, width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5.4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17.9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0.70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4.30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13.0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24.0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25</w:t>
            </w:r>
          </w:p>
        </w:tc>
      </w:tr>
      <w:tr w:rsidR="00BF0E32" w:rsidRPr="008F1CA7" w:rsidTr="007E2D6E">
        <w:trPr>
          <w:trHeight w:val="592"/>
        </w:trPr>
        <w:tc>
          <w:tcPr>
            <w:tcW w:w="326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Number of macronuclear segments</w:t>
            </w:r>
          </w:p>
        </w:tc>
        <w:tc>
          <w:tcPr>
            <w:tcW w:w="851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2.8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0.68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24.3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15</w:t>
            </w:r>
          </w:p>
          <w:p w:rsidR="00BF0E32" w:rsidRPr="008F1CA7" w:rsidRDefault="00BF0E32" w:rsidP="007E2D6E">
            <w:pPr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</w:tbl>
    <w:p w:rsidR="00BF0E32" w:rsidRPr="008F1CA7" w:rsidRDefault="00BF0E32" w:rsidP="00BF0E32">
      <w:pPr>
        <w:spacing w:line="480" w:lineRule="auto"/>
        <w:jc w:val="left"/>
        <w:rPr>
          <w:rFonts w:ascii="Times New Roman" w:eastAsia="DengXian" w:hAnsi="Times New Roman" w:cs="Times New Roman"/>
          <w:b/>
          <w:sz w:val="24"/>
          <w:szCs w:val="24"/>
          <w:lang w:val="en-GB"/>
        </w:rPr>
      </w:pPr>
      <w:r w:rsidRPr="008F1CA7">
        <w:rPr>
          <w:rFonts w:ascii="Times New Roman" w:eastAsia="DengXian" w:hAnsi="Times New Roman" w:cs="Times New Roman"/>
          <w:sz w:val="24"/>
          <w:szCs w:val="24"/>
          <w:vertAlign w:val="superscript"/>
          <w:lang w:val="en-GB"/>
        </w:rPr>
        <w:t xml:space="preserve">a 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Data based on protargol stained specimens. Measurements in μm. CV, coefficient of variation in %; GK, girdle kinety; Max, maximum; Mean, arithmetic mean; Min, minimum; 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n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>, number of individuals examined; SD, standard deviation; VK, ventral kinety.</w:t>
      </w:r>
    </w:p>
    <w:p w:rsidR="00BF0E32" w:rsidRPr="008F1CA7" w:rsidRDefault="00BF0E32" w:rsidP="00BF0E32">
      <w:pPr>
        <w:widowControl/>
        <w:spacing w:line="480" w:lineRule="auto"/>
        <w:jc w:val="left"/>
        <w:rPr>
          <w:rFonts w:ascii="Times New Roman" w:eastAsia="DengXian" w:hAnsi="Times New Roman" w:cs="Times New Roman"/>
          <w:sz w:val="24"/>
          <w:szCs w:val="24"/>
          <w:lang w:val="en-GB"/>
        </w:rPr>
        <w:sectPr w:rsidR="00BF0E32" w:rsidRPr="008F1CA7" w:rsidSect="00772F2E">
          <w:headerReference w:type="even" r:id="rId4"/>
          <w:headerReference w:type="default" r:id="rId5"/>
          <w:footerReference w:type="default" r:id="rId6"/>
          <w:pgSz w:w="11906" w:h="16838"/>
          <w:pgMar w:top="1440" w:right="1418" w:bottom="1440" w:left="1418" w:header="851" w:footer="992" w:gutter="0"/>
          <w:lnNumType w:countBy="1"/>
          <w:cols w:space="425"/>
          <w:docGrid w:type="lines" w:linePitch="312"/>
        </w:sectPr>
      </w:pPr>
    </w:p>
    <w:p w:rsidR="00BF0E32" w:rsidRPr="008F1CA7" w:rsidRDefault="00BF0E32" w:rsidP="00BF0E32">
      <w:pPr>
        <w:widowControl/>
        <w:spacing w:line="480" w:lineRule="auto"/>
        <w:jc w:val="left"/>
        <w:rPr>
          <w:rFonts w:ascii="Times New Roman" w:eastAsia="DengXian" w:hAnsi="Times New Roman" w:cs="Times New Roman"/>
          <w:sz w:val="24"/>
          <w:szCs w:val="24"/>
          <w:lang w:val="en-GB"/>
        </w:rPr>
      </w:pPr>
      <w:r w:rsidRPr="008F1CA7">
        <w:rPr>
          <w:rFonts w:ascii="Times New Roman" w:eastAsia="DengXian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>
        <w:rPr>
          <w:rFonts w:ascii="Times New Roman" w:eastAsia="DengXian" w:hAnsi="Times New Roman" w:cs="Times New Roman"/>
          <w:b/>
          <w:sz w:val="24"/>
          <w:szCs w:val="24"/>
          <w:lang w:val="en-GB"/>
        </w:rPr>
        <w:t>S</w:t>
      </w:r>
      <w:r w:rsidRPr="008F1CA7">
        <w:rPr>
          <w:rFonts w:ascii="Times New Roman" w:eastAsia="DengXian" w:hAnsi="Times New Roman" w:cs="Times New Roman"/>
          <w:b/>
          <w:sz w:val="24"/>
          <w:szCs w:val="24"/>
          <w:lang w:val="en-GB"/>
        </w:rPr>
        <w:t xml:space="preserve">2. 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Morphometric comparison among morphologically similar strombidiids. 1- 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Spirostrombidium paraurceolare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sp. nov. (present work); 2- 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Spirostrombidium faurefremieti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sp. nov. (present work); 3-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Spirostrombidium urceolare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(from Stein, 1867); 4-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sauerbreyae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sensu Fauré-Fremiet, 1950 (from Fauré-Fremiet, 1950); 5-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cylindromorphum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Perejaslawzewa, 1886 (from Kahl, 1932), 6 -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armatum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Burger, 1908 (from Song et al., 2000); 7-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clavellinae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Buddenbrock, 1922 (from Fauré-Fremiet, 1932); 8-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sauerbreyae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Kahl, 1932 (from Kahl, 1932); 9-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faurei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Dragesco, 1960 (from Dragesco, 1960); 10-</w:t>
      </w:r>
      <w:r w:rsidRPr="008F1CA7">
        <w:rPr>
          <w:rFonts w:ascii="Times New Roman" w:eastAsia="DengXian" w:hAnsi="Times New Roman" w:cs="Times New Roman"/>
          <w:i/>
          <w:sz w:val="24"/>
          <w:szCs w:val="24"/>
          <w:lang w:val="en-GB"/>
        </w:rPr>
        <w:t>Strombidium macronucleatum</w:t>
      </w:r>
      <w:r w:rsidRPr="008F1CA7">
        <w:rPr>
          <w:rFonts w:ascii="Times New Roman" w:eastAsia="DengXian" w:hAnsi="Times New Roman" w:cs="Times New Roman"/>
          <w:sz w:val="24"/>
          <w:szCs w:val="24"/>
          <w:lang w:val="en-GB"/>
        </w:rPr>
        <w:t xml:space="preserve"> Dragesco, 1960 (from Dragesco, 1960).</w:t>
      </w:r>
    </w:p>
    <w:tbl>
      <w:tblPr>
        <w:tblW w:w="1406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63"/>
        <w:gridCol w:w="1305"/>
        <w:gridCol w:w="963"/>
        <w:gridCol w:w="1305"/>
        <w:gridCol w:w="1275"/>
        <w:gridCol w:w="1276"/>
        <w:gridCol w:w="1418"/>
        <w:gridCol w:w="1417"/>
        <w:gridCol w:w="1276"/>
        <w:gridCol w:w="1417"/>
      </w:tblGrid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Characters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BL in vivo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40–60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55–70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75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40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50–60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70–80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80–100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i/>
                <w:sz w:val="24"/>
                <w:szCs w:val="24"/>
                <w:lang w:val="en-GB"/>
              </w:rPr>
              <w:t>ca.</w:t>
            </w: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 xml:space="preserve"> 75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80–135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Body shape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oblong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ellipsoidal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pot-like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ellipsoidal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cylindrical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ellipsoidal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widely oval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widely oval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ellipsoidal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widely oval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BFL: BL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1/4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2/3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1/4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1/2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1/2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1/2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1/3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1/3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1/4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ca. 1/3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TM, number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Ma, number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1–4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F0E32" w:rsidRPr="008F1CA7" w:rsidTr="00BF0E32">
        <w:trPr>
          <w:trHeight w:val="398"/>
        </w:trPr>
        <w:tc>
          <w:tcPr>
            <w:tcW w:w="144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Habitat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b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963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30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275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418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276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  <w:tc>
          <w:tcPr>
            <w:tcW w:w="1417" w:type="dxa"/>
            <w:shd w:val="clear" w:color="auto" w:fill="auto"/>
          </w:tcPr>
          <w:p w:rsidR="00BF0E32" w:rsidRPr="008F1CA7" w:rsidRDefault="00BF0E32" w:rsidP="007E2D6E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</w:pPr>
            <w:r w:rsidRPr="008F1CA7">
              <w:rPr>
                <w:rFonts w:ascii="Times New Roman" w:eastAsia="DengXian" w:hAnsi="Times New Roman" w:cs="Times New Roman"/>
                <w:sz w:val="24"/>
                <w:szCs w:val="24"/>
                <w:lang w:val="en-GB"/>
              </w:rPr>
              <w:t>marine</w:t>
            </w:r>
          </w:p>
        </w:tc>
      </w:tr>
    </w:tbl>
    <w:p w:rsidR="00BF0E32" w:rsidRPr="008F1CA7" w:rsidRDefault="00BF0E32" w:rsidP="00BF0E32">
      <w:pPr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8F1CA7">
        <w:rPr>
          <w:rFonts w:ascii="Times New Roman" w:eastAsia="SimSun" w:hAnsi="Times New Roman" w:cs="Times New Roman"/>
          <w:sz w:val="24"/>
          <w:szCs w:val="24"/>
          <w:lang w:val="en-GB"/>
        </w:rPr>
        <w:t>BFL, buccal field length; BL, body length; Ma, macronuclear nodules; n/a, non available; TM, thigmotactic membranelles</w:t>
      </w:r>
    </w:p>
    <w:p w:rsidR="00552784" w:rsidRDefault="00552784"/>
    <w:sectPr w:rsidR="00552784" w:rsidSect="00BF0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EF" w:rsidRDefault="00BF0E3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BF0E32">
      <w:rPr>
        <w:noProof/>
        <w:lang w:val="zh-CN"/>
      </w:rPr>
      <w:t>1</w:t>
    </w:r>
    <w:r>
      <w:fldChar w:fldCharType="end"/>
    </w:r>
  </w:p>
  <w:p w:rsidR="000721EF" w:rsidRDefault="00BF0E3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EF" w:rsidRDefault="00BF0E32" w:rsidP="00772F2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EF" w:rsidRDefault="00BF0E32" w:rsidP="00772F2E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C1"/>
    <w:rsid w:val="00552784"/>
    <w:rsid w:val="00665AC1"/>
    <w:rsid w:val="00B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7C9EF-F8AC-4642-AAE7-82E0951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0E3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0E32"/>
    <w:rPr>
      <w:rFonts w:eastAsiaTheme="minorEastAsia"/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F0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0E32"/>
    <w:rPr>
      <w:rFonts w:eastAsiaTheme="minorEastAsia"/>
      <w:kern w:val="2"/>
      <w:sz w:val="18"/>
      <w:szCs w:val="18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BF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Mossman, Claire</dc:creator>
  <cp:keywords/>
  <dc:description/>
  <cp:lastModifiedBy>Mossman, Claire</cp:lastModifiedBy>
  <cp:revision>2</cp:revision>
  <dcterms:created xsi:type="dcterms:W3CDTF">2018-06-01T08:57:00Z</dcterms:created>
  <dcterms:modified xsi:type="dcterms:W3CDTF">2018-06-01T08:57:00Z</dcterms:modified>
</cp:coreProperties>
</file>