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EC" w:rsidRPr="0092324F" w:rsidRDefault="0092324F">
      <w:pPr>
        <w:rPr>
          <w:rFonts w:ascii="Arial" w:hAnsi="Arial" w:cs="Arial"/>
          <w:b/>
        </w:rPr>
      </w:pPr>
      <w:bookmarkStart w:id="0" w:name="_GoBack"/>
      <w:r w:rsidRPr="0092324F">
        <w:rPr>
          <w:rFonts w:ascii="Arial" w:hAnsi="Arial" w:cs="Arial"/>
          <w:b/>
        </w:rPr>
        <w:t>List of Terms</w:t>
      </w:r>
    </w:p>
    <w:bookmarkEnd w:id="0"/>
    <w:p w:rsidR="00B85928" w:rsidRDefault="00B85928">
      <w:pPr>
        <w:rPr>
          <w:rFonts w:ascii="Arial" w:hAnsi="Arial" w:cs="Arial"/>
        </w:rPr>
      </w:pPr>
      <w:proofErr w:type="gramStart"/>
      <w:r>
        <w:rPr>
          <w:rFonts w:ascii="Arial" w:hAnsi="Arial" w:cs="Arial"/>
        </w:rPr>
        <w:t>acute</w:t>
      </w:r>
      <w:proofErr w:type="gramEnd"/>
      <w:r>
        <w:rPr>
          <w:rFonts w:ascii="Arial" w:hAnsi="Arial" w:cs="Arial"/>
        </w:rPr>
        <w:t xml:space="preserve"> </w:t>
      </w:r>
      <w:proofErr w:type="spellStart"/>
      <w:r>
        <w:rPr>
          <w:rFonts w:ascii="Arial" w:hAnsi="Arial" w:cs="Arial"/>
        </w:rPr>
        <w:t>myelogenous</w:t>
      </w:r>
      <w:proofErr w:type="spellEnd"/>
      <w:r>
        <w:rPr>
          <w:rFonts w:ascii="Arial" w:hAnsi="Arial" w:cs="Arial"/>
        </w:rPr>
        <w:t xml:space="preserve"> leukemia (AML): cancer of the blood and bone marrow</w:t>
      </w:r>
    </w:p>
    <w:p w:rsidR="00B85928" w:rsidRDefault="00B85928">
      <w:pPr>
        <w:rPr>
          <w:rFonts w:ascii="Arial" w:hAnsi="Arial" w:cs="Arial"/>
        </w:rPr>
      </w:pPr>
      <w:r>
        <w:rPr>
          <w:rFonts w:ascii="Arial" w:hAnsi="Arial" w:cs="Arial"/>
        </w:rPr>
        <w:t xml:space="preserve">allogeneic: </w:t>
      </w:r>
      <w:r w:rsidRPr="006635B3">
        <w:rPr>
          <w:rFonts w:ascii="Arial" w:hAnsi="Arial" w:cs="Arial"/>
        </w:rPr>
        <w:t>denoting, relating to, or involving tissues or cells that are genetically dissimilar</w:t>
      </w:r>
      <w:r>
        <w:rPr>
          <w:rFonts w:ascii="Arial" w:hAnsi="Arial" w:cs="Arial"/>
        </w:rPr>
        <w:t>,</w:t>
      </w:r>
      <w:r w:rsidRPr="006635B3">
        <w:rPr>
          <w:rFonts w:ascii="Arial" w:hAnsi="Arial" w:cs="Arial"/>
        </w:rPr>
        <w:t xml:space="preserve"> although from individuals of the same specie</w:t>
      </w:r>
      <w:r>
        <w:rPr>
          <w:rFonts w:ascii="Arial" w:hAnsi="Arial" w:cs="Arial"/>
        </w:rPr>
        <w:t>s</w:t>
      </w:r>
    </w:p>
    <w:p w:rsidR="00B85928" w:rsidRDefault="00B85928">
      <w:pPr>
        <w:rPr>
          <w:rFonts w:ascii="Arial" w:hAnsi="Arial" w:cs="Arial"/>
        </w:rPr>
      </w:pPr>
      <w:r>
        <w:rPr>
          <w:rFonts w:ascii="Arial" w:hAnsi="Arial" w:cs="Arial"/>
        </w:rPr>
        <w:t>attenuated vaccine: a vaccine based on a virus or bacterium that has been crippled by mutation that allows it to be introduced into humans without the same toxicity as the unmodified pathogen</w:t>
      </w:r>
    </w:p>
    <w:p w:rsidR="00B85928" w:rsidRDefault="00B85928">
      <w:pPr>
        <w:rPr>
          <w:rFonts w:ascii="Arial" w:hAnsi="Arial" w:cs="Arial"/>
        </w:rPr>
      </w:pPr>
      <w:proofErr w:type="spellStart"/>
      <w:r>
        <w:rPr>
          <w:rFonts w:ascii="Arial" w:hAnsi="Arial" w:cs="Arial"/>
        </w:rPr>
        <w:t>Campath</w:t>
      </w:r>
      <w:proofErr w:type="spellEnd"/>
      <w:r>
        <w:rPr>
          <w:rFonts w:ascii="Arial" w:hAnsi="Arial" w:cs="Arial"/>
        </w:rPr>
        <w:t xml:space="preserve"> (generic: </w:t>
      </w:r>
      <w:proofErr w:type="spellStart"/>
      <w:r>
        <w:rPr>
          <w:rFonts w:ascii="Arial" w:hAnsi="Arial" w:cs="Arial"/>
        </w:rPr>
        <w:t>alemtuzumab</w:t>
      </w:r>
      <w:proofErr w:type="spellEnd"/>
      <w:r>
        <w:rPr>
          <w:rFonts w:ascii="Arial" w:hAnsi="Arial" w:cs="Arial"/>
        </w:rPr>
        <w:t xml:space="preserve">): drug used in the treatment of </w:t>
      </w:r>
      <w:r w:rsidRPr="00556232">
        <w:rPr>
          <w:rFonts w:ascii="Arial" w:hAnsi="Arial" w:cs="Arial"/>
        </w:rPr>
        <w:t>chronic lymphocytic leukemia (CLL), cutaneous T-cell lymphoma (CTCL)</w:t>
      </w:r>
      <w:r>
        <w:rPr>
          <w:rFonts w:ascii="Arial" w:hAnsi="Arial" w:cs="Arial"/>
        </w:rPr>
        <w:t>, and T-cell lymphoma</w:t>
      </w:r>
    </w:p>
    <w:p w:rsidR="00B85928" w:rsidRDefault="00B85928" w:rsidP="00B85928">
      <w:pPr>
        <w:rPr>
          <w:rFonts w:ascii="Arial" w:hAnsi="Arial" w:cs="Arial"/>
        </w:rPr>
      </w:pPr>
      <w:r>
        <w:rPr>
          <w:rFonts w:ascii="Arial" w:hAnsi="Arial" w:cs="Arial"/>
        </w:rPr>
        <w:t>D+: CMV+ donor</w:t>
      </w:r>
    </w:p>
    <w:p w:rsidR="00B85928" w:rsidRDefault="00B85928">
      <w:pPr>
        <w:rPr>
          <w:rFonts w:ascii="Arial" w:hAnsi="Arial" w:cs="Arial"/>
        </w:rPr>
      </w:pPr>
      <w:r>
        <w:rPr>
          <w:rFonts w:ascii="Arial" w:hAnsi="Arial" w:cs="Arial"/>
        </w:rPr>
        <w:t>D-: CMV- donor</w:t>
      </w:r>
    </w:p>
    <w:p w:rsidR="00B85928" w:rsidRDefault="00B85928">
      <w:pPr>
        <w:rPr>
          <w:rFonts w:ascii="Arial" w:hAnsi="Arial" w:cs="Arial"/>
        </w:rPr>
      </w:pPr>
      <w:proofErr w:type="spellStart"/>
      <w:r w:rsidRPr="006635B3">
        <w:rPr>
          <w:rFonts w:ascii="Arial" w:hAnsi="Arial" w:cs="Arial"/>
        </w:rPr>
        <w:t>DNAemia</w:t>
      </w:r>
      <w:proofErr w:type="spellEnd"/>
      <w:r>
        <w:rPr>
          <w:rFonts w:ascii="Arial" w:hAnsi="Arial" w:cs="Arial"/>
        </w:rPr>
        <w:t xml:space="preserve">: </w:t>
      </w:r>
      <w:r w:rsidRPr="006635B3">
        <w:rPr>
          <w:rFonts w:ascii="Arial" w:hAnsi="Arial" w:cs="Arial"/>
        </w:rPr>
        <w:t>the detection of DNA in samples of plasma, whole blood, and isolated peripheral blood leukocytes or in buffy-coat specimens</w:t>
      </w:r>
    </w:p>
    <w:p w:rsidR="00B85928" w:rsidRDefault="00B85928">
      <w:pPr>
        <w:rPr>
          <w:rFonts w:ascii="Arial" w:hAnsi="Arial" w:cs="Arial"/>
        </w:rPr>
      </w:pPr>
      <w:proofErr w:type="spellStart"/>
      <w:proofErr w:type="gramStart"/>
      <w:r w:rsidRPr="00864300">
        <w:rPr>
          <w:rFonts w:ascii="Arial" w:hAnsi="Arial" w:cs="Arial"/>
        </w:rPr>
        <w:t>haploidentica</w:t>
      </w:r>
      <w:r>
        <w:rPr>
          <w:rFonts w:ascii="Arial" w:hAnsi="Arial" w:cs="Arial"/>
        </w:rPr>
        <w:t>l</w:t>
      </w:r>
      <w:proofErr w:type="spellEnd"/>
      <w:proofErr w:type="gramEnd"/>
      <w:r>
        <w:rPr>
          <w:rFonts w:ascii="Arial" w:hAnsi="Arial" w:cs="Arial"/>
        </w:rPr>
        <w:t>: refers to a tranplant donor which is at least a 50% match to recipient; half-identical</w:t>
      </w:r>
    </w:p>
    <w:p w:rsidR="00B85928" w:rsidRDefault="00B85928">
      <w:pPr>
        <w:rPr>
          <w:rFonts w:ascii="Arial" w:hAnsi="Arial" w:cs="Arial"/>
        </w:rPr>
      </w:pPr>
      <w:proofErr w:type="gramStart"/>
      <w:r>
        <w:rPr>
          <w:rFonts w:ascii="Arial" w:hAnsi="Arial" w:cs="Arial"/>
        </w:rPr>
        <w:t>interstitial</w:t>
      </w:r>
      <w:proofErr w:type="gramEnd"/>
      <w:r>
        <w:rPr>
          <w:rFonts w:ascii="Arial" w:hAnsi="Arial" w:cs="Arial"/>
        </w:rPr>
        <w:t xml:space="preserve"> pneumonitis: </w:t>
      </w:r>
      <w:r w:rsidRPr="00556232">
        <w:rPr>
          <w:rFonts w:ascii="Arial" w:hAnsi="Arial" w:cs="Arial"/>
        </w:rPr>
        <w:t xml:space="preserve">lung disease </w:t>
      </w:r>
      <w:r>
        <w:rPr>
          <w:rFonts w:ascii="Arial" w:hAnsi="Arial" w:cs="Arial"/>
        </w:rPr>
        <w:t xml:space="preserve">(usually caused by a virus) affecting the </w:t>
      </w:r>
      <w:proofErr w:type="spellStart"/>
      <w:r>
        <w:rPr>
          <w:rFonts w:ascii="Arial" w:hAnsi="Arial" w:cs="Arial"/>
        </w:rPr>
        <w:t>interstitium</w:t>
      </w:r>
      <w:proofErr w:type="spellEnd"/>
      <w:r>
        <w:rPr>
          <w:rFonts w:ascii="Arial" w:hAnsi="Arial" w:cs="Arial"/>
        </w:rPr>
        <w:t xml:space="preserve">, often </w:t>
      </w:r>
      <w:r w:rsidRPr="00556232">
        <w:rPr>
          <w:rFonts w:ascii="Arial" w:hAnsi="Arial" w:cs="Arial"/>
        </w:rPr>
        <w:t>pre</w:t>
      </w:r>
      <w:r>
        <w:rPr>
          <w:rFonts w:ascii="Arial" w:hAnsi="Arial" w:cs="Arial"/>
        </w:rPr>
        <w:t>sent with autoimmune conditions</w:t>
      </w:r>
    </w:p>
    <w:p w:rsidR="00B85928" w:rsidRDefault="00B85928">
      <w:pPr>
        <w:rPr>
          <w:rFonts w:ascii="Arial" w:hAnsi="Arial" w:cs="Arial"/>
        </w:rPr>
      </w:pPr>
      <w:proofErr w:type="spellStart"/>
      <w:proofErr w:type="gramStart"/>
      <w:r>
        <w:rPr>
          <w:rFonts w:ascii="Arial" w:hAnsi="Arial" w:cs="Arial"/>
        </w:rPr>
        <w:t>iTag</w:t>
      </w:r>
      <w:proofErr w:type="spellEnd"/>
      <w:proofErr w:type="gramEnd"/>
      <w:r>
        <w:rPr>
          <w:rFonts w:ascii="Arial" w:hAnsi="Arial" w:cs="Arial"/>
        </w:rPr>
        <w:t xml:space="preserve"> MHC tetramers: a product that is a </w:t>
      </w:r>
      <w:proofErr w:type="spellStart"/>
      <w:r>
        <w:rPr>
          <w:rFonts w:ascii="Arial" w:hAnsi="Arial" w:cs="Arial"/>
        </w:rPr>
        <w:t>multimer</w:t>
      </w:r>
      <w:proofErr w:type="spellEnd"/>
      <w:r>
        <w:rPr>
          <w:rFonts w:ascii="Arial" w:hAnsi="Arial" w:cs="Arial"/>
        </w:rPr>
        <w:t xml:space="preserve"> of extracellular domains of major </w:t>
      </w:r>
      <w:proofErr w:type="spellStart"/>
      <w:r>
        <w:rPr>
          <w:rFonts w:ascii="Arial" w:hAnsi="Arial" w:cs="Arial"/>
        </w:rPr>
        <w:t>histocompatability</w:t>
      </w:r>
      <w:proofErr w:type="spellEnd"/>
      <w:r>
        <w:rPr>
          <w:rFonts w:ascii="Arial" w:hAnsi="Arial" w:cs="Arial"/>
        </w:rPr>
        <w:t xml:space="preserve"> complex molecules</w:t>
      </w:r>
      <w:r w:rsidRPr="00B85928">
        <w:rPr>
          <w:rFonts w:ascii="Arial" w:hAnsi="Arial" w:cs="Arial"/>
        </w:rPr>
        <w:t xml:space="preserve"> </w:t>
      </w:r>
      <w:r>
        <w:rPr>
          <w:rFonts w:ascii="Arial" w:hAnsi="Arial" w:cs="Arial"/>
        </w:rPr>
        <w:t xml:space="preserve">that are fluorescently tagged (via an </w:t>
      </w:r>
      <w:proofErr w:type="spellStart"/>
      <w:r>
        <w:rPr>
          <w:rFonts w:ascii="Arial" w:hAnsi="Arial" w:cs="Arial"/>
        </w:rPr>
        <w:t>avidin:biotin</w:t>
      </w:r>
      <w:proofErr w:type="spellEnd"/>
      <w:r>
        <w:rPr>
          <w:rFonts w:ascii="Arial" w:hAnsi="Arial" w:cs="Arial"/>
        </w:rPr>
        <w:t xml:space="preserve"> interaction) to peptides and </w:t>
      </w:r>
      <w:proofErr w:type="spellStart"/>
      <w:r>
        <w:rPr>
          <w:rFonts w:ascii="Arial" w:hAnsi="Arial" w:cs="Arial"/>
        </w:rPr>
        <w:t>complexed</w:t>
      </w:r>
      <w:proofErr w:type="spellEnd"/>
      <w:r>
        <w:rPr>
          <w:rFonts w:ascii="Arial" w:hAnsi="Arial" w:cs="Arial"/>
        </w:rPr>
        <w:t>, which enables detection of cell surface T cell receptors and can quantitate their concentration</w:t>
      </w:r>
    </w:p>
    <w:p w:rsidR="00B85928" w:rsidRDefault="00B85928">
      <w:pPr>
        <w:rPr>
          <w:rFonts w:ascii="Arial" w:hAnsi="Arial" w:cs="Arial"/>
        </w:rPr>
      </w:pPr>
      <w:r>
        <w:rPr>
          <w:rFonts w:ascii="Arial" w:hAnsi="Arial" w:cs="Arial"/>
        </w:rPr>
        <w:t>MF59: an oil and water adjuvant, developed by Chiron (a subsidiary acquired by Novartis) that has European Union approval for vaccine use and is part of a composition of an EMA-approved flu vaccine</w:t>
      </w:r>
    </w:p>
    <w:p w:rsidR="00B85928" w:rsidRDefault="00B85928">
      <w:pPr>
        <w:rPr>
          <w:rFonts w:ascii="Arial" w:hAnsi="Arial" w:cs="Arial"/>
        </w:rPr>
      </w:pPr>
      <w:proofErr w:type="gramStart"/>
      <w:r>
        <w:rPr>
          <w:rFonts w:ascii="Arial" w:hAnsi="Arial" w:cs="Arial"/>
        </w:rPr>
        <w:t>pre-emptive</w:t>
      </w:r>
      <w:proofErr w:type="gramEnd"/>
      <w:r>
        <w:rPr>
          <w:rFonts w:ascii="Arial" w:hAnsi="Arial" w:cs="Arial"/>
        </w:rPr>
        <w:t xml:space="preserve"> therapy: the process by which patients are treated with antivirals based upon a threshold of viral load that is measured by quantitative PCR on a weekly basis for most stem cell and solid organ transplant recipients</w:t>
      </w:r>
    </w:p>
    <w:p w:rsidR="00B85928" w:rsidRDefault="00B85928">
      <w:pPr>
        <w:rPr>
          <w:rFonts w:ascii="Arial" w:hAnsi="Arial" w:cs="Arial"/>
        </w:rPr>
      </w:pPr>
      <w:r>
        <w:rPr>
          <w:rFonts w:ascii="Arial" w:hAnsi="Arial" w:cs="Arial"/>
        </w:rPr>
        <w:t>R+: CMV+ recipient</w:t>
      </w:r>
    </w:p>
    <w:p w:rsidR="00B85928" w:rsidRDefault="00B85928" w:rsidP="00B85928">
      <w:pPr>
        <w:rPr>
          <w:rFonts w:ascii="Arial" w:hAnsi="Arial" w:cs="Arial"/>
        </w:rPr>
      </w:pPr>
      <w:r>
        <w:rPr>
          <w:rFonts w:ascii="Arial" w:hAnsi="Arial" w:cs="Arial"/>
        </w:rPr>
        <w:t>R-: CMV-recipient</w:t>
      </w:r>
    </w:p>
    <w:p w:rsidR="00B85928" w:rsidRDefault="00B85928">
      <w:pPr>
        <w:rPr>
          <w:rFonts w:ascii="Arial" w:hAnsi="Arial" w:cs="Arial"/>
        </w:rPr>
      </w:pPr>
      <w:proofErr w:type="gramStart"/>
      <w:r>
        <w:rPr>
          <w:rFonts w:ascii="Arial" w:hAnsi="Arial" w:cs="Arial"/>
        </w:rPr>
        <w:t>sensorineural</w:t>
      </w:r>
      <w:proofErr w:type="gramEnd"/>
      <w:r>
        <w:rPr>
          <w:rFonts w:ascii="Arial" w:hAnsi="Arial" w:cs="Arial"/>
        </w:rPr>
        <w:t xml:space="preserve">: the property of human or mammalian neurologic function involved in sensory perception mediated by nerves (taste, smell, touch, or hearing).  CMV infection affects hearing with irrevocable damage caused by congenital virus infection.  </w:t>
      </w:r>
    </w:p>
    <w:p w:rsidR="00B85928" w:rsidRDefault="00B85928">
      <w:pPr>
        <w:rPr>
          <w:rFonts w:ascii="Arial" w:hAnsi="Arial" w:cs="Arial"/>
        </w:rPr>
      </w:pPr>
      <w:proofErr w:type="gramStart"/>
      <w:r>
        <w:rPr>
          <w:rFonts w:ascii="Arial" w:hAnsi="Arial" w:cs="Arial"/>
        </w:rPr>
        <w:t>viral</w:t>
      </w:r>
      <w:proofErr w:type="gramEnd"/>
      <w:r>
        <w:rPr>
          <w:rFonts w:ascii="Arial" w:hAnsi="Arial" w:cs="Arial"/>
        </w:rPr>
        <w:t xml:space="preserve"> load: </w:t>
      </w:r>
      <w:r w:rsidRPr="006635B3">
        <w:rPr>
          <w:rFonts w:ascii="Arial" w:hAnsi="Arial" w:cs="Arial"/>
        </w:rPr>
        <w:t>a measurement of the amount of a virus in an organism</w:t>
      </w:r>
    </w:p>
    <w:p w:rsidR="00B85928" w:rsidRPr="006635B3" w:rsidRDefault="00B85928">
      <w:pPr>
        <w:rPr>
          <w:rFonts w:ascii="Arial" w:hAnsi="Arial" w:cs="Arial"/>
        </w:rPr>
      </w:pPr>
      <w:proofErr w:type="gramStart"/>
      <w:r>
        <w:rPr>
          <w:rFonts w:ascii="Arial" w:hAnsi="Arial" w:cs="Arial"/>
        </w:rPr>
        <w:t>v</w:t>
      </w:r>
      <w:r w:rsidRPr="006635B3">
        <w:rPr>
          <w:rFonts w:ascii="Arial" w:hAnsi="Arial" w:cs="Arial"/>
        </w:rPr>
        <w:t>iremia</w:t>
      </w:r>
      <w:proofErr w:type="gramEnd"/>
      <w:r>
        <w:rPr>
          <w:rFonts w:ascii="Arial" w:hAnsi="Arial" w:cs="Arial"/>
        </w:rPr>
        <w:t>: the presence of viruses in the blood</w:t>
      </w:r>
    </w:p>
    <w:p w:rsidR="00556232" w:rsidRDefault="00556232">
      <w:pPr>
        <w:rPr>
          <w:rFonts w:ascii="Arial" w:hAnsi="Arial" w:cs="Arial"/>
        </w:rPr>
      </w:pPr>
    </w:p>
    <w:p w:rsidR="006635B3" w:rsidRPr="006635B3" w:rsidRDefault="006635B3">
      <w:pPr>
        <w:rPr>
          <w:rFonts w:ascii="Arial" w:hAnsi="Arial" w:cs="Arial"/>
        </w:rPr>
      </w:pPr>
    </w:p>
    <w:sectPr w:rsidR="006635B3" w:rsidRPr="006635B3" w:rsidSect="00127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hitney Book">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B3"/>
    <w:rsid w:val="0012727A"/>
    <w:rsid w:val="00150619"/>
    <w:rsid w:val="00243A62"/>
    <w:rsid w:val="00323FEC"/>
    <w:rsid w:val="003B6686"/>
    <w:rsid w:val="004E154E"/>
    <w:rsid w:val="00556232"/>
    <w:rsid w:val="006635B3"/>
    <w:rsid w:val="006F361E"/>
    <w:rsid w:val="0092324F"/>
    <w:rsid w:val="00A031C2"/>
    <w:rsid w:val="00B85928"/>
    <w:rsid w:val="00D819B0"/>
    <w:rsid w:val="00FA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hitney Book" w:eastAsiaTheme="minorHAnsi" w:hAnsi="Whitney Boo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hitney Book" w:eastAsiaTheme="minorHAnsi" w:hAnsi="Whitney Boo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Supriya</dc:creator>
  <cp:lastModifiedBy>Bautista, Supriya</cp:lastModifiedBy>
  <cp:revision>7</cp:revision>
  <dcterms:created xsi:type="dcterms:W3CDTF">2018-08-21T17:22:00Z</dcterms:created>
  <dcterms:modified xsi:type="dcterms:W3CDTF">2018-08-30T22:11:00Z</dcterms:modified>
</cp:coreProperties>
</file>