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BB" w:rsidRPr="004F292A" w:rsidRDefault="00D31F62" w:rsidP="00D31F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92A">
        <w:rPr>
          <w:rFonts w:ascii="Times New Roman" w:hAnsi="Times New Roman" w:cs="Times New Roman" w:hint="eastAsia"/>
          <w:b/>
          <w:sz w:val="28"/>
          <w:szCs w:val="28"/>
        </w:rPr>
        <w:t xml:space="preserve">Supplementary </w:t>
      </w:r>
      <w:r w:rsidR="004F292A" w:rsidRPr="004F292A">
        <w:rPr>
          <w:rFonts w:ascii="Times New Roman" w:hAnsi="Times New Roman" w:cs="Times New Roman"/>
          <w:b/>
          <w:sz w:val="28"/>
          <w:szCs w:val="28"/>
        </w:rPr>
        <w:t>I</w:t>
      </w:r>
      <w:r w:rsidRPr="004F292A">
        <w:rPr>
          <w:rFonts w:ascii="Times New Roman" w:hAnsi="Times New Roman" w:cs="Times New Roman" w:hint="eastAsia"/>
          <w:b/>
          <w:sz w:val="28"/>
          <w:szCs w:val="28"/>
        </w:rPr>
        <w:t>nformation</w:t>
      </w:r>
    </w:p>
    <w:p w:rsidR="00091EA6" w:rsidRDefault="00091EA6" w:rsidP="00091EA6">
      <w:pPr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91EA6" w:rsidRPr="00091EA6" w:rsidRDefault="00091EA6" w:rsidP="00091EA6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91EA6">
        <w:rPr>
          <w:rFonts w:ascii="Times New Roman" w:hAnsi="Times New Roman" w:cs="Times New Roman" w:hint="eastAsia"/>
          <w:sz w:val="26"/>
          <w:szCs w:val="26"/>
        </w:rPr>
        <w:t>A n</w:t>
      </w:r>
      <w:r w:rsidRPr="00091EA6">
        <w:rPr>
          <w:rFonts w:ascii="Times New Roman" w:hAnsi="Times New Roman" w:cs="Times New Roman"/>
          <w:sz w:val="26"/>
          <w:szCs w:val="26"/>
        </w:rPr>
        <w:t xml:space="preserve">ew </w:t>
      </w:r>
      <w:r w:rsidRPr="00091EA6">
        <w:rPr>
          <w:rFonts w:ascii="Times New Roman" w:hAnsi="Times New Roman" w:cs="Times New Roman" w:hint="eastAsia"/>
          <w:kern w:val="0"/>
          <w:sz w:val="26"/>
          <w:szCs w:val="26"/>
        </w:rPr>
        <w:t>coordination compound</w:t>
      </w:r>
      <w:r w:rsidRPr="00091EA6">
        <w:rPr>
          <w:rFonts w:ascii="Times New Roman" w:hAnsi="Times New Roman" w:cs="Times New Roman"/>
          <w:sz w:val="26"/>
          <w:szCs w:val="26"/>
        </w:rPr>
        <w:t xml:space="preserve"> based on 4-amino-3-(tetrazol-5-yl)-furazan (</w:t>
      </w:r>
      <w:r w:rsidRPr="00091EA6">
        <w:rPr>
          <w:rFonts w:ascii="Times New Roman" w:hAnsi="Times New Roman" w:cs="Times New Roman" w:hint="eastAsia"/>
          <w:sz w:val="26"/>
          <w:szCs w:val="26"/>
        </w:rPr>
        <w:t>HAFT</w:t>
      </w:r>
      <w:r w:rsidRPr="00091EA6">
        <w:rPr>
          <w:rFonts w:ascii="Times New Roman" w:hAnsi="Times New Roman" w:cs="Times New Roman"/>
          <w:sz w:val="26"/>
          <w:szCs w:val="26"/>
        </w:rPr>
        <w:t>): P</w:t>
      </w:r>
      <w:r w:rsidRPr="00091EA6">
        <w:rPr>
          <w:rFonts w:ascii="Times New Roman" w:hAnsi="Times New Roman" w:cs="Times New Roman" w:hint="eastAsia"/>
          <w:sz w:val="26"/>
          <w:szCs w:val="26"/>
        </w:rPr>
        <w:t>reparation</w:t>
      </w:r>
      <w:r w:rsidRPr="00091EA6">
        <w:rPr>
          <w:rFonts w:ascii="Times New Roman" w:hAnsi="Times New Roman" w:cs="Times New Roman"/>
          <w:sz w:val="26"/>
          <w:szCs w:val="26"/>
        </w:rPr>
        <w:t>, crystal structure and thermal</w:t>
      </w:r>
      <w:r w:rsidRPr="00091EA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091EA6">
        <w:rPr>
          <w:rFonts w:ascii="Times New Roman" w:hAnsi="Times New Roman" w:cs="Times New Roman"/>
          <w:sz w:val="26"/>
          <w:szCs w:val="26"/>
        </w:rPr>
        <w:t>properties</w:t>
      </w:r>
    </w:p>
    <w:p w:rsidR="00091EA6" w:rsidRPr="001C5272" w:rsidRDefault="00091EA6" w:rsidP="00091EA6">
      <w:pPr>
        <w:widowControl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</w:p>
    <w:p w:rsidR="00091EA6" w:rsidRPr="001C5272" w:rsidRDefault="00091EA6" w:rsidP="00091EA6">
      <w:pPr>
        <w:widowControl/>
        <w:jc w:val="center"/>
        <w:outlineLvl w:val="1"/>
        <w:rPr>
          <w:rFonts w:ascii="Times New Roman" w:hAnsi="Times New Roman" w:cs="Times New Roman"/>
          <w:kern w:val="0"/>
          <w:sz w:val="20"/>
          <w:szCs w:val="20"/>
        </w:rPr>
      </w:pPr>
      <w:r w:rsidRPr="001C5272">
        <w:rPr>
          <w:rFonts w:ascii="Times New Roman" w:hAnsi="Times New Roman" w:cs="Times New Roman"/>
          <w:kern w:val="0"/>
          <w:sz w:val="20"/>
          <w:szCs w:val="20"/>
        </w:rPr>
        <w:t>ZI-MEI DING, WEN-LI CAO, XIAO-JING HANG, XIAO MA, HUI ZHENG, KANG-ZHEN XU and JIE HUANG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091EA6" w:rsidRDefault="00091EA6" w:rsidP="00091EA6">
      <w:pPr>
        <w:widowControl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9F5DF5" w:rsidRPr="001C5272" w:rsidRDefault="009F5DF5" w:rsidP="00091EA6">
      <w:pPr>
        <w:widowControl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4F292A" w:rsidRPr="009F5DF5" w:rsidRDefault="004F292A" w:rsidP="00D31F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446"/>
      </w:tblGrid>
      <w:tr w:rsidR="004F292A" w:rsidRPr="004F292A" w:rsidTr="00FE2691">
        <w:tc>
          <w:tcPr>
            <w:tcW w:w="4261" w:type="dxa"/>
          </w:tcPr>
          <w:p w:rsidR="003C3A53" w:rsidRPr="009F5DF5" w:rsidRDefault="00156E37" w:rsidP="005C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DF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41DE4F8" wp14:editId="79E5CEF0">
                  <wp:extent cx="2582265" cy="2275027"/>
                  <wp:effectExtent l="0" t="0" r="8890" b="0"/>
                  <wp:docPr id="2" name="图片 2" descr="E:\1205图片\未标题-1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205图片\未标题-1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558" cy="227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C3A53" w:rsidRPr="009F5DF5" w:rsidRDefault="00156E37" w:rsidP="005C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DF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040CD05" wp14:editId="5105E7A5">
                  <wp:extent cx="2677363" cy="2304288"/>
                  <wp:effectExtent l="0" t="0" r="8890" b="1270"/>
                  <wp:docPr id="3" name="图片 3" descr="E:\1205图片\未标题2D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205图片\未标题2D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30" cy="23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92A" w:rsidRPr="004F292A" w:rsidTr="00FE2691">
        <w:tc>
          <w:tcPr>
            <w:tcW w:w="4261" w:type="dxa"/>
          </w:tcPr>
          <w:p w:rsidR="003C3A53" w:rsidRPr="009F5DF5" w:rsidRDefault="0011602C" w:rsidP="00116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2A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  <w:r w:rsidRPr="004F292A">
              <w:rPr>
                <w:rFonts w:ascii="Times New Roman" w:hAnsi="Times New Roman" w:cs="Times New Roman" w:hint="eastAsia"/>
                <w:sz w:val="24"/>
                <w:szCs w:val="24"/>
              </w:rPr>
              <w:t>ure</w:t>
            </w:r>
            <w:r w:rsidRPr="004F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S1. </w:t>
            </w:r>
            <w:r w:rsidRPr="004F292A">
              <w:rPr>
                <w:rFonts w:ascii="Times New Roman" w:hAnsi="Times New Roman" w:cs="Times New Roman"/>
                <w:sz w:val="24"/>
                <w:szCs w:val="24"/>
              </w:rPr>
              <w:t xml:space="preserve">1D chain of </w:t>
            </w:r>
            <w:r w:rsidRPr="004F29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="009F5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</w:tcPr>
          <w:p w:rsidR="003C3A53" w:rsidRPr="009F5DF5" w:rsidRDefault="0011602C" w:rsidP="00080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2A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  <w:r w:rsidRPr="004F292A">
              <w:rPr>
                <w:rFonts w:ascii="Times New Roman" w:hAnsi="Times New Roman" w:cs="Times New Roman" w:hint="eastAsia"/>
                <w:sz w:val="24"/>
                <w:szCs w:val="24"/>
              </w:rPr>
              <w:t>ure</w:t>
            </w:r>
            <w:r w:rsidRPr="004F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2A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4F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92A">
              <w:rPr>
                <w:rFonts w:ascii="Times New Roman" w:hAnsi="Times New Roman" w:cs="Times New Roman" w:hint="eastAsia"/>
                <w:sz w:val="24"/>
                <w:szCs w:val="24"/>
              </w:rPr>
              <w:t>. 2</w:t>
            </w:r>
            <w:r w:rsidRPr="004F292A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080FF4" w:rsidRPr="004F292A">
              <w:rPr>
                <w:rFonts w:ascii="Times New Roman" w:hAnsi="Times New Roman" w:cs="Times New Roman" w:hint="eastAsia"/>
                <w:sz w:val="24"/>
                <w:szCs w:val="24"/>
              </w:rPr>
              <w:t>layer</w:t>
            </w:r>
            <w:r w:rsidRPr="004F292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4F29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="009F5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3A53" w:rsidRPr="004F292A" w:rsidRDefault="003C3A53" w:rsidP="005C6D1E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9F5DF5" w:rsidRDefault="009F5DF5" w:rsidP="004F292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9F5DF5" w:rsidRDefault="009F5DF5" w:rsidP="004F292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A4679" w:rsidRPr="004F292A" w:rsidRDefault="0047714D" w:rsidP="004F292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4F292A">
        <w:rPr>
          <w:rFonts w:ascii="Times New Roman" w:hAnsi="Times New Roman" w:cs="Times New Roman" w:hint="eastAsia"/>
          <w:sz w:val="20"/>
          <w:szCs w:val="20"/>
        </w:rPr>
        <w:t>Table S1</w:t>
      </w:r>
      <w:r w:rsidR="004F292A" w:rsidRPr="004F292A">
        <w:rPr>
          <w:rFonts w:ascii="Times New Roman" w:hAnsi="Times New Roman" w:cs="Times New Roman"/>
          <w:sz w:val="20"/>
          <w:szCs w:val="20"/>
        </w:rPr>
        <w:t xml:space="preserve">. </w:t>
      </w:r>
      <w:r w:rsidR="00DC5B11" w:rsidRPr="004F292A">
        <w:rPr>
          <w:rFonts w:ascii="Times New Roman" w:hAnsi="Times New Roman" w:cs="Times New Roman"/>
          <w:bCs/>
          <w:iCs/>
          <w:sz w:val="20"/>
          <w:szCs w:val="20"/>
        </w:rPr>
        <w:t>Selected hydrogen bonds</w:t>
      </w:r>
      <w:r w:rsidR="00DC5B11" w:rsidRPr="004F292A">
        <w:rPr>
          <w:rFonts w:ascii="Times New Roman" w:hAnsi="Times New Roman" w:cs="Times New Roman"/>
          <w:sz w:val="20"/>
          <w:szCs w:val="20"/>
        </w:rPr>
        <w:t xml:space="preserve"> </w:t>
      </w:r>
      <w:r w:rsidR="004A4679" w:rsidRPr="004F292A">
        <w:rPr>
          <w:rFonts w:ascii="Times New Roman" w:hAnsi="Times New Roman" w:cs="Times New Roman"/>
          <w:sz w:val="20"/>
          <w:szCs w:val="20"/>
        </w:rPr>
        <w:t>for</w:t>
      </w:r>
      <w:r w:rsidR="004A4679" w:rsidRPr="004F292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A4679" w:rsidRPr="004F292A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="004F292A" w:rsidRPr="004F292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806"/>
        <w:gridCol w:w="1843"/>
        <w:gridCol w:w="1843"/>
        <w:gridCol w:w="1326"/>
      </w:tblGrid>
      <w:tr w:rsidR="004F292A" w:rsidRPr="004F292A" w:rsidTr="009F5DF5">
        <w:trPr>
          <w:trHeight w:val="432"/>
          <w:jc w:val="center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8B4" w:rsidRPr="004F292A" w:rsidRDefault="005B18B4" w:rsidP="009F5DF5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D−H···A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8B4" w:rsidRPr="004F292A" w:rsidRDefault="00080FF4" w:rsidP="009F5DF5">
            <w:pPr>
              <w:ind w:firstLineChars="200" w:firstLine="4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d(D−H)</w:t>
            </w:r>
            <w:r w:rsidR="00E72513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/(</w:t>
            </w:r>
            <w:r w:rsidR="00E72513" w:rsidRPr="004F292A">
              <w:rPr>
                <w:rFonts w:ascii="Times New Roman" w:eastAsia="AdvGulliv-B" w:hAnsi="Times New Roman" w:cs="Times New Roman"/>
                <w:kern w:val="0"/>
                <w:sz w:val="20"/>
                <w:szCs w:val="20"/>
              </w:rPr>
              <w:t>Å</w:t>
            </w:r>
            <w:r w:rsidR="00E72513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8B4" w:rsidRPr="004F292A" w:rsidRDefault="005B18B4" w:rsidP="009F5DF5">
            <w:pPr>
              <w:ind w:firstLineChars="200" w:firstLine="4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d(H···A)</w:t>
            </w:r>
            <w:r w:rsidR="00E72513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/(</w:t>
            </w:r>
            <w:r w:rsidR="00E72513" w:rsidRPr="004F292A">
              <w:rPr>
                <w:rFonts w:ascii="Times New Roman" w:eastAsia="AdvGulliv-B" w:hAnsi="Times New Roman" w:cs="Times New Roman"/>
                <w:kern w:val="0"/>
                <w:sz w:val="20"/>
                <w:szCs w:val="20"/>
              </w:rPr>
              <w:t>Å</w:t>
            </w:r>
            <w:r w:rsidR="00E72513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8B4" w:rsidRPr="004F292A" w:rsidRDefault="005B18B4" w:rsidP="009F5DF5">
            <w:pPr>
              <w:ind w:firstLineChars="200" w:firstLine="4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d(D···A)</w:t>
            </w:r>
            <w:r w:rsidR="00E72513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/(</w:t>
            </w:r>
            <w:r w:rsidR="00E72513" w:rsidRPr="004F292A">
              <w:rPr>
                <w:rFonts w:ascii="Times New Roman" w:eastAsia="AdvGulliv-B" w:hAnsi="Times New Roman" w:cs="Times New Roman"/>
                <w:kern w:val="0"/>
                <w:sz w:val="20"/>
                <w:szCs w:val="20"/>
              </w:rPr>
              <w:t>Å</w:t>
            </w:r>
            <w:r w:rsidR="00E72513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8B4" w:rsidRPr="004F292A" w:rsidRDefault="005B18B4" w:rsidP="009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&lt;(DHA)/(°)</w:t>
            </w:r>
          </w:p>
        </w:tc>
      </w:tr>
      <w:tr w:rsidR="004F292A" w:rsidRPr="004F292A" w:rsidTr="009F5DF5">
        <w:trPr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532236" w:rsidRPr="004F292A" w:rsidRDefault="00F32ED2" w:rsidP="009F5DF5">
            <w:pPr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N1−H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1A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···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O2</w:t>
            </w:r>
            <w:r w:rsidR="009647AE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#1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79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2.3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3.022(3)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532236" w:rsidRPr="004F292A" w:rsidRDefault="00505307" w:rsidP="009F5DF5">
            <w:pPr>
              <w:spacing w:before="40" w:after="40"/>
              <w:ind w:firstLineChars="150" w:firstLine="3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140</w:t>
            </w:r>
            <w:r w:rsidR="00F32ED2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(3)</w:t>
            </w:r>
          </w:p>
        </w:tc>
      </w:tr>
      <w:tr w:rsidR="004F292A" w:rsidRPr="004F292A" w:rsidTr="009F5DF5">
        <w:trPr>
          <w:jc w:val="center"/>
        </w:trPr>
        <w:tc>
          <w:tcPr>
            <w:tcW w:w="1704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N1−HIB···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N2</w:t>
            </w:r>
            <w:r w:rsidR="009647AE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#2</w:t>
            </w:r>
          </w:p>
        </w:tc>
        <w:tc>
          <w:tcPr>
            <w:tcW w:w="1806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0.8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2.2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(4)</w:t>
            </w:r>
          </w:p>
        </w:tc>
        <w:tc>
          <w:tcPr>
            <w:tcW w:w="1843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3.04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(4)</w:t>
            </w:r>
          </w:p>
        </w:tc>
        <w:tc>
          <w:tcPr>
            <w:tcW w:w="1326" w:type="dxa"/>
            <w:shd w:val="clear" w:color="auto" w:fill="auto"/>
          </w:tcPr>
          <w:p w:rsidR="00532236" w:rsidRPr="004F292A" w:rsidRDefault="00505307" w:rsidP="009F5DF5">
            <w:pPr>
              <w:spacing w:before="40" w:after="40"/>
              <w:ind w:firstLineChars="150" w:firstLine="3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172</w:t>
            </w:r>
            <w:r w:rsidR="00F32ED2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(3)</w:t>
            </w:r>
          </w:p>
        </w:tc>
      </w:tr>
      <w:tr w:rsidR="004F292A" w:rsidRPr="004F292A" w:rsidTr="009F5DF5">
        <w:trPr>
          <w:jc w:val="center"/>
        </w:trPr>
        <w:tc>
          <w:tcPr>
            <w:tcW w:w="1704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8B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···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O2</w:t>
            </w:r>
            <w:r w:rsidR="009647AE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#3</w:t>
            </w:r>
          </w:p>
        </w:tc>
        <w:tc>
          <w:tcPr>
            <w:tcW w:w="1806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2.9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89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326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150" w:firstLine="3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</w:tr>
      <w:tr w:rsidR="004F292A" w:rsidRPr="004F292A" w:rsidTr="009F5DF5">
        <w:trPr>
          <w:jc w:val="center"/>
        </w:trPr>
        <w:tc>
          <w:tcPr>
            <w:tcW w:w="1704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···N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="009647AE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#4</w:t>
            </w:r>
          </w:p>
        </w:tc>
        <w:tc>
          <w:tcPr>
            <w:tcW w:w="1806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0.86</w:t>
            </w:r>
          </w:p>
        </w:tc>
        <w:tc>
          <w:tcPr>
            <w:tcW w:w="1843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2.04</w:t>
            </w:r>
          </w:p>
        </w:tc>
        <w:tc>
          <w:tcPr>
            <w:tcW w:w="1843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2.87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326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150" w:firstLine="3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4F292A" w:rsidRPr="004F292A" w:rsidTr="009F5DF5">
        <w:trPr>
          <w:jc w:val="center"/>
        </w:trPr>
        <w:tc>
          <w:tcPr>
            <w:tcW w:w="1704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N10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H10B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···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N4</w:t>
            </w:r>
            <w:r w:rsidR="009647AE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#4</w:t>
            </w:r>
          </w:p>
        </w:tc>
        <w:tc>
          <w:tcPr>
            <w:tcW w:w="1806" w:type="dxa"/>
            <w:shd w:val="clear" w:color="auto" w:fill="auto"/>
          </w:tcPr>
          <w:p w:rsidR="00532236" w:rsidRPr="004F292A" w:rsidRDefault="00F32ED2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0.86</w:t>
            </w:r>
          </w:p>
        </w:tc>
        <w:tc>
          <w:tcPr>
            <w:tcW w:w="1843" w:type="dxa"/>
            <w:shd w:val="clear" w:color="auto" w:fill="auto"/>
          </w:tcPr>
          <w:p w:rsidR="00532236" w:rsidRPr="004F292A" w:rsidRDefault="00505307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2.58</w:t>
            </w:r>
          </w:p>
        </w:tc>
        <w:tc>
          <w:tcPr>
            <w:tcW w:w="1843" w:type="dxa"/>
            <w:shd w:val="clear" w:color="auto" w:fill="auto"/>
          </w:tcPr>
          <w:p w:rsidR="00532236" w:rsidRPr="004F292A" w:rsidRDefault="00505307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3.2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(4)</w:t>
            </w:r>
          </w:p>
        </w:tc>
        <w:tc>
          <w:tcPr>
            <w:tcW w:w="1326" w:type="dxa"/>
            <w:shd w:val="clear" w:color="auto" w:fill="auto"/>
          </w:tcPr>
          <w:p w:rsidR="00532236" w:rsidRPr="004F292A" w:rsidRDefault="00505307" w:rsidP="009F5DF5">
            <w:pPr>
              <w:spacing w:before="40" w:after="40"/>
              <w:ind w:firstLineChars="150" w:firstLine="3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4F292A" w:rsidRPr="004F292A" w:rsidTr="009F5DF5">
        <w:trPr>
          <w:jc w:val="center"/>
        </w:trPr>
        <w:tc>
          <w:tcPr>
            <w:tcW w:w="1704" w:type="dxa"/>
            <w:shd w:val="clear" w:color="auto" w:fill="auto"/>
          </w:tcPr>
          <w:p w:rsidR="00F32ED2" w:rsidRPr="004F292A" w:rsidRDefault="00F32ED2" w:rsidP="009F5DF5">
            <w:pPr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N10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H10B</w:t>
            </w: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···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N5</w:t>
            </w:r>
            <w:r w:rsidR="009647AE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#4</w:t>
            </w:r>
          </w:p>
        </w:tc>
        <w:tc>
          <w:tcPr>
            <w:tcW w:w="1806" w:type="dxa"/>
            <w:shd w:val="clear" w:color="auto" w:fill="auto"/>
          </w:tcPr>
          <w:p w:rsidR="00F32ED2" w:rsidRPr="004F292A" w:rsidRDefault="00505307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0.86</w:t>
            </w:r>
          </w:p>
        </w:tc>
        <w:tc>
          <w:tcPr>
            <w:tcW w:w="1843" w:type="dxa"/>
            <w:shd w:val="clear" w:color="auto" w:fill="auto"/>
          </w:tcPr>
          <w:p w:rsidR="00F32ED2" w:rsidRPr="004F292A" w:rsidRDefault="00505307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2.41</w:t>
            </w:r>
          </w:p>
        </w:tc>
        <w:tc>
          <w:tcPr>
            <w:tcW w:w="1843" w:type="dxa"/>
            <w:shd w:val="clear" w:color="auto" w:fill="auto"/>
          </w:tcPr>
          <w:p w:rsidR="00F32ED2" w:rsidRPr="004F292A" w:rsidRDefault="00505307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3.26</w:t>
            </w:r>
            <w:r w:rsidR="00E809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(4)</w:t>
            </w:r>
          </w:p>
        </w:tc>
        <w:tc>
          <w:tcPr>
            <w:tcW w:w="1326" w:type="dxa"/>
            <w:shd w:val="clear" w:color="auto" w:fill="auto"/>
          </w:tcPr>
          <w:p w:rsidR="00F32ED2" w:rsidRPr="004F292A" w:rsidRDefault="00505307" w:rsidP="009F5DF5">
            <w:pPr>
              <w:spacing w:before="40" w:after="40"/>
              <w:ind w:firstLineChars="150" w:firstLine="3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171.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4F292A" w:rsidRPr="004F292A" w:rsidTr="009F5DF5">
        <w:trPr>
          <w:jc w:val="center"/>
        </w:trPr>
        <w:tc>
          <w:tcPr>
            <w:tcW w:w="1704" w:type="dxa"/>
            <w:shd w:val="clear" w:color="auto" w:fill="auto"/>
          </w:tcPr>
          <w:p w:rsidR="00E857FC" w:rsidRPr="004F292A" w:rsidRDefault="00E857FC" w:rsidP="009F5DF5">
            <w:pPr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/>
                <w:sz w:val="20"/>
                <w:szCs w:val="20"/>
              </w:rPr>
              <w:t>N10−HI0A···</w:t>
            </w: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O1#5</w:t>
            </w:r>
          </w:p>
        </w:tc>
        <w:tc>
          <w:tcPr>
            <w:tcW w:w="1806" w:type="dxa"/>
            <w:shd w:val="clear" w:color="auto" w:fill="auto"/>
          </w:tcPr>
          <w:p w:rsidR="00E857FC" w:rsidRPr="004F292A" w:rsidRDefault="00E857FC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0.86</w:t>
            </w:r>
          </w:p>
        </w:tc>
        <w:tc>
          <w:tcPr>
            <w:tcW w:w="1843" w:type="dxa"/>
            <w:shd w:val="clear" w:color="auto" w:fill="auto"/>
          </w:tcPr>
          <w:p w:rsidR="00E857FC" w:rsidRPr="004F292A" w:rsidRDefault="00DA2CAF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2.56</w:t>
            </w:r>
          </w:p>
        </w:tc>
        <w:tc>
          <w:tcPr>
            <w:tcW w:w="1843" w:type="dxa"/>
            <w:shd w:val="clear" w:color="auto" w:fill="auto"/>
          </w:tcPr>
          <w:p w:rsidR="00E857FC" w:rsidRPr="004F292A" w:rsidRDefault="00E857FC" w:rsidP="009F5DF5">
            <w:pPr>
              <w:spacing w:before="40" w:after="40"/>
              <w:ind w:firstLineChars="300" w:firstLine="6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3.393(3)</w:t>
            </w:r>
          </w:p>
        </w:tc>
        <w:tc>
          <w:tcPr>
            <w:tcW w:w="1326" w:type="dxa"/>
            <w:shd w:val="clear" w:color="auto" w:fill="auto"/>
          </w:tcPr>
          <w:p w:rsidR="00E857FC" w:rsidRPr="004F292A" w:rsidRDefault="00E857FC" w:rsidP="009F5DF5">
            <w:pPr>
              <w:spacing w:before="40" w:after="40"/>
              <w:ind w:firstLineChars="150" w:firstLine="3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162.</w:t>
            </w:r>
            <w:r w:rsidR="00DA2CAF" w:rsidRPr="004F292A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</w:tbl>
    <w:p w:rsidR="005C6D1E" w:rsidRPr="004F292A" w:rsidRDefault="00532236" w:rsidP="00645657">
      <w:pPr>
        <w:spacing w:before="60"/>
        <w:ind w:left="446" w:right="446"/>
        <w:contextualSpacing/>
        <w:rPr>
          <w:rFonts w:ascii="Times New Roman" w:hAnsi="Times New Roman" w:cs="Times New Roman"/>
          <w:sz w:val="20"/>
          <w:szCs w:val="20"/>
        </w:rPr>
      </w:pPr>
      <w:r w:rsidRPr="004F292A">
        <w:rPr>
          <w:rFonts w:ascii="Times New Roman" w:hAnsi="Times New Roman" w:cs="Times New Roman"/>
          <w:sz w:val="20"/>
          <w:szCs w:val="20"/>
        </w:rPr>
        <w:t>Symmetry transformations used to generate equivalent atoms:</w:t>
      </w:r>
      <w:r w:rsidR="005C6D1E" w:rsidRPr="004F292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647AE" w:rsidRPr="004F292A">
        <w:rPr>
          <w:rFonts w:ascii="Times New Roman" w:hAnsi="Times New Roman" w:cs="Times New Roman" w:hint="eastAsia"/>
          <w:sz w:val="20"/>
          <w:szCs w:val="20"/>
        </w:rPr>
        <w:t>#1: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 xml:space="preserve"> −</w:t>
      </w:r>
      <w:r w:rsidR="009647AE" w:rsidRPr="004F292A">
        <w:rPr>
          <w:rFonts w:ascii="Times New Roman" w:hAnsi="Times New Roman" w:cs="Times New Roman" w:hint="eastAsia"/>
          <w:bCs/>
          <w:iCs/>
          <w:sz w:val="20"/>
          <w:szCs w:val="20"/>
        </w:rPr>
        <w:t>1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x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, 2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y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, 1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z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; #2: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 xml:space="preserve"> −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2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x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, 3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5C6D1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y</w:t>
      </w:r>
      <w:r w:rsidR="005C6D1E" w:rsidRPr="004F292A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1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z</w:t>
      </w:r>
      <w:r w:rsidR="00645657">
        <w:rPr>
          <w:rFonts w:ascii="Times New Roman" w:hAnsi="Times New Roman" w:cs="Times New Roman" w:hint="eastAsia"/>
          <w:bCs/>
          <w:sz w:val="20"/>
          <w:szCs w:val="20"/>
        </w:rPr>
        <w:t>; #3: 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1+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x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y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z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; #4: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 xml:space="preserve"> −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x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0.5+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y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, 0.5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z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 xml:space="preserve">; #5: 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x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="009647AE" w:rsidRPr="004F292A">
        <w:rPr>
          <w:rFonts w:ascii="Times New Roman" w:hAnsi="Times New Roman" w:cs="Times New Roman"/>
          <w:bCs/>
          <w:sz w:val="20"/>
          <w:szCs w:val="20"/>
        </w:rPr>
        <w:t>−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1+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y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="009647AE" w:rsidRPr="004F292A">
        <w:rPr>
          <w:rFonts w:ascii="Times New Roman" w:hAnsi="Times New Roman" w:cs="Times New Roman" w:hint="eastAsia"/>
          <w:bCs/>
          <w:i/>
          <w:sz w:val="20"/>
          <w:szCs w:val="20"/>
        </w:rPr>
        <w:t>z</w:t>
      </w:r>
      <w:r w:rsidR="009647AE" w:rsidRPr="004F292A">
        <w:rPr>
          <w:rFonts w:ascii="Times New Roman" w:hAnsi="Times New Roman" w:cs="Times New Roman" w:hint="eastAsia"/>
          <w:bCs/>
          <w:sz w:val="20"/>
          <w:szCs w:val="20"/>
        </w:rPr>
        <w:t>.</w:t>
      </w:r>
    </w:p>
    <w:p w:rsidR="00645657" w:rsidRDefault="00645657">
      <w:pPr>
        <w:widowControl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B52C50" w:rsidRPr="004F292A" w:rsidRDefault="00952017" w:rsidP="000929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92A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3460743E" wp14:editId="73583DCB">
            <wp:extent cx="5200015" cy="3372307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0"/>
                    <a:stretch/>
                  </pic:blipFill>
                  <pic:spPr bwMode="auto">
                    <a:xfrm>
                      <a:off x="0" y="0"/>
                      <a:ext cx="5200015" cy="33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8B4" w:rsidRPr="004F292A" w:rsidRDefault="00B52C50" w:rsidP="005C324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F292A">
        <w:rPr>
          <w:rFonts w:ascii="Times New Roman" w:hAnsi="Times New Roman" w:cs="Times New Roman"/>
          <w:bCs/>
          <w:sz w:val="24"/>
          <w:szCs w:val="24"/>
        </w:rPr>
        <w:t>Fig</w:t>
      </w:r>
      <w:r w:rsidR="00952017" w:rsidRPr="004F292A">
        <w:rPr>
          <w:rFonts w:ascii="Times New Roman" w:hAnsi="Times New Roman" w:cs="Times New Roman"/>
          <w:bCs/>
          <w:sz w:val="24"/>
          <w:szCs w:val="24"/>
        </w:rPr>
        <w:t>ure</w:t>
      </w:r>
      <w:r w:rsidRPr="004F292A">
        <w:rPr>
          <w:rFonts w:ascii="Times New Roman" w:hAnsi="Times New Roman" w:cs="Times New Roman"/>
          <w:bCs/>
          <w:sz w:val="24"/>
          <w:szCs w:val="24"/>
        </w:rPr>
        <w:t>. S</w:t>
      </w:r>
      <w:r w:rsidR="00EE6E8E" w:rsidRPr="004F292A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5C3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292A">
        <w:rPr>
          <w:rFonts w:ascii="Times New Roman" w:hAnsi="Times New Roman" w:cs="Times New Roman"/>
          <w:sz w:val="24"/>
          <w:szCs w:val="24"/>
        </w:rPr>
        <w:t xml:space="preserve">Determination results of the continuous specific heat capacity of </w:t>
      </w:r>
      <w:r w:rsidRPr="004F292A">
        <w:rPr>
          <w:rFonts w:ascii="Times New Roman" w:hAnsi="Times New Roman" w:cs="Times New Roman"/>
          <w:b/>
          <w:sz w:val="24"/>
          <w:szCs w:val="24"/>
        </w:rPr>
        <w:t>1</w:t>
      </w:r>
      <w:r w:rsidRPr="004F292A">
        <w:rPr>
          <w:rFonts w:ascii="Times New Roman" w:hAnsi="Times New Roman" w:cs="Times New Roman"/>
          <w:sz w:val="24"/>
          <w:szCs w:val="24"/>
        </w:rPr>
        <w:t>.</w:t>
      </w:r>
    </w:p>
    <w:sectPr w:rsidR="005B18B4" w:rsidRPr="004F292A" w:rsidSect="009F5DF5">
      <w:footerReference w:type="default" r:id="rId9"/>
      <w:pgSz w:w="12240" w:h="15840" w:code="1"/>
      <w:pgMar w:top="1440" w:right="1440" w:bottom="1440" w:left="1440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35" w:rsidRDefault="002F5C35" w:rsidP="00A47DE3">
      <w:r>
        <w:separator/>
      </w:r>
    </w:p>
  </w:endnote>
  <w:endnote w:type="continuationSeparator" w:id="0">
    <w:p w:rsidR="002F5C35" w:rsidRDefault="002F5C35" w:rsidP="00A4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12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C3243" w:rsidRPr="005C3243" w:rsidRDefault="005C324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3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32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3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5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C32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35" w:rsidRDefault="002F5C35" w:rsidP="00A47DE3">
      <w:r>
        <w:separator/>
      </w:r>
    </w:p>
  </w:footnote>
  <w:footnote w:type="continuationSeparator" w:id="0">
    <w:p w:rsidR="002F5C35" w:rsidRDefault="002F5C35" w:rsidP="00A4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76"/>
    <w:rsid w:val="00080FF4"/>
    <w:rsid w:val="00091EA6"/>
    <w:rsid w:val="00092929"/>
    <w:rsid w:val="0011602C"/>
    <w:rsid w:val="00122D19"/>
    <w:rsid w:val="00156E37"/>
    <w:rsid w:val="001B4CC2"/>
    <w:rsid w:val="001D48AC"/>
    <w:rsid w:val="00217351"/>
    <w:rsid w:val="002C238C"/>
    <w:rsid w:val="002F5C35"/>
    <w:rsid w:val="00315149"/>
    <w:rsid w:val="003C3A53"/>
    <w:rsid w:val="0047714D"/>
    <w:rsid w:val="004A4679"/>
    <w:rsid w:val="004F292A"/>
    <w:rsid w:val="00505307"/>
    <w:rsid w:val="00511F35"/>
    <w:rsid w:val="005178BA"/>
    <w:rsid w:val="00532236"/>
    <w:rsid w:val="0056715B"/>
    <w:rsid w:val="005A357D"/>
    <w:rsid w:val="005B18B4"/>
    <w:rsid w:val="005C3243"/>
    <w:rsid w:val="005C6D1E"/>
    <w:rsid w:val="005E37F8"/>
    <w:rsid w:val="00616D32"/>
    <w:rsid w:val="00624144"/>
    <w:rsid w:val="00645657"/>
    <w:rsid w:val="00670476"/>
    <w:rsid w:val="00691AC1"/>
    <w:rsid w:val="006E7426"/>
    <w:rsid w:val="007978DD"/>
    <w:rsid w:val="007A3227"/>
    <w:rsid w:val="00893CD3"/>
    <w:rsid w:val="009420DB"/>
    <w:rsid w:val="00952017"/>
    <w:rsid w:val="009647AE"/>
    <w:rsid w:val="009F36A0"/>
    <w:rsid w:val="009F5DF5"/>
    <w:rsid w:val="00A47DE3"/>
    <w:rsid w:val="00A64091"/>
    <w:rsid w:val="00AD37BB"/>
    <w:rsid w:val="00B0198E"/>
    <w:rsid w:val="00B03499"/>
    <w:rsid w:val="00B52C50"/>
    <w:rsid w:val="00BA689C"/>
    <w:rsid w:val="00C42C85"/>
    <w:rsid w:val="00D31F62"/>
    <w:rsid w:val="00D8404F"/>
    <w:rsid w:val="00DA2CAF"/>
    <w:rsid w:val="00DC5B11"/>
    <w:rsid w:val="00E72513"/>
    <w:rsid w:val="00E809AF"/>
    <w:rsid w:val="00E857FC"/>
    <w:rsid w:val="00E90979"/>
    <w:rsid w:val="00ED29D7"/>
    <w:rsid w:val="00EE6E8E"/>
    <w:rsid w:val="00F32ED2"/>
    <w:rsid w:val="00F60BC0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0AF2E-2D8E-4AEA-846B-309E61E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7DE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7DE3"/>
    <w:rPr>
      <w:sz w:val="18"/>
      <w:szCs w:val="18"/>
    </w:rPr>
  </w:style>
  <w:style w:type="table" w:styleId="TableGrid">
    <w:name w:val="Table Grid"/>
    <w:basedOn w:val="TableNormal"/>
    <w:uiPriority w:val="59"/>
    <w:rsid w:val="00A4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17"/>
    <w:rPr>
      <w:sz w:val="18"/>
      <w:szCs w:val="18"/>
    </w:rPr>
  </w:style>
  <w:style w:type="character" w:styleId="FootnoteReference">
    <w:name w:val="footnote reference"/>
    <w:rsid w:val="00091EA6"/>
    <w:rPr>
      <w:vertAlign w:val="superscript"/>
    </w:rPr>
  </w:style>
  <w:style w:type="character" w:styleId="Hyperlink">
    <w:name w:val="Hyperlink"/>
    <w:rsid w:val="00091EA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91EA6"/>
    <w:pPr>
      <w:snapToGrid w:val="0"/>
      <w:jc w:val="left"/>
    </w:pPr>
    <w:rPr>
      <w:rFonts w:ascii="Times New Roman" w:eastAsia="SimSun" w:hAnsi="Times New Roman"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rsid w:val="00091EA6"/>
    <w:rPr>
      <w:rFonts w:ascii="Times New Roman" w:eastAsia="SimSu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I, Yuvaraj</cp:lastModifiedBy>
  <cp:revision>2</cp:revision>
  <dcterms:created xsi:type="dcterms:W3CDTF">2018-09-26T13:32:00Z</dcterms:created>
  <dcterms:modified xsi:type="dcterms:W3CDTF">2018-09-26T13:32:00Z</dcterms:modified>
</cp:coreProperties>
</file>