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88" w:rsidRDefault="00F94225">
      <w:pPr>
        <w:spacing w:after="0" w:line="480" w:lineRule="auto"/>
        <w:rPr>
          <w:rFonts w:ascii="Arial" w:hAnsi="Arial" w:cs="Arial"/>
          <w:b/>
        </w:rPr>
      </w:pPr>
      <w:r w:rsidRPr="000B3148">
        <w:rPr>
          <w:rFonts w:ascii="Arial" w:hAnsi="Arial" w:cs="Arial"/>
          <w:b/>
        </w:rPr>
        <w:t xml:space="preserve">Uncompressed MHA Video Preprocessing in </w:t>
      </w:r>
      <w:proofErr w:type="spellStart"/>
      <w:r w:rsidRPr="000B3148">
        <w:rPr>
          <w:rFonts w:ascii="Arial" w:hAnsi="Arial" w:cs="Arial"/>
          <w:b/>
        </w:rPr>
        <w:t>Matlab</w:t>
      </w:r>
      <w:proofErr w:type="spellEnd"/>
    </w:p>
    <w:p w:rsidR="00002888" w:rsidRDefault="00F94225">
      <w:pPr>
        <w:spacing w:after="0" w:line="480" w:lineRule="auto"/>
        <w:rPr>
          <w:rFonts w:ascii="Arial" w:hAnsi="Arial" w:cs="Arial"/>
        </w:rPr>
      </w:pPr>
      <w:proofErr w:type="spellStart"/>
      <w:proofErr w:type="gramStart"/>
      <w:r w:rsidRPr="00F94225">
        <w:rPr>
          <w:rFonts w:ascii="Arial" w:hAnsi="Arial" w:cs="Arial"/>
        </w:rPr>
        <w:t>PreprocessMHA</w:t>
      </w:r>
      <w:proofErr w:type="spellEnd"/>
      <w:r w:rsidRPr="00F94225">
        <w:rPr>
          <w:rFonts w:ascii="Arial" w:hAnsi="Arial" w:cs="Arial"/>
        </w:rPr>
        <w:t>(</w:t>
      </w:r>
      <w:proofErr w:type="spellStart"/>
      <w:proofErr w:type="gramEnd"/>
      <w:r w:rsidRPr="00F94225">
        <w:rPr>
          <w:rFonts w:ascii="Arial" w:hAnsi="Arial" w:cs="Arial"/>
        </w:rPr>
        <w:t>mhafile,outdir,dofilter</w:t>
      </w:r>
      <w:proofErr w:type="spellEnd"/>
      <w:r w:rsidRPr="00F94225">
        <w:rPr>
          <w:rFonts w:ascii="Arial" w:hAnsi="Arial" w:cs="Arial"/>
        </w:rPr>
        <w:t>)</w:t>
      </w:r>
    </w:p>
    <w:p w:rsidR="00002888" w:rsidRDefault="00F94225">
      <w:pPr>
        <w:spacing w:after="0" w:line="480" w:lineRule="auto"/>
        <w:rPr>
          <w:rFonts w:ascii="Arial" w:hAnsi="Arial" w:cs="Arial"/>
        </w:rPr>
      </w:pPr>
      <w:r w:rsidRPr="00F94225">
        <w:rPr>
          <w:rFonts w:ascii="Arial" w:hAnsi="Arial" w:cs="Arial"/>
        </w:rPr>
        <w:t xml:space="preserve">Raw, uncompressed MHA video frames were filtered using a 5 by 5 pixel Gaussian kernel followed by linear contrast stretching and </w:t>
      </w:r>
      <w:proofErr w:type="gramStart"/>
      <w:r w:rsidRPr="00F94225">
        <w:rPr>
          <w:rFonts w:ascii="Arial" w:hAnsi="Arial" w:cs="Arial"/>
        </w:rPr>
        <w:t>an a</w:t>
      </w:r>
      <w:r w:rsidR="000B3148">
        <w:rPr>
          <w:rFonts w:ascii="Arial" w:hAnsi="Arial" w:cs="Arial"/>
        </w:rPr>
        <w:t>daptive</w:t>
      </w:r>
      <w:proofErr w:type="gramEnd"/>
      <w:r w:rsidR="000B3148">
        <w:rPr>
          <w:rFonts w:ascii="Arial" w:hAnsi="Arial" w:cs="Arial"/>
        </w:rPr>
        <w:t xml:space="preserve"> histogram equalization.</w:t>
      </w:r>
      <w:r w:rsidRPr="00F94225">
        <w:rPr>
          <w:rFonts w:ascii="Arial" w:hAnsi="Arial" w:cs="Arial"/>
        </w:rPr>
        <w:t xml:space="preserve"> Finally, the filter cascade output was </w:t>
      </w:r>
      <w:proofErr w:type="spellStart"/>
      <w:r w:rsidRPr="00F94225">
        <w:rPr>
          <w:rFonts w:ascii="Arial" w:hAnsi="Arial" w:cs="Arial"/>
        </w:rPr>
        <w:t>downsampled</w:t>
      </w:r>
      <w:proofErr w:type="spellEnd"/>
      <w:r w:rsidRPr="00F94225">
        <w:rPr>
          <w:rFonts w:ascii="Arial" w:hAnsi="Arial" w:cs="Arial"/>
        </w:rPr>
        <w:t xml:space="preserve"> by a factor of 3 to 736 (width) by 549 (height) pixels, to approximately fit the maximum display frame size in AVA 3.2 software (</w:t>
      </w:r>
      <w:bookmarkStart w:id="0" w:name="_GoBack"/>
      <w:r w:rsidR="000B3148" w:rsidRPr="00BA3E7E">
        <w:rPr>
          <w:rFonts w:ascii="Arial" w:hAnsi="Arial" w:cs="Times"/>
          <w:color w:val="141413"/>
          <w:szCs w:val="17"/>
        </w:rPr>
        <w:t xml:space="preserve">Automated Vascular Analysis (AVA), </w:t>
      </w:r>
      <w:proofErr w:type="spellStart"/>
      <w:r w:rsidR="000B3148" w:rsidRPr="00BA3E7E">
        <w:rPr>
          <w:rFonts w:ascii="Arial" w:hAnsi="Arial" w:cs="Times"/>
          <w:color w:val="141413"/>
          <w:szCs w:val="17"/>
        </w:rPr>
        <w:t>MicroVision</w:t>
      </w:r>
      <w:proofErr w:type="spellEnd"/>
      <w:r w:rsidR="000B3148" w:rsidRPr="00BA3E7E">
        <w:rPr>
          <w:rFonts w:ascii="Arial" w:hAnsi="Arial" w:cs="Times"/>
          <w:color w:val="141413"/>
          <w:szCs w:val="17"/>
        </w:rPr>
        <w:t xml:space="preserve"> Medical BV, Amsterdam, The Netherlands</w:t>
      </w:r>
      <w:bookmarkEnd w:id="0"/>
      <w:r w:rsidRPr="00F94225">
        <w:rPr>
          <w:rFonts w:ascii="Arial" w:hAnsi="Arial" w:cs="Arial"/>
        </w:rPr>
        <w:t xml:space="preserve">). The output pixel pitch was 1.98 µm (square pixels). </w:t>
      </w:r>
    </w:p>
    <w:p w:rsidR="00002888" w:rsidRDefault="00002888">
      <w:pPr>
        <w:spacing w:after="0" w:line="480" w:lineRule="auto"/>
        <w:rPr>
          <w:rFonts w:ascii="Arial" w:hAnsi="Arial" w:cs="Arial"/>
        </w:rPr>
      </w:pPr>
    </w:p>
    <w:p w:rsidR="00002888" w:rsidRDefault="00F94225">
      <w:pPr>
        <w:spacing w:after="0" w:line="480" w:lineRule="auto"/>
        <w:rPr>
          <w:rFonts w:ascii="Arial" w:hAnsi="Arial" w:cs="Arial"/>
          <w:b/>
        </w:rPr>
      </w:pPr>
      <w:r w:rsidRPr="000B3148">
        <w:rPr>
          <w:rFonts w:ascii="Arial" w:hAnsi="Arial" w:cs="Arial"/>
          <w:b/>
        </w:rPr>
        <w:t xml:space="preserve">Feature Based video Stabilization in </w:t>
      </w:r>
      <w:proofErr w:type="spellStart"/>
      <w:r w:rsidRPr="000B3148">
        <w:rPr>
          <w:rFonts w:ascii="Arial" w:hAnsi="Arial" w:cs="Arial"/>
          <w:b/>
        </w:rPr>
        <w:t>Matlab</w:t>
      </w:r>
      <w:proofErr w:type="spellEnd"/>
    </w:p>
    <w:p w:rsidR="00002888" w:rsidRDefault="00F94225">
      <w:pPr>
        <w:spacing w:after="0" w:line="480" w:lineRule="auto"/>
        <w:rPr>
          <w:rFonts w:ascii="Arial" w:hAnsi="Arial" w:cs="Arial"/>
        </w:rPr>
      </w:pPr>
      <w:r w:rsidRPr="00F94225">
        <w:rPr>
          <w:rFonts w:ascii="Arial" w:hAnsi="Arial" w:cs="Arial"/>
        </w:rPr>
        <w:t>We implemented a novel video stabilization method that presumes that small vessels are located in the plane of focus and that we only seek to correct for camera motion in the plane of focus. The specific method is beyond the scope of this report.</w:t>
      </w:r>
    </w:p>
    <w:p w:rsidR="00002888" w:rsidRDefault="00002888">
      <w:pPr>
        <w:spacing w:after="0" w:line="480" w:lineRule="auto"/>
        <w:rPr>
          <w:rFonts w:ascii="Arial" w:hAnsi="Arial" w:cs="Arial"/>
        </w:rPr>
      </w:pPr>
    </w:p>
    <w:p w:rsidR="00002888" w:rsidRDefault="00F94225">
      <w:pPr>
        <w:spacing w:after="0" w:line="480" w:lineRule="auto"/>
        <w:rPr>
          <w:rFonts w:ascii="Arial" w:hAnsi="Arial" w:cs="Arial"/>
        </w:rPr>
      </w:pPr>
      <w:r w:rsidRPr="00F94225">
        <w:rPr>
          <w:rFonts w:ascii="Arial" w:hAnsi="Arial" w:cs="Arial"/>
        </w:rPr>
        <w:t>Method:</w:t>
      </w:r>
      <w:r>
        <w:rPr>
          <w:rFonts w:ascii="Arial" w:hAnsi="Arial" w:cs="Arial"/>
        </w:rPr>
        <w:t xml:space="preserve"> </w:t>
      </w:r>
      <w:r w:rsidRPr="00F94225">
        <w:rPr>
          <w:rFonts w:ascii="Arial" w:hAnsi="Arial" w:cs="Arial"/>
        </w:rPr>
        <w:t xml:space="preserve">Preprocessed video frames (736 x 549 pixels as before) were processed with a </w:t>
      </w:r>
      <w:proofErr w:type="spellStart"/>
      <w:r w:rsidRPr="00F94225">
        <w:rPr>
          <w:rFonts w:ascii="Arial" w:hAnsi="Arial" w:cs="Arial"/>
        </w:rPr>
        <w:t>multiscale</w:t>
      </w:r>
      <w:proofErr w:type="spellEnd"/>
      <w:r w:rsidRPr="00F94225">
        <w:rPr>
          <w:rFonts w:ascii="Arial" w:hAnsi="Arial" w:cs="Arial"/>
        </w:rPr>
        <w:t xml:space="preserve"> </w:t>
      </w:r>
      <w:proofErr w:type="spellStart"/>
      <w:r w:rsidRPr="00F94225">
        <w:rPr>
          <w:rFonts w:ascii="Arial" w:hAnsi="Arial" w:cs="Arial"/>
        </w:rPr>
        <w:t>Frangi</w:t>
      </w:r>
      <w:proofErr w:type="spellEnd"/>
      <w:r w:rsidRPr="00F94225">
        <w:rPr>
          <w:rFonts w:ascii="Arial" w:hAnsi="Arial" w:cs="Arial"/>
        </w:rPr>
        <w:t xml:space="preserve"> filter. The output of the </w:t>
      </w:r>
      <w:proofErr w:type="spellStart"/>
      <w:r w:rsidRPr="00F94225">
        <w:rPr>
          <w:rFonts w:ascii="Arial" w:hAnsi="Arial" w:cs="Arial"/>
        </w:rPr>
        <w:t>Frangi</w:t>
      </w:r>
      <w:proofErr w:type="spellEnd"/>
      <w:r w:rsidRPr="00F94225">
        <w:rPr>
          <w:rFonts w:ascii="Arial" w:hAnsi="Arial" w:cs="Arial"/>
        </w:rPr>
        <w:t xml:space="preserve"> filter represents a vessel probability density for each pixel. The output is image based, so further processing is required to extract vessel centerlines and widths. Other methods are preferred for vessel centerline and lumen measurements. The strongest features are automatically extracted for tracking the camera motion in the field of view. Stabilized output video is rendered from the estimated camera motion. </w:t>
      </w:r>
    </w:p>
    <w:p w:rsidR="00002888" w:rsidRDefault="00002888">
      <w:pPr>
        <w:spacing w:after="0" w:line="480" w:lineRule="auto"/>
        <w:rPr>
          <w:rFonts w:ascii="Arial" w:hAnsi="Arial" w:cs="Arial"/>
        </w:rPr>
      </w:pPr>
    </w:p>
    <w:p w:rsidR="00002888" w:rsidRDefault="00054BF2">
      <w:pPr>
        <w:spacing w:after="0" w:line="480" w:lineRule="auto"/>
        <w:rPr>
          <w:rFonts w:ascii="Arial" w:hAnsi="Arial" w:cs="Arial"/>
          <w:b/>
        </w:rPr>
      </w:pPr>
      <w:r w:rsidRPr="00054BF2">
        <w:rPr>
          <w:rFonts w:ascii="Arial" w:hAnsi="Arial" w:cs="Arial"/>
          <w:b/>
        </w:rPr>
        <w:t>Temporal Smoothing</w:t>
      </w:r>
    </w:p>
    <w:p w:rsidR="00002888" w:rsidRDefault="00F94225">
      <w:pPr>
        <w:spacing w:after="0" w:line="480" w:lineRule="auto"/>
        <w:rPr>
          <w:rFonts w:ascii="Arial" w:hAnsi="Arial" w:cs="Arial"/>
        </w:rPr>
      </w:pPr>
      <w:r w:rsidRPr="00F94225">
        <w:rPr>
          <w:rFonts w:ascii="Arial" w:hAnsi="Arial" w:cs="Arial"/>
        </w:rPr>
        <w:t xml:space="preserve">A kernel of stabilized frames was averaged over time with a Gaussian weighting. The width of the Gaussian corresponds to a synthetic exposure time for each video frame. Each frame of </w:t>
      </w:r>
      <w:r w:rsidRPr="00F94225">
        <w:rPr>
          <w:rFonts w:ascii="Arial" w:hAnsi="Arial" w:cs="Arial"/>
        </w:rPr>
        <w:lastRenderedPageBreak/>
        <w:t>video corresponds to 1/25 s. The temporal average filter had a width of approximately 1.5 frames, corresponding to a synthetic exposure time of 0.06</w:t>
      </w:r>
      <w:r w:rsidR="00BD6BC3">
        <w:rPr>
          <w:rFonts w:ascii="Arial" w:hAnsi="Arial" w:cs="Arial"/>
        </w:rPr>
        <w:t xml:space="preserve"> </w:t>
      </w:r>
      <w:r w:rsidRPr="00F94225">
        <w:rPr>
          <w:rFonts w:ascii="Arial" w:hAnsi="Arial" w:cs="Arial"/>
        </w:rPr>
        <w:t xml:space="preserve">s. </w:t>
      </w:r>
    </w:p>
    <w:p w:rsidR="00002888" w:rsidRDefault="00002888">
      <w:pPr>
        <w:spacing w:after="0" w:line="480" w:lineRule="auto"/>
        <w:rPr>
          <w:rFonts w:ascii="Arial" w:hAnsi="Arial" w:cs="Arial"/>
        </w:rPr>
      </w:pPr>
    </w:p>
    <w:p w:rsidR="00002888" w:rsidRDefault="00054BF2">
      <w:pPr>
        <w:spacing w:after="0" w:line="480" w:lineRule="auto"/>
        <w:rPr>
          <w:rFonts w:ascii="Arial" w:hAnsi="Arial" w:cs="Arial"/>
          <w:b/>
        </w:rPr>
      </w:pPr>
      <w:r w:rsidRPr="00054BF2">
        <w:rPr>
          <w:rFonts w:ascii="Arial" w:hAnsi="Arial" w:cs="Arial"/>
          <w:b/>
        </w:rPr>
        <w:t>Frame Averaging for Adhered Leukocyte Detection</w:t>
      </w:r>
    </w:p>
    <w:p w:rsidR="00002888" w:rsidRDefault="003E7722">
      <w:pPr>
        <w:spacing w:after="0" w:line="480" w:lineRule="auto"/>
        <w:rPr>
          <w:rFonts w:ascii="Arial" w:hAnsi="Arial" w:cs="Arial"/>
        </w:rPr>
      </w:pPr>
      <w:r w:rsidRPr="00F94225">
        <w:rPr>
          <w:rFonts w:ascii="Arial" w:hAnsi="Arial" w:cs="Arial"/>
        </w:rPr>
        <w:t>Video files were stabilized in order to minimize</w:t>
      </w:r>
      <w:r w:rsidR="00497262" w:rsidRPr="00F94225">
        <w:rPr>
          <w:rFonts w:ascii="Arial" w:hAnsi="Arial" w:cs="Arial"/>
        </w:rPr>
        <w:t xml:space="preserve"> motion artifacts.</w:t>
      </w:r>
      <w:r w:rsidR="00A067EA" w:rsidRPr="00F94225">
        <w:rPr>
          <w:rFonts w:ascii="Arial" w:hAnsi="Arial" w:cs="Arial"/>
        </w:rPr>
        <w:t xml:space="preserve"> Frame averaging introduces a persistence effect with potential for image blurring if the camera or tissue moves too rapidly between frames.</w:t>
      </w:r>
      <w:r w:rsidR="00497262" w:rsidRPr="00F94225">
        <w:rPr>
          <w:rFonts w:ascii="Arial" w:hAnsi="Arial" w:cs="Arial"/>
        </w:rPr>
        <w:t xml:space="preserve"> </w:t>
      </w:r>
      <w:r w:rsidR="00A067EA" w:rsidRPr="00F94225">
        <w:rPr>
          <w:rFonts w:ascii="Arial" w:hAnsi="Arial" w:cs="Arial"/>
        </w:rPr>
        <w:t xml:space="preserve">Frame averaging is used with relative large kernels (&gt;16 frames) in AVA and </w:t>
      </w:r>
      <w:proofErr w:type="spellStart"/>
      <w:r w:rsidR="00AF1CEE">
        <w:rPr>
          <w:rFonts w:ascii="Arial" w:hAnsi="Arial" w:cs="Arial"/>
        </w:rPr>
        <w:t>CytoCamTools</w:t>
      </w:r>
      <w:proofErr w:type="spellEnd"/>
      <w:r w:rsidR="00AF1CEE">
        <w:rPr>
          <w:rFonts w:ascii="Arial" w:hAnsi="Arial" w:cs="Arial"/>
        </w:rPr>
        <w:t xml:space="preserve"> Analysis Software</w:t>
      </w:r>
      <w:r w:rsidR="00BD6BC3">
        <w:rPr>
          <w:rFonts w:ascii="Arial" w:hAnsi="Arial" w:cs="Arial"/>
        </w:rPr>
        <w:t xml:space="preserve"> (</w:t>
      </w:r>
      <w:proofErr w:type="spellStart"/>
      <w:r w:rsidR="00BD6BC3">
        <w:rPr>
          <w:rFonts w:ascii="Arial" w:hAnsi="Arial" w:cs="Arial"/>
        </w:rPr>
        <w:t>Braedius</w:t>
      </w:r>
      <w:proofErr w:type="spellEnd"/>
      <w:r w:rsidR="00BD6BC3">
        <w:rPr>
          <w:rFonts w:ascii="Arial" w:hAnsi="Arial" w:cs="Arial"/>
        </w:rPr>
        <w:t xml:space="preserve"> Medical B.V.,</w:t>
      </w:r>
      <w:r w:rsidR="00B73EA1">
        <w:rPr>
          <w:rFonts w:ascii="Arial" w:hAnsi="Arial" w:cs="Arial"/>
        </w:rPr>
        <w:t xml:space="preserve"> </w:t>
      </w:r>
      <w:proofErr w:type="spellStart"/>
      <w:r w:rsidR="00B73EA1">
        <w:rPr>
          <w:rFonts w:ascii="Arial" w:hAnsi="Arial" w:cs="Arial"/>
        </w:rPr>
        <w:t>Huizen</w:t>
      </w:r>
      <w:proofErr w:type="spellEnd"/>
      <w:r w:rsidR="00B73EA1">
        <w:rPr>
          <w:rFonts w:ascii="Arial" w:hAnsi="Arial" w:cs="Arial"/>
        </w:rPr>
        <w:t>, The Netherlands)</w:t>
      </w:r>
      <w:r w:rsidR="00A067EA" w:rsidRPr="00F94225">
        <w:rPr>
          <w:rFonts w:ascii="Arial" w:hAnsi="Arial" w:cs="Arial"/>
        </w:rPr>
        <w:t xml:space="preserve"> in order to fill in plasma gaps and smooth out vessel profiles for automated and manual vessel detection and outlining. For our purposes, it is sufficient to blur the fast-moving </w:t>
      </w:r>
      <w:r w:rsidR="00B73EA1">
        <w:rPr>
          <w:rFonts w:ascii="Arial" w:hAnsi="Arial" w:cs="Arial"/>
        </w:rPr>
        <w:t>erythrocytes</w:t>
      </w:r>
      <w:r w:rsidR="00B73EA1" w:rsidRPr="00F94225">
        <w:rPr>
          <w:rFonts w:ascii="Arial" w:hAnsi="Arial" w:cs="Arial"/>
        </w:rPr>
        <w:t xml:space="preserve"> </w:t>
      </w:r>
      <w:r w:rsidR="00A067EA" w:rsidRPr="00F94225">
        <w:rPr>
          <w:rFonts w:ascii="Arial" w:hAnsi="Arial" w:cs="Arial"/>
        </w:rPr>
        <w:t xml:space="preserve">while keeping the brighter and slower moving activated leukocytes sharp. </w:t>
      </w:r>
    </w:p>
    <w:p w:rsidR="00002888" w:rsidRDefault="00A067EA">
      <w:pPr>
        <w:spacing w:after="0" w:line="480" w:lineRule="auto"/>
        <w:rPr>
          <w:rFonts w:ascii="Arial" w:hAnsi="Arial" w:cs="Arial"/>
        </w:rPr>
      </w:pPr>
      <w:r w:rsidRPr="00F94225">
        <w:rPr>
          <w:rFonts w:ascii="Arial" w:hAnsi="Arial" w:cs="Arial"/>
        </w:rPr>
        <w:t xml:space="preserve">Rather than analyzing a static output image, we process every frame of video </w:t>
      </w:r>
      <w:r w:rsidR="00886B02" w:rsidRPr="00F94225">
        <w:rPr>
          <w:rFonts w:ascii="Arial" w:hAnsi="Arial" w:cs="Arial"/>
        </w:rPr>
        <w:t xml:space="preserve">with our frame averaging algorithm and rely on an image analyst to identify the enhanced leukocytes as they roll along the vessel lumen. </w:t>
      </w:r>
    </w:p>
    <w:p w:rsidR="00002888" w:rsidRDefault="00002888">
      <w:pPr>
        <w:spacing w:after="0" w:line="480" w:lineRule="auto"/>
        <w:rPr>
          <w:rFonts w:ascii="Arial" w:hAnsi="Arial" w:cs="Arial"/>
        </w:rPr>
      </w:pPr>
    </w:p>
    <w:p w:rsidR="00002888" w:rsidRDefault="00A843CE">
      <w:pPr>
        <w:spacing w:after="0" w:line="480" w:lineRule="auto"/>
        <w:rPr>
          <w:rFonts w:ascii="Arial" w:hAnsi="Arial" w:cs="Arial"/>
        </w:rPr>
      </w:pPr>
      <w:r w:rsidRPr="00F94225">
        <w:rPr>
          <w:rFonts w:ascii="Arial" w:hAnsi="Arial" w:cs="Arial"/>
        </w:rPr>
        <w:t>W</w:t>
      </w:r>
      <w:r w:rsidR="00886B02" w:rsidRPr="00F94225">
        <w:rPr>
          <w:rFonts w:ascii="Arial" w:hAnsi="Arial" w:cs="Arial"/>
        </w:rPr>
        <w:t>e use</w:t>
      </w:r>
      <w:r w:rsidRPr="00F94225">
        <w:rPr>
          <w:rFonts w:ascii="Arial" w:hAnsi="Arial" w:cs="Arial"/>
        </w:rPr>
        <w:t>d</w:t>
      </w:r>
      <w:r w:rsidR="00886B02" w:rsidRPr="00F94225">
        <w:rPr>
          <w:rFonts w:ascii="Arial" w:hAnsi="Arial" w:cs="Arial"/>
        </w:rPr>
        <w:t xml:space="preserve"> a Gaussian kernel </w:t>
      </w:r>
      <w:proofErr w:type="gramStart"/>
      <w:r w:rsidR="00415501" w:rsidRPr="00F94225">
        <w:rPr>
          <w:rFonts w:ascii="Arial" w:hAnsi="Arial" w:cs="Arial"/>
          <w:i/>
        </w:rPr>
        <w:t>h</w:t>
      </w:r>
      <w:r w:rsidR="00415501" w:rsidRPr="00F94225">
        <w:rPr>
          <w:rFonts w:ascii="Arial" w:hAnsi="Arial" w:cs="Arial"/>
          <w:i/>
          <w:vertAlign w:val="subscript"/>
        </w:rPr>
        <w:t>g</w:t>
      </w:r>
      <w:r w:rsidR="00415501" w:rsidRPr="00F94225">
        <w:rPr>
          <w:rFonts w:ascii="Arial" w:hAnsi="Arial" w:cs="Arial"/>
          <w:i/>
        </w:rPr>
        <w:t>(</w:t>
      </w:r>
      <w:proofErr w:type="gramEnd"/>
      <w:r w:rsidR="00415501" w:rsidRPr="00F94225">
        <w:rPr>
          <w:rFonts w:ascii="Arial" w:hAnsi="Arial" w:cs="Arial"/>
          <w:i/>
        </w:rPr>
        <w:t>n)</w:t>
      </w:r>
      <w:r w:rsidR="00886B02" w:rsidRPr="00F94225">
        <w:rPr>
          <w:rFonts w:ascii="Arial" w:hAnsi="Arial" w:cs="Arial"/>
        </w:rPr>
        <w:t xml:space="preserve">with </w:t>
      </w:r>
      <w:r w:rsidR="00634F75" w:rsidRPr="00F94225">
        <w:rPr>
          <w:rFonts w:ascii="Arial" w:hAnsi="Arial" w:cs="Arial"/>
        </w:rPr>
        <w:t xml:space="preserve">a </w:t>
      </w:r>
      <w:r w:rsidR="00886B02" w:rsidRPr="00F94225">
        <w:rPr>
          <w:rFonts w:ascii="Arial" w:hAnsi="Arial" w:cs="Arial"/>
        </w:rPr>
        <w:t xml:space="preserve">half </w:t>
      </w:r>
      <w:r w:rsidR="00942394" w:rsidRPr="00F94225">
        <w:rPr>
          <w:rFonts w:ascii="Arial" w:hAnsi="Arial" w:cs="Arial"/>
        </w:rPr>
        <w:t xml:space="preserve">width, </w:t>
      </w:r>
      <w:r w:rsidR="00886B02" w:rsidRPr="00F94225">
        <w:rPr>
          <w:rFonts w:ascii="Arial" w:hAnsi="Arial" w:cs="Arial"/>
        </w:rPr>
        <w:t xml:space="preserve">σ </w:t>
      </w:r>
      <w:r w:rsidR="00415501" w:rsidRPr="00F94225">
        <w:rPr>
          <w:rFonts w:ascii="Arial" w:hAnsi="Arial" w:cs="Arial"/>
        </w:rPr>
        <w:t>equal to</w:t>
      </w:r>
      <w:r w:rsidR="00886B02" w:rsidRPr="00F94225">
        <w:rPr>
          <w:rFonts w:ascii="Arial" w:hAnsi="Arial" w:cs="Arial"/>
        </w:rPr>
        <w:t xml:space="preserve"> one </w:t>
      </w:r>
      <w:r w:rsidR="00CB09B3" w:rsidRPr="00F94225">
        <w:rPr>
          <w:rFonts w:ascii="Arial" w:hAnsi="Arial" w:cs="Arial"/>
        </w:rPr>
        <w:t>(</w:t>
      </w:r>
      <w:r w:rsidR="00886B02" w:rsidRPr="00F94225">
        <w:rPr>
          <w:rFonts w:ascii="Arial" w:hAnsi="Arial" w:cs="Arial"/>
        </w:rPr>
        <w:t>frame</w:t>
      </w:r>
      <w:r w:rsidR="00CB09B3" w:rsidRPr="00F94225">
        <w:rPr>
          <w:rFonts w:ascii="Arial" w:hAnsi="Arial" w:cs="Arial"/>
        </w:rPr>
        <w:t>)</w:t>
      </w:r>
      <w:r w:rsidR="00415501" w:rsidRPr="00F94225">
        <w:rPr>
          <w:rFonts w:ascii="Arial" w:hAnsi="Arial" w:cs="Arial"/>
        </w:rPr>
        <w:t xml:space="preserve"> where</w:t>
      </w:r>
      <w:r w:rsidR="00886B02" w:rsidRPr="00F94225">
        <w:rPr>
          <w:rFonts w:ascii="Arial" w:hAnsi="Arial" w:cs="Arial"/>
        </w:rPr>
        <w:t>:</w:t>
      </w:r>
    </w:p>
    <w:p w:rsidR="00002888" w:rsidRDefault="00C83C23">
      <w:pPr>
        <w:spacing w:after="0" w:line="480" w:lineRule="auto"/>
        <w:ind w:firstLine="720"/>
        <w:rPr>
          <w:rFonts w:ascii="Arial" w:eastAsiaTheme="minorEastAsia" w:hAnsi="Arial" w:cs="Arial"/>
          <w:vertAlign w:val="subscript"/>
        </w:rPr>
      </w:pPr>
      <m:oMathPara>
        <m:oMath>
          <m:sSub>
            <m:sSubPr>
              <m:ctrlPr>
                <w:rPr>
                  <w:rFonts w:ascii="Cambria Math" w:hAnsi="Cambria Math" w:cs="Arial"/>
                  <w:i/>
                  <w:vertAlign w:val="subscript"/>
                </w:rPr>
              </m:ctrlPr>
            </m:sSubPr>
            <m:e>
              <m:r>
                <w:rPr>
                  <w:rFonts w:ascii="Lucida Sans Unicode" w:hAnsi="Lucida Sans Unicode" w:cs="Lucida Sans Unicode"/>
                  <w:vertAlign w:val="subscript"/>
                </w:rPr>
                <m:t>h</m:t>
              </m:r>
            </m:e>
            <m:sub>
              <m:r>
                <w:rPr>
                  <w:rFonts w:ascii="Cambria Math" w:hAnsi="Cambria Math" w:cs="Arial"/>
                  <w:vertAlign w:val="subscript"/>
                </w:rPr>
                <m:t>g</m:t>
              </m:r>
            </m:sub>
          </m:sSub>
          <m:d>
            <m:dPr>
              <m:ctrlPr>
                <w:rPr>
                  <w:rFonts w:ascii="Cambria Math" w:hAnsi="Cambria Math" w:cs="Arial"/>
                  <w:i/>
                  <w:vertAlign w:val="subscript"/>
                </w:rPr>
              </m:ctrlPr>
            </m:dPr>
            <m:e>
              <m:r>
                <w:rPr>
                  <w:rFonts w:ascii="Cambria Math" w:hAnsi="Cambria Math" w:cs="Arial"/>
                  <w:vertAlign w:val="subscript"/>
                </w:rPr>
                <m:t>n</m:t>
              </m:r>
            </m:e>
          </m:d>
          <m:r>
            <w:rPr>
              <w:rFonts w:ascii="Cambria Math" w:hAnsi="Cambria Math" w:cs="Arial"/>
              <w:vertAlign w:val="subscript"/>
            </w:rPr>
            <m:t>=</m:t>
          </m:r>
          <m:sSup>
            <m:sSupPr>
              <m:ctrlPr>
                <w:rPr>
                  <w:rFonts w:ascii="Cambria Math" w:hAnsi="Cambria Math" w:cs="Arial"/>
                  <w:i/>
                  <w:vertAlign w:val="subscript"/>
                </w:rPr>
              </m:ctrlPr>
            </m:sSupPr>
            <m:e>
              <m:r>
                <w:rPr>
                  <w:rFonts w:ascii="Cambria Math" w:hAnsi="Cambria Math" w:cs="Arial"/>
                  <w:vertAlign w:val="subscript"/>
                </w:rPr>
                <m:t>e</m:t>
              </m:r>
            </m:e>
            <m:sup>
              <m:r>
                <w:rPr>
                  <w:rFonts w:ascii="Cambria Math" w:hAnsi="Cambria Math" w:cs="Arial"/>
                  <w:vertAlign w:val="subscript"/>
                </w:rPr>
                <m:t>-</m:t>
              </m:r>
              <m:f>
                <m:fPr>
                  <m:ctrlPr>
                    <w:rPr>
                      <w:rFonts w:ascii="Cambria Math" w:hAnsi="Cambria Math" w:cs="Arial"/>
                      <w:i/>
                      <w:vertAlign w:val="subscript"/>
                    </w:rPr>
                  </m:ctrlPr>
                </m:fPr>
                <m:num>
                  <m:sSup>
                    <m:sSupPr>
                      <m:ctrlPr>
                        <w:rPr>
                          <w:rFonts w:ascii="Cambria Math" w:hAnsi="Cambria Math" w:cs="Arial"/>
                          <w:i/>
                          <w:vertAlign w:val="subscript"/>
                        </w:rPr>
                      </m:ctrlPr>
                    </m:sSupPr>
                    <m:e>
                      <m:r>
                        <w:rPr>
                          <w:rFonts w:ascii="Cambria Math" w:hAnsi="Cambria Math" w:cs="Arial"/>
                          <w:vertAlign w:val="subscript"/>
                        </w:rPr>
                        <m:t>n</m:t>
                      </m:r>
                    </m:e>
                    <m:sup>
                      <m:r>
                        <w:rPr>
                          <w:rFonts w:ascii="Cambria Math" w:hAnsi="Cambria Math" w:cs="Arial"/>
                          <w:vertAlign w:val="subscript"/>
                        </w:rPr>
                        <m:t>2</m:t>
                      </m:r>
                    </m:sup>
                  </m:sSup>
                </m:num>
                <m:den>
                  <m:r>
                    <w:rPr>
                      <w:rFonts w:ascii="Cambria Math" w:hAnsi="Cambria Math" w:cs="Arial"/>
                      <w:vertAlign w:val="subscript"/>
                    </w:rPr>
                    <m:t>2</m:t>
                  </m:r>
                  <m:sSup>
                    <m:sSupPr>
                      <m:ctrlPr>
                        <w:rPr>
                          <w:rFonts w:ascii="Cambria Math" w:hAnsi="Cambria Math" w:cs="Arial"/>
                          <w:i/>
                          <w:vertAlign w:val="subscript"/>
                        </w:rPr>
                      </m:ctrlPr>
                    </m:sSupPr>
                    <m:e>
                      <m:r>
                        <w:rPr>
                          <w:rFonts w:ascii="Cambria Math" w:hAnsi="Cambria Math" w:cs="Arial"/>
                          <w:vertAlign w:val="subscript"/>
                        </w:rPr>
                        <m:t>σ</m:t>
                      </m:r>
                    </m:e>
                    <m:sup>
                      <m:r>
                        <w:rPr>
                          <w:rFonts w:ascii="Cambria Math" w:hAnsi="Cambria Math" w:cs="Arial"/>
                          <w:vertAlign w:val="subscript"/>
                        </w:rPr>
                        <m:t>2</m:t>
                      </m:r>
                    </m:sup>
                  </m:sSup>
                </m:den>
              </m:f>
            </m:sup>
          </m:sSup>
        </m:oMath>
      </m:oMathPara>
    </w:p>
    <w:p w:rsidR="00002888" w:rsidRDefault="006E12BE">
      <w:pPr>
        <w:spacing w:after="0" w:line="480" w:lineRule="auto"/>
        <w:rPr>
          <w:rFonts w:ascii="Arial" w:eastAsiaTheme="minorEastAsia" w:hAnsi="Arial" w:cs="Arial"/>
          <w:vertAlign w:val="subscript"/>
        </w:rPr>
      </w:pPr>
      <w:r w:rsidRPr="00F94225">
        <w:rPr>
          <w:rFonts w:ascii="Arial" w:hAnsi="Arial" w:cs="Arial"/>
        </w:rPr>
        <w:t>A</w:t>
      </w:r>
      <w:r w:rsidR="00415501" w:rsidRPr="00F94225">
        <w:rPr>
          <w:rFonts w:ascii="Arial" w:hAnsi="Arial" w:cs="Arial"/>
        </w:rPr>
        <w:t>nd</w:t>
      </w:r>
      <w:r w:rsidRPr="00F94225">
        <w:rPr>
          <w:rFonts w:ascii="Arial" w:hAnsi="Arial" w:cs="Arial"/>
        </w:rPr>
        <w:tab/>
      </w:r>
      <w:r w:rsidRPr="00F94225">
        <w:rPr>
          <w:rFonts w:ascii="Arial" w:hAnsi="Arial" w:cs="Arial"/>
        </w:rPr>
        <w:tab/>
      </w:r>
      <w:r w:rsidRPr="00F94225">
        <w:rPr>
          <w:rFonts w:ascii="Arial" w:hAnsi="Arial" w:cs="Arial"/>
        </w:rPr>
        <w:tab/>
      </w:r>
      <w:r w:rsidRPr="00F94225">
        <w:rPr>
          <w:rFonts w:ascii="Arial" w:hAnsi="Arial" w:cs="Arial"/>
        </w:rPr>
        <w:tab/>
      </w:r>
      <w:r w:rsidRPr="00F94225">
        <w:rPr>
          <w:rFonts w:ascii="Arial" w:hAnsi="Arial" w:cs="Arial"/>
        </w:rPr>
        <w:tab/>
      </w:r>
      <w:r w:rsidRPr="00F94225">
        <w:rPr>
          <w:rFonts w:ascii="Arial" w:hAnsi="Arial" w:cs="Arial"/>
        </w:rPr>
        <w:tab/>
      </w:r>
      <w:r w:rsidR="00415501" w:rsidRPr="00F94225">
        <w:rPr>
          <w:rFonts w:ascii="Arial" w:hAnsi="Arial" w:cs="Arial"/>
          <w:vertAlign w:val="subscript"/>
        </w:rPr>
        <w:t xml:space="preserve"> </w:t>
      </w:r>
      <m:oMath>
        <m:r>
          <w:rPr>
            <w:rFonts w:ascii="Lucida Sans Unicode" w:hAnsi="Lucida Sans Unicode" w:cs="Lucida Sans Unicode"/>
            <w:vertAlign w:val="subscript"/>
          </w:rPr>
          <m:t>h</m:t>
        </m:r>
        <m:d>
          <m:dPr>
            <m:ctrlPr>
              <w:rPr>
                <w:rFonts w:ascii="Cambria Math" w:hAnsi="Cambria Math" w:cs="Arial"/>
                <w:i/>
                <w:vertAlign w:val="subscript"/>
              </w:rPr>
            </m:ctrlPr>
          </m:dPr>
          <m:e>
            <m:r>
              <w:rPr>
                <w:rFonts w:ascii="Cambria Math" w:hAnsi="Cambria Math" w:cs="Arial"/>
                <w:vertAlign w:val="subscript"/>
              </w:rPr>
              <m:t>n</m:t>
            </m:r>
          </m:e>
        </m:d>
        <m:r>
          <w:rPr>
            <w:rFonts w:ascii="Cambria Math" w:hAnsi="Cambria Math" w:cs="Arial"/>
            <w:vertAlign w:val="subscript"/>
          </w:rPr>
          <m:t>=</m:t>
        </m:r>
        <m:f>
          <m:fPr>
            <m:ctrlPr>
              <w:rPr>
                <w:rFonts w:ascii="Cambria Math" w:hAnsi="Cambria Math" w:cs="Arial"/>
                <w:i/>
                <w:vertAlign w:val="subscript"/>
              </w:rPr>
            </m:ctrlPr>
          </m:fPr>
          <m:num>
            <m:sSub>
              <m:sSubPr>
                <m:ctrlPr>
                  <w:rPr>
                    <w:rFonts w:ascii="Cambria Math" w:hAnsi="Cambria Math" w:cs="Arial"/>
                    <w:i/>
                    <w:vertAlign w:val="subscript"/>
                  </w:rPr>
                </m:ctrlPr>
              </m:sSubPr>
              <m:e>
                <m:r>
                  <w:rPr>
                    <w:rFonts w:ascii="Lucida Sans Unicode" w:hAnsi="Lucida Sans Unicode" w:cs="Lucida Sans Unicode"/>
                    <w:vertAlign w:val="subscript"/>
                  </w:rPr>
                  <m:t>h</m:t>
                </m:r>
              </m:e>
              <m:sub>
                <m:r>
                  <w:rPr>
                    <w:rFonts w:ascii="Cambria Math" w:hAnsi="Cambria Math" w:cs="Arial"/>
                    <w:vertAlign w:val="subscript"/>
                  </w:rPr>
                  <m:t>g</m:t>
                </m:r>
              </m:sub>
            </m:sSub>
            <m:d>
              <m:dPr>
                <m:ctrlPr>
                  <w:rPr>
                    <w:rFonts w:ascii="Cambria Math" w:hAnsi="Cambria Math" w:cs="Arial"/>
                    <w:i/>
                    <w:vertAlign w:val="subscript"/>
                  </w:rPr>
                </m:ctrlPr>
              </m:dPr>
              <m:e>
                <m:r>
                  <w:rPr>
                    <w:rFonts w:ascii="Cambria Math" w:hAnsi="Cambria Math" w:cs="Arial"/>
                    <w:vertAlign w:val="subscript"/>
                  </w:rPr>
                  <m:t>n</m:t>
                </m:r>
              </m:e>
            </m:d>
          </m:num>
          <m:den>
            <m:nary>
              <m:naryPr>
                <m:chr m:val="∑"/>
                <m:limLoc m:val="undOvr"/>
                <m:supHide m:val="1"/>
                <m:ctrlPr>
                  <w:rPr>
                    <w:rFonts w:ascii="Cambria Math" w:hAnsi="Cambria Math" w:cs="Arial"/>
                    <w:i/>
                    <w:vertAlign w:val="subscript"/>
                  </w:rPr>
                </m:ctrlPr>
              </m:naryPr>
              <m:sub>
                <m:r>
                  <w:rPr>
                    <w:rFonts w:ascii="Cambria Math" w:hAnsi="Cambria Math" w:cs="Arial"/>
                    <w:vertAlign w:val="subscript"/>
                  </w:rPr>
                  <m:t>m</m:t>
                </m:r>
              </m:sub>
              <m:sup/>
              <m:e>
                <m:sSub>
                  <m:sSubPr>
                    <m:ctrlPr>
                      <w:rPr>
                        <w:rFonts w:ascii="Cambria Math" w:hAnsi="Cambria Math" w:cs="Arial"/>
                        <w:i/>
                        <w:vertAlign w:val="subscript"/>
                      </w:rPr>
                    </m:ctrlPr>
                  </m:sSubPr>
                  <m:e>
                    <m:r>
                      <w:rPr>
                        <w:rFonts w:ascii="Lucida Sans Unicode" w:hAnsi="Lucida Sans Unicode" w:cs="Lucida Sans Unicode"/>
                        <w:vertAlign w:val="subscript"/>
                      </w:rPr>
                      <m:t>h</m:t>
                    </m:r>
                  </m:e>
                  <m:sub>
                    <m:r>
                      <w:rPr>
                        <w:rFonts w:ascii="Cambria Math" w:hAnsi="Cambria Math" w:cs="Arial"/>
                        <w:vertAlign w:val="subscript"/>
                      </w:rPr>
                      <m:t>g</m:t>
                    </m:r>
                  </m:sub>
                </m:sSub>
                <m:d>
                  <m:dPr>
                    <m:ctrlPr>
                      <w:rPr>
                        <w:rFonts w:ascii="Cambria Math" w:hAnsi="Cambria Math" w:cs="Arial"/>
                        <w:i/>
                        <w:vertAlign w:val="subscript"/>
                      </w:rPr>
                    </m:ctrlPr>
                  </m:dPr>
                  <m:e>
                    <m:r>
                      <w:rPr>
                        <w:rFonts w:ascii="Cambria Math" w:hAnsi="Cambria Math" w:cs="Arial"/>
                        <w:vertAlign w:val="subscript"/>
                      </w:rPr>
                      <m:t>m</m:t>
                    </m:r>
                  </m:e>
                </m:d>
              </m:e>
            </m:nary>
          </m:den>
        </m:f>
      </m:oMath>
    </w:p>
    <w:p w:rsidR="00002888" w:rsidRDefault="00002888">
      <w:pPr>
        <w:spacing w:after="0" w:line="480" w:lineRule="auto"/>
        <w:rPr>
          <w:rFonts w:ascii="Arial" w:hAnsi="Arial" w:cs="Arial"/>
        </w:rPr>
      </w:pPr>
    </w:p>
    <w:p w:rsidR="00002888" w:rsidRDefault="00A843CE">
      <w:pPr>
        <w:spacing w:after="0" w:line="480" w:lineRule="auto"/>
        <w:rPr>
          <w:rFonts w:ascii="Arial" w:hAnsi="Arial" w:cs="Arial"/>
        </w:rPr>
      </w:pPr>
      <w:r w:rsidRPr="00F94225">
        <w:rPr>
          <w:rFonts w:ascii="Arial" w:hAnsi="Arial" w:cs="Arial"/>
        </w:rPr>
        <w:t xml:space="preserve">The Gaussian kernel </w:t>
      </w:r>
      <w:r w:rsidR="00BA6BA4" w:rsidRPr="00F94225">
        <w:rPr>
          <w:rFonts w:ascii="Arial" w:hAnsi="Arial" w:cs="Arial"/>
        </w:rPr>
        <w:t>was</w:t>
      </w:r>
      <w:r w:rsidRPr="00F94225">
        <w:rPr>
          <w:rFonts w:ascii="Arial" w:hAnsi="Arial" w:cs="Arial"/>
        </w:rPr>
        <w:t xml:space="preserve"> </w:t>
      </w:r>
      <w:r w:rsidR="00BA6BA4" w:rsidRPr="00F94225">
        <w:rPr>
          <w:rFonts w:ascii="Arial" w:hAnsi="Arial" w:cs="Arial"/>
        </w:rPr>
        <w:t xml:space="preserve">convolved with the video sequence </w:t>
      </w:r>
      <w:r w:rsidR="009B1253" w:rsidRPr="00F94225">
        <w:rPr>
          <w:rFonts w:ascii="Arial" w:hAnsi="Arial" w:cs="Arial"/>
        </w:rPr>
        <w:t>and rendered at different frame rates to assist the analyst in viewing the enhanced leukocyte motion.</w:t>
      </w:r>
      <w:r w:rsidR="00BA6BA4" w:rsidRPr="00F94225">
        <w:rPr>
          <w:rFonts w:ascii="Arial" w:hAnsi="Arial" w:cs="Arial"/>
        </w:rPr>
        <w:t xml:space="preserve">  </w:t>
      </w:r>
    </w:p>
    <w:p w:rsidR="00002888" w:rsidRDefault="00002888">
      <w:pPr>
        <w:spacing w:after="0" w:line="480" w:lineRule="auto"/>
        <w:rPr>
          <w:rFonts w:ascii="Arial" w:hAnsi="Arial" w:cs="Arial"/>
        </w:rPr>
      </w:pPr>
    </w:p>
    <w:p w:rsidR="00002888" w:rsidRDefault="00054BF2">
      <w:pPr>
        <w:spacing w:after="0" w:line="480" w:lineRule="auto"/>
        <w:rPr>
          <w:rFonts w:ascii="Arial" w:hAnsi="Arial" w:cs="Arial"/>
          <w:b/>
        </w:rPr>
      </w:pPr>
      <w:r w:rsidRPr="00054BF2">
        <w:rPr>
          <w:rFonts w:ascii="Arial" w:hAnsi="Arial" w:cs="Arial"/>
          <w:b/>
        </w:rPr>
        <w:t>Discussion</w:t>
      </w:r>
    </w:p>
    <w:p w:rsidR="00002888" w:rsidRDefault="00876063">
      <w:pPr>
        <w:spacing w:after="0" w:line="480" w:lineRule="auto"/>
        <w:rPr>
          <w:rFonts w:ascii="Arial" w:hAnsi="Arial" w:cs="Arial"/>
        </w:rPr>
      </w:pPr>
      <w:r w:rsidRPr="00F94225">
        <w:rPr>
          <w:rFonts w:ascii="Arial" w:hAnsi="Arial" w:cs="Arial"/>
        </w:rPr>
        <w:t xml:space="preserve">We assume a Gaussian intensity profile for the </w:t>
      </w:r>
      <w:r w:rsidR="00B73EA1">
        <w:rPr>
          <w:rFonts w:ascii="Arial" w:hAnsi="Arial" w:cs="Arial"/>
        </w:rPr>
        <w:t>l</w:t>
      </w:r>
      <w:r w:rsidRPr="00F94225">
        <w:rPr>
          <w:rFonts w:ascii="Arial" w:hAnsi="Arial" w:cs="Arial"/>
        </w:rPr>
        <w:t xml:space="preserve">eukocyte with </w:t>
      </w:r>
      <w:r w:rsidR="00847B2F">
        <w:rPr>
          <w:rFonts w:ascii="Arial" w:hAnsi="Arial" w:cs="Arial"/>
        </w:rPr>
        <w:t xml:space="preserve">full width at half </w:t>
      </w:r>
      <w:proofErr w:type="spellStart"/>
      <w:r w:rsidR="00847B2F">
        <w:rPr>
          <w:rFonts w:ascii="Arial" w:hAnsi="Arial" w:cs="Arial"/>
        </w:rPr>
        <w:t>maximum</w:t>
      </w:r>
      <w:r w:rsidRPr="00F94225">
        <w:rPr>
          <w:rFonts w:ascii="Arial" w:hAnsi="Arial" w:cs="Arial"/>
        </w:rPr>
        <w:t>equal</w:t>
      </w:r>
      <w:proofErr w:type="spellEnd"/>
      <w:r w:rsidRPr="00F94225">
        <w:rPr>
          <w:rFonts w:ascii="Arial" w:hAnsi="Arial" w:cs="Arial"/>
        </w:rPr>
        <w:t xml:space="preserve"> to </w:t>
      </w:r>
      <w:r w:rsidR="00160698" w:rsidRPr="00F94225">
        <w:rPr>
          <w:rFonts w:ascii="Arial" w:hAnsi="Arial" w:cs="Arial"/>
        </w:rPr>
        <w:t>the width of a neutrophil in suspension, approximately 9 µm</w:t>
      </w:r>
      <w:r w:rsidR="00054BF2" w:rsidRPr="00F94225">
        <w:rPr>
          <w:rFonts w:ascii="Arial" w:hAnsi="Arial" w:cs="Arial"/>
        </w:rPr>
        <w:fldChar w:fldCharType="begin"/>
      </w:r>
      <w:r w:rsidR="00B73EA1">
        <w:rPr>
          <w:rFonts w:ascii="Arial" w:hAnsi="Arial" w:cs="Arial"/>
        </w:rPr>
        <w:instrText xml:space="preserve"> ADDIN EN.CITE &lt;EndNote&gt;&lt;Cite&gt;&lt;Author&gt;Niemiec&lt;/Author&gt;&lt;Year&gt;2015&lt;/Year&gt;&lt;RecNum&gt;653&lt;/RecNum&gt;&lt;DisplayText&gt;[1]&lt;/DisplayText&gt;&lt;record&gt;&lt;rec-number&gt;653&lt;/rec-number&gt;&lt;foreign-keys&gt;&lt;key app="EN" db-id="z95ew25rdfavviexaf65tvt20a0v0zvpxa2a" timestamp="1518606449"&gt;653&lt;/key&gt;&lt;key app="ENWeb" db-id=""&gt;0&lt;/key&gt;&lt;/foreign-keys&gt;&lt;ref-type name="Journal Article"&gt;17&lt;/ref-type&gt;&lt;contributors&gt;&lt;authors&gt;&lt;author&gt;Niemiec, M. J.&lt;/author&gt;&lt;author&gt;De Samber, B.&lt;/author&gt;&lt;author&gt;Garrevoet, J.&lt;/author&gt;&lt;author&gt;Vergucht, E.&lt;/author&gt;&lt;author&gt;Vekemans, B.&lt;/author&gt;&lt;author&gt;De Rycke, R.&lt;/author&gt;&lt;author&gt;Bjorn, E.&lt;/author&gt;&lt;author&gt;Sandblad, L.&lt;/author&gt;&lt;author&gt;Wellenreuther, G.&lt;/author&gt;&lt;author&gt;Falkenberg, G.&lt;/author&gt;&lt;author&gt;Cloetens, P.&lt;/author&gt;&lt;author&gt;Vincze, L.&lt;/author&gt;&lt;author&gt;Urban, C. F.&lt;/author&gt;&lt;/authors&gt;&lt;/contributors&gt;&lt;auth-address&gt;Department of Clinical Microbiology/MIMS, Umea University, Sweden. constantin.urban@umu.se.&lt;/auth-address&gt;&lt;titles&gt;&lt;title&gt;Trace element landscape of resting and activated human neutrophils on the sub-micrometer level&lt;/title&gt;&lt;secondary-title&gt;Metallomics&lt;/secondary-title&gt;&lt;/titles&gt;&lt;periodical&gt;&lt;full-title&gt;Metallomics&lt;/full-title&gt;&lt;/periodical&gt;&lt;pages&gt;996-1010&lt;/pages&gt;&lt;volume&gt;7&lt;/volume&gt;&lt;number&gt;6&lt;/number&gt;&lt;keywords&gt;&lt;keyword&gt;Animals&lt;/keyword&gt;&lt;keyword&gt;Biological Availability&lt;/keyword&gt;&lt;keyword&gt;Cell Nucleus/metabolism&lt;/keyword&gt;&lt;keyword&gt;HeLa Cells&lt;/keyword&gt;&lt;keyword&gt;Humans&lt;/keyword&gt;&lt;keyword&gt;Metabolome&lt;/keyword&gt;&lt;keyword&gt;Mice&lt;/keyword&gt;&lt;keyword&gt;*Neutrophil Activation&lt;/keyword&gt;&lt;keyword&gt;Neutrophils/*metabolism&lt;/keyword&gt;&lt;keyword&gt;Spectrometry, X-Ray Emission&lt;/keyword&gt;&lt;keyword&gt;Spectrophotometry, Atomic&lt;/keyword&gt;&lt;keyword&gt;Trace Elements/*metabolism&lt;/keyword&gt;&lt;/keywords&gt;&lt;dates&gt;&lt;year&gt;2015&lt;/year&gt;&lt;pub-dates&gt;&lt;date&gt;Jun&lt;/date&gt;&lt;/pub-dates&gt;&lt;/dates&gt;&lt;isbn&gt;1756-591X (Electronic)&amp;#xD;1756-5901 (Linking)&lt;/isbn&gt;&lt;accession-num&gt;25832493&lt;/accession-num&gt;&lt;urls&gt;&lt;related-urls&gt;&lt;url&gt;https://www.ncbi.nlm.nih.gov/pubmed/25832493&lt;/url&gt;&lt;/related-urls&gt;&lt;/urls&gt;&lt;electronic-resource-num&gt;10.1039/c4mt00346b&lt;/electronic-resource-num&gt;&lt;/record&gt;&lt;/Cite&gt;&lt;/EndNote&gt;</w:instrText>
      </w:r>
      <w:r w:rsidR="00054BF2" w:rsidRPr="00F94225">
        <w:rPr>
          <w:rFonts w:ascii="Arial" w:hAnsi="Arial" w:cs="Arial"/>
        </w:rPr>
        <w:fldChar w:fldCharType="separate"/>
      </w:r>
      <w:r w:rsidR="00B73EA1">
        <w:rPr>
          <w:rFonts w:ascii="Arial" w:hAnsi="Arial" w:cs="Arial"/>
          <w:noProof/>
        </w:rPr>
        <w:t>[1]</w:t>
      </w:r>
      <w:r w:rsidR="00054BF2" w:rsidRPr="00F94225">
        <w:rPr>
          <w:rFonts w:ascii="Arial" w:hAnsi="Arial" w:cs="Arial"/>
        </w:rPr>
        <w:fldChar w:fldCharType="end"/>
      </w:r>
      <w:r w:rsidR="00160698" w:rsidRPr="00F94225">
        <w:rPr>
          <w:rFonts w:ascii="Arial" w:hAnsi="Arial" w:cs="Arial"/>
        </w:rPr>
        <w:t xml:space="preserve">. Note that adhered leukocytes </w:t>
      </w:r>
      <w:r w:rsidR="00160698" w:rsidRPr="00F94225">
        <w:rPr>
          <w:rFonts w:ascii="Arial" w:hAnsi="Arial" w:cs="Arial"/>
        </w:rPr>
        <w:lastRenderedPageBreak/>
        <w:t>will have diameters that are approximately 10-15% larger</w:t>
      </w:r>
      <w:r w:rsidR="00054BF2" w:rsidRPr="00F94225">
        <w:rPr>
          <w:rFonts w:ascii="Arial" w:hAnsi="Arial" w:cs="Arial"/>
        </w:rPr>
        <w:fldChar w:fldCharType="begin"/>
      </w:r>
      <w:r w:rsidR="00B73EA1">
        <w:rPr>
          <w:rFonts w:ascii="Arial" w:hAnsi="Arial" w:cs="Arial"/>
        </w:rPr>
        <w:instrText xml:space="preserve"> ADDIN EN.CITE &lt;EndNote&gt;&lt;Cite&gt;&lt;Author&gt;Roca-Cusachs&lt;/Author&gt;&lt;Year&gt;2006&lt;/Year&gt;&lt;RecNum&gt;652&lt;/RecNum&gt;&lt;DisplayText&gt;[2]&lt;/DisplayText&gt;&lt;record&gt;&lt;rec-number&gt;652&lt;/rec-number&gt;&lt;foreign-keys&gt;&lt;key app="EN" db-id="z95ew25rdfavviexaf65tvt20a0v0zvpxa2a" timestamp="1518606419"&gt;652&lt;/key&gt;&lt;key app="ENWeb" db-id=""&gt;0&lt;/key&gt;&lt;/foreign-keys&gt;&lt;ref-type name="Journal Article"&gt;17&lt;/ref-type&gt;&lt;contributors&gt;&lt;authors&gt;&lt;author&gt;Roca-Cusachs, P.&lt;/author&gt;&lt;author&gt;Almendros, I.&lt;/author&gt;&lt;author&gt;Sunyer, R.&lt;/author&gt;&lt;author&gt;Gavara, N.&lt;/author&gt;&lt;author&gt;Farre, R.&lt;/author&gt;&lt;author&gt;Navajas, D.&lt;/author&gt;&lt;/authors&gt;&lt;/contributors&gt;&lt;auth-address&gt;Unitat de Biofisica i Bioenginyeria, Facultat de Medicina, Universitat de Barcelona-IDIBAPS, 08036 Barcelona, Spain.&lt;/auth-address&gt;&lt;titles&gt;&lt;title&gt;Rheology of passive and adhesion-activated neutrophils probed by atomic force microscopy&lt;/title&gt;&lt;secondary-title&gt;Biophys J&lt;/secondary-title&gt;&lt;/titles&gt;&lt;periodical&gt;&lt;full-title&gt;Biophys J&lt;/full-title&gt;&lt;/periodical&gt;&lt;pages&gt;3508-18&lt;/pages&gt;&lt;volume&gt;91&lt;/volume&gt;&lt;number&gt;9&lt;/number&gt;&lt;keywords&gt;&lt;keyword&gt;Adhesiveness&lt;/keyword&gt;&lt;keyword&gt;Animals&lt;/keyword&gt;&lt;keyword&gt;Cell Adhesion/physiology&lt;/keyword&gt;&lt;keyword&gt;Cells, Cultured&lt;/keyword&gt;&lt;keyword&gt;Male&lt;/keyword&gt;&lt;keyword&gt;Microfluidics/methods&lt;/keyword&gt;&lt;keyword&gt;Microscopy, Atomic Force/*methods&lt;/keyword&gt;&lt;keyword&gt;*Molecular Probe Techniques&lt;/keyword&gt;&lt;keyword&gt;Neutrophil Activation/*physiology&lt;/keyword&gt;&lt;keyword&gt;Neutrophils/*physiology/*ultrastructure&lt;/keyword&gt;&lt;keyword&gt;Rats&lt;/keyword&gt;&lt;keyword&gt;Rats, Sprague-Dawley&lt;/keyword&gt;&lt;keyword&gt;Shear Strength&lt;/keyword&gt;&lt;keyword&gt;Stress, Mechanical&lt;/keyword&gt;&lt;/keywords&gt;&lt;dates&gt;&lt;year&gt;2006&lt;/year&gt;&lt;pub-dates&gt;&lt;date&gt;Nov 1&lt;/date&gt;&lt;/pub-dates&gt;&lt;/dates&gt;&lt;isbn&gt;0006-3495 (Print)&amp;#xD;0006-3495 (Linking)&lt;/isbn&gt;&lt;accession-num&gt;16891365&lt;/accession-num&gt;&lt;urls&gt;&lt;related-urls&gt;&lt;url&gt;https://www.ncbi.nlm.nih.gov/pubmed/16891365&lt;/url&gt;&lt;/related-urls&gt;&lt;/urls&gt;&lt;custom2&gt;PMC1614490&lt;/custom2&gt;&lt;electronic-resource-num&gt;10.1529/biophysj.106.088831&lt;/electronic-resource-num&gt;&lt;/record&gt;&lt;/Cite&gt;&lt;/EndNote&gt;</w:instrText>
      </w:r>
      <w:r w:rsidR="00054BF2" w:rsidRPr="00F94225">
        <w:rPr>
          <w:rFonts w:ascii="Arial" w:hAnsi="Arial" w:cs="Arial"/>
        </w:rPr>
        <w:fldChar w:fldCharType="separate"/>
      </w:r>
      <w:r w:rsidR="00B73EA1">
        <w:rPr>
          <w:rFonts w:ascii="Arial" w:hAnsi="Arial" w:cs="Arial"/>
          <w:noProof/>
        </w:rPr>
        <w:t>[2]</w:t>
      </w:r>
      <w:r w:rsidR="00054BF2" w:rsidRPr="00F94225">
        <w:rPr>
          <w:rFonts w:ascii="Arial" w:hAnsi="Arial" w:cs="Arial"/>
        </w:rPr>
        <w:fldChar w:fldCharType="end"/>
      </w:r>
      <w:r w:rsidR="00160698" w:rsidRPr="00F94225">
        <w:rPr>
          <w:rFonts w:ascii="Arial" w:hAnsi="Arial" w:cs="Arial"/>
        </w:rPr>
        <w:t xml:space="preserve">. In order for the intensity of a moving leukocyte to add constructively (and be indistinguishable) in two consecutive (averaged) frames, the separation between the two leukocytes must be less than the half-width or σ of the Gaussian intensity profile. Thus, if the leukocyte motion between two consecutive frames is less than or equal to approximately 4.5 µm, </w:t>
      </w:r>
      <w:r w:rsidR="003D2AF4" w:rsidRPr="00F94225">
        <w:rPr>
          <w:rFonts w:ascii="Arial" w:hAnsi="Arial" w:cs="Arial"/>
        </w:rPr>
        <w:t xml:space="preserve">the leukocyte intensity will be preserved. </w:t>
      </w:r>
    </w:p>
    <w:p w:rsidR="00002888" w:rsidRDefault="000C7B72">
      <w:pPr>
        <w:spacing w:after="0" w:line="480" w:lineRule="auto"/>
        <w:rPr>
          <w:rFonts w:ascii="Arial" w:hAnsi="Arial" w:cs="Arial"/>
        </w:rPr>
      </w:pPr>
      <w:r w:rsidRPr="00F94225">
        <w:rPr>
          <w:rFonts w:ascii="Arial" w:hAnsi="Arial" w:cs="Arial"/>
          <w:noProof/>
        </w:rPr>
        <w:drawing>
          <wp:inline distT="0" distB="0" distL="0" distR="0">
            <wp:extent cx="20193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ukocyteIntensityProf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059" cy="1518794"/>
                    </a:xfrm>
                    <a:prstGeom prst="rect">
                      <a:avLst/>
                    </a:prstGeom>
                  </pic:spPr>
                </pic:pic>
              </a:graphicData>
            </a:graphic>
          </wp:inline>
        </w:drawing>
      </w:r>
      <w:r w:rsidR="00160698" w:rsidRPr="00F94225">
        <w:rPr>
          <w:rFonts w:ascii="Arial" w:hAnsi="Arial" w:cs="Arial"/>
        </w:rPr>
        <w:t xml:space="preserve">  </w:t>
      </w:r>
    </w:p>
    <w:p w:rsidR="00002888" w:rsidRDefault="000C7B72">
      <w:pPr>
        <w:spacing w:after="0" w:line="480" w:lineRule="auto"/>
        <w:rPr>
          <w:rFonts w:ascii="Arial" w:hAnsi="Arial" w:cs="Arial"/>
        </w:rPr>
      </w:pPr>
      <w:r w:rsidRPr="00F94225">
        <w:rPr>
          <w:rFonts w:ascii="Arial" w:hAnsi="Arial" w:cs="Arial"/>
        </w:rPr>
        <w:t>Figure. Leukocyte intensity profile. Blue and Red intensity profiles are shifted by σ, the half-width of the Gaussian intensity profile. If the leukocyte motion is less than σ per video frame, th</w:t>
      </w:r>
      <w:r w:rsidR="006D07F9">
        <w:rPr>
          <w:rFonts w:ascii="Arial" w:hAnsi="Arial" w:cs="Arial"/>
        </w:rPr>
        <w:t>e</w:t>
      </w:r>
      <w:r w:rsidRPr="00F94225">
        <w:rPr>
          <w:rFonts w:ascii="Arial" w:hAnsi="Arial" w:cs="Arial"/>
        </w:rPr>
        <w:t>n the resultant intensity will add maximally.</w:t>
      </w:r>
    </w:p>
    <w:p w:rsidR="00002888" w:rsidRDefault="00002888">
      <w:pPr>
        <w:spacing w:after="0" w:line="480" w:lineRule="auto"/>
        <w:rPr>
          <w:rFonts w:ascii="Arial" w:hAnsi="Arial" w:cs="Arial"/>
        </w:rPr>
      </w:pPr>
    </w:p>
    <w:p w:rsidR="00002888" w:rsidRDefault="002446DF">
      <w:pPr>
        <w:spacing w:after="0" w:line="480" w:lineRule="auto"/>
        <w:rPr>
          <w:rFonts w:ascii="Arial" w:hAnsi="Arial" w:cs="Arial"/>
        </w:rPr>
      </w:pPr>
      <w:r w:rsidRPr="00F94225">
        <w:rPr>
          <w:rFonts w:ascii="Arial" w:hAnsi="Arial" w:cs="Arial"/>
        </w:rPr>
        <w:t>Frame averaging pseudo code:</w:t>
      </w:r>
    </w:p>
    <w:p w:rsidR="00002888" w:rsidRDefault="002446DF">
      <w:pPr>
        <w:spacing w:after="0" w:line="480" w:lineRule="auto"/>
        <w:ind w:left="360"/>
        <w:rPr>
          <w:rFonts w:ascii="Arial" w:hAnsi="Arial" w:cs="Arial"/>
          <w:i/>
        </w:rPr>
      </w:pPr>
      <w:r w:rsidRPr="00F94225">
        <w:rPr>
          <w:rFonts w:ascii="Arial" w:hAnsi="Arial" w:cs="Arial"/>
        </w:rPr>
        <w:t xml:space="preserve">Let the input frame be </w:t>
      </w:r>
      <w:r w:rsidRPr="00F94225">
        <w:rPr>
          <w:rFonts w:ascii="Arial" w:hAnsi="Arial" w:cs="Arial"/>
          <w:i/>
        </w:rPr>
        <w:t>I(n)</w:t>
      </w:r>
      <w:r w:rsidRPr="00F94225">
        <w:rPr>
          <w:rFonts w:ascii="Arial" w:hAnsi="Arial" w:cs="Arial"/>
        </w:rPr>
        <w:t xml:space="preserve">, the output frame be </w:t>
      </w:r>
      <w:r w:rsidRPr="00F94225">
        <w:rPr>
          <w:rFonts w:ascii="Arial" w:hAnsi="Arial" w:cs="Arial"/>
          <w:i/>
        </w:rPr>
        <w:t>J(n)</w:t>
      </w:r>
      <w:r w:rsidRPr="00F94225">
        <w:rPr>
          <w:rFonts w:ascii="Arial" w:hAnsi="Arial" w:cs="Arial"/>
        </w:rPr>
        <w:t xml:space="preserve">, </w:t>
      </w:r>
      <w:r w:rsidR="007A4F8A" w:rsidRPr="00F94225">
        <w:rPr>
          <w:rFonts w:ascii="Arial" w:hAnsi="Arial" w:cs="Arial"/>
        </w:rPr>
        <w:t xml:space="preserve">the total number of input frames is </w:t>
      </w:r>
      <w:r w:rsidR="007A4F8A" w:rsidRPr="00F94225">
        <w:rPr>
          <w:rFonts w:ascii="Arial" w:hAnsi="Arial" w:cs="Arial"/>
          <w:i/>
        </w:rPr>
        <w:t xml:space="preserve">N, </w:t>
      </w:r>
      <w:r w:rsidR="006C3C95" w:rsidRPr="00F94225">
        <w:rPr>
          <w:rFonts w:ascii="Arial" w:hAnsi="Arial" w:cs="Arial"/>
        </w:rPr>
        <w:t xml:space="preserve">and </w:t>
      </w:r>
      <w:r w:rsidRPr="00F94225">
        <w:rPr>
          <w:rFonts w:ascii="Arial" w:hAnsi="Arial" w:cs="Arial"/>
        </w:rPr>
        <w:t xml:space="preserve">the number of </w:t>
      </w:r>
      <w:r w:rsidR="006C3C95" w:rsidRPr="00F94225">
        <w:rPr>
          <w:rFonts w:ascii="Arial" w:hAnsi="Arial" w:cs="Arial"/>
        </w:rPr>
        <w:t xml:space="preserve">(odd) </w:t>
      </w:r>
      <w:r w:rsidRPr="00F94225">
        <w:rPr>
          <w:rFonts w:ascii="Arial" w:hAnsi="Arial" w:cs="Arial"/>
        </w:rPr>
        <w:t>filter elements</w:t>
      </w:r>
      <w:r w:rsidR="006C3C95" w:rsidRPr="00F94225">
        <w:rPr>
          <w:rFonts w:ascii="Arial" w:hAnsi="Arial" w:cs="Arial"/>
        </w:rPr>
        <w:t xml:space="preserve"> are </w:t>
      </w:r>
      <w:r w:rsidR="006C3C95" w:rsidRPr="00F94225">
        <w:rPr>
          <w:rFonts w:ascii="Arial" w:hAnsi="Arial" w:cs="Arial"/>
          <w:i/>
        </w:rPr>
        <w:t xml:space="preserve">k. </w:t>
      </w:r>
    </w:p>
    <w:p w:rsidR="00002888" w:rsidRDefault="002446DF">
      <w:pPr>
        <w:spacing w:after="0" w:line="480" w:lineRule="auto"/>
        <w:ind w:left="360"/>
        <w:rPr>
          <w:rFonts w:ascii="Arial" w:hAnsi="Arial" w:cs="Arial"/>
        </w:rPr>
      </w:pPr>
      <w:r w:rsidRPr="00F94225">
        <w:rPr>
          <w:rFonts w:ascii="Arial" w:hAnsi="Arial" w:cs="Arial"/>
        </w:rPr>
        <w:t xml:space="preserve">For each input frame </w:t>
      </w:r>
      <w:r w:rsidRPr="00F94225">
        <w:rPr>
          <w:rFonts w:ascii="Arial" w:hAnsi="Arial" w:cs="Arial"/>
          <w:i/>
        </w:rPr>
        <w:t xml:space="preserve">I(n) </w:t>
      </w:r>
      <w:r w:rsidRPr="00F94225">
        <w:rPr>
          <w:rFonts w:ascii="Arial" w:hAnsi="Arial" w:cs="Arial"/>
        </w:rPr>
        <w:t xml:space="preserve">and output frame </w:t>
      </w:r>
      <w:r w:rsidRPr="00F94225">
        <w:rPr>
          <w:rFonts w:ascii="Arial" w:hAnsi="Arial" w:cs="Arial"/>
          <w:i/>
        </w:rPr>
        <w:t>J(n)</w:t>
      </w:r>
      <w:r w:rsidRPr="00F94225">
        <w:rPr>
          <w:rFonts w:ascii="Arial" w:hAnsi="Arial" w:cs="Arial"/>
        </w:rPr>
        <w:t>:</w:t>
      </w:r>
    </w:p>
    <w:p w:rsidR="00002888" w:rsidRDefault="002446DF">
      <w:pPr>
        <w:spacing w:after="0" w:line="480" w:lineRule="auto"/>
        <w:ind w:left="360"/>
        <w:rPr>
          <w:rFonts w:ascii="Arial" w:hAnsi="Arial" w:cs="Arial"/>
        </w:rPr>
      </w:pPr>
      <w:r w:rsidRPr="00F94225">
        <w:rPr>
          <w:rFonts w:ascii="Arial" w:hAnsi="Arial" w:cs="Arial"/>
        </w:rPr>
        <w:tab/>
        <w:t xml:space="preserve"> For each </w:t>
      </w:r>
      <w:r w:rsidR="006C3C95" w:rsidRPr="00F94225">
        <w:rPr>
          <w:rFonts w:ascii="Arial" w:hAnsi="Arial" w:cs="Arial"/>
        </w:rPr>
        <w:t xml:space="preserve">index </w:t>
      </w:r>
      <w:proofErr w:type="spellStart"/>
      <w:r w:rsidR="006C3C95" w:rsidRPr="00F94225">
        <w:rPr>
          <w:rFonts w:ascii="Arial" w:hAnsi="Arial" w:cs="Arial"/>
          <w:i/>
        </w:rPr>
        <w:t>i</w:t>
      </w:r>
      <w:proofErr w:type="spellEnd"/>
      <w:r w:rsidR="006C3C95" w:rsidRPr="00F94225">
        <w:rPr>
          <w:rFonts w:ascii="Arial" w:hAnsi="Arial" w:cs="Arial"/>
          <w:i/>
        </w:rPr>
        <w:t xml:space="preserve"> </w:t>
      </w:r>
      <w:r w:rsidR="006C3C95" w:rsidRPr="00F94225">
        <w:rPr>
          <w:rFonts w:ascii="Arial" w:hAnsi="Arial" w:cs="Arial"/>
        </w:rPr>
        <w:t xml:space="preserve">of the filter kernel from </w:t>
      </w:r>
      <w:r w:rsidR="002449B6" w:rsidRPr="00F94225">
        <w:rPr>
          <w:rFonts w:ascii="Arial" w:hAnsi="Arial" w:cs="Arial"/>
        </w:rPr>
        <w:t>1</w:t>
      </w:r>
      <w:r w:rsidR="006C3C95" w:rsidRPr="00F94225">
        <w:rPr>
          <w:rFonts w:ascii="Arial" w:hAnsi="Arial" w:cs="Arial"/>
        </w:rPr>
        <w:t xml:space="preserve"> to </w:t>
      </w:r>
      <w:r w:rsidR="006C3C95" w:rsidRPr="00F94225">
        <w:rPr>
          <w:rFonts w:ascii="Arial" w:hAnsi="Arial" w:cs="Arial"/>
          <w:i/>
        </w:rPr>
        <w:t>k</w:t>
      </w:r>
      <w:r w:rsidR="006C3C95" w:rsidRPr="00F94225">
        <w:rPr>
          <w:rFonts w:ascii="Arial" w:hAnsi="Arial" w:cs="Arial"/>
        </w:rPr>
        <w:t xml:space="preserve">: </w:t>
      </w:r>
    </w:p>
    <w:p w:rsidR="00002888" w:rsidRDefault="002446DF">
      <w:pPr>
        <w:spacing w:after="0" w:line="480" w:lineRule="auto"/>
        <w:ind w:left="360"/>
        <w:rPr>
          <w:rFonts w:ascii="Arial" w:hAnsi="Arial" w:cs="Arial"/>
          <w:i/>
        </w:rPr>
      </w:pPr>
      <w:r w:rsidRPr="00F94225">
        <w:rPr>
          <w:rFonts w:ascii="Arial" w:hAnsi="Arial" w:cs="Arial"/>
          <w:i/>
        </w:rPr>
        <w:tab/>
      </w:r>
      <w:r w:rsidRPr="00F94225">
        <w:rPr>
          <w:rFonts w:ascii="Arial" w:hAnsi="Arial" w:cs="Arial"/>
          <w:i/>
        </w:rPr>
        <w:tab/>
      </w:r>
      <w:proofErr w:type="gramStart"/>
      <w:r w:rsidRPr="00F94225">
        <w:rPr>
          <w:rFonts w:ascii="Arial" w:hAnsi="Arial" w:cs="Arial"/>
          <w:i/>
        </w:rPr>
        <w:t>J(</w:t>
      </w:r>
      <w:proofErr w:type="gramEnd"/>
      <w:r w:rsidRPr="00F94225">
        <w:rPr>
          <w:rFonts w:ascii="Arial" w:hAnsi="Arial" w:cs="Arial"/>
          <w:i/>
        </w:rPr>
        <w:t xml:space="preserve">n) </w:t>
      </w:r>
      <w:r w:rsidRPr="00F94225">
        <w:rPr>
          <w:rFonts w:ascii="Arial" w:hAnsi="Arial" w:cs="Arial"/>
        </w:rPr>
        <w:t xml:space="preserve">:= </w:t>
      </w:r>
      <w:r w:rsidRPr="00F94225">
        <w:rPr>
          <w:rFonts w:ascii="Arial" w:hAnsi="Arial" w:cs="Arial"/>
          <w:i/>
        </w:rPr>
        <w:t>h(</w:t>
      </w:r>
      <w:proofErr w:type="spellStart"/>
      <w:r w:rsidR="006C3C95" w:rsidRPr="00F94225">
        <w:rPr>
          <w:rFonts w:ascii="Arial" w:hAnsi="Arial" w:cs="Arial"/>
          <w:i/>
        </w:rPr>
        <w:t>i</w:t>
      </w:r>
      <w:proofErr w:type="spellEnd"/>
      <w:r w:rsidRPr="00F94225">
        <w:rPr>
          <w:rFonts w:ascii="Arial" w:hAnsi="Arial" w:cs="Arial"/>
          <w:i/>
        </w:rPr>
        <w:t>)</w:t>
      </w:r>
      <w:r w:rsidRPr="00F94225">
        <w:rPr>
          <w:rFonts w:ascii="Arial" w:hAnsi="Arial" w:cs="Arial"/>
        </w:rPr>
        <w:t xml:space="preserve"> *</w:t>
      </w:r>
      <w:r w:rsidR="006C3C95" w:rsidRPr="00F94225">
        <w:rPr>
          <w:rFonts w:ascii="Arial" w:hAnsi="Arial" w:cs="Arial"/>
        </w:rPr>
        <w:t xml:space="preserve"> </w:t>
      </w:r>
      <w:r w:rsidR="006C3C95" w:rsidRPr="00F94225">
        <w:rPr>
          <w:rFonts w:ascii="Arial" w:hAnsi="Arial" w:cs="Arial"/>
          <w:i/>
        </w:rPr>
        <w:t>I(n – k/2</w:t>
      </w:r>
      <w:r w:rsidR="002449B6" w:rsidRPr="00F94225">
        <w:rPr>
          <w:rFonts w:ascii="Arial" w:hAnsi="Arial" w:cs="Arial"/>
          <w:i/>
        </w:rPr>
        <w:t xml:space="preserve"> </w:t>
      </w:r>
      <w:r w:rsidR="006C3C95" w:rsidRPr="00F94225">
        <w:rPr>
          <w:rFonts w:ascii="Arial" w:hAnsi="Arial" w:cs="Arial"/>
          <w:i/>
        </w:rPr>
        <w:t>+</w:t>
      </w:r>
      <w:r w:rsidR="002449B6" w:rsidRPr="00F94225">
        <w:rPr>
          <w:rFonts w:ascii="Arial" w:hAnsi="Arial" w:cs="Arial"/>
          <w:i/>
        </w:rPr>
        <w:t xml:space="preserve"> (</w:t>
      </w:r>
      <w:r w:rsidR="006C3C95" w:rsidRPr="00F94225">
        <w:rPr>
          <w:rFonts w:ascii="Arial" w:hAnsi="Arial" w:cs="Arial"/>
          <w:i/>
        </w:rPr>
        <w:t>i</w:t>
      </w:r>
      <w:r w:rsidR="002449B6" w:rsidRPr="00F94225">
        <w:rPr>
          <w:rFonts w:ascii="Arial" w:hAnsi="Arial" w:cs="Arial"/>
          <w:i/>
        </w:rPr>
        <w:t xml:space="preserve">-1) </w:t>
      </w:r>
      <w:r w:rsidR="006C3C95" w:rsidRPr="00F94225">
        <w:rPr>
          <w:rFonts w:ascii="Arial" w:hAnsi="Arial" w:cs="Arial"/>
          <w:i/>
        </w:rPr>
        <w:t>*</w:t>
      </w:r>
      <w:r w:rsidR="002449B6" w:rsidRPr="00F94225">
        <w:rPr>
          <w:rFonts w:ascii="Arial" w:hAnsi="Arial" w:cs="Arial"/>
          <w:i/>
        </w:rPr>
        <w:t xml:space="preserve"> </w:t>
      </w:r>
      <w:r w:rsidR="006C3C95" w:rsidRPr="00F94225">
        <w:rPr>
          <w:rFonts w:ascii="Arial" w:hAnsi="Arial" w:cs="Arial"/>
          <w:i/>
        </w:rPr>
        <w:t>(k/2))</w:t>
      </w:r>
    </w:p>
    <w:p w:rsidR="00002888" w:rsidRDefault="00002888">
      <w:pPr>
        <w:spacing w:after="0" w:line="480" w:lineRule="auto"/>
        <w:rPr>
          <w:rFonts w:ascii="Arial" w:hAnsi="Arial" w:cs="Arial"/>
        </w:rPr>
      </w:pPr>
    </w:p>
    <w:p w:rsidR="00002888" w:rsidRDefault="007A4F8A">
      <w:pPr>
        <w:spacing w:after="0" w:line="480" w:lineRule="auto"/>
        <w:rPr>
          <w:rFonts w:ascii="Arial" w:hAnsi="Arial" w:cs="Arial"/>
          <w:i/>
        </w:rPr>
      </w:pPr>
      <w:r w:rsidRPr="00F94225">
        <w:rPr>
          <w:rFonts w:ascii="Arial" w:hAnsi="Arial" w:cs="Arial"/>
        </w:rPr>
        <w:t xml:space="preserve">Note that the output frames numbered 1 to </w:t>
      </w:r>
      <w:r w:rsidRPr="00F94225">
        <w:rPr>
          <w:rFonts w:ascii="Arial" w:hAnsi="Arial" w:cs="Arial"/>
          <w:i/>
        </w:rPr>
        <w:t xml:space="preserve">k/2 </w:t>
      </w:r>
      <w:r w:rsidRPr="00F94225">
        <w:rPr>
          <w:rFonts w:ascii="Arial" w:hAnsi="Arial" w:cs="Arial"/>
        </w:rPr>
        <w:t xml:space="preserve">and </w:t>
      </w:r>
      <w:r w:rsidRPr="00F94225">
        <w:rPr>
          <w:rFonts w:ascii="Arial" w:hAnsi="Arial" w:cs="Arial"/>
          <w:i/>
        </w:rPr>
        <w:t>N</w:t>
      </w:r>
      <w:r w:rsidRPr="00F94225">
        <w:rPr>
          <w:rFonts w:ascii="Arial" w:hAnsi="Arial" w:cs="Arial"/>
        </w:rPr>
        <w:t xml:space="preserve"> – </w:t>
      </w:r>
      <w:r w:rsidRPr="00F94225">
        <w:rPr>
          <w:rFonts w:ascii="Arial" w:hAnsi="Arial" w:cs="Arial"/>
          <w:i/>
        </w:rPr>
        <w:t>k/2</w:t>
      </w:r>
      <w:r w:rsidRPr="00F94225">
        <w:rPr>
          <w:rFonts w:ascii="Arial" w:hAnsi="Arial" w:cs="Arial"/>
        </w:rPr>
        <w:t xml:space="preserve"> to </w:t>
      </w:r>
      <w:r w:rsidRPr="00F94225">
        <w:rPr>
          <w:rFonts w:ascii="Arial" w:hAnsi="Arial" w:cs="Arial"/>
          <w:i/>
        </w:rPr>
        <w:t xml:space="preserve">N </w:t>
      </w:r>
      <w:r w:rsidRPr="00F94225">
        <w:rPr>
          <w:rFonts w:ascii="Arial" w:hAnsi="Arial" w:cs="Arial"/>
        </w:rPr>
        <w:t xml:space="preserve">are not defined and must be handled as special cases or dropped. </w:t>
      </w:r>
      <w:r w:rsidR="005C695D" w:rsidRPr="00F94225">
        <w:rPr>
          <w:rFonts w:ascii="Arial" w:hAnsi="Arial" w:cs="Arial"/>
        </w:rPr>
        <w:t xml:space="preserve">In our case, σ = 1, and the kernel falls off to zero rapidly for </w:t>
      </w:r>
      <w:r w:rsidR="005C695D" w:rsidRPr="00F94225">
        <w:rPr>
          <w:rFonts w:ascii="Arial" w:hAnsi="Arial" w:cs="Arial"/>
          <w:i/>
        </w:rPr>
        <w:t>k</w:t>
      </w:r>
      <w:r w:rsidR="005C695D" w:rsidRPr="00F94225">
        <w:rPr>
          <w:rFonts w:ascii="Arial" w:hAnsi="Arial" w:cs="Arial"/>
        </w:rPr>
        <w:t xml:space="preserve"> &gt;= 5. For example, the kernel for </w:t>
      </w:r>
      <w:r w:rsidR="005C695D" w:rsidRPr="00F94225">
        <w:rPr>
          <w:rFonts w:ascii="Arial" w:hAnsi="Arial" w:cs="Arial"/>
          <w:i/>
        </w:rPr>
        <w:t>k=</w:t>
      </w:r>
      <w:r w:rsidR="005C695D" w:rsidRPr="00F94225">
        <w:rPr>
          <w:rFonts w:ascii="Arial" w:hAnsi="Arial" w:cs="Arial"/>
        </w:rPr>
        <w:t xml:space="preserve">3 is [0.2741, 0.4519, 0.2741] and, for </w:t>
      </w:r>
      <w:r w:rsidR="005C695D" w:rsidRPr="00F94225">
        <w:rPr>
          <w:rFonts w:ascii="Arial" w:hAnsi="Arial" w:cs="Arial"/>
          <w:i/>
        </w:rPr>
        <w:t>k</w:t>
      </w:r>
      <w:r w:rsidR="005C695D" w:rsidRPr="00F94225">
        <w:rPr>
          <w:rFonts w:ascii="Arial" w:hAnsi="Arial" w:cs="Arial"/>
        </w:rPr>
        <w:t xml:space="preserve">=5, [0.0545, 0.2442, 0.4026, 0.2442, 0.0545].  </w:t>
      </w:r>
      <w:r w:rsidR="005C695D" w:rsidRPr="00F94225">
        <w:rPr>
          <w:rFonts w:ascii="Arial" w:hAnsi="Arial" w:cs="Arial"/>
          <w:i/>
        </w:rPr>
        <w:t xml:space="preserve"> </w:t>
      </w:r>
    </w:p>
    <w:p w:rsidR="00F94225" w:rsidRPr="00F94225" w:rsidRDefault="00F94225" w:rsidP="00F94225">
      <w:pPr>
        <w:spacing w:after="0" w:line="240" w:lineRule="auto"/>
        <w:rPr>
          <w:rFonts w:ascii="Arial" w:hAnsi="Arial" w:cs="Arial"/>
          <w:i/>
        </w:rPr>
      </w:pPr>
    </w:p>
    <w:p w:rsidR="00F94225" w:rsidRPr="00F94225" w:rsidRDefault="00F94225" w:rsidP="00F94225">
      <w:pPr>
        <w:spacing w:after="0" w:line="240" w:lineRule="auto"/>
        <w:rPr>
          <w:rFonts w:ascii="Arial" w:hAnsi="Arial" w:cs="Arial"/>
        </w:rPr>
      </w:pPr>
    </w:p>
    <w:p w:rsidR="006970F2" w:rsidRPr="006D07F9" w:rsidRDefault="00054BF2" w:rsidP="00F94225">
      <w:pPr>
        <w:spacing w:after="0" w:line="240" w:lineRule="auto"/>
        <w:rPr>
          <w:rFonts w:ascii="Arial" w:hAnsi="Arial" w:cs="Arial"/>
          <w:b/>
        </w:rPr>
      </w:pPr>
      <w:r w:rsidRPr="00054BF2">
        <w:rPr>
          <w:rFonts w:ascii="Arial" w:hAnsi="Arial" w:cs="Arial"/>
          <w:b/>
        </w:rPr>
        <w:t>References:</w:t>
      </w:r>
    </w:p>
    <w:p w:rsidR="00B73EA1" w:rsidRPr="00B73EA1" w:rsidRDefault="00054BF2" w:rsidP="00B73EA1">
      <w:pPr>
        <w:pStyle w:val="EndNoteBibliography"/>
        <w:spacing w:after="0"/>
        <w:ind w:left="720" w:hanging="720"/>
      </w:pPr>
      <w:r w:rsidRPr="00F94225">
        <w:rPr>
          <w:rFonts w:ascii="Arial" w:hAnsi="Arial" w:cs="Arial"/>
        </w:rPr>
        <w:fldChar w:fldCharType="begin"/>
      </w:r>
      <w:r w:rsidR="006970F2" w:rsidRPr="00F94225">
        <w:rPr>
          <w:rFonts w:ascii="Arial" w:hAnsi="Arial" w:cs="Arial"/>
        </w:rPr>
        <w:instrText xml:space="preserve"> ADDIN EN.REFLIST </w:instrText>
      </w:r>
      <w:r w:rsidRPr="00F94225">
        <w:rPr>
          <w:rFonts w:ascii="Arial" w:hAnsi="Arial" w:cs="Arial"/>
        </w:rPr>
        <w:fldChar w:fldCharType="separate"/>
      </w:r>
      <w:r w:rsidR="00B73EA1" w:rsidRPr="00B73EA1">
        <w:t>1.</w:t>
      </w:r>
      <w:r w:rsidR="00B73EA1" w:rsidRPr="00B73EA1">
        <w:tab/>
        <w:t>Niemiec MJ, De Samber B, Garrevoet J, Vergucht E, Vekemans B, De Rycke R, Bjorn E, Sandblad L, Wellenreuther G, Falkenberg G</w:t>
      </w:r>
      <w:r w:rsidR="00B73EA1" w:rsidRPr="00B73EA1">
        <w:rPr>
          <w:i/>
        </w:rPr>
        <w:t xml:space="preserve"> et al</w:t>
      </w:r>
      <w:r w:rsidR="00B73EA1" w:rsidRPr="00B73EA1">
        <w:t xml:space="preserve">: </w:t>
      </w:r>
      <w:r w:rsidR="00B73EA1" w:rsidRPr="00B73EA1">
        <w:rPr>
          <w:b/>
        </w:rPr>
        <w:t>Trace element landscape of resting and activated human neutrophils on the sub-micrometer level</w:t>
      </w:r>
      <w:r w:rsidR="00B73EA1" w:rsidRPr="00B73EA1">
        <w:t xml:space="preserve">. </w:t>
      </w:r>
      <w:r w:rsidR="00B73EA1" w:rsidRPr="00B73EA1">
        <w:rPr>
          <w:i/>
        </w:rPr>
        <w:t xml:space="preserve">Metallomics </w:t>
      </w:r>
      <w:r w:rsidR="00B73EA1" w:rsidRPr="00B73EA1">
        <w:t xml:space="preserve">2015, </w:t>
      </w:r>
      <w:r w:rsidR="00B73EA1" w:rsidRPr="00B73EA1">
        <w:rPr>
          <w:b/>
        </w:rPr>
        <w:t>7</w:t>
      </w:r>
      <w:r w:rsidR="00B73EA1" w:rsidRPr="00B73EA1">
        <w:t>(6):996-1010.</w:t>
      </w:r>
    </w:p>
    <w:p w:rsidR="00B73EA1" w:rsidRPr="00B73EA1" w:rsidRDefault="00B73EA1" w:rsidP="00B73EA1">
      <w:pPr>
        <w:pStyle w:val="EndNoteBibliography"/>
        <w:ind w:left="720" w:hanging="720"/>
      </w:pPr>
      <w:r w:rsidRPr="00B73EA1">
        <w:t>2.</w:t>
      </w:r>
      <w:r w:rsidRPr="00B73EA1">
        <w:tab/>
        <w:t xml:space="preserve">Roca-Cusachs P, Almendros I, Sunyer R, Gavara N, Farre R, Navajas D: </w:t>
      </w:r>
      <w:r w:rsidRPr="00B73EA1">
        <w:rPr>
          <w:b/>
        </w:rPr>
        <w:t>Rheology of passive and adhesion-activated neutrophils probed by atomic force microscopy</w:t>
      </w:r>
      <w:r w:rsidRPr="00B73EA1">
        <w:t xml:space="preserve">. </w:t>
      </w:r>
      <w:r w:rsidRPr="00B73EA1">
        <w:rPr>
          <w:i/>
        </w:rPr>
        <w:t xml:space="preserve">Biophys J </w:t>
      </w:r>
      <w:r w:rsidRPr="00B73EA1">
        <w:t xml:space="preserve">2006, </w:t>
      </w:r>
      <w:r w:rsidRPr="00B73EA1">
        <w:rPr>
          <w:b/>
        </w:rPr>
        <w:t>91</w:t>
      </w:r>
      <w:r w:rsidRPr="00B73EA1">
        <w:t>(9):3508-3518.</w:t>
      </w:r>
    </w:p>
    <w:p w:rsidR="006970F2" w:rsidRPr="00F94225" w:rsidRDefault="00054BF2" w:rsidP="00F94225">
      <w:pPr>
        <w:spacing w:after="0" w:line="240" w:lineRule="auto"/>
        <w:rPr>
          <w:rFonts w:ascii="Arial" w:hAnsi="Arial" w:cs="Arial"/>
        </w:rPr>
      </w:pPr>
      <w:r w:rsidRPr="00F94225">
        <w:rPr>
          <w:rFonts w:ascii="Arial" w:hAnsi="Arial" w:cs="Arial"/>
        </w:rPr>
        <w:fldChar w:fldCharType="end"/>
      </w:r>
    </w:p>
    <w:sectPr w:rsidR="006970F2" w:rsidRPr="00F94225" w:rsidSect="00CF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hyphenationZone w:val="425"/>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97262"/>
    <w:rsid w:val="00002888"/>
    <w:rsid w:val="00054BF2"/>
    <w:rsid w:val="000845D6"/>
    <w:rsid w:val="000B3148"/>
    <w:rsid w:val="000C7B72"/>
    <w:rsid w:val="00160698"/>
    <w:rsid w:val="00186EE0"/>
    <w:rsid w:val="001E1593"/>
    <w:rsid w:val="001E4CFD"/>
    <w:rsid w:val="002446DF"/>
    <w:rsid w:val="002449B6"/>
    <w:rsid w:val="003939E5"/>
    <w:rsid w:val="003D2AF4"/>
    <w:rsid w:val="003E7722"/>
    <w:rsid w:val="004078F6"/>
    <w:rsid w:val="00415501"/>
    <w:rsid w:val="00497262"/>
    <w:rsid w:val="004E7F0E"/>
    <w:rsid w:val="005C695D"/>
    <w:rsid w:val="005F5406"/>
    <w:rsid w:val="00634F75"/>
    <w:rsid w:val="006970F2"/>
    <w:rsid w:val="006C3C95"/>
    <w:rsid w:val="006D07F9"/>
    <w:rsid w:val="006E12BE"/>
    <w:rsid w:val="00723128"/>
    <w:rsid w:val="007A4F8A"/>
    <w:rsid w:val="008029CD"/>
    <w:rsid w:val="00847B2F"/>
    <w:rsid w:val="00876063"/>
    <w:rsid w:val="00886B02"/>
    <w:rsid w:val="00942394"/>
    <w:rsid w:val="00983E4E"/>
    <w:rsid w:val="009B1253"/>
    <w:rsid w:val="00A067EA"/>
    <w:rsid w:val="00A843CE"/>
    <w:rsid w:val="00AC309D"/>
    <w:rsid w:val="00AF1CEE"/>
    <w:rsid w:val="00AF3E49"/>
    <w:rsid w:val="00B34609"/>
    <w:rsid w:val="00B73EA1"/>
    <w:rsid w:val="00BA6BA4"/>
    <w:rsid w:val="00BD6BC3"/>
    <w:rsid w:val="00C83C23"/>
    <w:rsid w:val="00CB09B3"/>
    <w:rsid w:val="00CF125F"/>
    <w:rsid w:val="00DB2AAB"/>
    <w:rsid w:val="00E70332"/>
    <w:rsid w:val="00EE0B54"/>
    <w:rsid w:val="00F35608"/>
    <w:rsid w:val="00F60DE9"/>
    <w:rsid w:val="00F942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htext">
    <w:name w:val="mathtext"/>
    <w:basedOn w:val="DefaultParagraphFont"/>
    <w:rsid w:val="00886B02"/>
  </w:style>
  <w:style w:type="character" w:styleId="PlaceholderText">
    <w:name w:val="Placeholder Text"/>
    <w:basedOn w:val="DefaultParagraphFont"/>
    <w:uiPriority w:val="99"/>
    <w:semiHidden/>
    <w:rsid w:val="001E4CFD"/>
    <w:rPr>
      <w:color w:val="808080"/>
    </w:rPr>
  </w:style>
  <w:style w:type="paragraph" w:customStyle="1" w:styleId="EndNoteBibliographyTitle">
    <w:name w:val="EndNote Bibliography Title"/>
    <w:basedOn w:val="Normal"/>
    <w:link w:val="EndNoteBibliographyTitleChar"/>
    <w:rsid w:val="006970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970F2"/>
    <w:rPr>
      <w:rFonts w:ascii="Calibri" w:hAnsi="Calibri" w:cs="Calibri"/>
      <w:noProof/>
    </w:rPr>
  </w:style>
  <w:style w:type="paragraph" w:customStyle="1" w:styleId="EndNoteBibliography">
    <w:name w:val="EndNote Bibliography"/>
    <w:basedOn w:val="Normal"/>
    <w:link w:val="EndNoteBibliographyChar"/>
    <w:rsid w:val="006970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970F2"/>
    <w:rPr>
      <w:rFonts w:ascii="Calibri" w:hAnsi="Calibri" w:cs="Calibri"/>
      <w:noProof/>
    </w:rPr>
  </w:style>
  <w:style w:type="paragraph" w:styleId="BalloonText">
    <w:name w:val="Balloon Text"/>
    <w:basedOn w:val="Normal"/>
    <w:link w:val="BalloonTextChar"/>
    <w:uiPriority w:val="99"/>
    <w:semiHidden/>
    <w:unhideWhenUsed/>
    <w:rsid w:val="00F94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2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3EA1"/>
    <w:rPr>
      <w:sz w:val="18"/>
      <w:szCs w:val="18"/>
    </w:rPr>
  </w:style>
  <w:style w:type="paragraph" w:styleId="CommentText">
    <w:name w:val="annotation text"/>
    <w:basedOn w:val="Normal"/>
    <w:link w:val="CommentTextChar"/>
    <w:uiPriority w:val="99"/>
    <w:semiHidden/>
    <w:unhideWhenUsed/>
    <w:rsid w:val="00B73EA1"/>
    <w:pPr>
      <w:spacing w:line="240" w:lineRule="auto"/>
    </w:pPr>
    <w:rPr>
      <w:sz w:val="24"/>
      <w:szCs w:val="24"/>
    </w:rPr>
  </w:style>
  <w:style w:type="character" w:customStyle="1" w:styleId="CommentTextChar">
    <w:name w:val="Comment Text Char"/>
    <w:basedOn w:val="DefaultParagraphFont"/>
    <w:link w:val="CommentText"/>
    <w:uiPriority w:val="99"/>
    <w:semiHidden/>
    <w:rsid w:val="00B73EA1"/>
    <w:rPr>
      <w:sz w:val="24"/>
      <w:szCs w:val="24"/>
    </w:rPr>
  </w:style>
  <w:style w:type="paragraph" w:styleId="CommentSubject">
    <w:name w:val="annotation subject"/>
    <w:basedOn w:val="CommentText"/>
    <w:next w:val="CommentText"/>
    <w:link w:val="CommentSubjectChar"/>
    <w:uiPriority w:val="99"/>
    <w:semiHidden/>
    <w:unhideWhenUsed/>
    <w:rsid w:val="00B73EA1"/>
    <w:rPr>
      <w:b/>
      <w:bCs/>
      <w:sz w:val="20"/>
      <w:szCs w:val="20"/>
    </w:rPr>
  </w:style>
  <w:style w:type="character" w:customStyle="1" w:styleId="CommentSubjectChar">
    <w:name w:val="Comment Subject Char"/>
    <w:basedOn w:val="CommentTextChar"/>
    <w:link w:val="CommentSubject"/>
    <w:uiPriority w:val="99"/>
    <w:semiHidden/>
    <w:rsid w:val="00B73E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htext">
    <w:name w:val="mathtext"/>
    <w:basedOn w:val="DefaultParagraphFont"/>
    <w:rsid w:val="00886B02"/>
  </w:style>
  <w:style w:type="character" w:styleId="PlaceholderText">
    <w:name w:val="Placeholder Text"/>
    <w:basedOn w:val="DefaultParagraphFont"/>
    <w:uiPriority w:val="99"/>
    <w:semiHidden/>
    <w:rsid w:val="001E4CFD"/>
    <w:rPr>
      <w:color w:val="808080"/>
    </w:rPr>
  </w:style>
  <w:style w:type="paragraph" w:customStyle="1" w:styleId="EndNoteBibliographyTitle">
    <w:name w:val="EndNote Bibliography Title"/>
    <w:basedOn w:val="Normal"/>
    <w:link w:val="EndNoteBibliographyTitleChar"/>
    <w:rsid w:val="006970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970F2"/>
    <w:rPr>
      <w:rFonts w:ascii="Calibri" w:hAnsi="Calibri" w:cs="Calibri"/>
      <w:noProof/>
    </w:rPr>
  </w:style>
  <w:style w:type="paragraph" w:customStyle="1" w:styleId="EndNoteBibliography">
    <w:name w:val="EndNote Bibliography"/>
    <w:basedOn w:val="Normal"/>
    <w:link w:val="EndNoteBibliographyChar"/>
    <w:rsid w:val="006970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970F2"/>
    <w:rPr>
      <w:rFonts w:ascii="Calibri" w:hAnsi="Calibri" w:cs="Calibri"/>
      <w:noProof/>
    </w:rPr>
  </w:style>
  <w:style w:type="paragraph" w:styleId="BalloonText">
    <w:name w:val="Balloon Text"/>
    <w:basedOn w:val="Normal"/>
    <w:link w:val="BalloonTextChar"/>
    <w:uiPriority w:val="99"/>
    <w:semiHidden/>
    <w:unhideWhenUsed/>
    <w:rsid w:val="00F94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2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Massey</dc:creator>
  <cp:lastModifiedBy>Shapiro,Nathan</cp:lastModifiedBy>
  <cp:revision>4</cp:revision>
  <dcterms:created xsi:type="dcterms:W3CDTF">2018-07-12T13:42:00Z</dcterms:created>
  <dcterms:modified xsi:type="dcterms:W3CDTF">2018-07-12T13:43:00Z</dcterms:modified>
</cp:coreProperties>
</file>