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574A" w14:textId="77777777" w:rsidR="00982A63" w:rsidRPr="001338BE" w:rsidRDefault="00982A63" w:rsidP="00982A63">
      <w:pPr>
        <w:spacing w:line="480" w:lineRule="auto"/>
        <w:rPr>
          <w:rFonts w:ascii="Calibri" w:hAnsi="Calibri" w:cs="Calibri"/>
          <w:b/>
        </w:rPr>
      </w:pPr>
      <w:bookmarkStart w:id="0" w:name="_GoBack"/>
      <w:bookmarkEnd w:id="0"/>
      <w:r w:rsidRPr="001338BE">
        <w:rPr>
          <w:rFonts w:ascii="Calibri" w:hAnsi="Calibri" w:cs="Calibri"/>
          <w:b/>
        </w:rPr>
        <w:t>Supplementary Material</w:t>
      </w:r>
    </w:p>
    <w:p w14:paraId="1CBCA666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 xml:space="preserve">For DNA purification 8 different protocols were tested, including two commercial kits specialized for formalin fixed tissue. Protocols (1-8) are described in detail below. Tissue was fragmented thoroughly in each tube to alleviate digestion efficiency. </w:t>
      </w:r>
    </w:p>
    <w:p w14:paraId="0C485BD8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 xml:space="preserve">Protocol 1 </w:t>
      </w:r>
    </w:p>
    <w:p w14:paraId="4EF81734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>The purpose of this method was to test the efficiency of prolonged proteinase K digestion. The standard protocol of a purification kit (</w:t>
      </w:r>
      <w:proofErr w:type="spellStart"/>
      <w:r w:rsidRPr="001338BE">
        <w:rPr>
          <w:rFonts w:ascii="Calibri" w:hAnsi="Calibri" w:cs="Calibri"/>
        </w:rPr>
        <w:t>NucleoSpin</w:t>
      </w:r>
      <w:proofErr w:type="spellEnd"/>
      <w:r w:rsidRPr="001338BE">
        <w:rPr>
          <w:rFonts w:ascii="Calibri" w:hAnsi="Calibri" w:cs="Calibri"/>
        </w:rPr>
        <w:t xml:space="preserve">® Tissue, </w:t>
      </w:r>
      <w:proofErr w:type="spellStart"/>
      <w:r w:rsidRPr="001338BE">
        <w:rPr>
          <w:rFonts w:ascii="Calibri" w:hAnsi="Calibri" w:cs="Calibri"/>
        </w:rPr>
        <w:t>Macherey</w:t>
      </w:r>
      <w:proofErr w:type="spellEnd"/>
      <w:r w:rsidRPr="001338BE">
        <w:rPr>
          <w:rFonts w:ascii="Calibri" w:hAnsi="Calibri" w:cs="Calibri"/>
        </w:rPr>
        <w:t xml:space="preserve">-Nagel, Cat. #740952.10) was followed, with the minor change of prolonging the proteinase K digestion from 1h at 56° C to 72h at 56° C. </w:t>
      </w:r>
    </w:p>
    <w:p w14:paraId="1E9F0667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 xml:space="preserve">Protocol 2 </w:t>
      </w:r>
    </w:p>
    <w:p w14:paraId="55C54F18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>A specialized kit for Formalin Fixed and Paraffin Embedded (FFPE) tissue samples (</w:t>
      </w:r>
      <w:proofErr w:type="spellStart"/>
      <w:r w:rsidRPr="001338BE">
        <w:rPr>
          <w:rFonts w:ascii="Calibri" w:hAnsi="Calibri" w:cs="Calibri"/>
        </w:rPr>
        <w:t>QIAmp</w:t>
      </w:r>
      <w:proofErr w:type="spellEnd"/>
      <w:r w:rsidRPr="001338BE">
        <w:rPr>
          <w:rFonts w:ascii="Calibri" w:hAnsi="Calibri" w:cs="Calibri"/>
        </w:rPr>
        <w:t xml:space="preserve"> DNA FFPE Tissue, Qiagen, Cat. #56404) was tested. The manufacturers protocol was followed, except that the deparaffinization step was skipped and the proteinase K digestion was prolonged from 1h to 2.5h at 56° C. </w:t>
      </w:r>
    </w:p>
    <w:p w14:paraId="0D7835F8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>Protocol 3</w:t>
      </w:r>
    </w:p>
    <w:p w14:paraId="57BB344C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>A specialized kit for FFPE tissue samples (</w:t>
      </w:r>
      <w:proofErr w:type="spellStart"/>
      <w:r w:rsidRPr="001338BE">
        <w:rPr>
          <w:rFonts w:ascii="Calibri" w:hAnsi="Calibri" w:cs="Calibri"/>
        </w:rPr>
        <w:t>GeneRead</w:t>
      </w:r>
      <w:proofErr w:type="spellEnd"/>
      <w:r w:rsidRPr="001338BE">
        <w:rPr>
          <w:rFonts w:ascii="Calibri" w:hAnsi="Calibri" w:cs="Calibri"/>
        </w:rPr>
        <w:t xml:space="preserve"> DNA FFPE Kit, Qiagen, Cat. #180134) was tested following the manufacturers protocol with prolonged proteinase K digestion (1h to 2.5h at 56° C). </w:t>
      </w:r>
    </w:p>
    <w:p w14:paraId="43D23335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>Protocol 4</w:t>
      </w:r>
    </w:p>
    <w:p w14:paraId="72034BCC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lastRenderedPageBreak/>
        <w:t>This pr</w:t>
      </w:r>
      <w:r>
        <w:rPr>
          <w:rFonts w:ascii="Calibri" w:hAnsi="Calibri" w:cs="Calibri"/>
        </w:rPr>
        <w:t xml:space="preserve">otocol is based on the tests of </w:t>
      </w:r>
      <w:r w:rsidRPr="001338BE">
        <w:rPr>
          <w:rFonts w:ascii="Calibri" w:hAnsi="Calibri" w:cs="Calibri"/>
        </w:rPr>
        <w:fldChar w:fldCharType="begin"/>
      </w:r>
      <w:r w:rsidRPr="001338BE">
        <w:rPr>
          <w:rFonts w:ascii="Calibri" w:hAnsi="Calibri" w:cs="Calibri"/>
        </w:rPr>
        <w:instrText xml:space="preserve"> ADDIN EN.CITE &lt;EndNote&gt;&lt;Cite AuthorYear="1"&gt;&lt;Author&gt;Sato&lt;/Author&gt;&lt;Year&gt;2001&lt;/Year&gt;&lt;RecNum&gt;107&lt;/RecNum&gt;&lt;DisplayText&gt;Sato et al. (2001)&lt;/DisplayText&gt;&lt;record&gt;&lt;rec-number&gt;107&lt;/rec-number&gt;&lt;foreign-keys&gt;&lt;key app="EN" db-id="z2axtzxdg0vzveearsuvrwviwzrftz25r5pv" timestamp="1465203327"&gt;107&lt;/key&gt;&lt;/foreign-keys&gt;&lt;ref-type name="Journal Article"&gt;17&lt;/ref-type&gt;&lt;contributors&gt;&lt;authors&gt;&lt;author&gt;Sato, Yuichi&lt;/author&gt;&lt;author&gt;Sugie, Rikako&lt;/author&gt;&lt;author&gt;Tsuchiya, Benio&lt;/author&gt;&lt;author&gt;Kameya, Toru&lt;/author&gt;&lt;author&gt;Natori, Michiya&lt;/author&gt;&lt;author&gt;Mukai, Kiyoshi&lt;/author&gt;&lt;/authors&gt;&lt;/contributors&gt;&lt;titles&gt;&lt;title&gt;Comparison of the DNA extraction methods for polymerase chain reaction amplification from formalin-fixed and paraffin-embedded tissues&lt;/title&gt;&lt;secondary-title&gt;Diagnostic Molecular Pathology&lt;/secondary-title&gt;&lt;/titles&gt;&lt;periodical&gt;&lt;full-title&gt;Diagnostic Molecular Pathology&lt;/full-title&gt;&lt;/periodical&gt;&lt;pages&gt;265-271&lt;/pages&gt;&lt;volume&gt;10&lt;/volume&gt;&lt;number&gt;4&lt;/number&gt;&lt;dates&gt;&lt;year&gt;2001&lt;/year&gt;&lt;/dates&gt;&lt;isbn&gt;1052-9551&lt;/isbn&gt;&lt;urls&gt;&lt;/urls&gt;&lt;/record&gt;&lt;/Cite&gt;&lt;/EndNote&gt;</w:instrText>
      </w:r>
      <w:r w:rsidRPr="001338BE">
        <w:rPr>
          <w:rFonts w:ascii="Calibri" w:hAnsi="Calibri" w:cs="Calibri"/>
        </w:rPr>
        <w:fldChar w:fldCharType="separate"/>
      </w:r>
      <w:r w:rsidRPr="001338BE">
        <w:rPr>
          <w:rFonts w:ascii="Calibri" w:hAnsi="Calibri" w:cs="Calibri"/>
          <w:noProof/>
        </w:rPr>
        <w:t>Sato et al. (2001)</w:t>
      </w:r>
      <w:r w:rsidRPr="001338B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r w:rsidRPr="001338BE">
        <w:rPr>
          <w:rFonts w:ascii="Calibri" w:hAnsi="Calibri" w:cs="Calibri"/>
        </w:rPr>
        <w:t xml:space="preserve">Tissue was placed in 300 µl of Solution 1 (0.1x SSC Buffer, 1% Sodium Dodecyl Sulphate (SDS)). A small whole was poked into the lid of the micro-tubes to prevent the tubes to pop open. Samples were placed in a microwave oven at 900W for 10s. This step was repeated. Samples were left to cool down, 10µl proteinase K was added and placed at 56° C for 24 hours to incubate. Further purification steps were conducted via the </w:t>
      </w:r>
      <w:proofErr w:type="spellStart"/>
      <w:r w:rsidRPr="001338BE">
        <w:rPr>
          <w:rFonts w:ascii="Calibri" w:hAnsi="Calibri" w:cs="Calibri"/>
        </w:rPr>
        <w:t>NucleoSpin</w:t>
      </w:r>
      <w:proofErr w:type="spellEnd"/>
      <w:r w:rsidRPr="001338BE">
        <w:rPr>
          <w:rFonts w:ascii="Calibri" w:hAnsi="Calibri" w:cs="Calibri"/>
        </w:rPr>
        <w:t xml:space="preserve">® Tissue kit following the manufacturer’s protocol. </w:t>
      </w:r>
    </w:p>
    <w:p w14:paraId="037FBF42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>Protocol 5</w:t>
      </w:r>
    </w:p>
    <w:p w14:paraId="56D8FB0D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 xml:space="preserve">This protocol is identical to protocol 4, except the incubation time during the proteinase K digestion was prolonged to 48 hours. After 24 hours an additional 25 µl of proteinase K was added. </w:t>
      </w:r>
    </w:p>
    <w:p w14:paraId="5D2404C7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>Protocol 6</w:t>
      </w:r>
    </w:p>
    <w:p w14:paraId="49D82514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 xml:space="preserve">This protocol is based on the results of </w:t>
      </w:r>
      <w:r w:rsidRPr="001338BE">
        <w:rPr>
          <w:rFonts w:ascii="Calibri" w:hAnsi="Calibri" w:cs="Calibri"/>
        </w:rPr>
        <w:fldChar w:fldCharType="begin"/>
      </w:r>
      <w:r w:rsidRPr="001338BE">
        <w:rPr>
          <w:rFonts w:ascii="Calibri" w:hAnsi="Calibri" w:cs="Calibri"/>
        </w:rPr>
        <w:instrText xml:space="preserve"> ADDIN EN.CITE &lt;EndNote&gt;&lt;Cite AuthorYear="1"&gt;&lt;Author&gt;Shi&lt;/Author&gt;&lt;Year&gt;2002&lt;/Year&gt;&lt;RecNum&gt;182&lt;/RecNum&gt;&lt;DisplayText&gt;Shi et al. (2002)&lt;/DisplayText&gt;&lt;record&gt;&lt;rec-number&gt;182&lt;/rec-number&gt;&lt;foreign-keys&gt;&lt;key app="EN" db-id="z2axtzxdg0vzveearsuvrwviwzrftz25r5pv" timestamp="1479309676"&gt;182&lt;/key&gt;&lt;/foreign-keys&gt;&lt;ref-type name="Journal Article"&gt;17&lt;/ref-type&gt;&lt;contributors&gt;&lt;authors&gt;&lt;author&gt;Shi, Shan-Rong&lt;/author&gt;&lt;author&gt;Cote, Richard J&lt;/author&gt;&lt;author&gt;Wu, Lin&lt;/author&gt;&lt;author&gt;Liu, Cheng&lt;/author&gt;&lt;author&gt;Datar, Ram&lt;/author&gt;&lt;author&gt;Shi, Yan&lt;/author&gt;&lt;author&gt;Liu, Dongxin&lt;/author&gt;&lt;author&gt;Lim, Hyoeun&lt;/author&gt;&lt;author&gt;Taylor, Clive R&lt;/author&gt;&lt;/authors&gt;&lt;/contributors&gt;&lt;titles&gt;&lt;title&gt;DNA extraction from archival formalin-fixed, paraffin-embedded tissue sections based on the antigen retrieval principle: heating under the influence of pH&lt;/title&gt;&lt;secondary-title&gt;Journal of Histochemistry &amp;amp; Cytochemistry&lt;/secondary-title&gt;&lt;/titles&gt;&lt;periodical&gt;&lt;full-title&gt;Journal of Histochemistry &amp;amp; Cytochemistry&lt;/full-title&gt;&lt;/periodical&gt;&lt;pages&gt;1005-1011&lt;/pages&gt;&lt;volume&gt;50&lt;/volume&gt;&lt;number&gt;8&lt;/number&gt;&lt;dates&gt;&lt;year&gt;2002&lt;/year&gt;&lt;/dates&gt;&lt;isbn&gt;0022-1554&lt;/isbn&gt;&lt;urls&gt;&lt;/urls&gt;&lt;/record&gt;&lt;/Cite&gt;&lt;/EndNote&gt;</w:instrText>
      </w:r>
      <w:r w:rsidRPr="001338BE">
        <w:rPr>
          <w:rFonts w:ascii="Calibri" w:hAnsi="Calibri" w:cs="Calibri"/>
        </w:rPr>
        <w:fldChar w:fldCharType="separate"/>
      </w:r>
      <w:r w:rsidRPr="001338BE">
        <w:rPr>
          <w:rFonts w:ascii="Calibri" w:hAnsi="Calibri" w:cs="Calibri"/>
          <w:noProof/>
        </w:rPr>
        <w:t>Shi et al. (2002)</w:t>
      </w:r>
      <w:r w:rsidRPr="001338BE">
        <w:rPr>
          <w:rFonts w:ascii="Calibri" w:hAnsi="Calibri" w:cs="Calibri"/>
        </w:rPr>
        <w:fldChar w:fldCharType="end"/>
      </w:r>
      <w:r w:rsidRPr="001338BE">
        <w:rPr>
          <w:rFonts w:ascii="Calibri" w:hAnsi="Calibri" w:cs="Calibri"/>
        </w:rPr>
        <w:t xml:space="preserve"> and </w:t>
      </w:r>
      <w:r w:rsidRPr="001338BE">
        <w:rPr>
          <w:rFonts w:ascii="Calibri" w:hAnsi="Calibri" w:cs="Calibri"/>
        </w:rPr>
        <w:fldChar w:fldCharType="begin"/>
      </w:r>
      <w:r w:rsidRPr="001338BE">
        <w:rPr>
          <w:rFonts w:ascii="Calibri" w:hAnsi="Calibri" w:cs="Calibri"/>
        </w:rPr>
        <w:instrText xml:space="preserve"> ADDIN EN.CITE &lt;EndNote&gt;&lt;Cite AuthorYear="1"&gt;&lt;Author&gt;Shi&lt;/Author&gt;&lt;Year&gt;2004&lt;/Year&gt;&lt;RecNum&gt;186&lt;/RecNum&gt;&lt;DisplayText&gt;Shi et al. (2004)&lt;/DisplayText&gt;&lt;record&gt;&lt;rec-number&gt;186&lt;/rec-number&gt;&lt;foreign-keys&gt;&lt;key app="EN" db-id="z2axtzxdg0vzveearsuvrwviwzrftz25r5pv" timestamp="1479913626"&gt;186&lt;/key&gt;&lt;/foreign-keys&gt;&lt;ref-type name="Journal Article"&gt;17&lt;/ref-type&gt;&lt;contributors&gt;&lt;authors&gt;&lt;author&gt;Shi, Shan-Rong&lt;/author&gt;&lt;author&gt;Datar, Ram&lt;/author&gt;&lt;author&gt;Liu, Cheng&lt;/author&gt;&lt;author&gt;Wu, Lin&lt;/author&gt;&lt;author&gt;Zhang, Zina&lt;/author&gt;&lt;author&gt;Cote, Richard J&lt;/author&gt;&lt;author&gt;Taylor, Clive R&lt;/author&gt;&lt;/authors&gt;&lt;/contributors&gt;&lt;titles&gt;&lt;title&gt;DNA extraction from archival formalin-fixed, paraffin-embedded tissues: heat-induced retrieval in alkaline solution&lt;/title&gt;&lt;secondary-title&gt;Histochemistry and cell biology&lt;/secondary-title&gt;&lt;/titles&gt;&lt;periodical&gt;&lt;full-title&gt;Histochemistry and cell biology&lt;/full-title&gt;&lt;/periodical&gt;&lt;pages&gt;211-218&lt;/pages&gt;&lt;volume&gt;122&lt;/volume&gt;&lt;number&gt;3&lt;/number&gt;&lt;dates&gt;&lt;year&gt;2004&lt;/year&gt;&lt;/dates&gt;&lt;isbn&gt;0948-6143&lt;/isbn&gt;&lt;urls&gt;&lt;/urls&gt;&lt;/record&gt;&lt;/Cite&gt;&lt;/EndNote&gt;</w:instrText>
      </w:r>
      <w:r w:rsidRPr="001338BE">
        <w:rPr>
          <w:rFonts w:ascii="Calibri" w:hAnsi="Calibri" w:cs="Calibri"/>
        </w:rPr>
        <w:fldChar w:fldCharType="separate"/>
      </w:r>
      <w:r w:rsidRPr="001338BE">
        <w:rPr>
          <w:rFonts w:ascii="Calibri" w:hAnsi="Calibri" w:cs="Calibri"/>
          <w:noProof/>
        </w:rPr>
        <w:t>Shi et al. (2004)</w:t>
      </w:r>
      <w:r w:rsidRPr="001338BE">
        <w:rPr>
          <w:rFonts w:ascii="Calibri" w:hAnsi="Calibri" w:cs="Calibri"/>
        </w:rPr>
        <w:fldChar w:fldCharType="end"/>
      </w:r>
      <w:r w:rsidRPr="001338BE">
        <w:rPr>
          <w:rFonts w:ascii="Calibri" w:hAnsi="Calibri" w:cs="Calibri"/>
        </w:rPr>
        <w:t xml:space="preserve">. Tissue was placed in 500 µl of 2x Phosphate Buffered Saline (PBS) at pH 9, heated to 100° C for 10 min and left for cooling for 5 min. PBS was removed, replaced by 500 µl of PBS at pH 7.2 and again heated to 100° C for 10 min. PBS was removed and further purification steps were conducted via the </w:t>
      </w:r>
      <w:proofErr w:type="spellStart"/>
      <w:r w:rsidRPr="001338BE">
        <w:rPr>
          <w:rFonts w:ascii="Calibri" w:hAnsi="Calibri" w:cs="Calibri"/>
        </w:rPr>
        <w:t>NucleoSpin</w:t>
      </w:r>
      <w:proofErr w:type="spellEnd"/>
      <w:r w:rsidRPr="001338BE">
        <w:rPr>
          <w:rFonts w:ascii="Calibri" w:hAnsi="Calibri" w:cs="Calibri"/>
        </w:rPr>
        <w:t xml:space="preserve">® Tissue kit. </w:t>
      </w:r>
    </w:p>
    <w:p w14:paraId="0413417E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>Protocol 7</w:t>
      </w:r>
    </w:p>
    <w:p w14:paraId="71C42E5A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t>This protocol is identical to protocol F, except the incubation time during the proteinase K digestion was prolonged to 48 hours. After 24 hours an additional 25 µl of proteinase K was added.</w:t>
      </w:r>
    </w:p>
    <w:p w14:paraId="0E3319A6" w14:textId="77777777" w:rsidR="00982A63" w:rsidRPr="001338BE" w:rsidRDefault="00982A63" w:rsidP="00982A63">
      <w:pPr>
        <w:spacing w:line="480" w:lineRule="auto"/>
        <w:jc w:val="both"/>
        <w:rPr>
          <w:rFonts w:ascii="Calibri" w:hAnsi="Calibri" w:cs="Calibri"/>
          <w:i/>
        </w:rPr>
      </w:pPr>
      <w:r w:rsidRPr="001338BE">
        <w:rPr>
          <w:rFonts w:ascii="Calibri" w:hAnsi="Calibri" w:cs="Calibri"/>
          <w:i/>
        </w:rPr>
        <w:t>Protocol 8</w:t>
      </w:r>
    </w:p>
    <w:p w14:paraId="596BBEF5" w14:textId="77777777" w:rsidR="00982A63" w:rsidRDefault="00982A63" w:rsidP="00982A63">
      <w:pPr>
        <w:spacing w:line="480" w:lineRule="auto"/>
        <w:jc w:val="both"/>
        <w:rPr>
          <w:rFonts w:ascii="Calibri" w:hAnsi="Calibri" w:cs="Calibri"/>
        </w:rPr>
      </w:pPr>
      <w:r w:rsidRPr="001338BE">
        <w:rPr>
          <w:rFonts w:ascii="Calibri" w:hAnsi="Calibri" w:cs="Calibri"/>
        </w:rPr>
        <w:lastRenderedPageBreak/>
        <w:t xml:space="preserve">This protocol is based on the results of </w:t>
      </w:r>
      <w:r w:rsidRPr="001338BE">
        <w:rPr>
          <w:rFonts w:ascii="Calibri" w:hAnsi="Calibri" w:cs="Calibri"/>
        </w:rPr>
        <w:fldChar w:fldCharType="begin"/>
      </w:r>
      <w:r w:rsidRPr="001338BE">
        <w:rPr>
          <w:rFonts w:ascii="Calibri" w:hAnsi="Calibri" w:cs="Calibri"/>
        </w:rPr>
        <w:instrText xml:space="preserve"> ADDIN EN.CITE &lt;EndNote&gt;&lt;Cite AuthorYear="1"&gt;&lt;Author&gt;Joshi&lt;/Author&gt;&lt;Year&gt;2013&lt;/Year&gt;&lt;RecNum&gt;183&lt;/RecNum&gt;&lt;DisplayText&gt;Joshi et al. (2013)&lt;/DisplayText&gt;&lt;record&gt;&lt;rec-number&gt;183&lt;/rec-number&gt;&lt;foreign-keys&gt;&lt;key app="EN" db-id="z2axtzxdg0vzveearsuvrwviwzrftz25r5pv" timestamp="1479311392"&gt;183&lt;/key&gt;&lt;/foreign-keys&gt;&lt;ref-type name="Journal Article"&gt;17&lt;/ref-type&gt;&lt;contributors&gt;&lt;authors&gt;&lt;author&gt;Joshi, Bheem Dutt&lt;/author&gt;&lt;author&gt;Mishra, Sudhanshu&lt;/author&gt;&lt;author&gt;Singh, Sujeet Kumar&lt;/author&gt;&lt;author&gt;Goyal, SP&lt;/author&gt;&lt;/authors&gt;&lt;/contributors&gt;&lt;titles&gt;&lt;title&gt;An effective method for extraction and polymerase chain reaction (PCR) amplification of DNA from formalin preserved tissue samples of snow leopard&lt;/title&gt;&lt;secondary-title&gt;African Journal of Biotechnology&lt;/secondary-title&gt;&lt;/titles&gt;&lt;periodical&gt;&lt;full-title&gt;African Journal of Biotechnology&lt;/full-title&gt;&lt;/periodical&gt;&lt;volume&gt;12&lt;/volume&gt;&lt;number&gt;22&lt;/number&gt;&lt;dates&gt;&lt;year&gt;2013&lt;/year&gt;&lt;/dates&gt;&lt;isbn&gt;1684-5315&lt;/isbn&gt;&lt;urls&gt;&lt;/urls&gt;&lt;/record&gt;&lt;/Cite&gt;&lt;/EndNote&gt;</w:instrText>
      </w:r>
      <w:r w:rsidRPr="001338BE">
        <w:rPr>
          <w:rFonts w:ascii="Calibri" w:hAnsi="Calibri" w:cs="Calibri"/>
        </w:rPr>
        <w:fldChar w:fldCharType="separate"/>
      </w:r>
      <w:r w:rsidRPr="001338BE">
        <w:rPr>
          <w:rFonts w:ascii="Calibri" w:hAnsi="Calibri" w:cs="Calibri"/>
          <w:noProof/>
        </w:rPr>
        <w:t>Joshi et al. (2013)</w:t>
      </w:r>
      <w:r w:rsidRPr="001338BE">
        <w:rPr>
          <w:rFonts w:ascii="Calibri" w:hAnsi="Calibri" w:cs="Calibri"/>
        </w:rPr>
        <w:fldChar w:fldCharType="end"/>
      </w:r>
      <w:r w:rsidRPr="001338BE">
        <w:rPr>
          <w:rFonts w:ascii="Calibri" w:hAnsi="Calibri" w:cs="Calibri"/>
        </w:rPr>
        <w:t xml:space="preserve">. Tissue samples were placed in 1000 µl of PBS at pH 7 and left for incubation for 72 hours at 57° C. PBS was removed and further purification steps were conducted via the </w:t>
      </w:r>
      <w:proofErr w:type="spellStart"/>
      <w:r w:rsidRPr="001338BE">
        <w:rPr>
          <w:rFonts w:ascii="Calibri" w:hAnsi="Calibri" w:cs="Calibri"/>
        </w:rPr>
        <w:t>NucleoSpin</w:t>
      </w:r>
      <w:proofErr w:type="spellEnd"/>
      <w:r w:rsidRPr="001338BE">
        <w:rPr>
          <w:rFonts w:ascii="Calibri" w:hAnsi="Calibri" w:cs="Calibri"/>
        </w:rPr>
        <w:t>® Tissue kit.</w:t>
      </w:r>
    </w:p>
    <w:p w14:paraId="7E388386" w14:textId="77777777" w:rsidR="00775CB8" w:rsidRDefault="00775CB8"/>
    <w:sectPr w:rsidR="00775CB8" w:rsidSect="00FB7B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3"/>
    <w:rsid w:val="0000377D"/>
    <w:rsid w:val="0001562F"/>
    <w:rsid w:val="000157B1"/>
    <w:rsid w:val="00021F2B"/>
    <w:rsid w:val="00055095"/>
    <w:rsid w:val="000629CC"/>
    <w:rsid w:val="00080643"/>
    <w:rsid w:val="00081689"/>
    <w:rsid w:val="00092A05"/>
    <w:rsid w:val="00096CB6"/>
    <w:rsid w:val="000B244D"/>
    <w:rsid w:val="000C2123"/>
    <w:rsid w:val="000D53A0"/>
    <w:rsid w:val="000E39E9"/>
    <w:rsid w:val="000F02AA"/>
    <w:rsid w:val="000F73EF"/>
    <w:rsid w:val="00106D91"/>
    <w:rsid w:val="001110F8"/>
    <w:rsid w:val="001415F6"/>
    <w:rsid w:val="001528A5"/>
    <w:rsid w:val="00157A73"/>
    <w:rsid w:val="001625B9"/>
    <w:rsid w:val="00166889"/>
    <w:rsid w:val="00184562"/>
    <w:rsid w:val="001D66E9"/>
    <w:rsid w:val="001E2029"/>
    <w:rsid w:val="001F7583"/>
    <w:rsid w:val="002018B0"/>
    <w:rsid w:val="00217A27"/>
    <w:rsid w:val="00220B49"/>
    <w:rsid w:val="00225774"/>
    <w:rsid w:val="002266E3"/>
    <w:rsid w:val="00240BD9"/>
    <w:rsid w:val="0026031F"/>
    <w:rsid w:val="002613E1"/>
    <w:rsid w:val="0026369A"/>
    <w:rsid w:val="00291A7C"/>
    <w:rsid w:val="00294A40"/>
    <w:rsid w:val="002E0F99"/>
    <w:rsid w:val="002F64BB"/>
    <w:rsid w:val="00344187"/>
    <w:rsid w:val="00346C5C"/>
    <w:rsid w:val="0035211B"/>
    <w:rsid w:val="003628DD"/>
    <w:rsid w:val="00372D27"/>
    <w:rsid w:val="00386523"/>
    <w:rsid w:val="003949E4"/>
    <w:rsid w:val="00396FF0"/>
    <w:rsid w:val="003A63B8"/>
    <w:rsid w:val="003C0133"/>
    <w:rsid w:val="003D0529"/>
    <w:rsid w:val="00417A9D"/>
    <w:rsid w:val="00436E72"/>
    <w:rsid w:val="004430DB"/>
    <w:rsid w:val="00453606"/>
    <w:rsid w:val="0047265C"/>
    <w:rsid w:val="00480064"/>
    <w:rsid w:val="004A1345"/>
    <w:rsid w:val="004D2C8A"/>
    <w:rsid w:val="004E7768"/>
    <w:rsid w:val="004F70C9"/>
    <w:rsid w:val="0050390F"/>
    <w:rsid w:val="00505B8C"/>
    <w:rsid w:val="00523807"/>
    <w:rsid w:val="005373B7"/>
    <w:rsid w:val="005442DC"/>
    <w:rsid w:val="00553F54"/>
    <w:rsid w:val="00561F44"/>
    <w:rsid w:val="005666B5"/>
    <w:rsid w:val="0057507D"/>
    <w:rsid w:val="00581616"/>
    <w:rsid w:val="005A5F6F"/>
    <w:rsid w:val="005B509B"/>
    <w:rsid w:val="005B5BC4"/>
    <w:rsid w:val="005C1DB8"/>
    <w:rsid w:val="005E7336"/>
    <w:rsid w:val="00600DB8"/>
    <w:rsid w:val="00614AA0"/>
    <w:rsid w:val="006171D0"/>
    <w:rsid w:val="00626FF1"/>
    <w:rsid w:val="0063025A"/>
    <w:rsid w:val="006526C5"/>
    <w:rsid w:val="00653214"/>
    <w:rsid w:val="00653AF4"/>
    <w:rsid w:val="0067127A"/>
    <w:rsid w:val="00671C04"/>
    <w:rsid w:val="00677C53"/>
    <w:rsid w:val="00683C33"/>
    <w:rsid w:val="006853B0"/>
    <w:rsid w:val="006941FA"/>
    <w:rsid w:val="006A57CE"/>
    <w:rsid w:val="006A59B3"/>
    <w:rsid w:val="006A7EA4"/>
    <w:rsid w:val="006C61C8"/>
    <w:rsid w:val="006E10AE"/>
    <w:rsid w:val="006E2AA6"/>
    <w:rsid w:val="006E6AAA"/>
    <w:rsid w:val="006E6AF5"/>
    <w:rsid w:val="006F120E"/>
    <w:rsid w:val="006F63C6"/>
    <w:rsid w:val="00710633"/>
    <w:rsid w:val="0071088E"/>
    <w:rsid w:val="0071562D"/>
    <w:rsid w:val="00720EF8"/>
    <w:rsid w:val="00727E46"/>
    <w:rsid w:val="00727E6B"/>
    <w:rsid w:val="00761E87"/>
    <w:rsid w:val="007715C1"/>
    <w:rsid w:val="00775CB8"/>
    <w:rsid w:val="00793C93"/>
    <w:rsid w:val="007A3BA7"/>
    <w:rsid w:val="007B0A3F"/>
    <w:rsid w:val="007B1CD2"/>
    <w:rsid w:val="007B32F8"/>
    <w:rsid w:val="007B4A9E"/>
    <w:rsid w:val="007E657D"/>
    <w:rsid w:val="007F245E"/>
    <w:rsid w:val="0081188A"/>
    <w:rsid w:val="0081715E"/>
    <w:rsid w:val="008245B0"/>
    <w:rsid w:val="0082610B"/>
    <w:rsid w:val="0083315F"/>
    <w:rsid w:val="00840CB9"/>
    <w:rsid w:val="008446C9"/>
    <w:rsid w:val="00850130"/>
    <w:rsid w:val="00870B81"/>
    <w:rsid w:val="00870F6D"/>
    <w:rsid w:val="00877259"/>
    <w:rsid w:val="00880E0B"/>
    <w:rsid w:val="00882183"/>
    <w:rsid w:val="00885157"/>
    <w:rsid w:val="0088660B"/>
    <w:rsid w:val="008A257E"/>
    <w:rsid w:val="008B3040"/>
    <w:rsid w:val="008B563B"/>
    <w:rsid w:val="008B7FB5"/>
    <w:rsid w:val="008D1CA7"/>
    <w:rsid w:val="008D293B"/>
    <w:rsid w:val="008E66EE"/>
    <w:rsid w:val="008F18D3"/>
    <w:rsid w:val="009126BD"/>
    <w:rsid w:val="009303ED"/>
    <w:rsid w:val="009457AC"/>
    <w:rsid w:val="0094644A"/>
    <w:rsid w:val="00956D55"/>
    <w:rsid w:val="0096105E"/>
    <w:rsid w:val="00967CD2"/>
    <w:rsid w:val="00975FB7"/>
    <w:rsid w:val="00976F79"/>
    <w:rsid w:val="009770A1"/>
    <w:rsid w:val="00982A63"/>
    <w:rsid w:val="009A075E"/>
    <w:rsid w:val="009B1E02"/>
    <w:rsid w:val="009B386B"/>
    <w:rsid w:val="009B3DF7"/>
    <w:rsid w:val="009B5843"/>
    <w:rsid w:val="009C0BDE"/>
    <w:rsid w:val="009D3605"/>
    <w:rsid w:val="009D5C1B"/>
    <w:rsid w:val="009D5DC7"/>
    <w:rsid w:val="009F5FD7"/>
    <w:rsid w:val="00A0030F"/>
    <w:rsid w:val="00A00FEF"/>
    <w:rsid w:val="00A232D6"/>
    <w:rsid w:val="00A37BED"/>
    <w:rsid w:val="00A711A6"/>
    <w:rsid w:val="00A8038A"/>
    <w:rsid w:val="00AD70A5"/>
    <w:rsid w:val="00AF061F"/>
    <w:rsid w:val="00AF3168"/>
    <w:rsid w:val="00AF6D1B"/>
    <w:rsid w:val="00B05A43"/>
    <w:rsid w:val="00B159CB"/>
    <w:rsid w:val="00B25BFE"/>
    <w:rsid w:val="00B26433"/>
    <w:rsid w:val="00B27AA0"/>
    <w:rsid w:val="00B55CE4"/>
    <w:rsid w:val="00B64F02"/>
    <w:rsid w:val="00B65778"/>
    <w:rsid w:val="00B7413B"/>
    <w:rsid w:val="00B76289"/>
    <w:rsid w:val="00BA3B49"/>
    <w:rsid w:val="00BC04CF"/>
    <w:rsid w:val="00BC051D"/>
    <w:rsid w:val="00BE7C63"/>
    <w:rsid w:val="00BF17FA"/>
    <w:rsid w:val="00C25017"/>
    <w:rsid w:val="00C32937"/>
    <w:rsid w:val="00C46435"/>
    <w:rsid w:val="00C65000"/>
    <w:rsid w:val="00C859A5"/>
    <w:rsid w:val="00C97897"/>
    <w:rsid w:val="00CC3F61"/>
    <w:rsid w:val="00CC4DEB"/>
    <w:rsid w:val="00D07970"/>
    <w:rsid w:val="00D249C5"/>
    <w:rsid w:val="00D2722C"/>
    <w:rsid w:val="00D74069"/>
    <w:rsid w:val="00D90E16"/>
    <w:rsid w:val="00DB2491"/>
    <w:rsid w:val="00DC536D"/>
    <w:rsid w:val="00DE75B6"/>
    <w:rsid w:val="00DF759A"/>
    <w:rsid w:val="00E03100"/>
    <w:rsid w:val="00E03B27"/>
    <w:rsid w:val="00E056C4"/>
    <w:rsid w:val="00E12A72"/>
    <w:rsid w:val="00E252BE"/>
    <w:rsid w:val="00E34B03"/>
    <w:rsid w:val="00E53414"/>
    <w:rsid w:val="00E55104"/>
    <w:rsid w:val="00E60296"/>
    <w:rsid w:val="00E74A0D"/>
    <w:rsid w:val="00EA34C4"/>
    <w:rsid w:val="00EB026E"/>
    <w:rsid w:val="00EC63C3"/>
    <w:rsid w:val="00ED1925"/>
    <w:rsid w:val="00EE1211"/>
    <w:rsid w:val="00EF798A"/>
    <w:rsid w:val="00F11B57"/>
    <w:rsid w:val="00F13EFB"/>
    <w:rsid w:val="00F16E1F"/>
    <w:rsid w:val="00F217FC"/>
    <w:rsid w:val="00F2236C"/>
    <w:rsid w:val="00F27AC4"/>
    <w:rsid w:val="00F5043D"/>
    <w:rsid w:val="00F7103C"/>
    <w:rsid w:val="00F75C02"/>
    <w:rsid w:val="00F8188D"/>
    <w:rsid w:val="00F862D0"/>
    <w:rsid w:val="00F91634"/>
    <w:rsid w:val="00FB22A9"/>
    <w:rsid w:val="00FB7B2E"/>
    <w:rsid w:val="00FC5FFF"/>
    <w:rsid w:val="00FE513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8128"/>
  <w14:defaultImageDpi w14:val="32767"/>
  <w15:chartTrackingRefBased/>
  <w15:docId w15:val="{6D2A1AB9-27C4-064C-956C-09D7390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A63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Maximilian Heindler</dc:creator>
  <cp:keywords/>
  <dc:description/>
  <cp:lastModifiedBy>Sidra Amiri</cp:lastModifiedBy>
  <cp:revision>2</cp:revision>
  <dcterms:created xsi:type="dcterms:W3CDTF">2018-09-20T08:22:00Z</dcterms:created>
  <dcterms:modified xsi:type="dcterms:W3CDTF">2018-09-20T08:22:00Z</dcterms:modified>
</cp:coreProperties>
</file>