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Table </w:t>
      </w:r>
      <w:r>
        <w:rPr>
          <w:rFonts w:hint="eastAsia" w:ascii="Times New Roman" w:hAnsi="Times New Roman" w:cs="Times New Roman"/>
          <w:b/>
          <w:szCs w:val="21"/>
        </w:rPr>
        <w:t>S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5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FKBP fragments identified from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the </w:t>
      </w:r>
      <w:r>
        <w:rPr>
          <w:rStyle w:val="8"/>
          <w:rFonts w:hint="eastAsia" w:ascii="Times New Roman" w:hAnsi="Times New Roman" w:cs="Times New Roman"/>
          <w:sz w:val="21"/>
          <w:szCs w:val="21"/>
        </w:rPr>
        <w:t>apple genome</w:t>
      </w:r>
    </w:p>
    <w:tbl>
      <w:tblPr>
        <w:tblStyle w:val="5"/>
        <w:tblW w:w="960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1137"/>
        <w:gridCol w:w="978"/>
        <w:gridCol w:w="2403"/>
        <w:gridCol w:w="1203"/>
        <w:gridCol w:w="14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Gene ID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Protein length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Molecular weight (kDa)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Theoretical pI</w:t>
            </w:r>
          </w:p>
        </w:tc>
        <w:tc>
          <w:tcPr>
            <w:tcW w:w="24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Chromosome Location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FK506-binding domain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complete ORF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MDP0000159228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20.7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4.75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chr14:6159993..6160781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1-34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MDP0000120395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18.7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7.31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chr12:22574724..22576252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1-64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MDP0000125166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6.77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unanchored:99741454..99743458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47-141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>
        <w:tblPrEx>
          <w:tblLayout w:type="fixed"/>
        </w:tblPrEx>
        <w:trPr>
          <w:trHeight w:val="228" w:hRule="atLeast"/>
        </w:trPr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MDP0000130405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8.97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chr6:23748093..23751336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212-314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/>
    <w:p>
      <w:bookmarkStart w:id="0" w:name="_GoBack"/>
      <w:bookmarkEnd w:id="0"/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dvTT5235d5a9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TT5235d5a9+fb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TT94c8263f.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0C7"/>
    <w:rsid w:val="00020CB0"/>
    <w:rsid w:val="00275A80"/>
    <w:rsid w:val="00276717"/>
    <w:rsid w:val="00384631"/>
    <w:rsid w:val="004E5252"/>
    <w:rsid w:val="006B3595"/>
    <w:rsid w:val="008547D4"/>
    <w:rsid w:val="00921D17"/>
    <w:rsid w:val="00A61553"/>
    <w:rsid w:val="00CB3C67"/>
    <w:rsid w:val="00CD2EC7"/>
    <w:rsid w:val="00D17696"/>
    <w:rsid w:val="00D51379"/>
    <w:rsid w:val="00E22C37"/>
    <w:rsid w:val="00F220C7"/>
    <w:rsid w:val="00F41BAC"/>
    <w:rsid w:val="182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fontstyle01"/>
    <w:basedOn w:val="4"/>
    <w:uiPriority w:val="0"/>
    <w:rPr>
      <w:rFonts w:hint="default" w:ascii="AdvTT5235d5a9" w:hAnsi="AdvTT5235d5a9"/>
      <w:color w:val="231F20"/>
      <w:sz w:val="14"/>
      <w:szCs w:val="14"/>
    </w:rPr>
  </w:style>
  <w:style w:type="character" w:customStyle="1" w:styleId="9">
    <w:name w:val="fontstyle21"/>
    <w:basedOn w:val="4"/>
    <w:uiPriority w:val="0"/>
    <w:rPr>
      <w:rFonts w:hint="default" w:ascii="AdvTT5235d5a9+fb" w:hAnsi="AdvTT5235d5a9+fb"/>
      <w:color w:val="231F20"/>
      <w:sz w:val="14"/>
      <w:szCs w:val="14"/>
    </w:rPr>
  </w:style>
  <w:style w:type="character" w:customStyle="1" w:styleId="10">
    <w:name w:val="fontstyle31"/>
    <w:basedOn w:val="4"/>
    <w:uiPriority w:val="0"/>
    <w:rPr>
      <w:rFonts w:hint="default" w:ascii="AdvTT94c8263f.I" w:hAnsi="AdvTT94c8263f.I"/>
      <w:color w:val="231F2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2016-10-02T03:18:00Z</dcterms:created>
  <dc:creator>dongqinglong</dc:creator>
  <cp:lastModifiedBy>Administrator</cp:lastModifiedBy>
  <dcterms:modified xsi:type="dcterms:W3CDTF">2018-02-04T05:10:28Z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