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FB0D5" w14:textId="2E12876A" w:rsidR="006D623D" w:rsidRPr="009364B4" w:rsidRDefault="00DC203F" w:rsidP="009364B4">
      <w:pPr>
        <w:jc w:val="center"/>
        <w:rPr>
          <w:b/>
        </w:rPr>
      </w:pPr>
      <w:r w:rsidRPr="009364B4">
        <w:rPr>
          <w:b/>
        </w:rPr>
        <w:t>Search templates that incorporate within-face variation improve visual search for faces</w:t>
      </w:r>
    </w:p>
    <w:p w14:paraId="022F983A" w14:textId="114E14E5" w:rsidR="006D623D" w:rsidRPr="009364B4" w:rsidRDefault="00903D38" w:rsidP="009364B4">
      <w:pPr>
        <w:jc w:val="center"/>
        <w:rPr>
          <w:b/>
        </w:rPr>
      </w:pPr>
      <w:r>
        <w:rPr>
          <w:b/>
        </w:rPr>
        <w:t>Additional file 1</w:t>
      </w:r>
      <w:bookmarkStart w:id="0" w:name="_GoBack"/>
      <w:bookmarkEnd w:id="0"/>
      <w:r w:rsidR="006D623D" w:rsidRPr="009364B4">
        <w:rPr>
          <w:b/>
        </w:rPr>
        <w:t>: Familiarity analysis</w:t>
      </w:r>
    </w:p>
    <w:p w14:paraId="76EF8910" w14:textId="77777777" w:rsidR="006D623D" w:rsidRPr="009364B4" w:rsidRDefault="006D623D" w:rsidP="009364B4">
      <w:pPr>
        <w:jc w:val="center"/>
      </w:pPr>
      <w:r w:rsidRPr="009364B4">
        <w:t>James D. Dunn, Richard I. Kemp &amp; David White</w:t>
      </w:r>
    </w:p>
    <w:p w14:paraId="5E6A1A28" w14:textId="1CD28230" w:rsidR="006D623D" w:rsidRPr="009364B4" w:rsidRDefault="006D623D" w:rsidP="009364B4">
      <w:pPr>
        <w:jc w:val="center"/>
        <w:rPr>
          <w:i/>
        </w:rPr>
      </w:pPr>
      <w:r w:rsidRPr="009364B4">
        <w:rPr>
          <w:i/>
        </w:rPr>
        <w:t xml:space="preserve">Corresponding author: </w:t>
      </w:r>
      <w:r w:rsidR="009364B4" w:rsidRPr="009364B4">
        <w:rPr>
          <w:i/>
        </w:rPr>
        <w:t>j.d.dunn@unsw.edu.au</w:t>
      </w:r>
    </w:p>
    <w:p w14:paraId="277A5E4E" w14:textId="32C7F9F1" w:rsidR="006D623D" w:rsidRPr="009A762D" w:rsidRDefault="006D623D" w:rsidP="009364B4">
      <w:pPr>
        <w:spacing w:line="360" w:lineRule="auto"/>
        <w:jc w:val="center"/>
      </w:pPr>
    </w:p>
    <w:p w14:paraId="1C808DC9" w14:textId="6285FB87" w:rsidR="00874C85" w:rsidRDefault="006D623D" w:rsidP="00A923F9">
      <w:r>
        <w:t>In all experiments</w:t>
      </w:r>
      <w:r w:rsidR="00A923F9">
        <w:t>,</w:t>
      </w:r>
      <w:r w:rsidR="00A24D4B">
        <w:t xml:space="preserve"> we applied </w:t>
      </w:r>
      <w:r w:rsidR="00D50DFB">
        <w:t>a strict criterion</w:t>
      </w:r>
      <w:r w:rsidR="00A24D4B">
        <w:t xml:space="preserve"> for classifying faces as familiar by assessing </w:t>
      </w:r>
      <w:r w:rsidR="009364B4">
        <w:t xml:space="preserve">each </w:t>
      </w:r>
      <w:r w:rsidR="00D50DFB">
        <w:t>participant’s</w:t>
      </w:r>
      <w:r w:rsidR="009364B4">
        <w:t xml:space="preserve"> familiarity with the celebrity identities</w:t>
      </w:r>
      <w:r w:rsidR="00A923F9" w:rsidRPr="00A923F9">
        <w:t xml:space="preserve">. </w:t>
      </w:r>
      <w:r w:rsidR="00DC203F">
        <w:t>A</w:t>
      </w:r>
      <w:r w:rsidR="00A24D4B">
        <w:t xml:space="preserve">n alternative </w:t>
      </w:r>
      <w:r w:rsidR="00DC203F">
        <w:t>approach</w:t>
      </w:r>
      <w:r w:rsidR="00A24D4B">
        <w:t xml:space="preserve"> --</w:t>
      </w:r>
      <w:r w:rsidR="00DC203F">
        <w:t xml:space="preserve"> </w:t>
      </w:r>
      <w:r w:rsidR="00A24D4B">
        <w:t>which</w:t>
      </w:r>
      <w:r>
        <w:t xml:space="preserve"> has been used in previous research</w:t>
      </w:r>
      <w:r w:rsidR="00A24D4B">
        <w:t xml:space="preserve"> --</w:t>
      </w:r>
      <w:r>
        <w:t xml:space="preserve"> </w:t>
      </w:r>
      <w:r w:rsidR="00DC203F">
        <w:t>is to</w:t>
      </w:r>
      <w:r w:rsidR="00A923F9">
        <w:t xml:space="preserve"> assume participants are familiar with all of the </w:t>
      </w:r>
      <w:r w:rsidR="00A24D4B">
        <w:t xml:space="preserve">famous </w:t>
      </w:r>
      <w:r w:rsidR="00A923F9">
        <w:t>celebrities and are unfamiliar with all of the Dutch celebrities</w:t>
      </w:r>
      <w:r w:rsidR="00A923F9" w:rsidRPr="00A923F9">
        <w:t xml:space="preserve"> </w:t>
      </w:r>
      <w:r w:rsidR="00A923F9">
        <w:t>in the experiment</w:t>
      </w:r>
      <w:r w:rsidR="00874C85">
        <w:t xml:space="preserve"> </w:t>
      </w:r>
      <w:r w:rsidR="00874C85" w:rsidRPr="002E2638">
        <w:t>(Ritchie et al., 2015; White et al., 2014)</w:t>
      </w:r>
      <w:r w:rsidR="00A923F9">
        <w:t>.</w:t>
      </w:r>
      <w:r w:rsidR="00DC203F">
        <w:t xml:space="preserve"> </w:t>
      </w:r>
      <w:r>
        <w:t>Therefore,</w:t>
      </w:r>
      <w:r w:rsidR="00DC203F">
        <w:t xml:space="preserve"> we </w:t>
      </w:r>
      <w:r>
        <w:t>reanalysed</w:t>
      </w:r>
      <w:r w:rsidR="00DC203F">
        <w:t xml:space="preserve"> accuracy and response time </w:t>
      </w:r>
      <w:r>
        <w:t xml:space="preserve">data </w:t>
      </w:r>
      <w:r w:rsidR="00DC203F">
        <w:t>for all three experiments</w:t>
      </w:r>
      <w:r>
        <w:t xml:space="preserve"> using th</w:t>
      </w:r>
      <w:r w:rsidR="00A24D4B">
        <w:t>is more liberal approach.</w:t>
      </w:r>
    </w:p>
    <w:p w14:paraId="53433D64" w14:textId="20FB5A77" w:rsidR="006D623D" w:rsidRDefault="006D623D" w:rsidP="009364B4">
      <w:pPr>
        <w:pStyle w:val="Paragraph"/>
      </w:pPr>
      <w:r>
        <w:t xml:space="preserve">Full details of this analysis are reported below. To summarise, </w:t>
      </w:r>
      <w:r w:rsidR="00A24D4B">
        <w:t>analysing</w:t>
      </w:r>
      <w:r>
        <w:t xml:space="preserve"> performance data </w:t>
      </w:r>
      <w:r w:rsidR="00A24D4B">
        <w:t>using th</w:t>
      </w:r>
      <w:r w:rsidR="009A762D">
        <w:t>is more</w:t>
      </w:r>
      <w:r w:rsidR="00A24D4B">
        <w:t xml:space="preserve"> liberal approach </w:t>
      </w:r>
      <w:r>
        <w:t xml:space="preserve">led to </w:t>
      </w:r>
      <w:r w:rsidR="00A84E99">
        <w:t>lower</w:t>
      </w:r>
      <w:r>
        <w:t xml:space="preserve"> accuracy for both unfamiliar and familiar face conditions</w:t>
      </w:r>
      <w:r w:rsidR="00A24D4B">
        <w:t xml:space="preserve"> compared to when familiarity was classified on a by-item basis using data from the familiarity check</w:t>
      </w:r>
      <w:r w:rsidR="009A762D">
        <w:t xml:space="preserve"> (as reported in the main body of the paper)</w:t>
      </w:r>
      <w:r>
        <w:t xml:space="preserve">. </w:t>
      </w:r>
      <w:r w:rsidR="00A24D4B">
        <w:t xml:space="preserve">Averaging across experiments, we observed a </w:t>
      </w:r>
      <w:r>
        <w:t>7.5%</w:t>
      </w:r>
      <w:r w:rsidR="00A24D4B">
        <w:t xml:space="preserve"> increase in accuracy for familiar faces</w:t>
      </w:r>
      <w:r>
        <w:t xml:space="preserve"> </w:t>
      </w:r>
      <w:r w:rsidR="00A24D4B">
        <w:t xml:space="preserve">and </w:t>
      </w:r>
      <w:r>
        <w:t>4.3% for unfamiliar faces</w:t>
      </w:r>
      <w:r w:rsidR="00A24D4B">
        <w:t xml:space="preserve">. Thus, participants appear to have had some level of familiarity with the excluded celebrities, leading to better accuracy for these faces when compared to </w:t>
      </w:r>
      <w:r w:rsidR="009A762D">
        <w:t xml:space="preserve">the faces classified as </w:t>
      </w:r>
      <w:r w:rsidR="00A24D4B">
        <w:t xml:space="preserve">unfamiliar, but reduced accuracy when compared to </w:t>
      </w:r>
      <w:r w:rsidR="00A84E99">
        <w:t>faces that are more familiar</w:t>
      </w:r>
      <w:r w:rsidR="00A24D4B">
        <w:t>.</w:t>
      </w:r>
    </w:p>
    <w:p w14:paraId="55970769" w14:textId="77777777" w:rsidR="00A923F9" w:rsidRDefault="00E52511" w:rsidP="00E52511">
      <w:pPr>
        <w:pStyle w:val="Heading2"/>
      </w:pPr>
      <w:r>
        <w:t>Experiment 1</w:t>
      </w:r>
    </w:p>
    <w:p w14:paraId="1E041812" w14:textId="77777777" w:rsidR="005919B3" w:rsidRDefault="00D06D39" w:rsidP="005919B3">
      <w:pPr>
        <w:pStyle w:val="Newparagraph"/>
        <w:ind w:firstLine="0"/>
      </w:pPr>
      <w:r>
        <w:t xml:space="preserve">We analysed the effect of coding familiarity individually vs. assuming for both accuracy and response </w:t>
      </w:r>
      <w:r w:rsidR="005919B3">
        <w:t>time</w:t>
      </w:r>
      <w:r>
        <w:t xml:space="preserve"> separately using t</w:t>
      </w:r>
      <w:r w:rsidR="00DC203F">
        <w:t xml:space="preserve">wo </w:t>
      </w:r>
      <w:r>
        <w:t xml:space="preserve">paired sample t-tests using Bonferroni adjusted alpha levels of .025 per test (.05/2). </w:t>
      </w:r>
    </w:p>
    <w:p w14:paraId="1E1C249C" w14:textId="77777777" w:rsidR="005919B3" w:rsidRDefault="00C51CFC" w:rsidP="00C51CFC">
      <w:pPr>
        <w:pStyle w:val="Heading3"/>
      </w:pPr>
      <w:r>
        <w:lastRenderedPageBreak/>
        <w:t>Accuracy</w:t>
      </w:r>
    </w:p>
    <w:p w14:paraId="38B545BF" w14:textId="77777777" w:rsidR="005919B3" w:rsidRDefault="00D06D39" w:rsidP="005919B3">
      <w:pPr>
        <w:pStyle w:val="Newparagraph"/>
        <w:ind w:firstLine="0"/>
      </w:pPr>
      <w:r>
        <w:t>Accuracy was significantly higher for unfamiliar faces when familiarity was coded individually (45.8% v</w:t>
      </w:r>
      <w:r w:rsidR="00C51CFC">
        <w:t>s</w:t>
      </w:r>
      <w:r>
        <w:t xml:space="preserve">. 40.1%), </w:t>
      </w:r>
      <w:r>
        <w:rPr>
          <w:i/>
        </w:rPr>
        <w:t>t</w:t>
      </w:r>
      <w:r w:rsidR="00C51CFC">
        <w:t xml:space="preserve"> (25) = 4.86</w:t>
      </w:r>
      <w:r>
        <w:t xml:space="preserve">, </w:t>
      </w:r>
      <w:r>
        <w:rPr>
          <w:i/>
        </w:rPr>
        <w:t>p</w:t>
      </w:r>
      <w:r>
        <w:t xml:space="preserve"> &lt; .001, Cohen’s </w:t>
      </w:r>
      <w:r>
        <w:rPr>
          <w:i/>
        </w:rPr>
        <w:t>d</w:t>
      </w:r>
      <w:r>
        <w:t xml:space="preserve"> = 0.95. This result </w:t>
      </w:r>
      <w:r w:rsidR="002E1B52">
        <w:t>shows</w:t>
      </w:r>
      <w:r>
        <w:t xml:space="preserve"> that requiring participants name the celebrities for them to be categorised as familiar causes higher</w:t>
      </w:r>
      <w:r w:rsidR="002E1B52">
        <w:t xml:space="preserve"> observed accuracy. One explanation for this is that participants have some visual familiarity that, despite not being able to identify them, is be beneficial for search performance. </w:t>
      </w:r>
      <w:r w:rsidR="005D6F15">
        <w:t>Accuracy was also higher for familiar faces when familiarity was coded individually (90.4% v</w:t>
      </w:r>
      <w:r w:rsidR="00C51CFC">
        <w:t>s</w:t>
      </w:r>
      <w:r w:rsidR="005D6F15">
        <w:t>. 76.4%),</w:t>
      </w:r>
      <w:r w:rsidR="005D6F15" w:rsidRPr="005D6F15">
        <w:rPr>
          <w:i/>
        </w:rPr>
        <w:t xml:space="preserve"> </w:t>
      </w:r>
      <w:r w:rsidR="005D6F15">
        <w:rPr>
          <w:i/>
        </w:rPr>
        <w:t>t</w:t>
      </w:r>
      <w:r w:rsidR="005D6F15">
        <w:t xml:space="preserve"> (25) = </w:t>
      </w:r>
      <w:r w:rsidR="00C51CFC">
        <w:t>6.75</w:t>
      </w:r>
      <w:r w:rsidR="005D6F15">
        <w:t xml:space="preserve">, </w:t>
      </w:r>
      <w:r w:rsidR="005D6F15">
        <w:rPr>
          <w:i/>
        </w:rPr>
        <w:t>p</w:t>
      </w:r>
      <w:r w:rsidR="005D6F15">
        <w:t xml:space="preserve"> &lt; .001, Cohen’s </w:t>
      </w:r>
      <w:r w:rsidR="005D6F15">
        <w:rPr>
          <w:i/>
        </w:rPr>
        <w:t>d</w:t>
      </w:r>
      <w:r w:rsidR="005D6F15">
        <w:t xml:space="preserve"> = 1.32.</w:t>
      </w:r>
      <w:r w:rsidR="003C3527">
        <w:t xml:space="preserve"> Here we see the main benefit of coding familiarity individually, as it causes much higher observed accuracy in the familiar face condition. This is likely due to the removal of less familiar international </w:t>
      </w:r>
      <w:r w:rsidR="00C51CFC">
        <w:t>celebrities that</w:t>
      </w:r>
      <w:r w:rsidR="003C3527">
        <w:t xml:space="preserve"> would otherwise lower observed accuracy.</w:t>
      </w:r>
    </w:p>
    <w:p w14:paraId="1D417865" w14:textId="77777777" w:rsidR="00C51CFC" w:rsidRPr="004B38CD" w:rsidRDefault="00C51CFC" w:rsidP="00C51CFC">
      <w:pPr>
        <w:pStyle w:val="Heading3"/>
      </w:pPr>
      <w:r>
        <w:t>Response Time</w:t>
      </w:r>
    </w:p>
    <w:p w14:paraId="73B48385" w14:textId="77777777" w:rsidR="005919B3" w:rsidRPr="005919B3" w:rsidRDefault="005919B3" w:rsidP="00C51CFC">
      <w:pPr>
        <w:pStyle w:val="Newparagraph"/>
        <w:ind w:firstLine="0"/>
      </w:pPr>
      <w:r>
        <w:t xml:space="preserve">For response </w:t>
      </w:r>
      <w:r w:rsidR="00C51CFC">
        <w:t>time, there was no significant difference between the two different methods</w:t>
      </w:r>
      <w:r w:rsidR="009B6C21">
        <w:t xml:space="preserve"> for unfamiliar faces</w:t>
      </w:r>
      <w:r w:rsidR="00C51CFC">
        <w:t xml:space="preserve"> (7.8s vs. 7.8s),</w:t>
      </w:r>
      <w:r w:rsidR="00C51CFC" w:rsidRPr="005D6F15">
        <w:rPr>
          <w:i/>
        </w:rPr>
        <w:t xml:space="preserve"> </w:t>
      </w:r>
      <w:r w:rsidR="00C51CFC">
        <w:rPr>
          <w:i/>
        </w:rPr>
        <w:t>t</w:t>
      </w:r>
      <w:r w:rsidR="00C51CFC">
        <w:t xml:space="preserve"> (25) = -1.09, </w:t>
      </w:r>
      <w:r w:rsidR="00C51CFC">
        <w:rPr>
          <w:i/>
        </w:rPr>
        <w:t>p</w:t>
      </w:r>
      <w:r w:rsidR="00C51CFC">
        <w:t xml:space="preserve"> = .285, Cohen’s </w:t>
      </w:r>
      <w:r w:rsidR="00C51CFC">
        <w:rPr>
          <w:i/>
        </w:rPr>
        <w:t>d</w:t>
      </w:r>
      <w:r w:rsidR="00C51CFC">
        <w:t xml:space="preserve"> = -0.21. However, there was a significant difference between methods for familiar faces,</w:t>
      </w:r>
      <w:r w:rsidR="00C51CFC" w:rsidRPr="005D6F15">
        <w:rPr>
          <w:i/>
        </w:rPr>
        <w:t xml:space="preserve"> </w:t>
      </w:r>
      <w:r w:rsidR="00C51CFC">
        <w:rPr>
          <w:i/>
        </w:rPr>
        <w:t>t</w:t>
      </w:r>
      <w:r w:rsidR="00C51CFC">
        <w:t xml:space="preserve"> (25) = 6.</w:t>
      </w:r>
      <w:r w:rsidR="00775603">
        <w:t>12</w:t>
      </w:r>
      <w:r w:rsidR="00C51CFC">
        <w:t xml:space="preserve">, </w:t>
      </w:r>
      <w:r w:rsidR="00C51CFC">
        <w:rPr>
          <w:i/>
        </w:rPr>
        <w:t>p</w:t>
      </w:r>
      <w:r w:rsidR="00C51CFC">
        <w:t xml:space="preserve"> &lt; .001, Cohen’s </w:t>
      </w:r>
      <w:r w:rsidR="00C51CFC">
        <w:rPr>
          <w:i/>
        </w:rPr>
        <w:t>d</w:t>
      </w:r>
      <w:r w:rsidR="00C51CFC">
        <w:t xml:space="preserve"> = 1.20, with faster reaction times observed in the familiar face condition when familiarity was coded individually (5.7s vs. 6.7s). Again, this suggests that removal of less familiar international celebrities increases the observed benefit of familiarity for search speed.</w:t>
      </w:r>
    </w:p>
    <w:p w14:paraId="6F26746F" w14:textId="77777777" w:rsidR="00514E62" w:rsidRDefault="00514E62" w:rsidP="00514E62">
      <w:pPr>
        <w:pStyle w:val="Heading2"/>
      </w:pPr>
      <w:r>
        <w:t>Experiment 2</w:t>
      </w:r>
    </w:p>
    <w:p w14:paraId="314DAE8D" w14:textId="77777777" w:rsidR="00C51CFC" w:rsidRDefault="00C51CFC" w:rsidP="00C51CFC">
      <w:pPr>
        <w:pStyle w:val="Newparagraph"/>
        <w:ind w:firstLine="0"/>
      </w:pPr>
      <w:r>
        <w:t>Analysis was performed here in the same way as Experiment 1.</w:t>
      </w:r>
    </w:p>
    <w:p w14:paraId="0C2E242D" w14:textId="77777777" w:rsidR="00C51CFC" w:rsidRDefault="00C51CFC" w:rsidP="00C51CFC">
      <w:pPr>
        <w:pStyle w:val="Heading3"/>
      </w:pPr>
      <w:r>
        <w:t>Accuracy</w:t>
      </w:r>
    </w:p>
    <w:p w14:paraId="612E9ABA" w14:textId="77777777" w:rsidR="00C51CFC" w:rsidRDefault="00C51CFC" w:rsidP="00C51CFC">
      <w:pPr>
        <w:pStyle w:val="Newparagraph"/>
        <w:ind w:firstLine="0"/>
      </w:pPr>
      <w:r>
        <w:t>Accuracy was significantly higher for unfamiliar faces when famili</w:t>
      </w:r>
      <w:r w:rsidR="00775603">
        <w:t>arity was coded individually (52.4</w:t>
      </w:r>
      <w:r>
        <w:t>% vs</w:t>
      </w:r>
      <w:r w:rsidR="00775603">
        <w:t>. 47.9</w:t>
      </w:r>
      <w:r>
        <w:t xml:space="preserve">%), </w:t>
      </w:r>
      <w:r>
        <w:rPr>
          <w:i/>
        </w:rPr>
        <w:t>t</w:t>
      </w:r>
      <w:r w:rsidR="00775603">
        <w:t xml:space="preserve"> (25) = 6.64</w:t>
      </w:r>
      <w:r>
        <w:t xml:space="preserve">, </w:t>
      </w:r>
      <w:r>
        <w:rPr>
          <w:i/>
        </w:rPr>
        <w:t>p</w:t>
      </w:r>
      <w:r>
        <w:t xml:space="preserve"> &lt; .001, Cohen’s </w:t>
      </w:r>
      <w:r>
        <w:rPr>
          <w:i/>
        </w:rPr>
        <w:t>d</w:t>
      </w:r>
      <w:r w:rsidR="00775603">
        <w:t xml:space="preserve"> = 1.30</w:t>
      </w:r>
      <w:r>
        <w:t xml:space="preserve">. This result </w:t>
      </w:r>
      <w:r w:rsidR="00775603">
        <w:t xml:space="preserve">again </w:t>
      </w:r>
      <w:r w:rsidR="00775603">
        <w:lastRenderedPageBreak/>
        <w:t xml:space="preserve">shows how these different methods affect the accuracy observed for unfamiliar faces. </w:t>
      </w:r>
      <w:r>
        <w:t>Accuracy was also higher for familiar faces when familiarity was coded individually (</w:t>
      </w:r>
      <w:r w:rsidR="00775603">
        <w:t>92.6</w:t>
      </w:r>
      <w:r>
        <w:t>% vs.</w:t>
      </w:r>
      <w:r w:rsidR="00775603">
        <w:t xml:space="preserve"> 84.6</w:t>
      </w:r>
      <w:r>
        <w:t>%),</w:t>
      </w:r>
      <w:r w:rsidRPr="005D6F15">
        <w:rPr>
          <w:i/>
        </w:rPr>
        <w:t xml:space="preserve"> </w:t>
      </w:r>
      <w:r>
        <w:rPr>
          <w:i/>
        </w:rPr>
        <w:t>t</w:t>
      </w:r>
      <w:r>
        <w:t xml:space="preserve"> (25) = </w:t>
      </w:r>
      <w:r w:rsidR="00775603">
        <w:t>5.23</w:t>
      </w:r>
      <w:r>
        <w:t xml:space="preserve">, </w:t>
      </w:r>
      <w:r>
        <w:rPr>
          <w:i/>
        </w:rPr>
        <w:t>p</w:t>
      </w:r>
      <w:r>
        <w:t xml:space="preserve"> &lt; .001, Cohen’s </w:t>
      </w:r>
      <w:r>
        <w:rPr>
          <w:i/>
        </w:rPr>
        <w:t>d</w:t>
      </w:r>
      <w:r>
        <w:t xml:space="preserve"> = 1.</w:t>
      </w:r>
      <w:r w:rsidR="00775603">
        <w:t>03</w:t>
      </w:r>
      <w:r>
        <w:t xml:space="preserve">. </w:t>
      </w:r>
      <w:r w:rsidR="00462173">
        <w:t>Again, coding familiarity individually increases the observed accuracy for familiar faces.</w:t>
      </w:r>
    </w:p>
    <w:p w14:paraId="53F2BD3E" w14:textId="77777777" w:rsidR="00C51CFC" w:rsidRPr="004B38CD" w:rsidRDefault="00C51CFC" w:rsidP="00C51CFC">
      <w:pPr>
        <w:pStyle w:val="Heading3"/>
      </w:pPr>
      <w:r>
        <w:t>Response Time</w:t>
      </w:r>
    </w:p>
    <w:p w14:paraId="2252CE0A" w14:textId="77777777" w:rsidR="00C51CFC" w:rsidRPr="005919B3" w:rsidRDefault="00C51CFC" w:rsidP="00C51CFC">
      <w:pPr>
        <w:pStyle w:val="Newparagraph"/>
        <w:ind w:firstLine="0"/>
      </w:pPr>
      <w:r>
        <w:t xml:space="preserve">For response time, </w:t>
      </w:r>
      <w:r w:rsidR="009B6C21">
        <w:t>surprisingly the observed speed was slower for unfamiliar faces with familiarity coding (6.4s vs. 6.6</w:t>
      </w:r>
      <w:r>
        <w:t>s),</w:t>
      </w:r>
      <w:r w:rsidRPr="005D6F15">
        <w:rPr>
          <w:i/>
        </w:rPr>
        <w:t xml:space="preserve"> </w:t>
      </w:r>
      <w:r>
        <w:rPr>
          <w:i/>
        </w:rPr>
        <w:t>t</w:t>
      </w:r>
      <w:r>
        <w:t xml:space="preserve"> (25) = -</w:t>
      </w:r>
      <w:r w:rsidR="009B6C21">
        <w:t>3.14</w:t>
      </w:r>
      <w:r>
        <w:t xml:space="preserve">, </w:t>
      </w:r>
      <w:r>
        <w:rPr>
          <w:i/>
        </w:rPr>
        <w:t>p</w:t>
      </w:r>
      <w:r w:rsidR="009B6C21">
        <w:t xml:space="preserve"> = .004</w:t>
      </w:r>
      <w:r>
        <w:t xml:space="preserve">, Cohen’s </w:t>
      </w:r>
      <w:r>
        <w:rPr>
          <w:i/>
        </w:rPr>
        <w:t>d</w:t>
      </w:r>
      <w:r>
        <w:t xml:space="preserve"> = -0.</w:t>
      </w:r>
      <w:r w:rsidR="009B6C21">
        <w:t>61</w:t>
      </w:r>
      <w:r>
        <w:t>.</w:t>
      </w:r>
      <w:r w:rsidR="009B6C21">
        <w:t xml:space="preserve"> The observed speed was also significantly faster for familiar faces with individual coding (5.4s vs. 6s),</w:t>
      </w:r>
      <w:r w:rsidRPr="005D6F15">
        <w:rPr>
          <w:i/>
        </w:rPr>
        <w:t xml:space="preserve"> </w:t>
      </w:r>
      <w:r>
        <w:rPr>
          <w:i/>
        </w:rPr>
        <w:t>t</w:t>
      </w:r>
      <w:r>
        <w:t xml:space="preserve"> (25) = </w:t>
      </w:r>
      <w:r w:rsidR="009B6C21">
        <w:t>4.25</w:t>
      </w:r>
      <w:r>
        <w:t xml:space="preserve">, </w:t>
      </w:r>
      <w:r>
        <w:rPr>
          <w:i/>
        </w:rPr>
        <w:t>p</w:t>
      </w:r>
      <w:r>
        <w:t xml:space="preserve"> &lt; .001, Cohen’s </w:t>
      </w:r>
      <w:r>
        <w:rPr>
          <w:i/>
        </w:rPr>
        <w:t>d</w:t>
      </w:r>
      <w:r>
        <w:t xml:space="preserve"> = </w:t>
      </w:r>
      <w:r w:rsidR="009B6C21">
        <w:t>0.83</w:t>
      </w:r>
      <w:r>
        <w:t>, with faster reaction times observed in the familiar face condition when familiarity was coded individually (5.7s vs. 6.7s). Again, this suggests that removal of less familiar international celebrities increases the observed benefit of familiarity for search speed.</w:t>
      </w:r>
    </w:p>
    <w:p w14:paraId="5DB7194B" w14:textId="77777777" w:rsidR="00514E62" w:rsidRDefault="00514E62" w:rsidP="00514E62">
      <w:pPr>
        <w:pStyle w:val="Heading2"/>
      </w:pPr>
      <w:r>
        <w:t>Experiment 3</w:t>
      </w:r>
    </w:p>
    <w:p w14:paraId="54522CE9" w14:textId="77777777" w:rsidR="00D30995" w:rsidRPr="00D30995" w:rsidRDefault="00D30995" w:rsidP="00D30995">
      <w:pPr>
        <w:pStyle w:val="Newparagraph"/>
        <w:ind w:firstLine="0"/>
      </w:pPr>
      <w:r>
        <w:t xml:space="preserve">We analysed the effect of coding familiarity individually vs. assuming for both accuracy and response time separately using six paired sample t-tests (separately for each set size) using Bonferroni adjusted alpha levels of .008 per test (.05/6). </w:t>
      </w:r>
    </w:p>
    <w:p w14:paraId="6F91B83D" w14:textId="77777777" w:rsidR="00956CDF" w:rsidRPr="004B38CD" w:rsidRDefault="00956CDF" w:rsidP="00956CDF">
      <w:pPr>
        <w:pStyle w:val="Heading3"/>
      </w:pPr>
      <w:r w:rsidRPr="004B38CD">
        <w:t>Accuracy</w:t>
      </w:r>
    </w:p>
    <w:p w14:paraId="4455F4F2" w14:textId="77777777" w:rsidR="00D30995" w:rsidRDefault="00D30995" w:rsidP="00D30995">
      <w:pPr>
        <w:pStyle w:val="Newparagraph"/>
        <w:ind w:firstLine="0"/>
      </w:pPr>
      <w:r>
        <w:t>Observed accuracy was significantly higher</w:t>
      </w:r>
      <w:r w:rsidR="001C131C">
        <w:t xml:space="preserve"> for unfamiliar faces</w:t>
      </w:r>
      <w:r>
        <w:t xml:space="preserve"> with familiarity coding</w:t>
      </w:r>
      <w:r w:rsidR="005B5C21">
        <w:t xml:space="preserve"> than without</w:t>
      </w:r>
      <w:r>
        <w:t xml:space="preserve"> for set size 10 (62.4% vs. 58%) and 20 (45.5% vs. 40.8%) but not 5 (78.6% vs. 76.5%), Set Size 5: </w:t>
      </w:r>
      <w:r>
        <w:rPr>
          <w:i/>
        </w:rPr>
        <w:t>t</w:t>
      </w:r>
      <w:r>
        <w:t xml:space="preserve"> (25) = 2.37, </w:t>
      </w:r>
      <w:r>
        <w:rPr>
          <w:i/>
        </w:rPr>
        <w:t>p</w:t>
      </w:r>
      <w:r>
        <w:t xml:space="preserve"> = .026, Cohen’s </w:t>
      </w:r>
      <w:r>
        <w:rPr>
          <w:i/>
        </w:rPr>
        <w:t>d</w:t>
      </w:r>
      <w:r>
        <w:t xml:space="preserve"> = 0.</w:t>
      </w:r>
      <w:r w:rsidR="001C131C">
        <w:t>47</w:t>
      </w:r>
      <w:r>
        <w:t xml:space="preserve">; Set Size 10: </w:t>
      </w:r>
      <w:r>
        <w:rPr>
          <w:i/>
        </w:rPr>
        <w:t>t</w:t>
      </w:r>
      <w:r>
        <w:t xml:space="preserve"> (25) = </w:t>
      </w:r>
      <w:r w:rsidR="001C131C">
        <w:t>4.54</w:t>
      </w:r>
      <w:r>
        <w:t xml:space="preserve">, </w:t>
      </w:r>
      <w:r>
        <w:rPr>
          <w:i/>
        </w:rPr>
        <w:t>p</w:t>
      </w:r>
      <w:r w:rsidR="001C131C">
        <w:t xml:space="preserve"> &lt; .001</w:t>
      </w:r>
      <w:r>
        <w:t xml:space="preserve">, Cohen’s </w:t>
      </w:r>
      <w:r>
        <w:rPr>
          <w:i/>
        </w:rPr>
        <w:t>d</w:t>
      </w:r>
      <w:r>
        <w:t xml:space="preserve"> = 0.</w:t>
      </w:r>
      <w:r w:rsidR="001C131C">
        <w:t>89</w:t>
      </w:r>
      <w:r>
        <w:t xml:space="preserve">; Set Size 20: </w:t>
      </w:r>
      <w:r>
        <w:rPr>
          <w:i/>
        </w:rPr>
        <w:t>t</w:t>
      </w:r>
      <w:r>
        <w:t xml:space="preserve"> (25) = </w:t>
      </w:r>
      <w:r w:rsidR="001C131C">
        <w:t>4.80</w:t>
      </w:r>
      <w:r>
        <w:t xml:space="preserve">, </w:t>
      </w:r>
      <w:r>
        <w:rPr>
          <w:i/>
        </w:rPr>
        <w:t>p</w:t>
      </w:r>
      <w:r>
        <w:t xml:space="preserve"> </w:t>
      </w:r>
      <w:r w:rsidR="001C131C">
        <w:t>&lt; .001</w:t>
      </w:r>
      <w:r>
        <w:t xml:space="preserve">, Cohen’s </w:t>
      </w:r>
      <w:r>
        <w:rPr>
          <w:i/>
        </w:rPr>
        <w:t>d</w:t>
      </w:r>
      <w:r>
        <w:t xml:space="preserve"> = 0.</w:t>
      </w:r>
      <w:r w:rsidR="001C131C">
        <w:t>94</w:t>
      </w:r>
      <w:r>
        <w:t>.</w:t>
      </w:r>
      <w:r w:rsidR="005B5C21">
        <w:t xml:space="preserve"> Similarly, the observed accuracy was also significantly higher for familiar faces with familiarity coding for set size 10 (91.7% vs. 85.6%) and 20 (77.4% vs. 72.1%) but not 5 (95.4% vs. 91.1%), Set Size 5: </w:t>
      </w:r>
      <w:r w:rsidR="005B5C21">
        <w:rPr>
          <w:i/>
        </w:rPr>
        <w:t>t</w:t>
      </w:r>
      <w:r w:rsidR="005B5C21">
        <w:t xml:space="preserve"> (25) = </w:t>
      </w:r>
      <w:r w:rsidR="00DE45B2">
        <w:t>2.67</w:t>
      </w:r>
      <w:r w:rsidR="005B5C21">
        <w:t xml:space="preserve">, </w:t>
      </w:r>
      <w:r w:rsidR="005B5C21">
        <w:rPr>
          <w:i/>
        </w:rPr>
        <w:t>p</w:t>
      </w:r>
      <w:r w:rsidR="00DE45B2">
        <w:t xml:space="preserve"> = .013</w:t>
      </w:r>
      <w:r w:rsidR="005B5C21">
        <w:t xml:space="preserve">, Cohen’s </w:t>
      </w:r>
      <w:r w:rsidR="005B5C21">
        <w:rPr>
          <w:i/>
        </w:rPr>
        <w:t>d</w:t>
      </w:r>
      <w:r w:rsidR="005B5C21">
        <w:t xml:space="preserve"> = 0.</w:t>
      </w:r>
      <w:r w:rsidR="00DE45B2">
        <w:t>82</w:t>
      </w:r>
      <w:r w:rsidR="005B5C21">
        <w:t xml:space="preserve">; Set Size 10: </w:t>
      </w:r>
      <w:r w:rsidR="005B5C21">
        <w:rPr>
          <w:i/>
        </w:rPr>
        <w:t>t</w:t>
      </w:r>
      <w:r w:rsidR="005B5C21">
        <w:t xml:space="preserve"> (25) = </w:t>
      </w:r>
      <w:r w:rsidR="00DE45B2">
        <w:t>3.98</w:t>
      </w:r>
      <w:r w:rsidR="005B5C21">
        <w:t xml:space="preserve">, </w:t>
      </w:r>
      <w:r w:rsidR="005B5C21">
        <w:rPr>
          <w:i/>
        </w:rPr>
        <w:t>p</w:t>
      </w:r>
      <w:r w:rsidR="00DE45B2">
        <w:t xml:space="preserve"> =</w:t>
      </w:r>
      <w:r w:rsidR="005B5C21">
        <w:t xml:space="preserve"> .001, Cohen’s </w:t>
      </w:r>
      <w:r w:rsidR="005B5C21">
        <w:rPr>
          <w:i/>
        </w:rPr>
        <w:lastRenderedPageBreak/>
        <w:t>d</w:t>
      </w:r>
      <w:r w:rsidR="005B5C21">
        <w:t xml:space="preserve"> = 0.</w:t>
      </w:r>
      <w:r w:rsidR="00DE45B2">
        <w:t>78</w:t>
      </w:r>
      <w:r w:rsidR="005B5C21">
        <w:t xml:space="preserve">; Set Size 20: </w:t>
      </w:r>
      <w:r w:rsidR="005B5C21">
        <w:rPr>
          <w:i/>
        </w:rPr>
        <w:t>t</w:t>
      </w:r>
      <w:r w:rsidR="005B5C21">
        <w:t xml:space="preserve"> (25) = </w:t>
      </w:r>
      <w:r w:rsidR="00DE45B2">
        <w:t>3.03</w:t>
      </w:r>
      <w:r w:rsidR="005B5C21">
        <w:t xml:space="preserve">, </w:t>
      </w:r>
      <w:r w:rsidR="005B5C21">
        <w:rPr>
          <w:i/>
        </w:rPr>
        <w:t>p</w:t>
      </w:r>
      <w:r w:rsidR="005B5C21">
        <w:t xml:space="preserve"> </w:t>
      </w:r>
      <w:r w:rsidR="00DE45B2">
        <w:t>= .006</w:t>
      </w:r>
      <w:r w:rsidR="005B5C21">
        <w:t xml:space="preserve">, Cohen’s </w:t>
      </w:r>
      <w:r w:rsidR="005B5C21">
        <w:rPr>
          <w:i/>
        </w:rPr>
        <w:t>d</w:t>
      </w:r>
      <w:r w:rsidR="005B5C21">
        <w:t xml:space="preserve"> = 0.</w:t>
      </w:r>
      <w:r w:rsidR="00DE45B2">
        <w:t>59</w:t>
      </w:r>
      <w:r w:rsidR="005B5C21">
        <w:t>.</w:t>
      </w:r>
      <w:r w:rsidR="0053298C">
        <w:t xml:space="preserve"> Together these results show how familiarity increases the observed accuracy for both unfamiliar and familiar face conditions in this experiment.</w:t>
      </w:r>
      <w:r w:rsidR="005B5C21">
        <w:t xml:space="preserve"> </w:t>
      </w:r>
      <w:r>
        <w:t xml:space="preserve"> </w:t>
      </w:r>
    </w:p>
    <w:p w14:paraId="30A2BA43" w14:textId="77777777" w:rsidR="00956CDF" w:rsidRDefault="00956CDF" w:rsidP="005B5C21">
      <w:pPr>
        <w:pStyle w:val="Heading3"/>
      </w:pPr>
      <w:r w:rsidRPr="004B38CD">
        <w:t>Response Time</w:t>
      </w:r>
    </w:p>
    <w:p w14:paraId="6DD067B7" w14:textId="3E935FAC" w:rsidR="004671AC" w:rsidRPr="004671AC" w:rsidRDefault="004671AC" w:rsidP="00F133A9">
      <w:pPr>
        <w:pStyle w:val="Newparagraph"/>
        <w:ind w:firstLine="0"/>
      </w:pPr>
      <w:r>
        <w:t>For response time, there were no significant differences for unfamiliar faces at any level of set size 5 (</w:t>
      </w:r>
      <w:r w:rsidR="0039495D">
        <w:t>2.6s vs. 2.6s),</w:t>
      </w:r>
      <w:r>
        <w:t xml:space="preserve"> 10</w:t>
      </w:r>
      <w:r w:rsidR="0039495D">
        <w:t xml:space="preserve"> (3.7s vs. 3.7s</w:t>
      </w:r>
      <w:r>
        <w:t>) and 20 (</w:t>
      </w:r>
      <w:r w:rsidR="0039495D">
        <w:t>5.1s vs. 4.8s</w:t>
      </w:r>
      <w:r>
        <w:t xml:space="preserve">) Set Size 5: </w:t>
      </w:r>
      <w:r>
        <w:rPr>
          <w:i/>
        </w:rPr>
        <w:t>t</w:t>
      </w:r>
      <w:r>
        <w:t xml:space="preserve"> (25) = </w:t>
      </w:r>
      <w:r w:rsidR="0039495D">
        <w:t>-1.48</w:t>
      </w:r>
      <w:r>
        <w:t xml:space="preserve">, </w:t>
      </w:r>
      <w:r>
        <w:rPr>
          <w:i/>
        </w:rPr>
        <w:t>p</w:t>
      </w:r>
      <w:r w:rsidR="0039495D">
        <w:t xml:space="preserve"> = .153</w:t>
      </w:r>
      <w:r>
        <w:t xml:space="preserve">, Cohen’s </w:t>
      </w:r>
      <w:r>
        <w:rPr>
          <w:i/>
        </w:rPr>
        <w:t>d</w:t>
      </w:r>
      <w:r>
        <w:t xml:space="preserve"> = </w:t>
      </w:r>
      <w:r w:rsidR="0039495D">
        <w:t>-0.29</w:t>
      </w:r>
      <w:r>
        <w:t xml:space="preserve">; Set Size 10: </w:t>
      </w:r>
      <w:r>
        <w:rPr>
          <w:i/>
        </w:rPr>
        <w:t>t</w:t>
      </w:r>
      <w:r>
        <w:t xml:space="preserve"> (25) = </w:t>
      </w:r>
      <w:r w:rsidR="0039495D">
        <w:t>-0.61</w:t>
      </w:r>
      <w:r>
        <w:t xml:space="preserve">, </w:t>
      </w:r>
      <w:r>
        <w:rPr>
          <w:i/>
        </w:rPr>
        <w:t>p</w:t>
      </w:r>
      <w:r w:rsidR="0039495D">
        <w:t xml:space="preserve"> = .548</w:t>
      </w:r>
      <w:r>
        <w:t xml:space="preserve">, Cohen’s </w:t>
      </w:r>
      <w:r>
        <w:rPr>
          <w:i/>
        </w:rPr>
        <w:t>d</w:t>
      </w:r>
      <w:r>
        <w:t xml:space="preserve"> = </w:t>
      </w:r>
      <w:r w:rsidR="0039495D">
        <w:t>-</w:t>
      </w:r>
      <w:r>
        <w:t>0.</w:t>
      </w:r>
      <w:r w:rsidR="0039495D">
        <w:t>12</w:t>
      </w:r>
      <w:r>
        <w:t xml:space="preserve">; Set Size 20: </w:t>
      </w:r>
      <w:r>
        <w:rPr>
          <w:i/>
        </w:rPr>
        <w:t>t</w:t>
      </w:r>
      <w:r>
        <w:t xml:space="preserve"> (25) = </w:t>
      </w:r>
      <w:r w:rsidR="0039495D">
        <w:t>-2.12</w:t>
      </w:r>
      <w:r>
        <w:t xml:space="preserve">, </w:t>
      </w:r>
      <w:r>
        <w:rPr>
          <w:i/>
        </w:rPr>
        <w:t>p</w:t>
      </w:r>
      <w:r>
        <w:t xml:space="preserve"> &lt; .001, Cohen’s </w:t>
      </w:r>
      <w:r>
        <w:rPr>
          <w:i/>
        </w:rPr>
        <w:t>d</w:t>
      </w:r>
      <w:r>
        <w:t xml:space="preserve"> = 0.94.</w:t>
      </w:r>
      <w:r w:rsidR="0039495D">
        <w:t xml:space="preserve"> However for familiar faces, </w:t>
      </w:r>
      <w:r w:rsidR="007A685D">
        <w:t>responses were significantly faster with</w:t>
      </w:r>
      <w:r w:rsidR="0039495D">
        <w:t xml:space="preserve"> familiarity coding for set size 5 (2s vs. 2.3s), but not 10 (3.2s vs 3.3s) or 20 (4.7s vs 4.9s), </w:t>
      </w:r>
      <w:r>
        <w:t xml:space="preserve">Set Size 5: </w:t>
      </w:r>
      <w:r>
        <w:rPr>
          <w:i/>
        </w:rPr>
        <w:t>t</w:t>
      </w:r>
      <w:r>
        <w:t xml:space="preserve"> (25) = </w:t>
      </w:r>
      <w:r w:rsidR="0039495D">
        <w:t>5.91</w:t>
      </w:r>
      <w:r>
        <w:t xml:space="preserve">, </w:t>
      </w:r>
      <w:r>
        <w:rPr>
          <w:i/>
        </w:rPr>
        <w:t>p</w:t>
      </w:r>
      <w:r w:rsidR="0039495D">
        <w:t xml:space="preserve"> &lt; .001</w:t>
      </w:r>
      <w:r>
        <w:t xml:space="preserve">, Cohen’s </w:t>
      </w:r>
      <w:r>
        <w:rPr>
          <w:i/>
        </w:rPr>
        <w:t>d</w:t>
      </w:r>
      <w:r>
        <w:t xml:space="preserve"> = </w:t>
      </w:r>
      <w:r w:rsidR="0039495D">
        <w:t>1.16</w:t>
      </w:r>
      <w:r>
        <w:t xml:space="preserve">; Set Size 10: </w:t>
      </w:r>
      <w:r>
        <w:rPr>
          <w:i/>
        </w:rPr>
        <w:t>t</w:t>
      </w:r>
      <w:r>
        <w:t xml:space="preserve"> (25) = </w:t>
      </w:r>
      <w:r w:rsidR="0039495D">
        <w:t>1.37</w:t>
      </w:r>
      <w:r>
        <w:t xml:space="preserve">, </w:t>
      </w:r>
      <w:r>
        <w:rPr>
          <w:i/>
        </w:rPr>
        <w:t>p</w:t>
      </w:r>
      <w:r>
        <w:t xml:space="preserve"> =</w:t>
      </w:r>
      <w:r w:rsidR="0039495D">
        <w:t xml:space="preserve"> .184</w:t>
      </w:r>
      <w:r>
        <w:t xml:space="preserve">, Cohen’s </w:t>
      </w:r>
      <w:r>
        <w:rPr>
          <w:i/>
        </w:rPr>
        <w:t>d</w:t>
      </w:r>
      <w:r>
        <w:t xml:space="preserve"> = 0.</w:t>
      </w:r>
      <w:r w:rsidR="0039495D">
        <w:t>27</w:t>
      </w:r>
      <w:r>
        <w:t xml:space="preserve">; Set Size 20: </w:t>
      </w:r>
      <w:r>
        <w:rPr>
          <w:i/>
        </w:rPr>
        <w:t>t</w:t>
      </w:r>
      <w:r>
        <w:t xml:space="preserve"> (25) = </w:t>
      </w:r>
      <w:r w:rsidR="0039495D">
        <w:t>2.14</w:t>
      </w:r>
      <w:r>
        <w:t xml:space="preserve">, </w:t>
      </w:r>
      <w:r>
        <w:rPr>
          <w:i/>
        </w:rPr>
        <w:t>p</w:t>
      </w:r>
      <w:r>
        <w:t xml:space="preserve"> =</w:t>
      </w:r>
      <w:r w:rsidR="0039495D">
        <w:t xml:space="preserve"> .042</w:t>
      </w:r>
      <w:r>
        <w:t xml:space="preserve">, Cohen’s </w:t>
      </w:r>
      <w:r>
        <w:rPr>
          <w:i/>
        </w:rPr>
        <w:t>d</w:t>
      </w:r>
      <w:r>
        <w:t xml:space="preserve"> = 0.</w:t>
      </w:r>
      <w:r w:rsidR="0039495D">
        <w:t>42</w:t>
      </w:r>
      <w:r>
        <w:t xml:space="preserve">. </w:t>
      </w:r>
    </w:p>
    <w:p w14:paraId="64FD782B" w14:textId="7A0F65EB" w:rsidR="002E2638" w:rsidRDefault="002E2638" w:rsidP="006D623D">
      <w:pPr>
        <w:pStyle w:val="Paragraph"/>
      </w:pPr>
    </w:p>
    <w:sectPr w:rsidR="002E2638" w:rsidSect="006D623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9723E" w14:textId="77777777" w:rsidR="006D623D" w:rsidRDefault="006D623D" w:rsidP="00AF2C92">
      <w:r>
        <w:separator/>
      </w:r>
    </w:p>
  </w:endnote>
  <w:endnote w:type="continuationSeparator" w:id="0">
    <w:p w14:paraId="166D24A7" w14:textId="77777777" w:rsidR="006D623D" w:rsidRDefault="006D623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B6BD" w14:textId="77777777" w:rsidR="006D623D" w:rsidRDefault="006D623D" w:rsidP="009364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0A2422" w14:textId="77777777" w:rsidR="006D623D" w:rsidRDefault="006D623D" w:rsidP="009364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5C381" w14:textId="2B51A219" w:rsidR="006D623D" w:rsidRDefault="006D623D" w:rsidP="009364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D38">
      <w:rPr>
        <w:rStyle w:val="PageNumber"/>
        <w:noProof/>
      </w:rPr>
      <w:t>1</w:t>
    </w:r>
    <w:r>
      <w:rPr>
        <w:rStyle w:val="PageNumber"/>
      </w:rPr>
      <w:fldChar w:fldCharType="end"/>
    </w:r>
  </w:p>
  <w:p w14:paraId="4B7A0806" w14:textId="77777777" w:rsidR="006D623D" w:rsidRDefault="006D623D" w:rsidP="009364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16EBD" w14:textId="77777777" w:rsidR="006D623D" w:rsidRDefault="006D623D" w:rsidP="00AF2C92">
      <w:r>
        <w:separator/>
      </w:r>
    </w:p>
  </w:footnote>
  <w:footnote w:type="continuationSeparator" w:id="0">
    <w:p w14:paraId="5DB7CD72" w14:textId="77777777" w:rsidR="006D623D" w:rsidRDefault="006D623D"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6"/>
  </w:docVars>
  <w:rsids>
    <w:rsidRoot w:val="00345DB2"/>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2E0"/>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5636"/>
    <w:rsid w:val="001A67C9"/>
    <w:rsid w:val="001A69DE"/>
    <w:rsid w:val="001A713C"/>
    <w:rsid w:val="001B1C7C"/>
    <w:rsid w:val="001B398F"/>
    <w:rsid w:val="001B46C6"/>
    <w:rsid w:val="001B4B48"/>
    <w:rsid w:val="001B4D1F"/>
    <w:rsid w:val="001B7681"/>
    <w:rsid w:val="001B7CAE"/>
    <w:rsid w:val="001C0772"/>
    <w:rsid w:val="001C0D4F"/>
    <w:rsid w:val="001C131C"/>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2FA8"/>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1B52"/>
    <w:rsid w:val="002E2638"/>
    <w:rsid w:val="002E3C27"/>
    <w:rsid w:val="002E403A"/>
    <w:rsid w:val="002E7F3A"/>
    <w:rsid w:val="002F4EDB"/>
    <w:rsid w:val="002F6054"/>
    <w:rsid w:val="003035A1"/>
    <w:rsid w:val="00310E13"/>
    <w:rsid w:val="00315713"/>
    <w:rsid w:val="0031686C"/>
    <w:rsid w:val="00316FE0"/>
    <w:rsid w:val="003204D2"/>
    <w:rsid w:val="0032605E"/>
    <w:rsid w:val="003275D1"/>
    <w:rsid w:val="00330B2A"/>
    <w:rsid w:val="00331E17"/>
    <w:rsid w:val="00333063"/>
    <w:rsid w:val="00335B09"/>
    <w:rsid w:val="003408E3"/>
    <w:rsid w:val="00343480"/>
    <w:rsid w:val="00345DB2"/>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495D"/>
    <w:rsid w:val="0039507F"/>
    <w:rsid w:val="003A1260"/>
    <w:rsid w:val="003A295F"/>
    <w:rsid w:val="003A41DD"/>
    <w:rsid w:val="003A7033"/>
    <w:rsid w:val="003B47FE"/>
    <w:rsid w:val="003B5673"/>
    <w:rsid w:val="003B6287"/>
    <w:rsid w:val="003B62C9"/>
    <w:rsid w:val="003C3527"/>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2173"/>
    <w:rsid w:val="00463228"/>
    <w:rsid w:val="00463782"/>
    <w:rsid w:val="004667E0"/>
    <w:rsid w:val="004671AC"/>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62"/>
    <w:rsid w:val="00514EA1"/>
    <w:rsid w:val="0051798B"/>
    <w:rsid w:val="00521F5A"/>
    <w:rsid w:val="00525E06"/>
    <w:rsid w:val="00526454"/>
    <w:rsid w:val="00531823"/>
    <w:rsid w:val="0053298C"/>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19B3"/>
    <w:rsid w:val="005920B0"/>
    <w:rsid w:val="0059380D"/>
    <w:rsid w:val="00595A8F"/>
    <w:rsid w:val="005977C2"/>
    <w:rsid w:val="00597BF2"/>
    <w:rsid w:val="005B134E"/>
    <w:rsid w:val="005B2039"/>
    <w:rsid w:val="005B344F"/>
    <w:rsid w:val="005B3FBA"/>
    <w:rsid w:val="005B4A1D"/>
    <w:rsid w:val="005B5C21"/>
    <w:rsid w:val="005B674D"/>
    <w:rsid w:val="005C0CBE"/>
    <w:rsid w:val="005C1FCF"/>
    <w:rsid w:val="005D1885"/>
    <w:rsid w:val="005D4A38"/>
    <w:rsid w:val="005D6F15"/>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17155"/>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1F54"/>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623D"/>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75603"/>
    <w:rsid w:val="00781003"/>
    <w:rsid w:val="007911FD"/>
    <w:rsid w:val="00793930"/>
    <w:rsid w:val="00793DD1"/>
    <w:rsid w:val="00794FEC"/>
    <w:rsid w:val="007A003E"/>
    <w:rsid w:val="007A1965"/>
    <w:rsid w:val="007A2ED1"/>
    <w:rsid w:val="007A4BE6"/>
    <w:rsid w:val="007A685D"/>
    <w:rsid w:val="007B0DC6"/>
    <w:rsid w:val="007B1094"/>
    <w:rsid w:val="007B1762"/>
    <w:rsid w:val="007B3320"/>
    <w:rsid w:val="007C301F"/>
    <w:rsid w:val="007C4540"/>
    <w:rsid w:val="007C65AF"/>
    <w:rsid w:val="007D135D"/>
    <w:rsid w:val="007D730F"/>
    <w:rsid w:val="007D7CD8"/>
    <w:rsid w:val="007E3AA7"/>
    <w:rsid w:val="007F545D"/>
    <w:rsid w:val="007F737D"/>
    <w:rsid w:val="0080308E"/>
    <w:rsid w:val="00805303"/>
    <w:rsid w:val="00806705"/>
    <w:rsid w:val="00806738"/>
    <w:rsid w:val="008216D5"/>
    <w:rsid w:val="008249CE"/>
    <w:rsid w:val="00824E53"/>
    <w:rsid w:val="00831A50"/>
    <w:rsid w:val="00831B3C"/>
    <w:rsid w:val="00831C89"/>
    <w:rsid w:val="00832114"/>
    <w:rsid w:val="00834C46"/>
    <w:rsid w:val="0084093E"/>
    <w:rsid w:val="00841CE1"/>
    <w:rsid w:val="00844950"/>
    <w:rsid w:val="008449EE"/>
    <w:rsid w:val="008473D8"/>
    <w:rsid w:val="008528DC"/>
    <w:rsid w:val="00852B8C"/>
    <w:rsid w:val="00854981"/>
    <w:rsid w:val="00864B2E"/>
    <w:rsid w:val="00865963"/>
    <w:rsid w:val="008707B2"/>
    <w:rsid w:val="00871C1D"/>
    <w:rsid w:val="0087450E"/>
    <w:rsid w:val="00874C85"/>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3D38"/>
    <w:rsid w:val="00904677"/>
    <w:rsid w:val="00905EE2"/>
    <w:rsid w:val="00911440"/>
    <w:rsid w:val="00911712"/>
    <w:rsid w:val="00911B27"/>
    <w:rsid w:val="009170BE"/>
    <w:rsid w:val="00920B55"/>
    <w:rsid w:val="009262C9"/>
    <w:rsid w:val="00930EB9"/>
    <w:rsid w:val="00933DC7"/>
    <w:rsid w:val="009364B4"/>
    <w:rsid w:val="009418F4"/>
    <w:rsid w:val="00942BBC"/>
    <w:rsid w:val="00944180"/>
    <w:rsid w:val="00944AA0"/>
    <w:rsid w:val="00947DA2"/>
    <w:rsid w:val="00951177"/>
    <w:rsid w:val="00956CDF"/>
    <w:rsid w:val="00961F17"/>
    <w:rsid w:val="009673E8"/>
    <w:rsid w:val="00974DB8"/>
    <w:rsid w:val="00980661"/>
    <w:rsid w:val="0098093B"/>
    <w:rsid w:val="009832D1"/>
    <w:rsid w:val="009876D4"/>
    <w:rsid w:val="009914A5"/>
    <w:rsid w:val="0099548E"/>
    <w:rsid w:val="00996456"/>
    <w:rsid w:val="00996A12"/>
    <w:rsid w:val="00997B0F"/>
    <w:rsid w:val="009A0CC3"/>
    <w:rsid w:val="009A1CAD"/>
    <w:rsid w:val="009A3440"/>
    <w:rsid w:val="009A5832"/>
    <w:rsid w:val="009A6838"/>
    <w:rsid w:val="009A762D"/>
    <w:rsid w:val="009B24B5"/>
    <w:rsid w:val="009B4EBC"/>
    <w:rsid w:val="009B5ABB"/>
    <w:rsid w:val="009B6C21"/>
    <w:rsid w:val="009B73CE"/>
    <w:rsid w:val="009C2461"/>
    <w:rsid w:val="009C6FE2"/>
    <w:rsid w:val="009C7674"/>
    <w:rsid w:val="009D004A"/>
    <w:rsid w:val="009D4E39"/>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2515"/>
    <w:rsid w:val="00A2360E"/>
    <w:rsid w:val="00A24D4B"/>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84E99"/>
    <w:rsid w:val="00A90A79"/>
    <w:rsid w:val="00A923F9"/>
    <w:rsid w:val="00A96B30"/>
    <w:rsid w:val="00AA59B5"/>
    <w:rsid w:val="00AA7777"/>
    <w:rsid w:val="00AA7B84"/>
    <w:rsid w:val="00AC0B4C"/>
    <w:rsid w:val="00AC1164"/>
    <w:rsid w:val="00AC2296"/>
    <w:rsid w:val="00AC2754"/>
    <w:rsid w:val="00AC48B0"/>
    <w:rsid w:val="00AC4ACD"/>
    <w:rsid w:val="00AC5DFB"/>
    <w:rsid w:val="00AC71A4"/>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D7A1E"/>
    <w:rsid w:val="00BE1193"/>
    <w:rsid w:val="00BF3249"/>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27EDA"/>
    <w:rsid w:val="00C30A2A"/>
    <w:rsid w:val="00C33993"/>
    <w:rsid w:val="00C4069E"/>
    <w:rsid w:val="00C41ADC"/>
    <w:rsid w:val="00C44149"/>
    <w:rsid w:val="00C44410"/>
    <w:rsid w:val="00C44A15"/>
    <w:rsid w:val="00C4630A"/>
    <w:rsid w:val="00C51CFC"/>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06D39"/>
    <w:rsid w:val="00D10CB8"/>
    <w:rsid w:val="00D12806"/>
    <w:rsid w:val="00D12D44"/>
    <w:rsid w:val="00D12DAC"/>
    <w:rsid w:val="00D15018"/>
    <w:rsid w:val="00D158AC"/>
    <w:rsid w:val="00D1694C"/>
    <w:rsid w:val="00D20F5E"/>
    <w:rsid w:val="00D22D36"/>
    <w:rsid w:val="00D23B76"/>
    <w:rsid w:val="00D24B4A"/>
    <w:rsid w:val="00D30995"/>
    <w:rsid w:val="00D312B4"/>
    <w:rsid w:val="00D379A3"/>
    <w:rsid w:val="00D45FF3"/>
    <w:rsid w:val="00D50DFB"/>
    <w:rsid w:val="00D512CF"/>
    <w:rsid w:val="00D528B9"/>
    <w:rsid w:val="00D53186"/>
    <w:rsid w:val="00D5487D"/>
    <w:rsid w:val="00D60140"/>
    <w:rsid w:val="00D6024A"/>
    <w:rsid w:val="00D608B5"/>
    <w:rsid w:val="00D64739"/>
    <w:rsid w:val="00D71F99"/>
    <w:rsid w:val="00D73132"/>
    <w:rsid w:val="00D73CA4"/>
    <w:rsid w:val="00D73D71"/>
    <w:rsid w:val="00D74396"/>
    <w:rsid w:val="00D80284"/>
    <w:rsid w:val="00D81F71"/>
    <w:rsid w:val="00D8642D"/>
    <w:rsid w:val="00D90A5E"/>
    <w:rsid w:val="00D91A68"/>
    <w:rsid w:val="00D95A68"/>
    <w:rsid w:val="00DA17C7"/>
    <w:rsid w:val="00DA477C"/>
    <w:rsid w:val="00DA6A9A"/>
    <w:rsid w:val="00DB1EFD"/>
    <w:rsid w:val="00DB3EAF"/>
    <w:rsid w:val="00DB46C6"/>
    <w:rsid w:val="00DC203F"/>
    <w:rsid w:val="00DC3203"/>
    <w:rsid w:val="00DC3C99"/>
    <w:rsid w:val="00DC52F5"/>
    <w:rsid w:val="00DC5FD0"/>
    <w:rsid w:val="00DD0354"/>
    <w:rsid w:val="00DD27D7"/>
    <w:rsid w:val="00DD458C"/>
    <w:rsid w:val="00DD72E9"/>
    <w:rsid w:val="00DD7605"/>
    <w:rsid w:val="00DE2020"/>
    <w:rsid w:val="00DE3476"/>
    <w:rsid w:val="00DE45B2"/>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52511"/>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33A9"/>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1D30"/>
    <w:rsid w:val="00FA3102"/>
    <w:rsid w:val="00FA48D4"/>
    <w:rsid w:val="00FA54FA"/>
    <w:rsid w:val="00FA6D39"/>
    <w:rsid w:val="00FB227E"/>
    <w:rsid w:val="00FB3D61"/>
    <w:rsid w:val="00FB44CE"/>
    <w:rsid w:val="00FB5009"/>
    <w:rsid w:val="00FB76AB"/>
    <w:rsid w:val="00FD03FE"/>
    <w:rsid w:val="00FD126E"/>
    <w:rsid w:val="00FD3C36"/>
    <w:rsid w:val="00FD4D81"/>
    <w:rsid w:val="00FD5358"/>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8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link w:val="ParagraphChar"/>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NewparagraphChar">
    <w:name w:val="New paragraph Char"/>
    <w:basedOn w:val="DefaultParagraphFont"/>
    <w:link w:val="Newparagraph"/>
    <w:rsid w:val="00E52511"/>
    <w:rPr>
      <w:sz w:val="24"/>
      <w:szCs w:val="24"/>
    </w:rPr>
  </w:style>
  <w:style w:type="character" w:customStyle="1" w:styleId="ParagraphChar">
    <w:name w:val="Paragraph Char"/>
    <w:basedOn w:val="DefaultParagraphFont"/>
    <w:link w:val="Paragraph"/>
    <w:rsid w:val="00514E62"/>
    <w:rPr>
      <w:sz w:val="24"/>
      <w:szCs w:val="24"/>
    </w:rPr>
  </w:style>
  <w:style w:type="paragraph" w:styleId="BalloonText">
    <w:name w:val="Balloon Text"/>
    <w:basedOn w:val="Normal"/>
    <w:link w:val="BalloonTextChar"/>
    <w:semiHidden/>
    <w:unhideWhenUsed/>
    <w:rsid w:val="006D62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6D623D"/>
    <w:rPr>
      <w:rFonts w:ascii="Lucida Grande" w:hAnsi="Lucida Grande" w:cs="Lucida Grande"/>
      <w:sz w:val="18"/>
      <w:szCs w:val="18"/>
    </w:rPr>
  </w:style>
  <w:style w:type="character" w:styleId="Hyperlink">
    <w:name w:val="Hyperlink"/>
    <w:basedOn w:val="DefaultParagraphFont"/>
    <w:unhideWhenUsed/>
    <w:rsid w:val="006D623D"/>
    <w:rPr>
      <w:color w:val="0000FF" w:themeColor="hyperlink"/>
      <w:u w:val="single"/>
    </w:rPr>
  </w:style>
  <w:style w:type="character" w:styleId="FollowedHyperlink">
    <w:name w:val="FollowedHyperlink"/>
    <w:basedOn w:val="DefaultParagraphFont"/>
    <w:semiHidden/>
    <w:unhideWhenUsed/>
    <w:rsid w:val="006D623D"/>
    <w:rPr>
      <w:color w:val="800080" w:themeColor="followedHyperlink"/>
      <w:u w:val="single"/>
    </w:rPr>
  </w:style>
  <w:style w:type="character" w:styleId="PageNumber">
    <w:name w:val="page number"/>
    <w:basedOn w:val="DefaultParagraphFont"/>
    <w:semiHidden/>
    <w:unhideWhenUsed/>
    <w:rsid w:val="006D623D"/>
  </w:style>
  <w:style w:type="character" w:styleId="CommentReference">
    <w:name w:val="annotation reference"/>
    <w:basedOn w:val="DefaultParagraphFont"/>
    <w:semiHidden/>
    <w:unhideWhenUsed/>
    <w:rsid w:val="00A24D4B"/>
    <w:rPr>
      <w:sz w:val="18"/>
      <w:szCs w:val="18"/>
    </w:rPr>
  </w:style>
  <w:style w:type="paragraph" w:styleId="CommentText">
    <w:name w:val="annotation text"/>
    <w:basedOn w:val="Normal"/>
    <w:link w:val="CommentTextChar"/>
    <w:semiHidden/>
    <w:unhideWhenUsed/>
    <w:rsid w:val="00A24D4B"/>
    <w:pPr>
      <w:spacing w:line="240" w:lineRule="auto"/>
    </w:pPr>
  </w:style>
  <w:style w:type="character" w:customStyle="1" w:styleId="CommentTextChar">
    <w:name w:val="Comment Text Char"/>
    <w:basedOn w:val="DefaultParagraphFont"/>
    <w:link w:val="CommentText"/>
    <w:semiHidden/>
    <w:rsid w:val="00A24D4B"/>
    <w:rPr>
      <w:sz w:val="24"/>
      <w:szCs w:val="24"/>
    </w:rPr>
  </w:style>
  <w:style w:type="paragraph" w:styleId="CommentSubject">
    <w:name w:val="annotation subject"/>
    <w:basedOn w:val="CommentText"/>
    <w:next w:val="CommentText"/>
    <w:link w:val="CommentSubjectChar"/>
    <w:semiHidden/>
    <w:unhideWhenUsed/>
    <w:rsid w:val="00A24D4B"/>
    <w:rPr>
      <w:b/>
      <w:bCs/>
      <w:sz w:val="20"/>
      <w:szCs w:val="20"/>
    </w:rPr>
  </w:style>
  <w:style w:type="character" w:customStyle="1" w:styleId="CommentSubjectChar">
    <w:name w:val="Comment Subject Char"/>
    <w:basedOn w:val="CommentTextChar"/>
    <w:link w:val="CommentSubject"/>
    <w:semiHidden/>
    <w:rsid w:val="00A24D4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link w:val="ParagraphChar"/>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NewparagraphChar">
    <w:name w:val="New paragraph Char"/>
    <w:basedOn w:val="DefaultParagraphFont"/>
    <w:link w:val="Newparagraph"/>
    <w:rsid w:val="00E52511"/>
    <w:rPr>
      <w:sz w:val="24"/>
      <w:szCs w:val="24"/>
    </w:rPr>
  </w:style>
  <w:style w:type="character" w:customStyle="1" w:styleId="ParagraphChar">
    <w:name w:val="Paragraph Char"/>
    <w:basedOn w:val="DefaultParagraphFont"/>
    <w:link w:val="Paragraph"/>
    <w:rsid w:val="00514E62"/>
    <w:rPr>
      <w:sz w:val="24"/>
      <w:szCs w:val="24"/>
    </w:rPr>
  </w:style>
  <w:style w:type="paragraph" w:styleId="BalloonText">
    <w:name w:val="Balloon Text"/>
    <w:basedOn w:val="Normal"/>
    <w:link w:val="BalloonTextChar"/>
    <w:semiHidden/>
    <w:unhideWhenUsed/>
    <w:rsid w:val="006D62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6D623D"/>
    <w:rPr>
      <w:rFonts w:ascii="Lucida Grande" w:hAnsi="Lucida Grande" w:cs="Lucida Grande"/>
      <w:sz w:val="18"/>
      <w:szCs w:val="18"/>
    </w:rPr>
  </w:style>
  <w:style w:type="character" w:styleId="Hyperlink">
    <w:name w:val="Hyperlink"/>
    <w:basedOn w:val="DefaultParagraphFont"/>
    <w:unhideWhenUsed/>
    <w:rsid w:val="006D623D"/>
    <w:rPr>
      <w:color w:val="0000FF" w:themeColor="hyperlink"/>
      <w:u w:val="single"/>
    </w:rPr>
  </w:style>
  <w:style w:type="character" w:styleId="FollowedHyperlink">
    <w:name w:val="FollowedHyperlink"/>
    <w:basedOn w:val="DefaultParagraphFont"/>
    <w:semiHidden/>
    <w:unhideWhenUsed/>
    <w:rsid w:val="006D623D"/>
    <w:rPr>
      <w:color w:val="800080" w:themeColor="followedHyperlink"/>
      <w:u w:val="single"/>
    </w:rPr>
  </w:style>
  <w:style w:type="character" w:styleId="PageNumber">
    <w:name w:val="page number"/>
    <w:basedOn w:val="DefaultParagraphFont"/>
    <w:semiHidden/>
    <w:unhideWhenUsed/>
    <w:rsid w:val="006D623D"/>
  </w:style>
  <w:style w:type="character" w:styleId="CommentReference">
    <w:name w:val="annotation reference"/>
    <w:basedOn w:val="DefaultParagraphFont"/>
    <w:semiHidden/>
    <w:unhideWhenUsed/>
    <w:rsid w:val="00A24D4B"/>
    <w:rPr>
      <w:sz w:val="18"/>
      <w:szCs w:val="18"/>
    </w:rPr>
  </w:style>
  <w:style w:type="paragraph" w:styleId="CommentText">
    <w:name w:val="annotation text"/>
    <w:basedOn w:val="Normal"/>
    <w:link w:val="CommentTextChar"/>
    <w:semiHidden/>
    <w:unhideWhenUsed/>
    <w:rsid w:val="00A24D4B"/>
    <w:pPr>
      <w:spacing w:line="240" w:lineRule="auto"/>
    </w:pPr>
  </w:style>
  <w:style w:type="character" w:customStyle="1" w:styleId="CommentTextChar">
    <w:name w:val="Comment Text Char"/>
    <w:basedOn w:val="DefaultParagraphFont"/>
    <w:link w:val="CommentText"/>
    <w:semiHidden/>
    <w:rsid w:val="00A24D4B"/>
    <w:rPr>
      <w:sz w:val="24"/>
      <w:szCs w:val="24"/>
    </w:rPr>
  </w:style>
  <w:style w:type="paragraph" w:styleId="CommentSubject">
    <w:name w:val="annotation subject"/>
    <w:basedOn w:val="CommentText"/>
    <w:next w:val="CommentText"/>
    <w:link w:val="CommentSubjectChar"/>
    <w:semiHidden/>
    <w:unhideWhenUsed/>
    <w:rsid w:val="00A24D4B"/>
    <w:rPr>
      <w:b/>
      <w:bCs/>
      <w:sz w:val="20"/>
      <w:szCs w:val="20"/>
    </w:rPr>
  </w:style>
  <w:style w:type="character" w:customStyle="1" w:styleId="CommentSubjectChar">
    <w:name w:val="Comment Subject Char"/>
    <w:basedOn w:val="CommentTextChar"/>
    <w:link w:val="CommentSubject"/>
    <w:semiHidden/>
    <w:rsid w:val="00A24D4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unn\AppData\Local\Temp\Rar$DIa0.211\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2D66-5E65-4DA5-BD67-A804BAEA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6</TotalTime>
  <Pages>4</Pages>
  <Words>1024</Words>
  <Characters>5122</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6118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School of Psychology</dc:creator>
  <cp:lastModifiedBy>JBODONZO</cp:lastModifiedBy>
  <cp:revision>7</cp:revision>
  <cp:lastPrinted>2018-05-23T05:31:00Z</cp:lastPrinted>
  <dcterms:created xsi:type="dcterms:W3CDTF">2018-05-23T05:24:00Z</dcterms:created>
  <dcterms:modified xsi:type="dcterms:W3CDTF">2018-08-11T12:41:00Z</dcterms:modified>
</cp:coreProperties>
</file>