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981B" w14:textId="78D55CE9" w:rsidR="009808BE" w:rsidRPr="008D29BF" w:rsidRDefault="00E91858" w:rsidP="0098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material:</w:t>
      </w:r>
      <w:r w:rsidR="008D29BF" w:rsidRPr="008D29BF">
        <w:rPr>
          <w:rFonts w:ascii="Times New Roman" w:hAnsi="Times New Roman" w:cs="Times New Roman"/>
          <w:sz w:val="24"/>
          <w:szCs w:val="24"/>
        </w:rPr>
        <w:t xml:space="preserve"> Search strategies</w:t>
      </w:r>
    </w:p>
    <w:p w14:paraId="32BB19C1" w14:textId="77777777" w:rsidR="008D29BF" w:rsidRPr="008D29BF" w:rsidRDefault="008D29BF" w:rsidP="009808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29BF">
        <w:rPr>
          <w:rFonts w:ascii="Times New Roman" w:hAnsi="Times New Roman" w:cs="Times New Roman"/>
          <w:sz w:val="24"/>
          <w:szCs w:val="24"/>
          <w:u w:val="single"/>
        </w:rPr>
        <w:t>Terms:</w:t>
      </w:r>
    </w:p>
    <w:p w14:paraId="4ED7C1B3" w14:textId="77777777" w:rsidR="009808BE" w:rsidRPr="008D29BF" w:rsidRDefault="009808BE" w:rsidP="009808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 xml:space="preserve">"body composition" OR “body compartment” OR </w:t>
      </w:r>
      <w:proofErr w:type="spellStart"/>
      <w:r w:rsidRPr="008D29BF">
        <w:rPr>
          <w:rFonts w:ascii="Times New Roman" w:hAnsi="Times New Roman" w:cs="Times New Roman"/>
          <w:sz w:val="24"/>
          <w:szCs w:val="24"/>
        </w:rPr>
        <w:t>sarcopeni</w:t>
      </w:r>
      <w:proofErr w:type="spellEnd"/>
      <w:r w:rsidRPr="008D29BF">
        <w:rPr>
          <w:rFonts w:ascii="Times New Roman" w:hAnsi="Times New Roman" w:cs="Times New Roman"/>
          <w:sz w:val="24"/>
          <w:szCs w:val="24"/>
        </w:rPr>
        <w:t>* OR “lean soft tissue” OR "lean body mass" OR “lean mass” OR "fat free mass" OR "muscle size" OR "muscle loss" OR “muscle mass” OR “</w:t>
      </w:r>
      <w:proofErr w:type="spellStart"/>
      <w:r w:rsidRPr="008D29BF">
        <w:rPr>
          <w:rFonts w:ascii="Times New Roman" w:hAnsi="Times New Roman" w:cs="Times New Roman"/>
          <w:sz w:val="24"/>
          <w:szCs w:val="24"/>
        </w:rPr>
        <w:t>myosteatosis</w:t>
      </w:r>
      <w:proofErr w:type="spellEnd"/>
      <w:r w:rsidRPr="008D29BF">
        <w:rPr>
          <w:rFonts w:ascii="Times New Roman" w:hAnsi="Times New Roman" w:cs="Times New Roman"/>
          <w:sz w:val="24"/>
          <w:szCs w:val="24"/>
        </w:rPr>
        <w:t xml:space="preserve">” OR “muscle </w:t>
      </w:r>
      <w:proofErr w:type="spellStart"/>
      <w:r w:rsidRPr="008D29BF">
        <w:rPr>
          <w:rFonts w:ascii="Times New Roman" w:hAnsi="Times New Roman" w:cs="Times New Roman"/>
          <w:sz w:val="24"/>
          <w:szCs w:val="24"/>
        </w:rPr>
        <w:t>radiodensity</w:t>
      </w:r>
      <w:proofErr w:type="spellEnd"/>
      <w:r w:rsidRPr="008D29BF">
        <w:rPr>
          <w:rFonts w:ascii="Times New Roman" w:hAnsi="Times New Roman" w:cs="Times New Roman"/>
          <w:sz w:val="24"/>
          <w:szCs w:val="24"/>
        </w:rPr>
        <w:t>” OR “muscle fat infiltration” OR “muscle fatty infiltration” OR “intramuscular fat” OR “muscle attenuation” OR “cachexia”</w:t>
      </w:r>
    </w:p>
    <w:p w14:paraId="462EDFE5" w14:textId="77777777" w:rsidR="009808BE" w:rsidRPr="008D29BF" w:rsidRDefault="009808BE" w:rsidP="009808BE">
      <w:pPr>
        <w:rPr>
          <w:rFonts w:ascii="Times New Roman" w:hAnsi="Times New Roman" w:cs="Times New Roman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F50354D" w14:textId="7E325010" w:rsidR="009808BE" w:rsidRPr="00E91858" w:rsidRDefault="009808BE" w:rsidP="009808BE">
      <w:pPr>
        <w:rPr>
          <w:rFonts w:ascii="Times New Roman" w:hAnsi="Times New Roman" w:cs="Times New Roman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>"length of stay" OR "hosp</w:t>
      </w:r>
      <w:bookmarkStart w:id="0" w:name="_GoBack"/>
      <w:bookmarkEnd w:id="0"/>
      <w:r w:rsidRPr="008D29BF">
        <w:rPr>
          <w:rFonts w:ascii="Times New Roman" w:hAnsi="Times New Roman" w:cs="Times New Roman"/>
          <w:sz w:val="24"/>
          <w:szCs w:val="24"/>
        </w:rPr>
        <w:t xml:space="preserve">ital stay" OR “risk assessment” OR “quality of life” OR “activities of daily living” OR “adverse effect” OR “functional status” OR function OR morbidity OR </w:t>
      </w:r>
      <w:r w:rsidRPr="00E91858">
        <w:rPr>
          <w:rFonts w:ascii="Times New Roman" w:hAnsi="Times New Roman" w:cs="Times New Roman"/>
          <w:sz w:val="24"/>
          <w:szCs w:val="24"/>
        </w:rPr>
        <w:t xml:space="preserve">mortality OR survival OR surgery OR readmission OR falls OR complication OR prognosis OR prognostication OR “surgical wound infection” OR “treatment outcome” OR “hospital discharge” OR “patient discharge” </w:t>
      </w:r>
      <w:r w:rsidR="00FD51EA" w:rsidRPr="00E91858">
        <w:rPr>
          <w:rFonts w:ascii="Times New Roman" w:hAnsi="Times New Roman" w:cs="Times New Roman"/>
          <w:sz w:val="24"/>
          <w:szCs w:val="24"/>
        </w:rPr>
        <w:t>OR</w:t>
      </w:r>
      <w:r w:rsidRPr="00E91858">
        <w:rPr>
          <w:rFonts w:ascii="Times New Roman" w:hAnsi="Times New Roman" w:cs="Times New Roman"/>
          <w:sz w:val="24"/>
          <w:szCs w:val="24"/>
        </w:rPr>
        <w:t xml:space="preserve"> "pneumonia" </w:t>
      </w:r>
      <w:r w:rsidR="00FD51EA" w:rsidRPr="00E91858">
        <w:rPr>
          <w:rFonts w:ascii="Times New Roman" w:hAnsi="Times New Roman" w:cs="Times New Roman"/>
          <w:sz w:val="24"/>
          <w:szCs w:val="24"/>
        </w:rPr>
        <w:t>OR healthcare OR “health care” OR resource OR cost OR financial</w:t>
      </w:r>
    </w:p>
    <w:p w14:paraId="13198E09" w14:textId="77777777" w:rsidR="003348E8" w:rsidRPr="00E91858" w:rsidRDefault="003348E8">
      <w:pPr>
        <w:rPr>
          <w:rFonts w:ascii="Times New Roman" w:hAnsi="Times New Roman" w:cs="Times New Roman"/>
          <w:sz w:val="24"/>
          <w:szCs w:val="24"/>
        </w:rPr>
      </w:pPr>
    </w:p>
    <w:p w14:paraId="566AB88C" w14:textId="77777777" w:rsidR="008D29BF" w:rsidRPr="008D29BF" w:rsidRDefault="008D29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858">
        <w:rPr>
          <w:rFonts w:ascii="Times New Roman" w:hAnsi="Times New Roman" w:cs="Times New Roman"/>
          <w:sz w:val="24"/>
          <w:szCs w:val="24"/>
          <w:u w:val="single"/>
        </w:rPr>
        <w:t>Filters:</w:t>
      </w:r>
    </w:p>
    <w:p w14:paraId="5736C56C" w14:textId="77777777" w:rsidR="008D29BF" w:rsidRPr="008D29BF" w:rsidRDefault="008D29BF" w:rsidP="008D29BF">
      <w:pPr>
        <w:rPr>
          <w:rFonts w:ascii="Times New Roman" w:hAnsi="Times New Roman" w:cs="Times New Roman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 xml:space="preserve">Exclude reviews; by doing so, included clinical trials, journal articles, observational studies, and RCTs.  </w:t>
      </w:r>
    </w:p>
    <w:p w14:paraId="6B40B605" w14:textId="77777777" w:rsidR="008D29BF" w:rsidRPr="008D29BF" w:rsidRDefault="008D29BF" w:rsidP="008D29BF">
      <w:pPr>
        <w:rPr>
          <w:rFonts w:ascii="Times New Roman" w:hAnsi="Times New Roman" w:cs="Times New Roman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>English language</w:t>
      </w:r>
    </w:p>
    <w:p w14:paraId="2C93CC56" w14:textId="77777777" w:rsidR="008D29BF" w:rsidRPr="008D29BF" w:rsidRDefault="008D29BF" w:rsidP="008D29BF">
      <w:pPr>
        <w:rPr>
          <w:rFonts w:ascii="Times New Roman" w:hAnsi="Times New Roman" w:cs="Times New Roman"/>
          <w:sz w:val="24"/>
          <w:szCs w:val="24"/>
        </w:rPr>
      </w:pPr>
      <w:r w:rsidRPr="008D29BF">
        <w:rPr>
          <w:rFonts w:ascii="Times New Roman" w:hAnsi="Times New Roman" w:cs="Times New Roman"/>
          <w:sz w:val="24"/>
          <w:szCs w:val="24"/>
        </w:rPr>
        <w:t xml:space="preserve">Jan 1, 2016 – Jan 31, 2017 </w:t>
      </w:r>
    </w:p>
    <w:p w14:paraId="3D12D616" w14:textId="77777777" w:rsidR="008D29BF" w:rsidRPr="008D29BF" w:rsidRDefault="008D29BF">
      <w:pPr>
        <w:rPr>
          <w:rFonts w:ascii="Times New Roman" w:hAnsi="Times New Roman" w:cs="Times New Roman"/>
          <w:sz w:val="24"/>
          <w:szCs w:val="24"/>
        </w:rPr>
      </w:pPr>
    </w:p>
    <w:sectPr w:rsidR="008D29BF" w:rsidRPr="008D29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364"/>
    <w:multiLevelType w:val="hybridMultilevel"/>
    <w:tmpl w:val="E48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E"/>
    <w:rsid w:val="001F6CED"/>
    <w:rsid w:val="003348E8"/>
    <w:rsid w:val="00560107"/>
    <w:rsid w:val="007473C9"/>
    <w:rsid w:val="007D7EE5"/>
    <w:rsid w:val="008D29BF"/>
    <w:rsid w:val="009808BE"/>
    <w:rsid w:val="00C056A6"/>
    <w:rsid w:val="00C342C0"/>
    <w:rsid w:val="00D63BB0"/>
    <w:rsid w:val="00E91858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F3BC"/>
  <w15:docId w15:val="{0ECF6285-EC64-44B2-8652-BC5D2434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Jamuna C</cp:lastModifiedBy>
  <cp:revision>2</cp:revision>
  <dcterms:created xsi:type="dcterms:W3CDTF">2018-08-30T04:50:00Z</dcterms:created>
  <dcterms:modified xsi:type="dcterms:W3CDTF">2018-08-30T04:50:00Z</dcterms:modified>
</cp:coreProperties>
</file>