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61BE" w14:textId="77777777" w:rsidR="007A0F76" w:rsidRDefault="007A0F76" w:rsidP="007A0F7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65239">
        <w:rPr>
          <w:rFonts w:ascii="Arial" w:hAnsi="Arial" w:cs="Arial"/>
          <w:b/>
          <w:sz w:val="24"/>
          <w:szCs w:val="24"/>
        </w:rPr>
        <w:t>Table S1.</w:t>
      </w:r>
      <w:r w:rsidRPr="00765239">
        <w:rPr>
          <w:rFonts w:ascii="Arial" w:hAnsi="Arial" w:cs="Arial"/>
          <w:sz w:val="24"/>
          <w:szCs w:val="24"/>
        </w:rPr>
        <w:t xml:space="preserve"> Least squares mean differences (95% CI) between tapentadol PR and oxycodone CR regarding change from baseline in average pain intensity using different imputation methods (intent-to-treat population).</w:t>
      </w:r>
    </w:p>
    <w:tbl>
      <w:tblPr>
        <w:tblStyle w:val="TableGrid"/>
        <w:tblW w:w="101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2268"/>
        <w:gridCol w:w="2268"/>
      </w:tblGrid>
      <w:tr w:rsidR="007A0F76" w14:paraId="1652C3DB" w14:textId="77777777" w:rsidTr="00004686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0978690E" w14:textId="77777777" w:rsidR="007A0F76" w:rsidRPr="004B6552" w:rsidRDefault="007A0F76" w:rsidP="00004686">
            <w:pPr>
              <w:spacing w:before="12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62E5F2" w14:textId="77777777" w:rsidR="007A0F76" w:rsidRPr="004B6552" w:rsidRDefault="007A0F76" w:rsidP="00004686">
            <w:pPr>
              <w:spacing w:before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52">
              <w:rPr>
                <w:rFonts w:ascii="Arial" w:hAnsi="Arial" w:cs="Arial"/>
                <w:sz w:val="24"/>
                <w:szCs w:val="24"/>
                <w:lang w:val="en-US"/>
              </w:rPr>
              <w:t>&lt;65 years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1C6708" w14:textId="77777777" w:rsidR="007A0F76" w:rsidRPr="004B6552" w:rsidRDefault="007A0F76" w:rsidP="00004686">
            <w:pPr>
              <w:spacing w:before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52">
              <w:rPr>
                <w:rFonts w:ascii="Arial" w:hAnsi="Arial" w:cs="Arial"/>
                <w:sz w:val="24"/>
                <w:szCs w:val="24"/>
                <w:lang w:val="en-US"/>
              </w:rPr>
              <w:t>≥65 years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A969F5" w14:textId="77777777" w:rsidR="007A0F76" w:rsidRPr="004B6552" w:rsidRDefault="007A0F76" w:rsidP="00004686">
            <w:pPr>
              <w:spacing w:before="12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552">
              <w:rPr>
                <w:rFonts w:ascii="Arial" w:hAnsi="Arial" w:cs="Arial"/>
                <w:sz w:val="24"/>
                <w:szCs w:val="24"/>
                <w:lang w:val="en-US"/>
              </w:rPr>
              <w:t>≥75 years</w:t>
            </w:r>
          </w:p>
        </w:tc>
      </w:tr>
      <w:tr w:rsidR="007A0F76" w14:paraId="58B2F8CC" w14:textId="77777777" w:rsidTr="00004686">
        <w:tc>
          <w:tcPr>
            <w:tcW w:w="3227" w:type="dxa"/>
            <w:tcBorders>
              <w:top w:val="single" w:sz="4" w:space="0" w:color="auto"/>
            </w:tcBorders>
          </w:tcPr>
          <w:p w14:paraId="0030791C" w14:textId="77777777" w:rsidR="007A0F76" w:rsidRPr="005221F5" w:rsidRDefault="007A0F76" w:rsidP="00004686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21F5">
              <w:rPr>
                <w:rFonts w:ascii="Arial" w:hAnsi="Arial" w:cs="Arial"/>
                <w:sz w:val="24"/>
                <w:szCs w:val="24"/>
                <w:lang w:val="en-US"/>
              </w:rPr>
              <w:t>At week 12 of maintenance</w:t>
            </w:r>
          </w:p>
          <w:p w14:paraId="5EA2E4C3" w14:textId="77777777" w:rsidR="007A0F76" w:rsidRDefault="007A0F76" w:rsidP="0000468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LOCF</w:t>
            </w:r>
          </w:p>
          <w:p w14:paraId="2A2EF285" w14:textId="77777777" w:rsidR="007A0F76" w:rsidRDefault="007A0F76" w:rsidP="0000468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BOCF</w:t>
            </w:r>
          </w:p>
          <w:p w14:paraId="661AACD5" w14:textId="77777777" w:rsidR="007A0F76" w:rsidRDefault="007A0F76" w:rsidP="0000468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WOCF</w:t>
            </w:r>
          </w:p>
          <w:p w14:paraId="28656363" w14:textId="77777777" w:rsidR="007A0F76" w:rsidRDefault="007A0F76" w:rsidP="0000468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PMI</w:t>
            </w:r>
          </w:p>
          <w:p w14:paraId="54A2980B" w14:textId="77777777" w:rsidR="007A0F76" w:rsidRPr="004B6552" w:rsidRDefault="007A0F76" w:rsidP="0000468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mBOCF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CAFB7FB" w14:textId="77777777" w:rsidR="007A0F76" w:rsidRPr="00716D71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321E27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D71">
              <w:rPr>
                <w:rFonts w:ascii="Arial" w:hAnsi="Arial" w:cs="Arial"/>
                <w:sz w:val="24"/>
                <w:szCs w:val="24"/>
                <w:lang w:val="en-US"/>
              </w:rPr>
              <w:t>-0.35 (-0.66, -0.04)</w:t>
            </w:r>
          </w:p>
          <w:p w14:paraId="29BBB5AE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-0.67 (-0.97, -0.38)</w:t>
            </w:r>
          </w:p>
          <w:p w14:paraId="2135A343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-0.77 (-1.11, -0.43)</w:t>
            </w:r>
          </w:p>
          <w:p w14:paraId="21C50D05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-0.1 (-0.3, 0.11)</w:t>
            </w:r>
          </w:p>
          <w:p w14:paraId="1F913DD4" w14:textId="77777777" w:rsidR="007A0F76" w:rsidRPr="00716D71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-0.77 (-1.09, -0.46)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1FDACA8" w14:textId="77777777" w:rsidR="007A0F76" w:rsidRPr="00716D71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D57D2E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D71">
              <w:rPr>
                <w:rFonts w:ascii="Arial" w:hAnsi="Arial" w:cs="Arial"/>
                <w:sz w:val="24"/>
                <w:szCs w:val="24"/>
                <w:lang w:val="en-US"/>
              </w:rPr>
              <w:t>-0.36 (-0.84, 0.11)</w:t>
            </w:r>
          </w:p>
          <w:p w14:paraId="68300083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-0.66 (-1.07, -0.25)</w:t>
            </w:r>
          </w:p>
          <w:p w14:paraId="14908147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-0.78 (-1.26, -0.29)</w:t>
            </w:r>
          </w:p>
          <w:p w14:paraId="06BC328D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-0.07 (-0.35, 0.21)</w:t>
            </w:r>
          </w:p>
          <w:p w14:paraId="7CEBEFB6" w14:textId="77777777" w:rsidR="007A0F76" w:rsidRPr="00716D71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-0.82 (-1.28, -0.37)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2580492" w14:textId="77777777" w:rsidR="007A0F76" w:rsidRPr="00716D71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B3F470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6D71">
              <w:rPr>
                <w:rFonts w:ascii="Arial" w:hAnsi="Arial" w:cs="Arial"/>
                <w:sz w:val="24"/>
                <w:szCs w:val="24"/>
                <w:lang w:val="en-US"/>
              </w:rPr>
              <w:t>-0.44 (-1.55, 0.66)</w:t>
            </w:r>
          </w:p>
          <w:p w14:paraId="63B52449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0.13 (-0.81, 1.07)</w:t>
            </w:r>
          </w:p>
          <w:p w14:paraId="373DECD0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-0.22 (-1.32, 0.88)</w:t>
            </w:r>
          </w:p>
          <w:p w14:paraId="5DB2AC1F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0.19 (-0.5, 0.89)</w:t>
            </w:r>
          </w:p>
          <w:p w14:paraId="2A8202D2" w14:textId="77777777" w:rsidR="007A0F76" w:rsidRPr="00716D71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-0.38 (-1.51, 0.76)</w:t>
            </w:r>
          </w:p>
        </w:tc>
      </w:tr>
      <w:tr w:rsidR="007A0F76" w14:paraId="729FD913" w14:textId="77777777" w:rsidTr="00004686">
        <w:tc>
          <w:tcPr>
            <w:tcW w:w="3227" w:type="dxa"/>
          </w:tcPr>
          <w:p w14:paraId="64FF8106" w14:textId="77777777" w:rsidR="007A0F76" w:rsidRDefault="007A0F76" w:rsidP="0000468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Entire maintenance period</w:t>
            </w:r>
          </w:p>
          <w:p w14:paraId="3905B7FE" w14:textId="77777777" w:rsidR="007A0F76" w:rsidRDefault="007A0F76" w:rsidP="0000468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LOCF</w:t>
            </w:r>
          </w:p>
          <w:p w14:paraId="2B706BEF" w14:textId="77777777" w:rsidR="007A0F76" w:rsidRDefault="007A0F76" w:rsidP="0000468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BOCF</w:t>
            </w:r>
          </w:p>
          <w:p w14:paraId="12E96F71" w14:textId="77777777" w:rsidR="007A0F76" w:rsidRDefault="007A0F76" w:rsidP="0000468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WOCF</w:t>
            </w:r>
          </w:p>
          <w:p w14:paraId="2064FDB2" w14:textId="77777777" w:rsidR="007A0F76" w:rsidRDefault="007A0F76" w:rsidP="0000468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PMI</w:t>
            </w:r>
          </w:p>
          <w:p w14:paraId="5D655F9E" w14:textId="77777777" w:rsidR="007A0F76" w:rsidRPr="004B6552" w:rsidRDefault="007A0F76" w:rsidP="0000468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mBOCF</w:t>
            </w:r>
          </w:p>
        </w:tc>
        <w:tc>
          <w:tcPr>
            <w:tcW w:w="2410" w:type="dxa"/>
          </w:tcPr>
          <w:p w14:paraId="151214F5" w14:textId="77777777" w:rsidR="007A0F76" w:rsidRPr="0005304C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BAA556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304C">
              <w:rPr>
                <w:rFonts w:ascii="Arial" w:hAnsi="Arial" w:cs="Arial"/>
                <w:sz w:val="24"/>
                <w:szCs w:val="24"/>
                <w:lang w:val="en-US"/>
              </w:rPr>
              <w:t>-0.28 (-0.57, 0.0)</w:t>
            </w:r>
          </w:p>
          <w:p w14:paraId="2065C623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-0.66 (-0.94, -0.38)</w:t>
            </w:r>
          </w:p>
          <w:p w14:paraId="7B6EE3C9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-0.78 (-1.1, -0.46)</w:t>
            </w:r>
          </w:p>
          <w:p w14:paraId="68258343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-0.07 (-0.27, 0.13)</w:t>
            </w:r>
          </w:p>
          <w:p w14:paraId="02299B41" w14:textId="77777777" w:rsidR="007A0F76" w:rsidRPr="0005304C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-0.69 (-0.97, -0.4)</w:t>
            </w:r>
          </w:p>
        </w:tc>
        <w:tc>
          <w:tcPr>
            <w:tcW w:w="2268" w:type="dxa"/>
          </w:tcPr>
          <w:p w14:paraId="1135AE09" w14:textId="77777777" w:rsidR="007A0F76" w:rsidRPr="0005304C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624332" w14:textId="77777777" w:rsidR="007A0F76" w:rsidRPr="0005304C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4C">
              <w:rPr>
                <w:rFonts w:ascii="Arial" w:hAnsi="Arial" w:cs="Arial"/>
                <w:sz w:val="24"/>
                <w:szCs w:val="24"/>
                <w:lang w:val="en-US"/>
              </w:rPr>
              <w:t>-0.3 (-0.72, 0.13)</w:t>
            </w:r>
          </w:p>
          <w:p w14:paraId="7BB8C148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-0.68 (-1.07, -0.3)</w:t>
            </w:r>
          </w:p>
          <w:p w14:paraId="79DBEB7A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-0.86 (-1.31, -0.41)</w:t>
            </w:r>
          </w:p>
          <w:p w14:paraId="04E59F22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-0.1 (-0.38, 0.17)</w:t>
            </w:r>
          </w:p>
          <w:p w14:paraId="78169FE8" w14:textId="77777777" w:rsidR="007A0F76" w:rsidRPr="0005304C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-0.75 (-1.16, -0.34)</w:t>
            </w:r>
          </w:p>
        </w:tc>
        <w:tc>
          <w:tcPr>
            <w:tcW w:w="2268" w:type="dxa"/>
          </w:tcPr>
          <w:p w14:paraId="17018F34" w14:textId="77777777" w:rsidR="007A0F76" w:rsidRPr="0005304C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DF848D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304C">
              <w:rPr>
                <w:rFonts w:ascii="Arial" w:hAnsi="Arial" w:cs="Arial"/>
                <w:sz w:val="24"/>
                <w:szCs w:val="24"/>
                <w:lang w:val="en-US"/>
              </w:rPr>
              <w:t>-0.23 (-1.2, 0.75)</w:t>
            </w:r>
          </w:p>
          <w:p w14:paraId="66ECD3B6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0.06 (-0.77, 0.89)</w:t>
            </w:r>
          </w:p>
          <w:p w14:paraId="2682D9B1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-0.28 (-1.25, 0.69)</w:t>
            </w:r>
          </w:p>
          <w:p w14:paraId="04E61659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0.29 (-0.37, 0.96)</w:t>
            </w:r>
          </w:p>
          <w:p w14:paraId="09F40CE8" w14:textId="77777777" w:rsidR="007A0F76" w:rsidRPr="0005304C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-0.16 (-1.15, 0.82)</w:t>
            </w:r>
          </w:p>
        </w:tc>
      </w:tr>
    </w:tbl>
    <w:p w14:paraId="7957A1F7" w14:textId="77777777" w:rsidR="007A0F76" w:rsidRDefault="007A0F76" w:rsidP="007A0F76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BB2043">
        <w:rPr>
          <w:rFonts w:ascii="Arial" w:hAnsi="Arial" w:cs="Arial"/>
          <w:sz w:val="24"/>
          <w:szCs w:val="24"/>
          <w:lang w:val="en-US"/>
        </w:rPr>
        <w:t>BOCF</w:t>
      </w:r>
      <w:r>
        <w:rPr>
          <w:rFonts w:ascii="Arial" w:hAnsi="Arial" w:cs="Arial"/>
          <w:sz w:val="24"/>
          <w:szCs w:val="24"/>
          <w:lang w:val="en-US"/>
        </w:rPr>
        <w:t xml:space="preserve">, baseline observation carried forward; CI, confidence interval; CR, controlled release; LOCF, last observation carried forward; mBOCF, modified BOCF; PMI, placebo mean imputation; PR, prolonged release; WOCF, worst observation carried forward. </w:t>
      </w:r>
      <w:r w:rsidRPr="004A3E1D">
        <w:rPr>
          <w:rFonts w:ascii="Arial" w:hAnsi="Arial" w:cs="Arial"/>
          <w:sz w:val="24"/>
          <w:szCs w:val="24"/>
          <w:lang w:val="en-US"/>
        </w:rPr>
        <w:t>Negative values are in favor of tapentadol PR, positive values in favor of oxycodone CR.</w:t>
      </w:r>
    </w:p>
    <w:p w14:paraId="503EA9FF" w14:textId="5128430A" w:rsidR="00234B7B" w:rsidRDefault="00234B7B"/>
    <w:p w14:paraId="10A0C00F" w14:textId="01F4C8BC" w:rsidR="007A0F76" w:rsidRDefault="007A0F76"/>
    <w:p w14:paraId="26C57A23" w14:textId="00EB6025" w:rsidR="007A0F76" w:rsidRDefault="007A0F76"/>
    <w:p w14:paraId="60D4243C" w14:textId="457F05DD" w:rsidR="007A0F76" w:rsidRDefault="007A0F76"/>
    <w:p w14:paraId="3510BC16" w14:textId="5E0C78CC" w:rsidR="007A0F76" w:rsidRDefault="007A0F76"/>
    <w:p w14:paraId="66A1FF9E" w14:textId="77777777" w:rsidR="007A0F76" w:rsidRDefault="007A0F76">
      <w:pPr>
        <w:sectPr w:rsidR="007A0F7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E5AFC4" w14:textId="77777777" w:rsidR="007A0F76" w:rsidRPr="00D26C60" w:rsidRDefault="007A0F76" w:rsidP="007A0F76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A346B1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Table S2. </w:t>
      </w:r>
      <w:r w:rsidRPr="00A346B1">
        <w:rPr>
          <w:rFonts w:ascii="Arial" w:hAnsi="Arial" w:cs="Arial"/>
          <w:sz w:val="24"/>
          <w:szCs w:val="24"/>
          <w:lang w:val="en-US"/>
        </w:rPr>
        <w:t>Mean EuroQoL-5D dimension scores at baseline and trial endpoint (LOCF, intent-to-treat population)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085"/>
        <w:gridCol w:w="1134"/>
        <w:gridCol w:w="1134"/>
        <w:gridCol w:w="1134"/>
        <w:gridCol w:w="1136"/>
        <w:gridCol w:w="1140"/>
        <w:gridCol w:w="1139"/>
        <w:gridCol w:w="1140"/>
        <w:gridCol w:w="1139"/>
        <w:gridCol w:w="1140"/>
      </w:tblGrid>
      <w:tr w:rsidR="007A0F76" w14:paraId="1829A337" w14:textId="77777777" w:rsidTr="00004686">
        <w:tc>
          <w:tcPr>
            <w:tcW w:w="2709" w:type="dxa"/>
          </w:tcPr>
          <w:p w14:paraId="6194ABF9" w14:textId="77777777" w:rsidR="007A0F76" w:rsidRPr="0042702D" w:rsidRDefault="007A0F76" w:rsidP="00004686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</w:tcPr>
          <w:p w14:paraId="1F964B06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Mobility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3C8D74E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Self-care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14:paraId="2AF8B908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Usual activities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14:paraId="22DF3EC0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Pain/discomfort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14:paraId="6977133B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Anxiety/depression</w:t>
            </w:r>
          </w:p>
        </w:tc>
      </w:tr>
      <w:tr w:rsidR="007A0F76" w14:paraId="1228D700" w14:textId="77777777" w:rsidTr="00004686">
        <w:tc>
          <w:tcPr>
            <w:tcW w:w="2709" w:type="dxa"/>
            <w:tcBorders>
              <w:bottom w:val="single" w:sz="4" w:space="0" w:color="auto"/>
            </w:tcBorders>
          </w:tcPr>
          <w:p w14:paraId="10673439" w14:textId="77777777" w:rsidR="007A0F76" w:rsidRPr="0042702D" w:rsidRDefault="007A0F76" w:rsidP="00004686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624B2DDF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2BA291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Endpoint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089DB9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977E39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Endpoint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69D23D80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418E4DD0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Endpoint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0B4BF723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7C54B3A2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Endpoint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587C3759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306447F2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Endpoint</w:t>
            </w:r>
          </w:p>
        </w:tc>
      </w:tr>
      <w:tr w:rsidR="007A0F76" w14:paraId="2E3A9522" w14:textId="77777777" w:rsidTr="00004686">
        <w:tc>
          <w:tcPr>
            <w:tcW w:w="2709" w:type="dxa"/>
            <w:tcBorders>
              <w:top w:val="single" w:sz="4" w:space="0" w:color="auto"/>
              <w:bottom w:val="nil"/>
            </w:tcBorders>
          </w:tcPr>
          <w:p w14:paraId="43CCC46F" w14:textId="77777777" w:rsidR="007A0F76" w:rsidRPr="0042702D" w:rsidRDefault="007A0F76" w:rsidP="00004686">
            <w:pPr>
              <w:spacing w:line="48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pt-BR"/>
              </w:rPr>
              <w:t>&lt;65 years</w:t>
            </w:r>
          </w:p>
          <w:p w14:paraId="2198C153" w14:textId="77777777" w:rsidR="007A0F76" w:rsidRPr="0042702D" w:rsidRDefault="007A0F76" w:rsidP="00004686">
            <w:pPr>
              <w:spacing w:line="48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pt-BR"/>
              </w:rPr>
              <w:t xml:space="preserve">   Placebo (n=454)</w:t>
            </w:r>
          </w:p>
          <w:p w14:paraId="7C3D4F50" w14:textId="77777777" w:rsidR="007A0F76" w:rsidRPr="0042702D" w:rsidRDefault="007A0F76" w:rsidP="00004686">
            <w:pPr>
              <w:spacing w:line="48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pt-BR"/>
              </w:rPr>
              <w:t xml:space="preserve">   Oxycodone CR (n=460)</w:t>
            </w:r>
          </w:p>
          <w:p w14:paraId="571898D0" w14:textId="77777777" w:rsidR="007A0F76" w:rsidRPr="0042702D" w:rsidRDefault="007A0F76" w:rsidP="00004686">
            <w:pPr>
              <w:spacing w:line="48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pt-BR"/>
              </w:rPr>
              <w:t xml:space="preserve">   Tapentadol PR (n=443)</w:t>
            </w:r>
          </w:p>
        </w:tc>
        <w:tc>
          <w:tcPr>
            <w:tcW w:w="1085" w:type="dxa"/>
            <w:tcBorders>
              <w:top w:val="single" w:sz="4" w:space="0" w:color="auto"/>
              <w:bottom w:val="nil"/>
            </w:tcBorders>
          </w:tcPr>
          <w:p w14:paraId="65AB3B00" w14:textId="77777777" w:rsidR="007A0F76" w:rsidRPr="002C67E1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5036E3A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1.9 (0.3)</w:t>
            </w:r>
          </w:p>
          <w:p w14:paraId="1FA8913F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1.9 (</w:t>
            </w:r>
            <w:proofErr w:type="gramStart"/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0.3)</w:t>
            </w:r>
            <w:r w:rsidRPr="0042702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a</w:t>
            </w:r>
            <w:proofErr w:type="gramEnd"/>
          </w:p>
          <w:p w14:paraId="20D8E033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1.9 (0.3)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B1DD4DA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27B7E40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1.78 (0.4)</w:t>
            </w:r>
          </w:p>
          <w:p w14:paraId="56A70290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1.76 (</w:t>
            </w:r>
            <w:proofErr w:type="gramStart"/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0.4)</w:t>
            </w:r>
            <w:r w:rsidRPr="0042702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a</w:t>
            </w:r>
            <w:proofErr w:type="gramEnd"/>
          </w:p>
          <w:p w14:paraId="601A39AF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1.67 (0.5)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923EA94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1EB2136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1.28 (</w:t>
            </w:r>
            <w:proofErr w:type="gramStart"/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0.5)</w:t>
            </w:r>
            <w:r w:rsidRPr="0042702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b</w:t>
            </w:r>
            <w:proofErr w:type="gramEnd"/>
          </w:p>
          <w:p w14:paraId="5465C83E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1.26 (0.4)</w:t>
            </w:r>
          </w:p>
          <w:p w14:paraId="5FBFD221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1.28 (0.5)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CED337F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2DD847A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1.29 (0.5)</w:t>
            </w:r>
          </w:p>
          <w:p w14:paraId="57300107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1.28 (0.5)</w:t>
            </w:r>
          </w:p>
          <w:p w14:paraId="67A45909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1.22 (0.4)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14:paraId="26F892E6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9285939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1.85 (0.4)</w:t>
            </w:r>
          </w:p>
          <w:p w14:paraId="0BF3A71E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1.85 (0.5)</w:t>
            </w:r>
          </w:p>
          <w:p w14:paraId="1D5EE159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1.85 (0.5)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5BF7D6B1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DF42974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1.71 (0.5)</w:t>
            </w:r>
          </w:p>
          <w:p w14:paraId="2AE72939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1.71 (0.5)</w:t>
            </w:r>
          </w:p>
          <w:p w14:paraId="012540A2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1.64 (0.5)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14:paraId="0D2D40ED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C206ECF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2.38 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0.5)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b</w:t>
            </w:r>
            <w:proofErr w:type="gramEnd"/>
          </w:p>
          <w:p w14:paraId="2347CEB5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2.35 (0.5)</w:t>
            </w:r>
          </w:p>
          <w:p w14:paraId="14D1CD3C" w14:textId="77777777" w:rsidR="007A0F76" w:rsidRPr="00E44671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2.38 (0.5)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4FBB3FF7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D91BBA9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2.1 (0.5)</w:t>
            </w:r>
          </w:p>
          <w:p w14:paraId="3AD92B25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2.1 (0.5)</w:t>
            </w:r>
          </w:p>
          <w:p w14:paraId="385901BC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1.99 (0.5)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14:paraId="49A4543A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40011F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1.48 (0.6)</w:t>
            </w:r>
          </w:p>
          <w:p w14:paraId="7277EA1C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1.46 (0.6)</w:t>
            </w:r>
          </w:p>
          <w:p w14:paraId="7D5D2AEE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1.46 (0.6)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7A44E8EA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A84DF9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1.37 (0.5)</w:t>
            </w:r>
          </w:p>
          <w:p w14:paraId="13C411C4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1.42 (0.5)</w:t>
            </w:r>
          </w:p>
          <w:p w14:paraId="63EA4A8B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1.36 (0.5)</w:t>
            </w:r>
          </w:p>
        </w:tc>
      </w:tr>
      <w:tr w:rsidR="007A0F76" w14:paraId="4091B550" w14:textId="77777777" w:rsidTr="00004686">
        <w:tc>
          <w:tcPr>
            <w:tcW w:w="2709" w:type="dxa"/>
            <w:tcBorders>
              <w:top w:val="nil"/>
            </w:tcBorders>
          </w:tcPr>
          <w:p w14:paraId="1877FCA4" w14:textId="77777777" w:rsidR="007A0F76" w:rsidRPr="0042702D" w:rsidRDefault="007A0F76" w:rsidP="00004686">
            <w:pPr>
              <w:spacing w:line="48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pt-BR"/>
              </w:rPr>
              <w:t>≥65 years</w:t>
            </w:r>
          </w:p>
          <w:p w14:paraId="4E23D766" w14:textId="77777777" w:rsidR="007A0F76" w:rsidRPr="0042702D" w:rsidRDefault="007A0F76" w:rsidP="00004686">
            <w:pPr>
              <w:spacing w:line="48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pt-BR"/>
              </w:rPr>
              <w:t xml:space="preserve">   Placebo (n=220)</w:t>
            </w:r>
          </w:p>
          <w:p w14:paraId="500B4A42" w14:textId="77777777" w:rsidR="007A0F76" w:rsidRPr="0042702D" w:rsidRDefault="007A0F76" w:rsidP="00004686">
            <w:pPr>
              <w:spacing w:line="48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pt-BR"/>
              </w:rPr>
              <w:t xml:space="preserve">   Oxycodone CR (n=213)</w:t>
            </w:r>
          </w:p>
          <w:p w14:paraId="5C2C9686" w14:textId="77777777" w:rsidR="007A0F76" w:rsidRPr="0042702D" w:rsidRDefault="007A0F76" w:rsidP="00004686">
            <w:pPr>
              <w:spacing w:line="48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pt-BR"/>
              </w:rPr>
              <w:t xml:space="preserve">   Tapentadol PR (n=220)</w:t>
            </w:r>
          </w:p>
        </w:tc>
        <w:tc>
          <w:tcPr>
            <w:tcW w:w="1085" w:type="dxa"/>
            <w:tcBorders>
              <w:top w:val="nil"/>
            </w:tcBorders>
          </w:tcPr>
          <w:p w14:paraId="359776A3" w14:textId="77777777" w:rsidR="007A0F76" w:rsidRPr="002C67E1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0EAF0A88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1.95 (0.3)</w:t>
            </w:r>
          </w:p>
          <w:p w14:paraId="6C33C989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1.92 (0.3)</w:t>
            </w:r>
          </w:p>
          <w:p w14:paraId="19C78D93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1.94 (0.3)</w:t>
            </w:r>
          </w:p>
        </w:tc>
        <w:tc>
          <w:tcPr>
            <w:tcW w:w="1134" w:type="dxa"/>
            <w:tcBorders>
              <w:top w:val="nil"/>
            </w:tcBorders>
          </w:tcPr>
          <w:p w14:paraId="178EFD2C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393405F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1.81 (0.4)</w:t>
            </w:r>
          </w:p>
          <w:p w14:paraId="23196FFA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1.86 (0.4)</w:t>
            </w:r>
          </w:p>
          <w:p w14:paraId="21E9A024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1.71 (0.5)</w:t>
            </w:r>
          </w:p>
        </w:tc>
        <w:tc>
          <w:tcPr>
            <w:tcW w:w="1134" w:type="dxa"/>
            <w:tcBorders>
              <w:top w:val="nil"/>
            </w:tcBorders>
          </w:tcPr>
          <w:p w14:paraId="1AB14226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D4360B5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1.35 (0.5)</w:t>
            </w:r>
          </w:p>
          <w:p w14:paraId="3CE1BC5F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1.29 (0.5)</w:t>
            </w:r>
          </w:p>
          <w:p w14:paraId="3B046054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1.34 (0.5)</w:t>
            </w:r>
          </w:p>
        </w:tc>
        <w:tc>
          <w:tcPr>
            <w:tcW w:w="1134" w:type="dxa"/>
            <w:tcBorders>
              <w:top w:val="nil"/>
            </w:tcBorders>
          </w:tcPr>
          <w:p w14:paraId="31F04BDC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A9B0C7D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1.36 (0.5)</w:t>
            </w:r>
          </w:p>
          <w:p w14:paraId="593B01E2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 (0.5)</w:t>
            </w:r>
          </w:p>
          <w:p w14:paraId="47C41936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1.29 (0.5)</w:t>
            </w:r>
          </w:p>
        </w:tc>
        <w:tc>
          <w:tcPr>
            <w:tcW w:w="1136" w:type="dxa"/>
            <w:tcBorders>
              <w:top w:val="nil"/>
            </w:tcBorders>
          </w:tcPr>
          <w:p w14:paraId="49080BDA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4BB7EDD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1.84 (0.5)</w:t>
            </w:r>
          </w:p>
          <w:p w14:paraId="37FEC7DE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1.84 (0.5)</w:t>
            </w:r>
          </w:p>
          <w:p w14:paraId="4446527C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1.81 (0.5)</w:t>
            </w:r>
          </w:p>
        </w:tc>
        <w:tc>
          <w:tcPr>
            <w:tcW w:w="1140" w:type="dxa"/>
            <w:tcBorders>
              <w:top w:val="nil"/>
            </w:tcBorders>
          </w:tcPr>
          <w:p w14:paraId="58D739C9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3D0AC95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1.74 (0.5)</w:t>
            </w:r>
          </w:p>
          <w:p w14:paraId="0779C4CC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1.79 (0.5)</w:t>
            </w:r>
          </w:p>
          <w:p w14:paraId="657F7277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1.64 (0.5)</w:t>
            </w:r>
          </w:p>
        </w:tc>
        <w:tc>
          <w:tcPr>
            <w:tcW w:w="1139" w:type="dxa"/>
            <w:tcBorders>
              <w:top w:val="nil"/>
            </w:tcBorders>
          </w:tcPr>
          <w:p w14:paraId="65572D73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C777608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2.36 (0.5)</w:t>
            </w:r>
          </w:p>
          <w:p w14:paraId="6DF80844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2.38 (0.5)</w:t>
            </w:r>
          </w:p>
          <w:p w14:paraId="5F62001A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2.31 (0.5)</w:t>
            </w:r>
          </w:p>
        </w:tc>
        <w:tc>
          <w:tcPr>
            <w:tcW w:w="1140" w:type="dxa"/>
            <w:tcBorders>
              <w:top w:val="nil"/>
            </w:tcBorders>
          </w:tcPr>
          <w:p w14:paraId="4DAAD8C2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E4A7939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2.09 (0.5)</w:t>
            </w:r>
          </w:p>
          <w:p w14:paraId="7A194503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2.18 (0.5)</w:t>
            </w:r>
          </w:p>
          <w:p w14:paraId="367984F8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2.03 (0.5)</w:t>
            </w:r>
          </w:p>
        </w:tc>
        <w:tc>
          <w:tcPr>
            <w:tcW w:w="1139" w:type="dxa"/>
            <w:tcBorders>
              <w:top w:val="nil"/>
            </w:tcBorders>
          </w:tcPr>
          <w:p w14:paraId="6EEEE1C0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D5783C6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1.47 (0.6)</w:t>
            </w:r>
          </w:p>
          <w:p w14:paraId="01673B0B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1.43 (0.6)</w:t>
            </w:r>
          </w:p>
          <w:p w14:paraId="7050CEFD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1.43 (0.5)</w:t>
            </w:r>
          </w:p>
        </w:tc>
        <w:tc>
          <w:tcPr>
            <w:tcW w:w="1140" w:type="dxa"/>
            <w:tcBorders>
              <w:top w:val="nil"/>
            </w:tcBorders>
          </w:tcPr>
          <w:p w14:paraId="6721B060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27850FB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1.35 (0.5)</w:t>
            </w:r>
          </w:p>
          <w:p w14:paraId="2CC77B8F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1.45 (0.6)</w:t>
            </w:r>
          </w:p>
          <w:p w14:paraId="7BDBF6A3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 (0.5)</w:t>
            </w:r>
          </w:p>
        </w:tc>
      </w:tr>
      <w:tr w:rsidR="007A0F76" w14:paraId="58ABA8BC" w14:textId="77777777" w:rsidTr="00004686">
        <w:tc>
          <w:tcPr>
            <w:tcW w:w="2709" w:type="dxa"/>
          </w:tcPr>
          <w:p w14:paraId="30E59FB2" w14:textId="77777777" w:rsidR="007A0F76" w:rsidRPr="0042702D" w:rsidRDefault="007A0F76" w:rsidP="00004686">
            <w:pPr>
              <w:spacing w:line="48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pt-BR"/>
              </w:rPr>
              <w:t>≥75 years</w:t>
            </w:r>
          </w:p>
          <w:p w14:paraId="742C3D23" w14:textId="77777777" w:rsidR="007A0F76" w:rsidRPr="0042702D" w:rsidRDefault="007A0F76" w:rsidP="00004686">
            <w:pPr>
              <w:spacing w:line="48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pt-BR"/>
              </w:rPr>
              <w:t xml:space="preserve">   Placebo (n=46)</w:t>
            </w:r>
          </w:p>
          <w:p w14:paraId="603260DF" w14:textId="77777777" w:rsidR="007A0F76" w:rsidRPr="0042702D" w:rsidRDefault="007A0F76" w:rsidP="00004686">
            <w:pPr>
              <w:spacing w:line="48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pt-BR"/>
              </w:rPr>
              <w:t xml:space="preserve">   Oxycodone CR (n=65)</w:t>
            </w:r>
          </w:p>
          <w:p w14:paraId="07BB4047" w14:textId="77777777" w:rsidR="007A0F76" w:rsidRPr="0042702D" w:rsidRDefault="007A0F76" w:rsidP="00004686">
            <w:pPr>
              <w:spacing w:line="48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pt-BR"/>
              </w:rPr>
              <w:t xml:space="preserve">   Tapentadol PR (n=65)</w:t>
            </w:r>
          </w:p>
        </w:tc>
        <w:tc>
          <w:tcPr>
            <w:tcW w:w="1085" w:type="dxa"/>
          </w:tcPr>
          <w:p w14:paraId="359DA189" w14:textId="77777777" w:rsidR="007A0F76" w:rsidRPr="002C67E1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B4AD204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1.93 (0.3)</w:t>
            </w:r>
          </w:p>
          <w:p w14:paraId="0067EE13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1.94 (0.3)</w:t>
            </w:r>
          </w:p>
          <w:p w14:paraId="2E2503E1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1.89 (0.3)</w:t>
            </w:r>
          </w:p>
        </w:tc>
        <w:tc>
          <w:tcPr>
            <w:tcW w:w="1134" w:type="dxa"/>
          </w:tcPr>
          <w:p w14:paraId="5D129253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C845C3C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1.83 (0.4)</w:t>
            </w:r>
          </w:p>
          <w:p w14:paraId="6CD33AB8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1.86 (0.4)</w:t>
            </w:r>
          </w:p>
          <w:p w14:paraId="7E808546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702D">
              <w:rPr>
                <w:rFonts w:ascii="Arial" w:hAnsi="Arial" w:cs="Arial"/>
                <w:sz w:val="18"/>
                <w:szCs w:val="18"/>
                <w:lang w:val="en-US"/>
              </w:rPr>
              <w:t>1.71 (0.5)</w:t>
            </w:r>
          </w:p>
        </w:tc>
        <w:tc>
          <w:tcPr>
            <w:tcW w:w="1134" w:type="dxa"/>
          </w:tcPr>
          <w:p w14:paraId="2385C5F1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077D99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1.39 (0.5)</w:t>
            </w:r>
          </w:p>
          <w:p w14:paraId="606A489F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1.38 (0.5)</w:t>
            </w:r>
          </w:p>
          <w:p w14:paraId="6870E722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1.38 (0.5)</w:t>
            </w:r>
          </w:p>
        </w:tc>
        <w:tc>
          <w:tcPr>
            <w:tcW w:w="1134" w:type="dxa"/>
          </w:tcPr>
          <w:p w14:paraId="4E5FE85B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061BF34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1.37 (0.5)</w:t>
            </w:r>
          </w:p>
          <w:p w14:paraId="50F1070E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1.32 (0.5)</w:t>
            </w:r>
          </w:p>
          <w:p w14:paraId="49A883C5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1.29 (0.5)</w:t>
            </w:r>
          </w:p>
        </w:tc>
        <w:tc>
          <w:tcPr>
            <w:tcW w:w="1136" w:type="dxa"/>
          </w:tcPr>
          <w:p w14:paraId="60D3F4AE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E5EA86E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1.87 (0.5)</w:t>
            </w:r>
          </w:p>
          <w:p w14:paraId="5070490B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1.74 (0.5)</w:t>
            </w:r>
          </w:p>
          <w:p w14:paraId="7EAF16F7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1.74 (0.5)</w:t>
            </w:r>
          </w:p>
        </w:tc>
        <w:tc>
          <w:tcPr>
            <w:tcW w:w="1140" w:type="dxa"/>
          </w:tcPr>
          <w:p w14:paraId="1E10F81F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C0B7071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1.7 (0.5)</w:t>
            </w:r>
          </w:p>
          <w:p w14:paraId="2DE554DA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1.72 (0.5)</w:t>
            </w:r>
          </w:p>
          <w:p w14:paraId="51F4F2B4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1.6 (0.6)</w:t>
            </w:r>
          </w:p>
        </w:tc>
        <w:tc>
          <w:tcPr>
            <w:tcW w:w="1139" w:type="dxa"/>
          </w:tcPr>
          <w:p w14:paraId="3D0FD67B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3A40686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2.37 (0.5)</w:t>
            </w:r>
          </w:p>
          <w:p w14:paraId="669B1459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2.43 (0.5)</w:t>
            </w:r>
          </w:p>
          <w:p w14:paraId="66689A15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2.29 (0.5)</w:t>
            </w:r>
          </w:p>
        </w:tc>
        <w:tc>
          <w:tcPr>
            <w:tcW w:w="1140" w:type="dxa"/>
          </w:tcPr>
          <w:p w14:paraId="55EC0C37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B9D8C18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2.15 (0.5)</w:t>
            </w:r>
          </w:p>
          <w:p w14:paraId="4614670F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2.12 (0.6</w:t>
            </w:r>
          </w:p>
          <w:p w14:paraId="17C28B56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2.03 (0.5)</w:t>
            </w:r>
          </w:p>
        </w:tc>
        <w:tc>
          <w:tcPr>
            <w:tcW w:w="1139" w:type="dxa"/>
          </w:tcPr>
          <w:p w14:paraId="1D681067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49EEB3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1.46 (0.6)</w:t>
            </w:r>
          </w:p>
          <w:p w14:paraId="7B57141A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 (0.6)</w:t>
            </w:r>
          </w:p>
          <w:p w14:paraId="56AB29CC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 (0.5)</w:t>
            </w:r>
          </w:p>
        </w:tc>
        <w:tc>
          <w:tcPr>
            <w:tcW w:w="1140" w:type="dxa"/>
          </w:tcPr>
          <w:p w14:paraId="7F6F56CA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D6181DC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1.48 (0.6)</w:t>
            </w:r>
          </w:p>
          <w:p w14:paraId="50BFC623" w14:textId="77777777" w:rsidR="007A0F76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1.38 (0.6)</w:t>
            </w:r>
          </w:p>
          <w:p w14:paraId="6821183C" w14:textId="77777777" w:rsidR="007A0F76" w:rsidRPr="0042702D" w:rsidRDefault="007A0F76" w:rsidP="00004686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1.38 (0.5)</w:t>
            </w:r>
          </w:p>
        </w:tc>
      </w:tr>
    </w:tbl>
    <w:p w14:paraId="4C752690" w14:textId="77777777" w:rsidR="007A0F76" w:rsidRPr="005E0F55" w:rsidRDefault="007A0F76" w:rsidP="007A0F76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n=459, 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 xml:space="preserve"> n=453; data are mean (SD).</w:t>
      </w:r>
    </w:p>
    <w:p w14:paraId="45553C3A" w14:textId="77777777" w:rsidR="007A0F76" w:rsidRPr="007D097B" w:rsidRDefault="007A0F76" w:rsidP="007A0F76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7A744D">
        <w:rPr>
          <w:rFonts w:ascii="Arial" w:hAnsi="Arial" w:cs="Arial"/>
          <w:sz w:val="24"/>
          <w:szCs w:val="24"/>
          <w:lang w:val="en-US"/>
        </w:rPr>
        <w:t>CR, controlled release;</w:t>
      </w:r>
      <w:r>
        <w:rPr>
          <w:rFonts w:ascii="Arial" w:hAnsi="Arial" w:cs="Arial"/>
          <w:sz w:val="24"/>
          <w:szCs w:val="24"/>
          <w:lang w:val="en-US"/>
        </w:rPr>
        <w:t xml:space="preserve"> LOCF, last observation carried forward; </w:t>
      </w:r>
      <w:r w:rsidRPr="007A744D">
        <w:rPr>
          <w:rFonts w:ascii="Arial" w:hAnsi="Arial" w:cs="Arial"/>
          <w:sz w:val="24"/>
          <w:szCs w:val="24"/>
          <w:lang w:val="en-US"/>
        </w:rPr>
        <w:t>PR, prolonged release;</w:t>
      </w:r>
      <w:r>
        <w:rPr>
          <w:rFonts w:ascii="Arial" w:hAnsi="Arial" w:cs="Arial"/>
          <w:sz w:val="24"/>
          <w:szCs w:val="24"/>
          <w:lang w:val="en-US"/>
        </w:rPr>
        <w:t xml:space="preserve"> QoL, quality of life</w:t>
      </w:r>
    </w:p>
    <w:p w14:paraId="1F831E07" w14:textId="0423A5F3" w:rsidR="007A0F76" w:rsidRDefault="007A0F76">
      <w:bookmarkStart w:id="0" w:name="_GoBack"/>
      <w:bookmarkEnd w:id="0"/>
    </w:p>
    <w:sectPr w:rsidR="007A0F76" w:rsidSect="007A0F7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76"/>
    <w:rsid w:val="00234B7B"/>
    <w:rsid w:val="007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CB6FB"/>
  <w15:chartTrackingRefBased/>
  <w15:docId w15:val="{66769C6A-319A-496C-BA88-2812A7AD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Grosselindemann</dc:creator>
  <cp:keywords/>
  <dc:description/>
  <cp:lastModifiedBy>Elke Grosselindemann</cp:lastModifiedBy>
  <cp:revision>1</cp:revision>
  <dcterms:created xsi:type="dcterms:W3CDTF">2018-08-07T02:10:00Z</dcterms:created>
  <dcterms:modified xsi:type="dcterms:W3CDTF">2018-08-07T02:11:00Z</dcterms:modified>
</cp:coreProperties>
</file>