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2887" w14:textId="39EE5492" w:rsidR="00E90898" w:rsidRPr="006B571D" w:rsidRDefault="00E90898" w:rsidP="00E90898">
      <w:pPr>
        <w:jc w:val="center"/>
        <w:rPr>
          <w:rFonts w:ascii="Times New Roman" w:hAnsi="Times New Roman" w:cs="Times New Roman"/>
          <w:b/>
          <w:lang w:val="en-US"/>
        </w:rPr>
      </w:pPr>
      <w:r>
        <w:rPr>
          <w:rFonts w:ascii="Times New Roman" w:hAnsi="Times New Roman" w:cs="Times New Roman"/>
          <w:b/>
        </w:rPr>
        <w:t>SUPPLEMENTARY MATERIAL</w:t>
      </w:r>
    </w:p>
    <w:p w14:paraId="02098A3B" w14:textId="77777777" w:rsidR="00E90898" w:rsidRDefault="00E90898" w:rsidP="00966D46">
      <w:pPr>
        <w:rPr>
          <w:rFonts w:ascii="Times New Roman" w:hAnsi="Times New Roman" w:cs="Times New Roman"/>
          <w:b/>
        </w:rPr>
      </w:pPr>
    </w:p>
    <w:p w14:paraId="43089BFA" w14:textId="77777777" w:rsidR="00E90898" w:rsidRDefault="00E90898" w:rsidP="00966D46">
      <w:pPr>
        <w:rPr>
          <w:rFonts w:ascii="Times New Roman" w:hAnsi="Times New Roman" w:cs="Times New Roman"/>
          <w:b/>
        </w:rPr>
      </w:pPr>
    </w:p>
    <w:p w14:paraId="3C54958C" w14:textId="77777777" w:rsidR="00E90898" w:rsidRDefault="00E90898" w:rsidP="00966D46">
      <w:pPr>
        <w:rPr>
          <w:rFonts w:ascii="Times New Roman" w:hAnsi="Times New Roman" w:cs="Times New Roman"/>
          <w:b/>
        </w:rPr>
      </w:pPr>
    </w:p>
    <w:p w14:paraId="1B24211A" w14:textId="77777777" w:rsidR="0041377F" w:rsidRPr="006575DD" w:rsidRDefault="0041377F" w:rsidP="0041377F">
      <w:pPr>
        <w:spacing w:line="480" w:lineRule="auto"/>
        <w:rPr>
          <w:rFonts w:ascii="Times New Roman" w:hAnsi="Times New Roman" w:cs="Times New Roman"/>
          <w:b/>
        </w:rPr>
      </w:pPr>
      <w:r w:rsidRPr="006575DD">
        <w:rPr>
          <w:rFonts w:ascii="Times New Roman" w:hAnsi="Times New Roman" w:cs="Times New Roman"/>
          <w:b/>
        </w:rPr>
        <w:t>Impact of dysphagia assessment and management on risk of stroke-associated pneumonia: A systematic review</w:t>
      </w:r>
    </w:p>
    <w:p w14:paraId="5416A3EF" w14:textId="77777777" w:rsidR="0041377F" w:rsidRPr="006575DD" w:rsidRDefault="0041377F" w:rsidP="0041377F">
      <w:pPr>
        <w:spacing w:before="100" w:beforeAutospacing="1" w:after="225" w:line="480" w:lineRule="auto"/>
        <w:rPr>
          <w:rFonts w:ascii="Times New Roman" w:eastAsia="Times New Roman" w:hAnsi="Times New Roman" w:cs="Times New Roman"/>
          <w:color w:val="000000"/>
        </w:rPr>
      </w:pPr>
      <w:r w:rsidRPr="006575DD">
        <w:rPr>
          <w:rFonts w:ascii="Times New Roman" w:eastAsia="Times New Roman" w:hAnsi="Times New Roman" w:cs="Times New Roman"/>
          <w:color w:val="000000"/>
        </w:rPr>
        <w:t xml:space="preserve">Sabrina A. </w:t>
      </w:r>
      <w:proofErr w:type="spellStart"/>
      <w:r w:rsidRPr="006575DD">
        <w:rPr>
          <w:rFonts w:ascii="Times New Roman" w:eastAsia="Times New Roman" w:hAnsi="Times New Roman" w:cs="Times New Roman"/>
          <w:color w:val="000000"/>
        </w:rPr>
        <w:t>Eltringham</w:t>
      </w:r>
      <w:proofErr w:type="spellEnd"/>
      <w:r w:rsidRPr="006575DD">
        <w:rPr>
          <w:rFonts w:ascii="Times New Roman" w:eastAsia="Times New Roman" w:hAnsi="Times New Roman" w:cs="Times New Roman"/>
          <w:color w:val="000000"/>
        </w:rPr>
        <w:t>, MSc;</w:t>
      </w:r>
      <w:r w:rsidRPr="006575DD">
        <w:rPr>
          <w:rFonts w:ascii="Times New Roman" w:eastAsia="Times New Roman" w:hAnsi="Times New Roman" w:cs="Times New Roman"/>
          <w:color w:val="000000"/>
          <w:vertAlign w:val="superscript"/>
        </w:rPr>
        <w:t>1,2</w:t>
      </w:r>
      <w:r w:rsidRPr="006575DD">
        <w:rPr>
          <w:rFonts w:ascii="Times New Roman" w:eastAsia="Times New Roman" w:hAnsi="Times New Roman" w:cs="Times New Roman"/>
          <w:color w:val="000000"/>
        </w:rPr>
        <w:t xml:space="preserve"> Karen </w:t>
      </w:r>
      <w:proofErr w:type="spellStart"/>
      <w:r w:rsidRPr="006575DD">
        <w:rPr>
          <w:rFonts w:ascii="Times New Roman" w:eastAsia="Times New Roman" w:hAnsi="Times New Roman" w:cs="Times New Roman"/>
          <w:color w:val="000000"/>
        </w:rPr>
        <w:t>Kilner</w:t>
      </w:r>
      <w:proofErr w:type="spellEnd"/>
      <w:r w:rsidRPr="006575DD">
        <w:rPr>
          <w:rFonts w:ascii="Times New Roman" w:eastAsia="Times New Roman" w:hAnsi="Times New Roman" w:cs="Times New Roman"/>
          <w:color w:val="000000"/>
        </w:rPr>
        <w:t>,</w:t>
      </w:r>
      <w:r w:rsidRPr="006575DD">
        <w:rPr>
          <w:rFonts w:ascii="Times New Roman" w:eastAsia="Times New Roman" w:hAnsi="Times New Roman" w:cs="Times New Roman"/>
          <w:color w:val="000000"/>
          <w:vertAlign w:val="superscript"/>
        </w:rPr>
        <w:t xml:space="preserve"> </w:t>
      </w:r>
      <w:proofErr w:type="spellStart"/>
      <w:r w:rsidRPr="006575DD">
        <w:rPr>
          <w:rFonts w:ascii="Times New Roman" w:eastAsia="Times New Roman" w:hAnsi="Times New Roman" w:cs="Times New Roman"/>
          <w:color w:val="000000"/>
        </w:rPr>
        <w:t>Dr.</w:t>
      </w:r>
      <w:proofErr w:type="spellEnd"/>
      <w:r w:rsidRPr="006575DD">
        <w:rPr>
          <w:rFonts w:ascii="Times New Roman" w:eastAsia="Times New Roman" w:hAnsi="Times New Roman" w:cs="Times New Roman"/>
          <w:color w:val="000000"/>
        </w:rPr>
        <w:t>;</w:t>
      </w:r>
      <w:r w:rsidRPr="006575DD">
        <w:rPr>
          <w:rFonts w:ascii="Times New Roman" w:eastAsia="Times New Roman" w:hAnsi="Times New Roman" w:cs="Times New Roman"/>
          <w:color w:val="000000"/>
          <w:vertAlign w:val="superscript"/>
        </w:rPr>
        <w:t xml:space="preserve"> 2</w:t>
      </w:r>
      <w:r w:rsidRPr="006575DD">
        <w:rPr>
          <w:rFonts w:ascii="Times New Roman" w:eastAsia="Times New Roman" w:hAnsi="Times New Roman" w:cs="Times New Roman"/>
          <w:color w:val="000000"/>
        </w:rPr>
        <w:t xml:space="preserve"> Melanie Gee, MA (Oxon), MSc;</w:t>
      </w:r>
      <w:r w:rsidRPr="006575DD">
        <w:rPr>
          <w:rFonts w:ascii="Times New Roman" w:eastAsia="Times New Roman" w:hAnsi="Times New Roman" w:cs="Times New Roman"/>
          <w:color w:val="000000"/>
          <w:vertAlign w:val="superscript"/>
        </w:rPr>
        <w:t xml:space="preserve"> 2 </w:t>
      </w:r>
      <w:r w:rsidRPr="006575DD">
        <w:rPr>
          <w:rFonts w:ascii="Times New Roman" w:eastAsia="Times New Roman" w:hAnsi="Times New Roman" w:cs="Times New Roman"/>
          <w:color w:val="000000"/>
        </w:rPr>
        <w:t xml:space="preserve">Karen Sage, </w:t>
      </w:r>
      <w:proofErr w:type="spellStart"/>
      <w:r w:rsidRPr="006575DD">
        <w:rPr>
          <w:rFonts w:ascii="Times New Roman" w:eastAsia="Times New Roman" w:hAnsi="Times New Roman" w:cs="Times New Roman"/>
          <w:color w:val="000000"/>
        </w:rPr>
        <w:t>Prof.</w:t>
      </w:r>
      <w:proofErr w:type="spellEnd"/>
      <w:r w:rsidRPr="006575DD">
        <w:rPr>
          <w:rFonts w:ascii="Times New Roman" w:eastAsia="Times New Roman" w:hAnsi="Times New Roman" w:cs="Times New Roman"/>
          <w:color w:val="000000"/>
        </w:rPr>
        <w:t>;</w:t>
      </w:r>
      <w:r w:rsidRPr="006575DD">
        <w:rPr>
          <w:rFonts w:ascii="Times New Roman" w:eastAsia="Times New Roman" w:hAnsi="Times New Roman" w:cs="Times New Roman"/>
          <w:color w:val="000000"/>
          <w:vertAlign w:val="superscript"/>
        </w:rPr>
        <w:t xml:space="preserve"> 2 </w:t>
      </w:r>
      <w:r w:rsidRPr="006575DD">
        <w:rPr>
          <w:rFonts w:ascii="Times New Roman" w:eastAsia="Times New Roman" w:hAnsi="Times New Roman" w:cs="Times New Roman"/>
          <w:color w:val="000000"/>
        </w:rPr>
        <w:t>Ben. D. Bray, Dr;</w:t>
      </w:r>
      <w:r w:rsidRPr="006575DD">
        <w:rPr>
          <w:rFonts w:ascii="Times New Roman" w:eastAsia="Times New Roman" w:hAnsi="Times New Roman" w:cs="Times New Roman"/>
          <w:color w:val="000000"/>
          <w:vertAlign w:val="superscript"/>
        </w:rPr>
        <w:t>3</w:t>
      </w:r>
      <w:r w:rsidRPr="006575DD">
        <w:rPr>
          <w:rFonts w:ascii="Times New Roman" w:eastAsia="Times New Roman" w:hAnsi="Times New Roman" w:cs="Times New Roman"/>
          <w:color w:val="000000"/>
        </w:rPr>
        <w:t xml:space="preserve"> Sue </w:t>
      </w:r>
      <w:proofErr w:type="spellStart"/>
      <w:r w:rsidRPr="006575DD">
        <w:rPr>
          <w:rFonts w:ascii="Times New Roman" w:eastAsia="Times New Roman" w:hAnsi="Times New Roman" w:cs="Times New Roman"/>
          <w:color w:val="000000"/>
        </w:rPr>
        <w:t>Pownall</w:t>
      </w:r>
      <w:proofErr w:type="spellEnd"/>
      <w:r w:rsidRPr="006575DD">
        <w:rPr>
          <w:rFonts w:ascii="Times New Roman" w:eastAsia="Times New Roman" w:hAnsi="Times New Roman" w:cs="Times New Roman"/>
          <w:color w:val="000000"/>
        </w:rPr>
        <w:t>, Prof.;</w:t>
      </w:r>
      <w:r w:rsidRPr="006575DD">
        <w:rPr>
          <w:rFonts w:ascii="Times New Roman" w:eastAsia="Times New Roman" w:hAnsi="Times New Roman" w:cs="Times New Roman"/>
          <w:color w:val="000000"/>
          <w:vertAlign w:val="superscript"/>
        </w:rPr>
        <w:t>1</w:t>
      </w:r>
      <w:r w:rsidRPr="006575DD">
        <w:rPr>
          <w:rFonts w:ascii="Times New Roman" w:eastAsia="Times New Roman" w:hAnsi="Times New Roman" w:cs="Times New Roman"/>
          <w:color w:val="000000"/>
        </w:rPr>
        <w:t>;</w:t>
      </w:r>
      <w:r w:rsidRPr="006575DD">
        <w:rPr>
          <w:rFonts w:ascii="Times New Roman" w:eastAsia="Times New Roman" w:hAnsi="Times New Roman" w:cs="Times New Roman"/>
          <w:color w:val="000000"/>
          <w:vertAlign w:val="superscript"/>
        </w:rPr>
        <w:t xml:space="preserve">2 </w:t>
      </w:r>
      <w:proofErr w:type="spellStart"/>
      <w:proofErr w:type="gramStart"/>
      <w:r w:rsidRPr="006575DD">
        <w:rPr>
          <w:rFonts w:ascii="Times New Roman" w:eastAsia="Times New Roman" w:hAnsi="Times New Roman" w:cs="Times New Roman"/>
          <w:color w:val="000000"/>
        </w:rPr>
        <w:t>Craig.J.Smith</w:t>
      </w:r>
      <w:proofErr w:type="spellEnd"/>
      <w:proofErr w:type="gramEnd"/>
      <w:r w:rsidRPr="006575DD">
        <w:rPr>
          <w:rFonts w:ascii="Times New Roman" w:eastAsia="Times New Roman" w:hAnsi="Times New Roman" w:cs="Times New Roman"/>
          <w:color w:val="000000"/>
        </w:rPr>
        <w:t>, Prof;</w:t>
      </w:r>
      <w:r w:rsidRPr="006575DD">
        <w:rPr>
          <w:rFonts w:ascii="Times New Roman" w:eastAsia="Times New Roman" w:hAnsi="Times New Roman" w:cs="Times New Roman"/>
          <w:color w:val="000000"/>
          <w:vertAlign w:val="superscript"/>
        </w:rPr>
        <w:t xml:space="preserve"> 4,5</w:t>
      </w:r>
      <w:r w:rsidRPr="006575DD">
        <w:rPr>
          <w:rFonts w:ascii="Times New Roman" w:eastAsia="Times New Roman" w:hAnsi="Times New Roman" w:cs="Times New Roman"/>
          <w:color w:val="000000"/>
        </w:rPr>
        <w:t xml:space="preserve"> </w:t>
      </w:r>
    </w:p>
    <w:p w14:paraId="039BD83A" w14:textId="77777777" w:rsidR="0041377F" w:rsidRPr="006575DD" w:rsidRDefault="0041377F" w:rsidP="0041377F">
      <w:pPr>
        <w:spacing w:before="100" w:beforeAutospacing="1" w:after="225"/>
        <w:rPr>
          <w:rFonts w:ascii="Times New Roman" w:eastAsia="Times New Roman" w:hAnsi="Times New Roman" w:cs="Times New Roman"/>
          <w:color w:val="000000"/>
        </w:rPr>
      </w:pPr>
      <w:r w:rsidRPr="006575DD">
        <w:rPr>
          <w:rFonts w:ascii="Times New Roman" w:eastAsia="Times New Roman" w:hAnsi="Times New Roman" w:cs="Times New Roman"/>
          <w:color w:val="000000"/>
          <w:vertAlign w:val="superscript"/>
        </w:rPr>
        <w:t>1</w:t>
      </w:r>
      <w:r w:rsidRPr="006575DD">
        <w:rPr>
          <w:rFonts w:ascii="Times New Roman" w:eastAsia="Times New Roman" w:hAnsi="Times New Roman" w:cs="Times New Roman"/>
          <w:color w:val="000000"/>
        </w:rPr>
        <w:t>Speech and Language Therapy Department, Sheffield Teaching Hospitals NHS Foundation Trust, Sheffield, UK</w:t>
      </w:r>
    </w:p>
    <w:p w14:paraId="0CC2D8BA" w14:textId="77777777" w:rsidR="0041377F" w:rsidRPr="006575DD" w:rsidRDefault="0041377F" w:rsidP="0041377F">
      <w:pPr>
        <w:spacing w:before="100" w:beforeAutospacing="1" w:after="225"/>
        <w:rPr>
          <w:rFonts w:ascii="Times New Roman" w:eastAsia="Times New Roman" w:hAnsi="Times New Roman" w:cs="Times New Roman"/>
          <w:color w:val="000000"/>
        </w:rPr>
      </w:pPr>
      <w:r w:rsidRPr="006575DD">
        <w:rPr>
          <w:rFonts w:ascii="Times New Roman" w:eastAsia="Times New Roman" w:hAnsi="Times New Roman" w:cs="Times New Roman"/>
          <w:color w:val="000000"/>
          <w:vertAlign w:val="superscript"/>
        </w:rPr>
        <w:t>2</w:t>
      </w:r>
      <w:r w:rsidRPr="006575DD">
        <w:rPr>
          <w:rFonts w:ascii="Times New Roman" w:eastAsia="Times New Roman" w:hAnsi="Times New Roman" w:cs="Times New Roman"/>
          <w:color w:val="000000"/>
        </w:rPr>
        <w:t>Faculy of Health and Wellbeing, Sheffield Hallam University, Sheffield, UK</w:t>
      </w:r>
    </w:p>
    <w:p w14:paraId="2A011F21" w14:textId="77777777" w:rsidR="0041377F" w:rsidRPr="006575DD" w:rsidRDefault="0041377F" w:rsidP="0041377F">
      <w:pPr>
        <w:spacing w:before="100" w:beforeAutospacing="1" w:after="225"/>
        <w:rPr>
          <w:rFonts w:ascii="Times New Roman" w:eastAsia="Times New Roman" w:hAnsi="Times New Roman" w:cs="Times New Roman"/>
          <w:color w:val="000000"/>
        </w:rPr>
      </w:pPr>
      <w:r w:rsidRPr="006575DD">
        <w:rPr>
          <w:rFonts w:ascii="Times New Roman" w:eastAsia="Times New Roman" w:hAnsi="Times New Roman" w:cs="Times New Roman"/>
          <w:color w:val="000000"/>
          <w:vertAlign w:val="superscript"/>
        </w:rPr>
        <w:t>3</w:t>
      </w:r>
      <w:r w:rsidRPr="006575DD">
        <w:rPr>
          <w:rFonts w:ascii="Times New Roman" w:eastAsia="Times New Roman" w:hAnsi="Times New Roman" w:cs="Times New Roman"/>
          <w:color w:val="000000"/>
        </w:rPr>
        <w:t>Sentinel Stroke National Audit Programme, Royal College of Physicians, London, UK</w:t>
      </w:r>
    </w:p>
    <w:p w14:paraId="0813FA60" w14:textId="77777777" w:rsidR="0041377F" w:rsidRPr="006575DD" w:rsidRDefault="0041377F" w:rsidP="0041377F">
      <w:pPr>
        <w:spacing w:before="100" w:beforeAutospacing="1" w:after="225"/>
        <w:rPr>
          <w:rFonts w:ascii="Times New Roman" w:eastAsia="Times New Roman" w:hAnsi="Times New Roman" w:cs="Times New Roman"/>
          <w:color w:val="000000"/>
        </w:rPr>
      </w:pPr>
      <w:r w:rsidRPr="006575DD">
        <w:rPr>
          <w:rFonts w:ascii="Times New Roman" w:eastAsia="Times New Roman" w:hAnsi="Times New Roman" w:cs="Times New Roman"/>
          <w:color w:val="000000"/>
          <w:vertAlign w:val="superscript"/>
        </w:rPr>
        <w:t>4</w:t>
      </w:r>
      <w:r w:rsidRPr="006575DD">
        <w:rPr>
          <w:rFonts w:ascii="Times New Roman" w:eastAsia="Times New Roman" w:hAnsi="Times New Roman" w:cs="Times New Roman"/>
          <w:color w:val="000000"/>
        </w:rPr>
        <w:t>Greater Manchester Comprehensive Stroke Centre, Manchester Academic Health Science Centre, Salford Royal Foundation Trust, UK</w:t>
      </w:r>
    </w:p>
    <w:p w14:paraId="0178EFFF" w14:textId="77777777" w:rsidR="0041377F" w:rsidRPr="006575DD" w:rsidRDefault="0041377F" w:rsidP="0041377F">
      <w:pPr>
        <w:spacing w:before="100" w:beforeAutospacing="1" w:after="225"/>
        <w:rPr>
          <w:rFonts w:ascii="Times New Roman" w:eastAsia="Times New Roman" w:hAnsi="Times New Roman" w:cs="Times New Roman"/>
          <w:color w:val="000000"/>
        </w:rPr>
      </w:pPr>
      <w:r w:rsidRPr="006575DD">
        <w:rPr>
          <w:rFonts w:ascii="Times New Roman" w:eastAsia="Times New Roman" w:hAnsi="Times New Roman" w:cs="Times New Roman"/>
          <w:color w:val="000000"/>
          <w:vertAlign w:val="superscript"/>
        </w:rPr>
        <w:t>5</w:t>
      </w:r>
      <w:r w:rsidRPr="006575DD">
        <w:rPr>
          <w:rFonts w:ascii="Times New Roman" w:eastAsia="Times New Roman" w:hAnsi="Times New Roman" w:cs="Times New Roman"/>
          <w:color w:val="000000"/>
        </w:rPr>
        <w:t>Division of Cardiovascular Sciences, University of Manchester, Manchester, UK</w:t>
      </w:r>
    </w:p>
    <w:p w14:paraId="179BC92E" w14:textId="77777777" w:rsidR="0041377F" w:rsidRPr="006575DD" w:rsidRDefault="0041377F" w:rsidP="0041377F">
      <w:pPr>
        <w:spacing w:before="100" w:beforeAutospacing="1" w:after="225" w:line="480" w:lineRule="auto"/>
        <w:rPr>
          <w:rFonts w:ascii="Times New Roman" w:eastAsia="Times New Roman" w:hAnsi="Times New Roman" w:cs="Times New Roman"/>
          <w:color w:val="000000"/>
        </w:rPr>
      </w:pPr>
      <w:r w:rsidRPr="006575DD">
        <w:rPr>
          <w:rFonts w:ascii="Times New Roman" w:eastAsia="Times New Roman" w:hAnsi="Times New Roman" w:cs="Times New Roman"/>
          <w:b/>
          <w:color w:val="000000"/>
        </w:rPr>
        <w:t>Corresponding author</w:t>
      </w:r>
      <w:r w:rsidRPr="006575DD">
        <w:rPr>
          <w:rFonts w:ascii="Times New Roman" w:eastAsia="Times New Roman" w:hAnsi="Times New Roman" w:cs="Times New Roman"/>
          <w:color w:val="000000"/>
        </w:rPr>
        <w:t xml:space="preserve"> – Sabrina A. Eltringham, Tel: +44 114 271 2676, Fax: +44 114 271 </w:t>
      </w:r>
      <w:r w:rsidRPr="006575DD">
        <w:rPr>
          <w:rFonts w:ascii="Times New Roman" w:eastAsia="Times New Roman" w:hAnsi="Times New Roman" w:cs="Times New Roman"/>
        </w:rPr>
        <w:t>3189</w:t>
      </w:r>
      <w:r w:rsidRPr="006575DD">
        <w:rPr>
          <w:rFonts w:ascii="Times New Roman" w:eastAsia="Times New Roman" w:hAnsi="Times New Roman" w:cs="Times New Roman"/>
          <w:color w:val="000000"/>
        </w:rPr>
        <w:t>, Email: Sabrina.Eltringham@sth.nhs.uk</w:t>
      </w:r>
    </w:p>
    <w:p w14:paraId="082F9933" w14:textId="77777777" w:rsidR="002A0859" w:rsidRDefault="002A0859" w:rsidP="00C51F65">
      <w:pPr>
        <w:rPr>
          <w:rFonts w:ascii="Times New Roman" w:eastAsia="Times New Roman" w:hAnsi="Times New Roman" w:cs="Times New Roman"/>
          <w:color w:val="000000"/>
        </w:rPr>
      </w:pPr>
    </w:p>
    <w:p w14:paraId="4D46654D" w14:textId="77777777" w:rsidR="002A0859" w:rsidRDefault="002A0859" w:rsidP="00C51F65">
      <w:pPr>
        <w:rPr>
          <w:rFonts w:ascii="Times New Roman" w:eastAsia="Times New Roman" w:hAnsi="Times New Roman" w:cs="Times New Roman"/>
          <w:color w:val="000000"/>
        </w:rPr>
      </w:pPr>
    </w:p>
    <w:p w14:paraId="518EDF1F" w14:textId="6DFDF4C8" w:rsidR="00076675" w:rsidRDefault="002A0859" w:rsidP="00C51F65">
      <w:pPr>
        <w:rPr>
          <w:rFonts w:ascii="Times New Roman" w:hAnsi="Times New Roman" w:cs="Times New Roman"/>
          <w:b/>
        </w:rPr>
      </w:pPr>
      <w:r>
        <w:rPr>
          <w:rFonts w:ascii="Times New Roman" w:hAnsi="Times New Roman" w:cs="Times New Roman"/>
          <w:b/>
        </w:rPr>
        <w:t>Itemised list of figures and tables:</w:t>
      </w:r>
    </w:p>
    <w:p w14:paraId="3E64C46F" w14:textId="6BF07BC9" w:rsidR="002A0859" w:rsidRPr="00035B5D" w:rsidRDefault="002A0859" w:rsidP="002A0859">
      <w:pPr>
        <w:rPr>
          <w:rFonts w:ascii="Times New Roman" w:hAnsi="Times New Roman" w:cs="Times New Roman"/>
        </w:rPr>
      </w:pPr>
      <w:r w:rsidRPr="00035B5D">
        <w:rPr>
          <w:rFonts w:ascii="Times New Roman" w:hAnsi="Times New Roman" w:cs="Times New Roman"/>
        </w:rPr>
        <w:t xml:space="preserve">Online Table I – </w:t>
      </w:r>
      <w:r w:rsidR="00602490" w:rsidRPr="00035B5D">
        <w:rPr>
          <w:rFonts w:ascii="Times New Roman" w:hAnsi="Times New Roman" w:cs="Times New Roman"/>
        </w:rPr>
        <w:t>Medline (via EBSCOhost) Search Strategy</w:t>
      </w:r>
    </w:p>
    <w:p w14:paraId="277CAC9C" w14:textId="03C9C16A" w:rsidR="002A0859" w:rsidRPr="00035B5D" w:rsidRDefault="002A0859" w:rsidP="002A0859">
      <w:pPr>
        <w:rPr>
          <w:rFonts w:ascii="Times New Roman" w:hAnsi="Times New Roman" w:cs="Times New Roman"/>
        </w:rPr>
      </w:pPr>
      <w:r w:rsidRPr="00035B5D">
        <w:rPr>
          <w:rFonts w:ascii="Times New Roman" w:hAnsi="Times New Roman" w:cs="Times New Roman"/>
        </w:rPr>
        <w:t>Online Table II –</w:t>
      </w:r>
      <w:r w:rsidR="00602490" w:rsidRPr="00035B5D">
        <w:rPr>
          <w:rFonts w:ascii="Times New Roman" w:hAnsi="Times New Roman" w:cs="Times New Roman"/>
        </w:rPr>
        <w:t xml:space="preserve">Inclusion and Exclusion Criteria </w:t>
      </w:r>
    </w:p>
    <w:p w14:paraId="2D0E4D50" w14:textId="42A49764" w:rsidR="002A0859" w:rsidRPr="00035B5D" w:rsidRDefault="002A0859" w:rsidP="002A0859">
      <w:pPr>
        <w:rPr>
          <w:rFonts w:ascii="Times New Roman" w:hAnsi="Times New Roman" w:cs="Times New Roman"/>
        </w:rPr>
      </w:pPr>
      <w:r w:rsidRPr="00035B5D">
        <w:rPr>
          <w:rFonts w:ascii="Times New Roman" w:hAnsi="Times New Roman" w:cs="Times New Roman"/>
        </w:rPr>
        <w:t>Online Table III – Study characteristics</w:t>
      </w:r>
    </w:p>
    <w:p w14:paraId="5CCB3E29" w14:textId="3F509F2F" w:rsidR="002A0859" w:rsidRPr="00035B5D" w:rsidRDefault="002A0859" w:rsidP="002A0859">
      <w:pPr>
        <w:rPr>
          <w:rFonts w:ascii="Times New Roman" w:hAnsi="Times New Roman" w:cs="Times New Roman"/>
        </w:rPr>
      </w:pPr>
      <w:r w:rsidRPr="00035B5D">
        <w:rPr>
          <w:rFonts w:ascii="Times New Roman" w:hAnsi="Times New Roman" w:cs="Times New Roman"/>
        </w:rPr>
        <w:t>Online Table IV – Type, time of dysphagia screen protocol (DSP), assessment and management, and association with SAP</w:t>
      </w:r>
    </w:p>
    <w:p w14:paraId="1B999536" w14:textId="12F7AF56" w:rsidR="002A0859" w:rsidRPr="00035B5D" w:rsidRDefault="002A0859" w:rsidP="002A0859">
      <w:pPr>
        <w:rPr>
          <w:rFonts w:ascii="Times New Roman" w:hAnsi="Times New Roman" w:cs="Times New Roman"/>
        </w:rPr>
      </w:pPr>
      <w:r w:rsidRPr="00035B5D">
        <w:rPr>
          <w:rFonts w:ascii="Times New Roman" w:hAnsi="Times New Roman" w:cs="Times New Roman"/>
        </w:rPr>
        <w:t xml:space="preserve">Online Table V – Diagnosis, reporting and incidence of SAP </w:t>
      </w:r>
    </w:p>
    <w:p w14:paraId="4C8D0205" w14:textId="6BD8BFCD" w:rsidR="00035B5D" w:rsidRDefault="00CA6294" w:rsidP="002A0859">
      <w:pPr>
        <w:rPr>
          <w:rFonts w:ascii="Times New Roman" w:hAnsi="Times New Roman" w:cs="Times New Roman"/>
        </w:rPr>
      </w:pPr>
      <w:r>
        <w:rPr>
          <w:rFonts w:ascii="Times New Roman" w:hAnsi="Times New Roman" w:cs="Times New Roman"/>
        </w:rPr>
        <w:t xml:space="preserve">Online Figure </w:t>
      </w:r>
      <w:r w:rsidR="00035B5D" w:rsidRPr="00035B5D">
        <w:rPr>
          <w:rFonts w:ascii="Times New Roman" w:hAnsi="Times New Roman" w:cs="Times New Roman"/>
        </w:rPr>
        <w:t xml:space="preserve">I - Percentage diagnosed with SAP </w:t>
      </w:r>
    </w:p>
    <w:p w14:paraId="270339A9" w14:textId="56EC6CBE" w:rsidR="005F6D30" w:rsidRPr="00035B5D" w:rsidRDefault="005F6D30" w:rsidP="002A0859">
      <w:pPr>
        <w:rPr>
          <w:rFonts w:ascii="Times New Roman" w:hAnsi="Times New Roman" w:cs="Times New Roman"/>
        </w:rPr>
      </w:pPr>
      <w:r>
        <w:rPr>
          <w:rFonts w:ascii="Times New Roman" w:hAnsi="Times New Roman" w:cs="Times New Roman"/>
        </w:rPr>
        <w:t>Online Table VI – Quality Appraisal</w:t>
      </w:r>
    </w:p>
    <w:p w14:paraId="70C04811" w14:textId="77777777" w:rsidR="002A0859" w:rsidRDefault="002A0859" w:rsidP="002A0859">
      <w:pPr>
        <w:rPr>
          <w:rFonts w:ascii="Times New Roman" w:hAnsi="Times New Roman" w:cs="Times New Roman"/>
        </w:rPr>
      </w:pPr>
    </w:p>
    <w:p w14:paraId="6989F665" w14:textId="77777777" w:rsidR="00E90898" w:rsidRDefault="00E90898" w:rsidP="00966D46">
      <w:pPr>
        <w:rPr>
          <w:rFonts w:ascii="Times New Roman" w:hAnsi="Times New Roman" w:cs="Times New Roman"/>
          <w:b/>
        </w:rPr>
      </w:pPr>
    </w:p>
    <w:p w14:paraId="5565F9C4" w14:textId="77777777" w:rsidR="00035B5D" w:rsidRDefault="00035B5D" w:rsidP="00966D46">
      <w:pPr>
        <w:rPr>
          <w:rFonts w:ascii="Times New Roman" w:hAnsi="Times New Roman" w:cs="Times New Roman"/>
          <w:b/>
        </w:rPr>
      </w:pPr>
    </w:p>
    <w:p w14:paraId="442BCA84" w14:textId="77777777" w:rsidR="00035B5D" w:rsidRDefault="00035B5D" w:rsidP="00966D46">
      <w:pPr>
        <w:rPr>
          <w:rFonts w:ascii="Times New Roman" w:hAnsi="Times New Roman" w:cs="Times New Roman"/>
          <w:b/>
        </w:rPr>
      </w:pPr>
    </w:p>
    <w:p w14:paraId="6CBE61F2" w14:textId="77777777" w:rsidR="00E90898" w:rsidRDefault="00E90898" w:rsidP="00966D46">
      <w:pPr>
        <w:rPr>
          <w:rFonts w:ascii="Times New Roman" w:hAnsi="Times New Roman" w:cs="Times New Roman"/>
          <w:b/>
        </w:rPr>
      </w:pPr>
    </w:p>
    <w:p w14:paraId="17263A76" w14:textId="77777777" w:rsidR="00E90898" w:rsidRDefault="00E90898" w:rsidP="00966D46">
      <w:pPr>
        <w:rPr>
          <w:rFonts w:ascii="Times New Roman" w:hAnsi="Times New Roman" w:cs="Times New Roman"/>
          <w:b/>
        </w:rPr>
      </w:pPr>
    </w:p>
    <w:p w14:paraId="309D8068" w14:textId="77777777" w:rsidR="00E90898" w:rsidRDefault="00E90898" w:rsidP="00966D46">
      <w:pPr>
        <w:rPr>
          <w:rFonts w:ascii="Times New Roman" w:hAnsi="Times New Roman" w:cs="Times New Roman"/>
          <w:b/>
        </w:rPr>
      </w:pPr>
    </w:p>
    <w:p w14:paraId="0FBE7470" w14:textId="77777777" w:rsidR="00A453B6" w:rsidRDefault="00A453B6" w:rsidP="00A453B6">
      <w:pPr>
        <w:rPr>
          <w:rFonts w:ascii="Times New Roman" w:hAnsi="Times New Roman" w:cs="Times New Roman"/>
          <w:b/>
        </w:rPr>
        <w:sectPr w:rsidR="00A453B6" w:rsidSect="003D6A8B">
          <w:footerReference w:type="even" r:id="rId8"/>
          <w:footerReference w:type="default" r:id="rId9"/>
          <w:pgSz w:w="11900" w:h="16820"/>
          <w:pgMar w:top="1440" w:right="1800" w:bottom="1440" w:left="1800" w:header="708" w:footer="708" w:gutter="0"/>
          <w:cols w:space="708"/>
          <w:docGrid w:linePitch="360"/>
        </w:sectPr>
      </w:pPr>
    </w:p>
    <w:p w14:paraId="7770933F" w14:textId="1C35D032" w:rsidR="00932927" w:rsidRDefault="00966D46" w:rsidP="001F38F0">
      <w:pPr>
        <w:rPr>
          <w:rFonts w:ascii="Times New Roman" w:hAnsi="Times New Roman" w:cs="Times New Roman"/>
          <w:b/>
        </w:rPr>
      </w:pPr>
      <w:r w:rsidRPr="00CC1AE4">
        <w:rPr>
          <w:rFonts w:ascii="Times New Roman" w:hAnsi="Times New Roman" w:cs="Times New Roman"/>
          <w:b/>
        </w:rPr>
        <w:lastRenderedPageBreak/>
        <w:t xml:space="preserve">Online Table I </w:t>
      </w:r>
      <w:r w:rsidR="00A453B6">
        <w:rPr>
          <w:rFonts w:ascii="Times New Roman" w:hAnsi="Times New Roman" w:cs="Times New Roman"/>
          <w:b/>
        </w:rPr>
        <w:t xml:space="preserve">- </w:t>
      </w:r>
      <w:r w:rsidR="00A453B6" w:rsidRPr="00CC1AE4">
        <w:rPr>
          <w:rFonts w:ascii="Times New Roman" w:hAnsi="Times New Roman" w:cs="Times New Roman"/>
          <w:b/>
        </w:rPr>
        <w:t xml:space="preserve">Medline (via EBSCOhost) Search </w:t>
      </w:r>
      <w:r w:rsidR="00932927">
        <w:rPr>
          <w:rFonts w:ascii="Times New Roman" w:hAnsi="Times New Roman" w:cs="Times New Roman"/>
          <w:b/>
        </w:rPr>
        <w:t>Strategy</w:t>
      </w:r>
    </w:p>
    <w:p w14:paraId="5780C17D" w14:textId="018BC283" w:rsidR="00932927" w:rsidRDefault="00932927" w:rsidP="001F38F0">
      <w:pPr>
        <w:rPr>
          <w:rFonts w:ascii="Times New Roman" w:hAnsi="Times New Roman" w:cs="Times New Roman"/>
          <w:b/>
        </w:rPr>
        <w:sectPr w:rsidR="00932927" w:rsidSect="00A453B6">
          <w:pgSz w:w="16820" w:h="11900" w:orient="landscape"/>
          <w:pgMar w:top="1800" w:right="1440" w:bottom="1800" w:left="1440" w:header="708" w:footer="708" w:gutter="0"/>
          <w:cols w:space="708"/>
          <w:docGrid w:linePitch="360"/>
        </w:sectPr>
      </w:pPr>
      <w:r>
        <w:rPr>
          <w:noProof/>
          <w:lang w:val="en-US"/>
        </w:rPr>
        <w:drawing>
          <wp:inline distT="0" distB="0" distL="0" distR="0" wp14:anchorId="69B1D6DB" wp14:editId="7262CB65">
            <wp:extent cx="8935936" cy="4392976"/>
            <wp:effectExtent l="0" t="0" r="5080" b="1270"/>
            <wp:docPr id="1" name="Picture 1" descr="Macintosh HD:Users:sabrinaeltringham:Desktop:Screen Shot 2017-10-18 at 08.0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rinaeltringham:Desktop:Screen Shot 2017-10-18 at 08.06.4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8912" cy="4394439"/>
                    </a:xfrm>
                    <a:prstGeom prst="rect">
                      <a:avLst/>
                    </a:prstGeom>
                    <a:noFill/>
                    <a:ln>
                      <a:noFill/>
                    </a:ln>
                  </pic:spPr>
                </pic:pic>
              </a:graphicData>
            </a:graphic>
          </wp:inline>
        </w:drawing>
      </w:r>
    </w:p>
    <w:p w14:paraId="716DDC9E" w14:textId="77777777" w:rsidR="00932927" w:rsidRPr="00CC1AE4" w:rsidRDefault="00932927" w:rsidP="00932927">
      <w:pPr>
        <w:rPr>
          <w:rFonts w:ascii="Times New Roman" w:hAnsi="Times New Roman" w:cs="Times New Roman"/>
          <w:b/>
        </w:rPr>
      </w:pPr>
      <w:r w:rsidRPr="00CC1AE4">
        <w:rPr>
          <w:rFonts w:ascii="Times New Roman" w:hAnsi="Times New Roman" w:cs="Times New Roman"/>
          <w:b/>
        </w:rPr>
        <w:lastRenderedPageBreak/>
        <w:t>Online Table II – Inclusion and Exclusion Criteria</w:t>
      </w:r>
    </w:p>
    <w:p w14:paraId="1EB58346" w14:textId="77777777" w:rsidR="00932927" w:rsidRDefault="00932927" w:rsidP="00932927"/>
    <w:tbl>
      <w:tblPr>
        <w:tblStyle w:val="Tabellenraster"/>
        <w:tblW w:w="0" w:type="auto"/>
        <w:tblLook w:val="04A0" w:firstRow="1" w:lastRow="0" w:firstColumn="1" w:lastColumn="0" w:noHBand="0" w:noVBand="1"/>
      </w:tblPr>
      <w:tblGrid>
        <w:gridCol w:w="4257"/>
        <w:gridCol w:w="4259"/>
      </w:tblGrid>
      <w:tr w:rsidR="00932927" w:rsidRPr="00104EEE" w14:paraId="39189913" w14:textId="77777777" w:rsidTr="00CD2FC2">
        <w:tc>
          <w:tcPr>
            <w:tcW w:w="4257" w:type="dxa"/>
          </w:tcPr>
          <w:p w14:paraId="3479E13B" w14:textId="77777777" w:rsidR="00932927" w:rsidRPr="00833C3D" w:rsidRDefault="00932927" w:rsidP="00CD2FC2">
            <w:pPr>
              <w:widowControl w:val="0"/>
              <w:autoSpaceDE w:val="0"/>
              <w:autoSpaceDN w:val="0"/>
              <w:adjustRightInd w:val="0"/>
              <w:rPr>
                <w:rFonts w:ascii="Times New Roman" w:hAnsi="Times New Roman" w:cs="Times New Roman"/>
                <w:b/>
              </w:rPr>
            </w:pPr>
            <w:r w:rsidRPr="00833C3D">
              <w:rPr>
                <w:rFonts w:ascii="Times New Roman" w:hAnsi="Times New Roman" w:cs="Times New Roman"/>
                <w:b/>
              </w:rPr>
              <w:t>Inclusion Criteria</w:t>
            </w:r>
          </w:p>
        </w:tc>
        <w:tc>
          <w:tcPr>
            <w:tcW w:w="4259" w:type="dxa"/>
          </w:tcPr>
          <w:p w14:paraId="42C2753E" w14:textId="77777777" w:rsidR="00932927" w:rsidRPr="00833C3D" w:rsidRDefault="00932927" w:rsidP="00CD2FC2">
            <w:pPr>
              <w:widowControl w:val="0"/>
              <w:autoSpaceDE w:val="0"/>
              <w:autoSpaceDN w:val="0"/>
              <w:adjustRightInd w:val="0"/>
              <w:rPr>
                <w:rFonts w:ascii="Times New Roman" w:hAnsi="Times New Roman" w:cs="Times New Roman"/>
                <w:b/>
              </w:rPr>
            </w:pPr>
            <w:r w:rsidRPr="00833C3D">
              <w:rPr>
                <w:rFonts w:ascii="Times New Roman" w:hAnsi="Times New Roman" w:cs="Times New Roman"/>
                <w:b/>
              </w:rPr>
              <w:t>Exclusion Criteria</w:t>
            </w:r>
          </w:p>
        </w:tc>
      </w:tr>
      <w:tr w:rsidR="00932927" w:rsidRPr="00104EEE" w14:paraId="3F9CBD3D" w14:textId="77777777" w:rsidTr="00CD2FC2">
        <w:tc>
          <w:tcPr>
            <w:tcW w:w="4257" w:type="dxa"/>
          </w:tcPr>
          <w:p w14:paraId="7FB547AA"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 xml:space="preserve">Stroke homogenous population </w:t>
            </w:r>
          </w:p>
        </w:tc>
        <w:tc>
          <w:tcPr>
            <w:tcW w:w="4259" w:type="dxa"/>
          </w:tcPr>
          <w:p w14:paraId="688B35D3"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 xml:space="preserve">Mixed population studies, non-stroke population. Intubated or ventilated CVA patients. </w:t>
            </w:r>
          </w:p>
        </w:tc>
      </w:tr>
      <w:tr w:rsidR="00932927" w:rsidRPr="00104EEE" w14:paraId="74E8F545" w14:textId="77777777" w:rsidTr="00CD2FC2">
        <w:tc>
          <w:tcPr>
            <w:tcW w:w="4257" w:type="dxa"/>
          </w:tcPr>
          <w:p w14:paraId="7B14A1FA"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Dysphagia screening, assessment and management</w:t>
            </w:r>
          </w:p>
        </w:tc>
        <w:tc>
          <w:tcPr>
            <w:tcW w:w="4259" w:type="dxa"/>
          </w:tcPr>
          <w:p w14:paraId="6196E556"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Dysphagia therapy, rehabilitation</w:t>
            </w:r>
          </w:p>
        </w:tc>
      </w:tr>
      <w:tr w:rsidR="00932927" w:rsidRPr="00104EEE" w14:paraId="0CAD1D38" w14:textId="77777777" w:rsidTr="00CD2FC2">
        <w:tc>
          <w:tcPr>
            <w:tcW w:w="4257" w:type="dxa"/>
          </w:tcPr>
          <w:p w14:paraId="281660E3"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 xml:space="preserve">Treated ≤ 72 hours of admission – acknowledgement that ≤ 72 hours of admission may not be explicit in abstract therefore should be included to screening full text if abstract refers to dysphagia screening, assessment or management in acute stroke. </w:t>
            </w:r>
          </w:p>
        </w:tc>
        <w:tc>
          <w:tcPr>
            <w:tcW w:w="4259" w:type="dxa"/>
          </w:tcPr>
          <w:p w14:paraId="7D8FB203"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&gt; 72 hours of admission</w:t>
            </w:r>
          </w:p>
        </w:tc>
      </w:tr>
      <w:tr w:rsidR="00932927" w:rsidRPr="00104EEE" w14:paraId="5682E9A4" w14:textId="77777777" w:rsidTr="00CD2FC2">
        <w:tc>
          <w:tcPr>
            <w:tcW w:w="4257" w:type="dxa"/>
          </w:tcPr>
          <w:p w14:paraId="6846B832"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 xml:space="preserve">Stroke associated pneumonia or documentation of pneumonia after stroke onset. </w:t>
            </w:r>
          </w:p>
        </w:tc>
        <w:tc>
          <w:tcPr>
            <w:tcW w:w="4259" w:type="dxa"/>
          </w:tcPr>
          <w:p w14:paraId="7C15419C"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 xml:space="preserve">Studies not documenting SAP or pneumonia post stroke. Pre existing pneumonia. </w:t>
            </w:r>
          </w:p>
        </w:tc>
      </w:tr>
      <w:tr w:rsidR="00932927" w:rsidRPr="00104EEE" w14:paraId="590DD637" w14:textId="77777777" w:rsidTr="00CD2FC2">
        <w:tblPrEx>
          <w:tblLook w:val="0000" w:firstRow="0" w:lastRow="0" w:firstColumn="0" w:lastColumn="0" w:noHBand="0" w:noVBand="0"/>
        </w:tblPrEx>
        <w:trPr>
          <w:trHeight w:val="576"/>
        </w:trPr>
        <w:tc>
          <w:tcPr>
            <w:tcW w:w="4257" w:type="dxa"/>
          </w:tcPr>
          <w:p w14:paraId="774A2F09"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 xml:space="preserve">Peer reviewed, quantitative, qualitative and mixed method studies. </w:t>
            </w:r>
          </w:p>
          <w:p w14:paraId="73FB7323" w14:textId="77777777" w:rsidR="00932927" w:rsidRPr="00833C3D" w:rsidRDefault="00932927" w:rsidP="00CD2FC2">
            <w:pPr>
              <w:widowControl w:val="0"/>
              <w:autoSpaceDE w:val="0"/>
              <w:autoSpaceDN w:val="0"/>
              <w:adjustRightInd w:val="0"/>
              <w:rPr>
                <w:rFonts w:ascii="Times New Roman" w:hAnsi="Times New Roman" w:cs="Times New Roman"/>
              </w:rPr>
            </w:pPr>
            <w:r w:rsidRPr="00833C3D">
              <w:rPr>
                <w:rFonts w:ascii="Times New Roman" w:hAnsi="Times New Roman" w:cs="Times New Roman"/>
              </w:rPr>
              <w:t>Studies in Systematic reviews which meet inclusion criteria</w:t>
            </w:r>
          </w:p>
          <w:p w14:paraId="107D041F" w14:textId="77777777" w:rsidR="00932927" w:rsidRPr="00833C3D" w:rsidRDefault="00932927" w:rsidP="00CD2FC2">
            <w:pPr>
              <w:widowControl w:val="0"/>
              <w:autoSpaceDE w:val="0"/>
              <w:autoSpaceDN w:val="0"/>
              <w:adjustRightInd w:val="0"/>
              <w:ind w:left="108"/>
              <w:rPr>
                <w:rFonts w:ascii="Times New Roman" w:hAnsi="Times New Roman" w:cs="Times New Roman"/>
              </w:rPr>
            </w:pPr>
          </w:p>
        </w:tc>
        <w:tc>
          <w:tcPr>
            <w:tcW w:w="4259" w:type="dxa"/>
          </w:tcPr>
          <w:p w14:paraId="2713DD39" w14:textId="77777777" w:rsidR="00932927" w:rsidRPr="00833C3D" w:rsidRDefault="00932927" w:rsidP="00CD2FC2">
            <w:pPr>
              <w:rPr>
                <w:rFonts w:ascii="Times New Roman" w:hAnsi="Times New Roman" w:cs="Times New Roman"/>
              </w:rPr>
            </w:pPr>
            <w:r w:rsidRPr="00833C3D">
              <w:rPr>
                <w:rFonts w:ascii="Times New Roman" w:hAnsi="Times New Roman" w:cs="Times New Roman"/>
              </w:rPr>
              <w:t xml:space="preserve">Non-peer reviewed studies, grey literature, editorial letters, book reviews. </w:t>
            </w:r>
          </w:p>
          <w:p w14:paraId="401AA3E1" w14:textId="77777777" w:rsidR="00932927" w:rsidRPr="00833C3D" w:rsidRDefault="00932927" w:rsidP="00CD2FC2">
            <w:pPr>
              <w:widowControl w:val="0"/>
              <w:autoSpaceDE w:val="0"/>
              <w:autoSpaceDN w:val="0"/>
              <w:adjustRightInd w:val="0"/>
              <w:rPr>
                <w:rFonts w:ascii="Times New Roman" w:hAnsi="Times New Roman" w:cs="Times New Roman"/>
              </w:rPr>
            </w:pPr>
          </w:p>
        </w:tc>
      </w:tr>
    </w:tbl>
    <w:p w14:paraId="1B507A37" w14:textId="77777777" w:rsidR="00A453B6" w:rsidRPr="00932927" w:rsidRDefault="00A453B6" w:rsidP="00932927">
      <w:pPr>
        <w:sectPr w:rsidR="00A453B6" w:rsidRPr="00932927" w:rsidSect="00A453B6">
          <w:pgSz w:w="11900" w:h="16820"/>
          <w:pgMar w:top="1440" w:right="1800" w:bottom="1440" w:left="1800" w:header="708" w:footer="708" w:gutter="0"/>
          <w:cols w:space="708"/>
          <w:docGrid w:linePitch="360"/>
        </w:sectPr>
      </w:pPr>
    </w:p>
    <w:p w14:paraId="14EE83B1" w14:textId="4939F2A6" w:rsidR="00C961F7" w:rsidRPr="00CC1AE4" w:rsidRDefault="0097245C">
      <w:pPr>
        <w:rPr>
          <w:rFonts w:ascii="Times New Roman" w:hAnsi="Times New Roman" w:cs="Times New Roman"/>
          <w:b/>
        </w:rPr>
      </w:pPr>
      <w:r w:rsidRPr="00CC1AE4">
        <w:rPr>
          <w:rFonts w:ascii="Times New Roman" w:hAnsi="Times New Roman" w:cs="Times New Roman"/>
          <w:b/>
        </w:rPr>
        <w:lastRenderedPageBreak/>
        <w:t>Table III – Study characteristics</w:t>
      </w:r>
    </w:p>
    <w:tbl>
      <w:tblPr>
        <w:tblW w:w="0" w:type="auto"/>
        <w:tblLook w:val="04A0" w:firstRow="1" w:lastRow="0" w:firstColumn="1" w:lastColumn="0" w:noHBand="0" w:noVBand="1"/>
      </w:tblPr>
      <w:tblGrid>
        <w:gridCol w:w="1656"/>
        <w:gridCol w:w="2896"/>
        <w:gridCol w:w="4220"/>
        <w:gridCol w:w="111"/>
        <w:gridCol w:w="111"/>
        <w:gridCol w:w="5162"/>
      </w:tblGrid>
      <w:tr w:rsidR="0097245C" w:rsidRPr="00792AC6" w14:paraId="68194D46" w14:textId="77777777" w:rsidTr="0097245C">
        <w:trPr>
          <w:trHeight w:val="300"/>
        </w:trPr>
        <w:tc>
          <w:tcPr>
            <w:tcW w:w="0" w:type="auto"/>
            <w:tcBorders>
              <w:top w:val="nil"/>
              <w:left w:val="nil"/>
              <w:bottom w:val="nil"/>
              <w:right w:val="nil"/>
            </w:tcBorders>
            <w:shd w:val="clear" w:color="auto" w:fill="auto"/>
            <w:noWrap/>
            <w:vAlign w:val="bottom"/>
            <w:hideMark/>
          </w:tcPr>
          <w:p w14:paraId="68507AB6" w14:textId="405FB248" w:rsidR="00792AC6" w:rsidRPr="00792AC6" w:rsidRDefault="00792AC6" w:rsidP="00792AC6">
            <w:pPr>
              <w:rPr>
                <w:rFonts w:ascii="Times New Roman" w:eastAsia="Times New Roman" w:hAnsi="Times New Roman" w:cs="Times New Roman"/>
                <w:b/>
                <w:bCs/>
                <w:color w:val="000000"/>
              </w:rPr>
            </w:pPr>
          </w:p>
        </w:tc>
        <w:tc>
          <w:tcPr>
            <w:tcW w:w="0" w:type="auto"/>
            <w:tcBorders>
              <w:top w:val="nil"/>
              <w:left w:val="nil"/>
              <w:bottom w:val="nil"/>
              <w:right w:val="nil"/>
            </w:tcBorders>
            <w:shd w:val="clear" w:color="auto" w:fill="auto"/>
            <w:noWrap/>
            <w:vAlign w:val="bottom"/>
            <w:hideMark/>
          </w:tcPr>
          <w:p w14:paraId="72808F7A" w14:textId="77777777" w:rsidR="00792AC6" w:rsidRPr="00792AC6" w:rsidRDefault="00792AC6" w:rsidP="00792AC6">
            <w:pPr>
              <w:rPr>
                <w:rFonts w:ascii="Times New Roman" w:eastAsia="Times New Roman" w:hAnsi="Times New Roman" w:cs="Times New Roman"/>
                <w:color w:val="000000"/>
              </w:rPr>
            </w:pPr>
          </w:p>
        </w:tc>
        <w:tc>
          <w:tcPr>
            <w:tcW w:w="0" w:type="auto"/>
            <w:gridSpan w:val="2"/>
            <w:tcBorders>
              <w:top w:val="nil"/>
              <w:left w:val="nil"/>
              <w:bottom w:val="nil"/>
              <w:right w:val="nil"/>
            </w:tcBorders>
            <w:shd w:val="clear" w:color="auto" w:fill="auto"/>
            <w:noWrap/>
            <w:vAlign w:val="bottom"/>
            <w:hideMark/>
          </w:tcPr>
          <w:p w14:paraId="490D22B9" w14:textId="77777777" w:rsidR="00792AC6" w:rsidRPr="00792AC6" w:rsidRDefault="00792AC6" w:rsidP="00792AC6">
            <w:pPr>
              <w:rPr>
                <w:rFonts w:ascii="Times New Roman" w:eastAsia="Times New Roman" w:hAnsi="Times New Roman" w:cs="Times New Roman"/>
                <w:color w:val="000000"/>
              </w:rPr>
            </w:pPr>
          </w:p>
        </w:tc>
        <w:tc>
          <w:tcPr>
            <w:tcW w:w="0" w:type="auto"/>
            <w:gridSpan w:val="2"/>
            <w:tcBorders>
              <w:top w:val="nil"/>
              <w:left w:val="nil"/>
              <w:bottom w:val="nil"/>
              <w:right w:val="nil"/>
            </w:tcBorders>
            <w:shd w:val="clear" w:color="auto" w:fill="auto"/>
            <w:noWrap/>
            <w:vAlign w:val="bottom"/>
            <w:hideMark/>
          </w:tcPr>
          <w:p w14:paraId="17F9E029" w14:textId="77777777" w:rsidR="00792AC6" w:rsidRPr="00792AC6" w:rsidRDefault="00792AC6" w:rsidP="00792AC6">
            <w:pPr>
              <w:rPr>
                <w:rFonts w:ascii="Times New Roman" w:eastAsia="Times New Roman" w:hAnsi="Times New Roman" w:cs="Times New Roman"/>
                <w:color w:val="000000"/>
              </w:rPr>
            </w:pPr>
          </w:p>
        </w:tc>
      </w:tr>
      <w:tr w:rsidR="0097245C" w:rsidRPr="00792AC6" w14:paraId="191FD3DB" w14:textId="77777777" w:rsidTr="0097245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DB6621A" w14:textId="77777777" w:rsidR="00792AC6" w:rsidRPr="001E681A" w:rsidRDefault="00792AC6" w:rsidP="00792AC6">
            <w:pPr>
              <w:rPr>
                <w:rFonts w:ascii="Times New Roman" w:eastAsia="Times New Roman" w:hAnsi="Times New Roman" w:cs="Times New Roman"/>
                <w:b/>
                <w:bCs/>
                <w:color w:val="000000"/>
              </w:rPr>
            </w:pPr>
            <w:r w:rsidRPr="001E681A">
              <w:rPr>
                <w:rFonts w:ascii="Times New Roman" w:eastAsia="Times New Roman" w:hAnsi="Times New Roman" w:cs="Times New Roman"/>
                <w:b/>
                <w:bCs/>
                <w:color w:val="000000"/>
              </w:rPr>
              <w:t>Study</w:t>
            </w:r>
          </w:p>
        </w:tc>
        <w:tc>
          <w:tcPr>
            <w:tcW w:w="0" w:type="auto"/>
            <w:tcBorders>
              <w:top w:val="single" w:sz="4" w:space="0" w:color="auto"/>
              <w:left w:val="nil"/>
              <w:bottom w:val="single" w:sz="4" w:space="0" w:color="auto"/>
              <w:right w:val="single" w:sz="4" w:space="0" w:color="auto"/>
            </w:tcBorders>
            <w:shd w:val="clear" w:color="auto" w:fill="auto"/>
            <w:hideMark/>
          </w:tcPr>
          <w:p w14:paraId="48DE59F5" w14:textId="77777777" w:rsidR="00792AC6" w:rsidRPr="001E681A" w:rsidRDefault="00792AC6" w:rsidP="00792AC6">
            <w:pPr>
              <w:rPr>
                <w:rFonts w:ascii="Times New Roman" w:eastAsia="Times New Roman" w:hAnsi="Times New Roman" w:cs="Times New Roman"/>
                <w:b/>
                <w:bCs/>
                <w:color w:val="000000"/>
              </w:rPr>
            </w:pPr>
            <w:r w:rsidRPr="001E681A">
              <w:rPr>
                <w:rFonts w:ascii="Times New Roman" w:eastAsia="Times New Roman" w:hAnsi="Times New Roman" w:cs="Times New Roman"/>
                <w:b/>
                <w:bCs/>
                <w:color w:val="000000"/>
              </w:rPr>
              <w:t>Design, Setting, Country</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152DF608" w14:textId="77777777" w:rsidR="00792AC6" w:rsidRPr="001E681A" w:rsidRDefault="00792AC6" w:rsidP="00792AC6">
            <w:pPr>
              <w:rPr>
                <w:rFonts w:ascii="Times New Roman" w:eastAsia="Times New Roman" w:hAnsi="Times New Roman" w:cs="Times New Roman"/>
                <w:b/>
                <w:bCs/>
                <w:color w:val="000000"/>
              </w:rPr>
            </w:pPr>
            <w:r w:rsidRPr="001E681A">
              <w:rPr>
                <w:rFonts w:ascii="Times New Roman" w:eastAsia="Times New Roman" w:hAnsi="Times New Roman" w:cs="Times New Roman"/>
                <w:b/>
                <w:bCs/>
                <w:color w:val="000000"/>
              </w:rPr>
              <w:t>Aim</w:t>
            </w:r>
          </w:p>
        </w:tc>
        <w:tc>
          <w:tcPr>
            <w:tcW w:w="0" w:type="auto"/>
            <w:gridSpan w:val="2"/>
            <w:tcBorders>
              <w:top w:val="single" w:sz="4" w:space="0" w:color="auto"/>
              <w:left w:val="nil"/>
              <w:bottom w:val="single" w:sz="4" w:space="0" w:color="auto"/>
              <w:right w:val="single" w:sz="4" w:space="0" w:color="auto"/>
            </w:tcBorders>
            <w:shd w:val="clear" w:color="auto" w:fill="auto"/>
            <w:noWrap/>
            <w:hideMark/>
          </w:tcPr>
          <w:p w14:paraId="1F444535" w14:textId="77777777" w:rsidR="00792AC6" w:rsidRPr="001E681A" w:rsidRDefault="00792AC6" w:rsidP="00792AC6">
            <w:pPr>
              <w:rPr>
                <w:rFonts w:ascii="Times New Roman" w:eastAsia="Times New Roman" w:hAnsi="Times New Roman" w:cs="Times New Roman"/>
                <w:b/>
                <w:bCs/>
                <w:color w:val="000000"/>
              </w:rPr>
            </w:pPr>
            <w:r w:rsidRPr="001E681A">
              <w:rPr>
                <w:rFonts w:ascii="Times New Roman" w:eastAsia="Times New Roman" w:hAnsi="Times New Roman" w:cs="Times New Roman"/>
                <w:b/>
                <w:bCs/>
                <w:color w:val="000000"/>
              </w:rPr>
              <w:t>Participants</w:t>
            </w:r>
          </w:p>
        </w:tc>
      </w:tr>
      <w:tr w:rsidR="0097245C" w:rsidRPr="00792AC6" w14:paraId="08220169" w14:textId="77777777" w:rsidTr="0097245C">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750F249D" w14:textId="3098F7FB"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Al-Khaled et al. (2016)</w:t>
            </w:r>
          </w:p>
        </w:tc>
        <w:tc>
          <w:tcPr>
            <w:tcW w:w="0" w:type="auto"/>
            <w:tcBorders>
              <w:top w:val="nil"/>
              <w:left w:val="nil"/>
              <w:bottom w:val="single" w:sz="4" w:space="0" w:color="auto"/>
              <w:right w:val="single" w:sz="4" w:space="0" w:color="auto"/>
            </w:tcBorders>
            <w:shd w:val="clear" w:color="auto" w:fill="auto"/>
            <w:hideMark/>
          </w:tcPr>
          <w:p w14:paraId="60FC93BE"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Prospective observational, 15 hospitals, regional registry, Germany</w:t>
            </w:r>
          </w:p>
        </w:tc>
        <w:tc>
          <w:tcPr>
            <w:tcW w:w="0" w:type="auto"/>
            <w:gridSpan w:val="2"/>
            <w:tcBorders>
              <w:top w:val="nil"/>
              <w:left w:val="nil"/>
              <w:bottom w:val="single" w:sz="4" w:space="0" w:color="auto"/>
              <w:right w:val="single" w:sz="4" w:space="0" w:color="auto"/>
            </w:tcBorders>
            <w:shd w:val="clear" w:color="auto" w:fill="auto"/>
            <w:hideMark/>
          </w:tcPr>
          <w:p w14:paraId="54BCD1D7" w14:textId="4879C68E" w:rsidR="00792AC6" w:rsidRPr="001E681A" w:rsidRDefault="001E681A" w:rsidP="00792AC6">
            <w:pPr>
              <w:rPr>
                <w:rFonts w:ascii="Times New Roman" w:eastAsia="Times New Roman" w:hAnsi="Times New Roman" w:cs="Times New Roman"/>
                <w:color w:val="000000"/>
              </w:rPr>
            </w:pPr>
            <w:r>
              <w:rPr>
                <w:rFonts w:ascii="Times New Roman" w:eastAsia="Times New Roman" w:hAnsi="Times New Roman" w:cs="Times New Roman"/>
                <w:color w:val="000000"/>
              </w:rPr>
              <w:t>Association of EDS within 24</w:t>
            </w:r>
            <w:r w:rsidR="00792AC6" w:rsidRPr="001E681A">
              <w:rPr>
                <w:rFonts w:ascii="Times New Roman" w:eastAsia="Times New Roman" w:hAnsi="Times New Roman" w:cs="Times New Roman"/>
                <w:color w:val="000000"/>
              </w:rPr>
              <w:t>hrs with occurrence of SAP, mortality, and disability</w:t>
            </w:r>
          </w:p>
        </w:tc>
        <w:tc>
          <w:tcPr>
            <w:tcW w:w="0" w:type="auto"/>
            <w:gridSpan w:val="2"/>
            <w:tcBorders>
              <w:top w:val="nil"/>
              <w:left w:val="nil"/>
              <w:bottom w:val="single" w:sz="4" w:space="0" w:color="auto"/>
              <w:right w:val="single" w:sz="4" w:space="0" w:color="auto"/>
            </w:tcBorders>
            <w:shd w:val="clear" w:color="auto" w:fill="auto"/>
            <w:hideMark/>
          </w:tcPr>
          <w:p w14:paraId="6ACAFB92"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12276 Ischemic stroke patients; Mean age 73 ± 13, Median NIHSS 4 (IQR 2-9), 25.1% Dysphagic patients, AF 33% and HT 85% in patients who underwent dysphagia screen</w:t>
            </w:r>
          </w:p>
        </w:tc>
      </w:tr>
      <w:tr w:rsidR="0097245C" w:rsidRPr="00792AC6" w14:paraId="387F9E4C" w14:textId="77777777" w:rsidTr="0097245C">
        <w:trPr>
          <w:trHeight w:val="1800"/>
        </w:trPr>
        <w:tc>
          <w:tcPr>
            <w:tcW w:w="0" w:type="auto"/>
            <w:tcBorders>
              <w:top w:val="nil"/>
              <w:left w:val="single" w:sz="4" w:space="0" w:color="auto"/>
              <w:bottom w:val="single" w:sz="4" w:space="0" w:color="auto"/>
              <w:right w:val="single" w:sz="4" w:space="0" w:color="auto"/>
            </w:tcBorders>
            <w:shd w:val="clear" w:color="auto" w:fill="auto"/>
            <w:hideMark/>
          </w:tcPr>
          <w:p w14:paraId="1B9CC5E1" w14:textId="575FBA6C" w:rsidR="00792AC6" w:rsidRPr="001E681A" w:rsidRDefault="00792AC6" w:rsidP="00792AC6">
            <w:pPr>
              <w:rPr>
                <w:rFonts w:ascii="Times New Roman" w:eastAsia="Times New Roman" w:hAnsi="Times New Roman" w:cs="Times New Roman"/>
              </w:rPr>
            </w:pPr>
            <w:r w:rsidRPr="001E681A">
              <w:rPr>
                <w:rFonts w:ascii="Times New Roman" w:eastAsia="Times New Roman" w:hAnsi="Times New Roman" w:cs="Times New Roman"/>
              </w:rPr>
              <w:t>Arnold et al. (2016)</w:t>
            </w:r>
            <w:r w:rsidR="00A33CB2" w:rsidRPr="00A33CB2">
              <w:rPr>
                <w:rFonts w:ascii="Times New Roman" w:eastAsia="Times New Roman" w:hAnsi="Times New Roman" w:cs="Times New Roman"/>
                <w:color w:val="000000"/>
                <w:vertAlign w:val="superscript"/>
              </w:rPr>
              <w:t xml:space="preserve"> </w:t>
            </w:r>
          </w:p>
        </w:tc>
        <w:tc>
          <w:tcPr>
            <w:tcW w:w="0" w:type="auto"/>
            <w:tcBorders>
              <w:top w:val="nil"/>
              <w:left w:val="nil"/>
              <w:bottom w:val="single" w:sz="4" w:space="0" w:color="auto"/>
              <w:right w:val="single" w:sz="4" w:space="0" w:color="auto"/>
            </w:tcBorders>
            <w:shd w:val="clear" w:color="auto" w:fill="auto"/>
            <w:hideMark/>
          </w:tcPr>
          <w:p w14:paraId="68600D12" w14:textId="0E7EADEE" w:rsidR="00792AC6" w:rsidRPr="001E681A" w:rsidRDefault="00792AC6" w:rsidP="00792AC6">
            <w:pPr>
              <w:rPr>
                <w:rFonts w:ascii="Times New Roman" w:eastAsia="Times New Roman" w:hAnsi="Times New Roman" w:cs="Times New Roman"/>
              </w:rPr>
            </w:pPr>
            <w:r w:rsidRPr="001E681A">
              <w:rPr>
                <w:rFonts w:ascii="Times New Roman" w:eastAsia="Times New Roman" w:hAnsi="Times New Roman" w:cs="Times New Roman"/>
              </w:rPr>
              <w:t xml:space="preserve">Prospective observational, </w:t>
            </w:r>
            <w:r w:rsidR="001E681A" w:rsidRPr="001E681A">
              <w:rPr>
                <w:rFonts w:ascii="Times New Roman" w:eastAsia="Times New Roman" w:hAnsi="Times New Roman" w:cs="Times New Roman"/>
              </w:rPr>
              <w:t>tertiary</w:t>
            </w:r>
            <w:r w:rsidRPr="001E681A">
              <w:rPr>
                <w:rFonts w:ascii="Times New Roman" w:eastAsia="Times New Roman" w:hAnsi="Times New Roman" w:cs="Times New Roman"/>
              </w:rPr>
              <w:t xml:space="preserve"> stroke centre, regional hospital registry, Switzerland</w:t>
            </w:r>
          </w:p>
        </w:tc>
        <w:tc>
          <w:tcPr>
            <w:tcW w:w="0" w:type="auto"/>
            <w:gridSpan w:val="2"/>
            <w:tcBorders>
              <w:top w:val="nil"/>
              <w:left w:val="nil"/>
              <w:bottom w:val="single" w:sz="4" w:space="0" w:color="auto"/>
              <w:right w:val="single" w:sz="4" w:space="0" w:color="auto"/>
            </w:tcBorders>
            <w:shd w:val="clear" w:color="auto" w:fill="auto"/>
            <w:hideMark/>
          </w:tcPr>
          <w:p w14:paraId="47E25E8E" w14:textId="77777777" w:rsidR="00792AC6" w:rsidRPr="001E681A" w:rsidRDefault="00792AC6" w:rsidP="00792AC6">
            <w:pPr>
              <w:rPr>
                <w:rFonts w:ascii="Times New Roman" w:eastAsia="Times New Roman" w:hAnsi="Times New Roman" w:cs="Times New Roman"/>
              </w:rPr>
            </w:pPr>
            <w:r w:rsidRPr="001E681A">
              <w:rPr>
                <w:rFonts w:ascii="Times New Roman" w:eastAsia="Times New Roman" w:hAnsi="Times New Roman" w:cs="Times New Roman"/>
              </w:rPr>
              <w:t xml:space="preserve">Association of dysphagia with pneumonia, LOS, discharge destination. Dysphagic vs. Non Dysphagic favourable clinical outcome and mortality </w:t>
            </w:r>
          </w:p>
        </w:tc>
        <w:tc>
          <w:tcPr>
            <w:tcW w:w="0" w:type="auto"/>
            <w:gridSpan w:val="2"/>
            <w:tcBorders>
              <w:top w:val="nil"/>
              <w:left w:val="nil"/>
              <w:bottom w:val="single" w:sz="4" w:space="0" w:color="auto"/>
              <w:right w:val="single" w:sz="4" w:space="0" w:color="auto"/>
            </w:tcBorders>
            <w:shd w:val="clear" w:color="auto" w:fill="auto"/>
            <w:hideMark/>
          </w:tcPr>
          <w:p w14:paraId="52524075" w14:textId="77777777" w:rsidR="00792AC6" w:rsidRPr="001E681A" w:rsidRDefault="00792AC6" w:rsidP="00792AC6">
            <w:pPr>
              <w:rPr>
                <w:rFonts w:ascii="Times New Roman" w:eastAsia="Times New Roman" w:hAnsi="Times New Roman" w:cs="Times New Roman"/>
              </w:rPr>
            </w:pPr>
            <w:r w:rsidRPr="001E681A">
              <w:rPr>
                <w:rFonts w:ascii="Times New Roman" w:eastAsia="Times New Roman" w:hAnsi="Times New Roman" w:cs="Times New Roman"/>
              </w:rPr>
              <w:t>570 Ischemic stroke patients; Mean age 65.1 (range, 19.6-94.7), Mean NIHSS for dysphagia patients 9.8 ± 7.0 vs. 4.5 ±5.1 non dysphagia patients, 20.7% Dysphagic patients, AF (not reported) and HT 36.2% for dysphagic patients vs. 63.7% for non dysphagic patients</w:t>
            </w:r>
          </w:p>
        </w:tc>
      </w:tr>
      <w:tr w:rsidR="0097245C" w:rsidRPr="00792AC6" w14:paraId="50FBDA87" w14:textId="77777777" w:rsidTr="0097245C">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12E8A2A1" w14:textId="04983244"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Bray et al. (201</w:t>
            </w:r>
            <w:r w:rsidR="00640A60">
              <w:rPr>
                <w:rFonts w:ascii="Times New Roman" w:eastAsia="Times New Roman" w:hAnsi="Times New Roman" w:cs="Times New Roman"/>
                <w:color w:val="000000"/>
              </w:rPr>
              <w:t>7</w:t>
            </w:r>
            <w:r w:rsidRPr="001E681A">
              <w:rPr>
                <w:rFonts w:ascii="Times New Roman" w:eastAsia="Times New Roman" w:hAnsi="Times New Roman" w:cs="Times New Roman"/>
                <w:color w:val="000000"/>
              </w:rPr>
              <w:t>)</w:t>
            </w:r>
            <w:r w:rsidR="00A33CB2" w:rsidRPr="00A33CB2">
              <w:rPr>
                <w:rFonts w:ascii="Times New Roman" w:eastAsia="Times New Roman" w:hAnsi="Times New Roman" w:cs="Times New Roman"/>
                <w:color w:val="000000"/>
                <w:vertAlign w:val="superscript"/>
              </w:rPr>
              <w:t xml:space="preserve"> </w:t>
            </w:r>
            <w:r w:rsidRPr="001E681A">
              <w:rPr>
                <w:rFonts w:ascii="Times New Roman" w:eastAsia="Times New Roman" w:hAnsi="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hideMark/>
          </w:tcPr>
          <w:p w14:paraId="01B3A5E0" w14:textId="77777777" w:rsidR="00792AC6" w:rsidRPr="001E681A" w:rsidRDefault="00792AC6" w:rsidP="00792AC6">
            <w:pPr>
              <w:rPr>
                <w:rFonts w:ascii="Times New Roman" w:eastAsia="Times New Roman" w:hAnsi="Times New Roman" w:cs="Times New Roman"/>
              </w:rPr>
            </w:pPr>
            <w:r w:rsidRPr="001E681A">
              <w:rPr>
                <w:rFonts w:ascii="Times New Roman" w:eastAsia="Times New Roman" w:hAnsi="Times New Roman" w:cs="Times New Roman"/>
              </w:rPr>
              <w:t>Prospective observational, hospitals in England and Wales registered on national registry, United Kingdom</w:t>
            </w:r>
          </w:p>
        </w:tc>
        <w:tc>
          <w:tcPr>
            <w:tcW w:w="0" w:type="auto"/>
            <w:gridSpan w:val="2"/>
            <w:tcBorders>
              <w:top w:val="nil"/>
              <w:left w:val="nil"/>
              <w:bottom w:val="single" w:sz="4" w:space="0" w:color="auto"/>
              <w:right w:val="single" w:sz="4" w:space="0" w:color="auto"/>
            </w:tcBorders>
            <w:shd w:val="clear" w:color="auto" w:fill="auto"/>
            <w:hideMark/>
          </w:tcPr>
          <w:p w14:paraId="63EF3C5E" w14:textId="1D89FFEA" w:rsidR="00792AC6" w:rsidRPr="001E681A" w:rsidRDefault="00792AC6" w:rsidP="00792AC6">
            <w:pPr>
              <w:rPr>
                <w:rFonts w:ascii="Times New Roman" w:eastAsia="Times New Roman" w:hAnsi="Times New Roman" w:cs="Times New Roman"/>
              </w:rPr>
            </w:pPr>
            <w:r w:rsidRPr="001E681A">
              <w:rPr>
                <w:rFonts w:ascii="Times New Roman" w:eastAsia="Times New Roman" w:hAnsi="Times New Roman" w:cs="Times New Roman"/>
              </w:rPr>
              <w:t>Association between delays in bedside dysphagia screening and comprehensiv</w:t>
            </w:r>
            <w:r w:rsidR="00627FCB">
              <w:rPr>
                <w:rFonts w:ascii="Times New Roman" w:eastAsia="Times New Roman" w:hAnsi="Times New Roman" w:cs="Times New Roman"/>
              </w:rPr>
              <w:t xml:space="preserve">e dysphagia assessments by a </w:t>
            </w:r>
            <w:r w:rsidR="009E4E8C">
              <w:rPr>
                <w:rFonts w:ascii="Times New Roman" w:eastAsia="Times New Roman" w:hAnsi="Times New Roman" w:cs="Times New Roman"/>
              </w:rPr>
              <w:t>SLP</w:t>
            </w:r>
            <w:r w:rsidRPr="001E681A">
              <w:rPr>
                <w:rFonts w:ascii="Times New Roman" w:eastAsia="Times New Roman" w:hAnsi="Times New Roman" w:cs="Times New Roman"/>
              </w:rPr>
              <w:t xml:space="preserve"> with risk of SAP</w:t>
            </w:r>
          </w:p>
        </w:tc>
        <w:tc>
          <w:tcPr>
            <w:tcW w:w="0" w:type="auto"/>
            <w:gridSpan w:val="2"/>
            <w:tcBorders>
              <w:top w:val="nil"/>
              <w:left w:val="nil"/>
              <w:bottom w:val="single" w:sz="4" w:space="0" w:color="auto"/>
              <w:right w:val="single" w:sz="4" w:space="0" w:color="auto"/>
            </w:tcBorders>
            <w:shd w:val="clear" w:color="auto" w:fill="auto"/>
            <w:hideMark/>
          </w:tcPr>
          <w:p w14:paraId="6BEBD29E" w14:textId="41CC467A" w:rsidR="00792AC6" w:rsidRPr="001E681A" w:rsidRDefault="00792AC6" w:rsidP="00792AC6">
            <w:pPr>
              <w:rPr>
                <w:rFonts w:ascii="Times New Roman" w:eastAsia="Times New Roman" w:hAnsi="Times New Roman" w:cs="Times New Roman"/>
              </w:rPr>
            </w:pPr>
            <w:r w:rsidRPr="001E681A">
              <w:rPr>
                <w:rFonts w:ascii="Times New Roman" w:eastAsia="Times New Roman" w:hAnsi="Times New Roman" w:cs="Times New Roman"/>
              </w:rPr>
              <w:t>63650 Ischemic and h</w:t>
            </w:r>
            <w:r w:rsidR="0097245C" w:rsidRPr="001E681A">
              <w:rPr>
                <w:rFonts w:ascii="Times New Roman" w:eastAsia="Times New Roman" w:hAnsi="Times New Roman" w:cs="Times New Roman"/>
              </w:rPr>
              <w:t>a</w:t>
            </w:r>
            <w:r w:rsidRPr="001E681A">
              <w:rPr>
                <w:rFonts w:ascii="Times New Roman" w:eastAsia="Times New Roman" w:hAnsi="Times New Roman" w:cs="Times New Roman"/>
              </w:rPr>
              <w:t>emorrhagic stroke patients; Median age 77 (67-85), Median NIHSS 4 (IQR 2-9), Dysphagic patients 38.6%, AF 20.7%, HT 53.9%</w:t>
            </w:r>
          </w:p>
        </w:tc>
      </w:tr>
      <w:tr w:rsidR="0097245C" w:rsidRPr="00792AC6" w14:paraId="10C4B640" w14:textId="77777777" w:rsidTr="00895DE3">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68FB52DE" w14:textId="52B75F31" w:rsidR="00792AC6" w:rsidRPr="001E681A" w:rsidRDefault="00792AC6" w:rsidP="00792AC6">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Hinchley</w:t>
            </w:r>
            <w:proofErr w:type="spellEnd"/>
            <w:r w:rsidRPr="001E681A">
              <w:rPr>
                <w:rFonts w:ascii="Times New Roman" w:eastAsia="Times New Roman" w:hAnsi="Times New Roman" w:cs="Times New Roman"/>
                <w:color w:val="000000"/>
              </w:rPr>
              <w:t xml:space="preserve"> et al. (2005)</w:t>
            </w:r>
          </w:p>
        </w:tc>
        <w:tc>
          <w:tcPr>
            <w:tcW w:w="0" w:type="auto"/>
            <w:tcBorders>
              <w:top w:val="nil"/>
              <w:left w:val="nil"/>
              <w:bottom w:val="single" w:sz="4" w:space="0" w:color="auto"/>
              <w:right w:val="single" w:sz="4" w:space="0" w:color="auto"/>
            </w:tcBorders>
            <w:shd w:val="clear" w:color="auto" w:fill="auto"/>
            <w:hideMark/>
          </w:tcPr>
          <w:p w14:paraId="0CA70916"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Prospective observational, 15 healthcare institutions, national registry, USA</w:t>
            </w:r>
          </w:p>
        </w:tc>
        <w:tc>
          <w:tcPr>
            <w:tcW w:w="0" w:type="auto"/>
            <w:gridSpan w:val="2"/>
            <w:tcBorders>
              <w:top w:val="nil"/>
              <w:left w:val="nil"/>
              <w:bottom w:val="single" w:sz="4" w:space="0" w:color="auto"/>
              <w:right w:val="single" w:sz="4" w:space="0" w:color="auto"/>
            </w:tcBorders>
            <w:shd w:val="clear" w:color="auto" w:fill="auto"/>
            <w:hideMark/>
          </w:tcPr>
          <w:p w14:paraId="7F143CD2"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Adherence to dysphagia screening, type of screen, and development of pneumonia</w:t>
            </w:r>
          </w:p>
        </w:tc>
        <w:tc>
          <w:tcPr>
            <w:tcW w:w="0" w:type="auto"/>
            <w:gridSpan w:val="2"/>
            <w:tcBorders>
              <w:top w:val="nil"/>
              <w:left w:val="nil"/>
              <w:bottom w:val="single" w:sz="4" w:space="0" w:color="auto"/>
              <w:right w:val="single" w:sz="4" w:space="0" w:color="auto"/>
            </w:tcBorders>
            <w:shd w:val="clear" w:color="auto" w:fill="auto"/>
            <w:hideMark/>
          </w:tcPr>
          <w:p w14:paraId="466E4E75"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2532 Ischemic stroke patients. Ave. age (SD) 70.5 (14), Mean NIHSS 7.2 (CI 6.8-7.5), % Dysphagic patients, % AF and % HT not reported</w:t>
            </w:r>
          </w:p>
        </w:tc>
      </w:tr>
      <w:tr w:rsidR="0097245C" w:rsidRPr="00792AC6" w14:paraId="137BED19" w14:textId="77777777" w:rsidTr="00895DE3">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05D42" w14:textId="5FCBB77C" w:rsidR="00792AC6" w:rsidRPr="001E681A" w:rsidRDefault="00A33CB2" w:rsidP="00792AC6">
            <w:pPr>
              <w:rPr>
                <w:rFonts w:ascii="Times New Roman" w:eastAsia="Times New Roman" w:hAnsi="Times New Roman" w:cs="Times New Roman"/>
                <w:color w:val="000000"/>
              </w:rPr>
            </w:pPr>
            <w:r>
              <w:rPr>
                <w:rFonts w:ascii="Times New Roman" w:eastAsia="Times New Roman" w:hAnsi="Times New Roman" w:cs="Times New Roman"/>
                <w:color w:val="000000"/>
              </w:rPr>
              <w:t>Hoffmeister et al. (2013)</w:t>
            </w:r>
          </w:p>
        </w:tc>
        <w:tc>
          <w:tcPr>
            <w:tcW w:w="0" w:type="auto"/>
            <w:tcBorders>
              <w:top w:val="single" w:sz="4" w:space="0" w:color="auto"/>
              <w:left w:val="nil"/>
              <w:bottom w:val="single" w:sz="4" w:space="0" w:color="auto"/>
              <w:right w:val="single" w:sz="4" w:space="0" w:color="auto"/>
            </w:tcBorders>
            <w:shd w:val="clear" w:color="auto" w:fill="auto"/>
            <w:hideMark/>
          </w:tcPr>
          <w:p w14:paraId="6E56AD07" w14:textId="4A553482"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Retrospective ob</w:t>
            </w:r>
            <w:r w:rsidR="0097245C" w:rsidRPr="001E681A">
              <w:rPr>
                <w:rFonts w:ascii="Times New Roman" w:eastAsia="Times New Roman" w:hAnsi="Times New Roman" w:cs="Times New Roman"/>
                <w:color w:val="000000"/>
              </w:rPr>
              <w:t xml:space="preserve">servational, case note review, </w:t>
            </w:r>
            <w:r w:rsidRPr="001E681A">
              <w:rPr>
                <w:rFonts w:ascii="Times New Roman" w:eastAsia="Times New Roman" w:hAnsi="Times New Roman" w:cs="Times New Roman"/>
                <w:color w:val="000000"/>
              </w:rPr>
              <w:t>7 public hospitals, Chile</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0E38CFA5"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Adherence to clinical evaluation at admission, use of intravenous thrombolysis, dysphagia screening and prescription of antithrombotic therapy at discharge and rates of pneumonia and mortality</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3482A836"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677 Ischemic stroke patients. Mean age 69.8 (95% CI 68-71.6) in women and 66.3 years (95% CI 68.0-71.6) in men. NIHSS not recorded. % Dysphagic patients (not reported), AF (not reported), HT 77%</w:t>
            </w:r>
          </w:p>
        </w:tc>
      </w:tr>
      <w:tr w:rsidR="0097245C" w:rsidRPr="00792AC6" w14:paraId="0AF392A2" w14:textId="77777777" w:rsidTr="00895DE3">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38484" w14:textId="254B0456" w:rsidR="00792AC6" w:rsidRPr="001E681A" w:rsidRDefault="00792AC6" w:rsidP="00792AC6">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lastRenderedPageBreak/>
              <w:t>Joundi</w:t>
            </w:r>
            <w:proofErr w:type="spellEnd"/>
            <w:r w:rsidRPr="001E681A">
              <w:rPr>
                <w:rFonts w:ascii="Times New Roman" w:eastAsia="Times New Roman" w:hAnsi="Times New Roman" w:cs="Times New Roman"/>
                <w:color w:val="000000"/>
              </w:rPr>
              <w:t xml:space="preserve"> et al. (2017)</w:t>
            </w:r>
          </w:p>
        </w:tc>
        <w:tc>
          <w:tcPr>
            <w:tcW w:w="0" w:type="auto"/>
            <w:tcBorders>
              <w:top w:val="single" w:sz="4" w:space="0" w:color="auto"/>
              <w:left w:val="nil"/>
              <w:bottom w:val="single" w:sz="4" w:space="0" w:color="auto"/>
              <w:right w:val="single" w:sz="4" w:space="0" w:color="auto"/>
            </w:tcBorders>
            <w:shd w:val="clear" w:color="auto" w:fill="auto"/>
            <w:hideMark/>
          </w:tcPr>
          <w:p w14:paraId="7D3F8AC6"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Prospective observational, 11 regional stroke centres, regional hospital registry, Canada</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09BBD16F"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Evaluate predictors of receiving dysphagia screening and outcomes: pneumonia, disability, and death</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055E3A69"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6677 Ischemic stroke patients. Age 80+ y 34.0% No documented screening vs. 41% documented screening. Mean NIHSS 4.29 no documented screening vs. 7.9 documented screening. 47.8% Dysphagic patients. AF 23.5%, HT 72.7%.</w:t>
            </w:r>
          </w:p>
        </w:tc>
      </w:tr>
      <w:tr w:rsidR="0097245C" w:rsidRPr="00792AC6" w14:paraId="7FBB0CF7" w14:textId="77777777" w:rsidTr="0097245C">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3D4D0514" w14:textId="49F22D7C" w:rsidR="00792AC6" w:rsidRPr="001E681A" w:rsidRDefault="00792AC6" w:rsidP="00792AC6">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Maeshima</w:t>
            </w:r>
            <w:proofErr w:type="spellEnd"/>
            <w:r w:rsidRPr="001E681A">
              <w:rPr>
                <w:rFonts w:ascii="Times New Roman" w:eastAsia="Times New Roman" w:hAnsi="Times New Roman" w:cs="Times New Roman"/>
                <w:color w:val="000000"/>
              </w:rPr>
              <w:t xml:space="preserve"> et al. (2014)</w:t>
            </w:r>
          </w:p>
        </w:tc>
        <w:tc>
          <w:tcPr>
            <w:tcW w:w="0" w:type="auto"/>
            <w:tcBorders>
              <w:top w:val="nil"/>
              <w:left w:val="nil"/>
              <w:bottom w:val="single" w:sz="4" w:space="0" w:color="auto"/>
              <w:right w:val="single" w:sz="4" w:space="0" w:color="auto"/>
            </w:tcBorders>
            <w:shd w:val="clear" w:color="auto" w:fill="auto"/>
            <w:hideMark/>
          </w:tcPr>
          <w:p w14:paraId="4EC89AE5" w14:textId="259128EA"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Prospective obser</w:t>
            </w:r>
            <w:r w:rsidR="001E681A">
              <w:rPr>
                <w:rFonts w:ascii="Times New Roman" w:eastAsia="Times New Roman" w:hAnsi="Times New Roman" w:cs="Times New Roman"/>
                <w:color w:val="000000"/>
              </w:rPr>
              <w:t xml:space="preserve">vational, rehabilitation unit, </w:t>
            </w:r>
            <w:r w:rsidRPr="001E681A">
              <w:rPr>
                <w:rFonts w:ascii="Times New Roman" w:eastAsia="Times New Roman" w:hAnsi="Times New Roman" w:cs="Times New Roman"/>
                <w:color w:val="000000"/>
              </w:rPr>
              <w:t>Japan</w:t>
            </w:r>
          </w:p>
        </w:tc>
        <w:tc>
          <w:tcPr>
            <w:tcW w:w="0" w:type="auto"/>
            <w:gridSpan w:val="2"/>
            <w:tcBorders>
              <w:top w:val="nil"/>
              <w:left w:val="nil"/>
              <w:bottom w:val="single" w:sz="4" w:space="0" w:color="auto"/>
              <w:right w:val="single" w:sz="4" w:space="0" w:color="auto"/>
            </w:tcBorders>
            <w:shd w:val="clear" w:color="auto" w:fill="auto"/>
            <w:hideMark/>
          </w:tcPr>
          <w:p w14:paraId="00EB19BD"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Factors determining pneumonia in acute stroke, and discharge destination</w:t>
            </w:r>
          </w:p>
        </w:tc>
        <w:tc>
          <w:tcPr>
            <w:tcW w:w="0" w:type="auto"/>
            <w:gridSpan w:val="2"/>
            <w:tcBorders>
              <w:top w:val="nil"/>
              <w:left w:val="nil"/>
              <w:bottom w:val="single" w:sz="4" w:space="0" w:color="auto"/>
              <w:right w:val="single" w:sz="4" w:space="0" w:color="auto"/>
            </w:tcBorders>
            <w:shd w:val="clear" w:color="auto" w:fill="auto"/>
            <w:hideMark/>
          </w:tcPr>
          <w:p w14:paraId="56471344"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 xml:space="preserve">292 Ischemic stroke patients. Mean age (SD) 69.9 ± 12.2. 71.6% Dysphagic patients. NIHSS not recorded. AF 18%, HT 62%. </w:t>
            </w:r>
          </w:p>
        </w:tc>
      </w:tr>
      <w:tr w:rsidR="0097245C" w:rsidRPr="00792AC6" w14:paraId="59EA561A" w14:textId="77777777" w:rsidTr="0097245C">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45ED4F4C" w14:textId="0DB0BC9D" w:rsidR="00792AC6" w:rsidRPr="001E681A" w:rsidRDefault="00792AC6" w:rsidP="00792AC6">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Odderson</w:t>
            </w:r>
            <w:proofErr w:type="spellEnd"/>
            <w:r w:rsidRPr="001E681A">
              <w:rPr>
                <w:rFonts w:ascii="Times New Roman" w:eastAsia="Times New Roman" w:hAnsi="Times New Roman" w:cs="Times New Roman"/>
                <w:color w:val="000000"/>
              </w:rPr>
              <w:t xml:space="preserve"> et al.</w:t>
            </w:r>
            <w:r w:rsidR="00A33CB2">
              <w:rPr>
                <w:rFonts w:ascii="Times New Roman" w:eastAsia="Times New Roman" w:hAnsi="Times New Roman" w:cs="Times New Roman"/>
                <w:color w:val="000000"/>
              </w:rPr>
              <w:t xml:space="preserve"> </w:t>
            </w:r>
            <w:r w:rsidRPr="001E681A">
              <w:rPr>
                <w:rFonts w:ascii="Times New Roman" w:eastAsia="Times New Roman" w:hAnsi="Times New Roman" w:cs="Times New Roman"/>
                <w:color w:val="000000"/>
              </w:rPr>
              <w:t>(1995)</w:t>
            </w:r>
          </w:p>
        </w:tc>
        <w:tc>
          <w:tcPr>
            <w:tcW w:w="0" w:type="auto"/>
            <w:tcBorders>
              <w:top w:val="nil"/>
              <w:left w:val="nil"/>
              <w:bottom w:val="single" w:sz="4" w:space="0" w:color="auto"/>
              <w:right w:val="single" w:sz="4" w:space="0" w:color="auto"/>
            </w:tcBorders>
            <w:shd w:val="clear" w:color="auto" w:fill="auto"/>
            <w:hideMark/>
          </w:tcPr>
          <w:p w14:paraId="3C080248"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Prospective observational, urban community hospital, USA</w:t>
            </w:r>
          </w:p>
        </w:tc>
        <w:tc>
          <w:tcPr>
            <w:tcW w:w="0" w:type="auto"/>
            <w:gridSpan w:val="2"/>
            <w:tcBorders>
              <w:top w:val="nil"/>
              <w:left w:val="nil"/>
              <w:bottom w:val="single" w:sz="4" w:space="0" w:color="auto"/>
              <w:right w:val="single" w:sz="4" w:space="0" w:color="auto"/>
            </w:tcBorders>
            <w:shd w:val="clear" w:color="auto" w:fill="auto"/>
            <w:hideMark/>
          </w:tcPr>
          <w:p w14:paraId="1A4C5EAC"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To assess the effects of swallowing management and to whether swallow function can be used to predict LOS and outcome disposition.</w:t>
            </w:r>
          </w:p>
        </w:tc>
        <w:tc>
          <w:tcPr>
            <w:tcW w:w="0" w:type="auto"/>
            <w:gridSpan w:val="2"/>
            <w:tcBorders>
              <w:top w:val="nil"/>
              <w:left w:val="nil"/>
              <w:bottom w:val="single" w:sz="4" w:space="0" w:color="auto"/>
              <w:right w:val="single" w:sz="4" w:space="0" w:color="auto"/>
            </w:tcBorders>
            <w:shd w:val="clear" w:color="auto" w:fill="auto"/>
            <w:hideMark/>
          </w:tcPr>
          <w:p w14:paraId="7ED8B024"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124 Ischemic stroke patients. Age of dysphagic patients 75.2 ±1.5 vs 75.3 ± 1.4 non dysphagic patients. NIHSS not recorded. 38.7% Dysphagic patients. AF and HT not recorded</w:t>
            </w:r>
          </w:p>
        </w:tc>
      </w:tr>
      <w:tr w:rsidR="0097245C" w:rsidRPr="00792AC6" w14:paraId="1A84575F" w14:textId="77777777" w:rsidTr="0097245C">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0DF61B8F" w14:textId="50408F5A" w:rsidR="00792AC6" w:rsidRPr="001E681A" w:rsidRDefault="00792AC6" w:rsidP="00792AC6">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Odderson</w:t>
            </w:r>
            <w:proofErr w:type="spellEnd"/>
            <w:r w:rsidRPr="001E681A">
              <w:rPr>
                <w:rFonts w:ascii="Times New Roman" w:eastAsia="Times New Roman" w:hAnsi="Times New Roman" w:cs="Times New Roman"/>
                <w:color w:val="000000"/>
              </w:rPr>
              <w:t xml:space="preserve"> and McKenna (1993)</w:t>
            </w:r>
          </w:p>
        </w:tc>
        <w:tc>
          <w:tcPr>
            <w:tcW w:w="0" w:type="auto"/>
            <w:tcBorders>
              <w:top w:val="nil"/>
              <w:left w:val="nil"/>
              <w:bottom w:val="single" w:sz="4" w:space="0" w:color="auto"/>
              <w:right w:val="single" w:sz="4" w:space="0" w:color="auto"/>
            </w:tcBorders>
            <w:shd w:val="clear" w:color="auto" w:fill="auto"/>
            <w:hideMark/>
          </w:tcPr>
          <w:p w14:paraId="358BF6F2"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Prospective observational, community hospital, USA</w:t>
            </w:r>
          </w:p>
        </w:tc>
        <w:tc>
          <w:tcPr>
            <w:tcW w:w="0" w:type="auto"/>
            <w:gridSpan w:val="2"/>
            <w:tcBorders>
              <w:top w:val="nil"/>
              <w:left w:val="nil"/>
              <w:bottom w:val="single" w:sz="4" w:space="0" w:color="auto"/>
              <w:right w:val="single" w:sz="4" w:space="0" w:color="auto"/>
            </w:tcBorders>
            <w:shd w:val="clear" w:color="auto" w:fill="auto"/>
            <w:hideMark/>
          </w:tcPr>
          <w:p w14:paraId="558D6C04"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To develop a clinical pathway to reduce length of stay to 7 days, minimise complications, coordinate resources, and to reduce costs.</w:t>
            </w:r>
          </w:p>
        </w:tc>
        <w:tc>
          <w:tcPr>
            <w:tcW w:w="0" w:type="auto"/>
            <w:gridSpan w:val="2"/>
            <w:tcBorders>
              <w:top w:val="nil"/>
              <w:left w:val="nil"/>
              <w:bottom w:val="single" w:sz="4" w:space="0" w:color="auto"/>
              <w:right w:val="single" w:sz="4" w:space="0" w:color="auto"/>
            </w:tcBorders>
            <w:shd w:val="clear" w:color="auto" w:fill="auto"/>
            <w:hideMark/>
          </w:tcPr>
          <w:p w14:paraId="2D75C7F2"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 xml:space="preserve">121 Ischemic stroke patient. Average age 73.9. NIHSS, % Dysphagic patients, % AF, % HT not recorded </w:t>
            </w:r>
          </w:p>
        </w:tc>
      </w:tr>
      <w:tr w:rsidR="0097245C" w:rsidRPr="00792AC6" w14:paraId="3E600963" w14:textId="77777777" w:rsidTr="0097245C">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6218A3C9" w14:textId="3AFEAFD4" w:rsidR="00792AC6" w:rsidRPr="001E681A" w:rsidRDefault="00792AC6" w:rsidP="00792AC6">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Palli</w:t>
            </w:r>
            <w:proofErr w:type="spellEnd"/>
            <w:r w:rsidRPr="001E681A">
              <w:rPr>
                <w:rFonts w:ascii="Times New Roman" w:eastAsia="Times New Roman" w:hAnsi="Times New Roman" w:cs="Times New Roman"/>
                <w:color w:val="000000"/>
              </w:rPr>
              <w:t xml:space="preserve"> et al. (2017)</w:t>
            </w:r>
          </w:p>
        </w:tc>
        <w:tc>
          <w:tcPr>
            <w:tcW w:w="0" w:type="auto"/>
            <w:tcBorders>
              <w:top w:val="nil"/>
              <w:left w:val="nil"/>
              <w:bottom w:val="single" w:sz="4" w:space="0" w:color="auto"/>
              <w:right w:val="single" w:sz="4" w:space="0" w:color="auto"/>
            </w:tcBorders>
            <w:shd w:val="clear" w:color="auto" w:fill="auto"/>
            <w:hideMark/>
          </w:tcPr>
          <w:p w14:paraId="665052C6"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Quasi experimental, primary and tertiary stroke centre, Austria</w:t>
            </w:r>
          </w:p>
        </w:tc>
        <w:tc>
          <w:tcPr>
            <w:tcW w:w="0" w:type="auto"/>
            <w:gridSpan w:val="2"/>
            <w:tcBorders>
              <w:top w:val="nil"/>
              <w:left w:val="nil"/>
              <w:bottom w:val="single" w:sz="4" w:space="0" w:color="auto"/>
              <w:right w:val="single" w:sz="4" w:space="0" w:color="auto"/>
            </w:tcBorders>
            <w:shd w:val="clear" w:color="auto" w:fill="auto"/>
            <w:hideMark/>
          </w:tcPr>
          <w:p w14:paraId="32846054" w14:textId="6755E465"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To test the effect</w:t>
            </w:r>
            <w:r w:rsidR="00627FCB">
              <w:rPr>
                <w:rFonts w:ascii="Times New Roman" w:eastAsia="Times New Roman" w:hAnsi="Times New Roman" w:cs="Times New Roman"/>
                <w:color w:val="000000"/>
              </w:rPr>
              <w:t xml:space="preserve">iveness of a 24/7 DSP vs. </w:t>
            </w:r>
            <w:r w:rsidR="009E4E8C">
              <w:rPr>
                <w:rFonts w:ascii="Times New Roman" w:eastAsia="Times New Roman" w:hAnsi="Times New Roman" w:cs="Times New Roman"/>
                <w:color w:val="000000"/>
              </w:rPr>
              <w:t>SLP</w:t>
            </w:r>
            <w:r w:rsidRPr="001E681A">
              <w:rPr>
                <w:rFonts w:ascii="Times New Roman" w:eastAsia="Times New Roman" w:hAnsi="Times New Roman" w:cs="Times New Roman"/>
                <w:color w:val="000000"/>
              </w:rPr>
              <w:t xml:space="preserve"> dysphagia assessment on rate of pneumonia, time to dysphagia screening and LOS</w:t>
            </w:r>
          </w:p>
        </w:tc>
        <w:tc>
          <w:tcPr>
            <w:tcW w:w="0" w:type="auto"/>
            <w:gridSpan w:val="2"/>
            <w:tcBorders>
              <w:top w:val="nil"/>
              <w:left w:val="nil"/>
              <w:bottom w:val="single" w:sz="4" w:space="0" w:color="auto"/>
              <w:right w:val="single" w:sz="4" w:space="0" w:color="auto"/>
            </w:tcBorders>
            <w:shd w:val="clear" w:color="auto" w:fill="auto"/>
            <w:hideMark/>
          </w:tcPr>
          <w:p w14:paraId="1B704DA9"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 xml:space="preserve">384 Ischemic stroke patients. Mean Age 72.3±13.7. Mean NIHSS 3. 37.5% Dysphagic patients. AF and HT not recorded </w:t>
            </w:r>
          </w:p>
        </w:tc>
      </w:tr>
      <w:tr w:rsidR="0097245C" w:rsidRPr="00792AC6" w14:paraId="0F70CB93" w14:textId="77777777" w:rsidTr="00355D7A">
        <w:trPr>
          <w:trHeight w:val="1500"/>
        </w:trPr>
        <w:tc>
          <w:tcPr>
            <w:tcW w:w="0" w:type="auto"/>
            <w:tcBorders>
              <w:top w:val="nil"/>
              <w:left w:val="single" w:sz="4" w:space="0" w:color="auto"/>
              <w:bottom w:val="single" w:sz="4" w:space="0" w:color="auto"/>
              <w:right w:val="single" w:sz="4" w:space="0" w:color="auto"/>
            </w:tcBorders>
            <w:shd w:val="clear" w:color="auto" w:fill="auto"/>
            <w:hideMark/>
          </w:tcPr>
          <w:p w14:paraId="0554EF43" w14:textId="03241A31" w:rsidR="00792AC6" w:rsidRPr="001E681A" w:rsidRDefault="00A33CB2" w:rsidP="00792AC6">
            <w:pPr>
              <w:rPr>
                <w:rFonts w:ascii="Times New Roman" w:eastAsia="Times New Roman" w:hAnsi="Times New Roman" w:cs="Times New Roman"/>
                <w:color w:val="000000"/>
              </w:rPr>
            </w:pPr>
            <w:r>
              <w:rPr>
                <w:rFonts w:ascii="Times New Roman" w:eastAsia="Times New Roman" w:hAnsi="Times New Roman" w:cs="Times New Roman"/>
                <w:color w:val="000000"/>
              </w:rPr>
              <w:t>Perry and McLaren (2000)</w:t>
            </w:r>
          </w:p>
        </w:tc>
        <w:tc>
          <w:tcPr>
            <w:tcW w:w="0" w:type="auto"/>
            <w:tcBorders>
              <w:top w:val="nil"/>
              <w:left w:val="nil"/>
              <w:bottom w:val="single" w:sz="4" w:space="0" w:color="auto"/>
              <w:right w:val="single" w:sz="4" w:space="0" w:color="auto"/>
            </w:tcBorders>
            <w:shd w:val="clear" w:color="auto" w:fill="auto"/>
            <w:hideMark/>
          </w:tcPr>
          <w:p w14:paraId="266B9E14"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Quasi experimental design, acute hospital, UK</w:t>
            </w:r>
          </w:p>
        </w:tc>
        <w:tc>
          <w:tcPr>
            <w:tcW w:w="0" w:type="auto"/>
            <w:gridSpan w:val="2"/>
            <w:tcBorders>
              <w:top w:val="nil"/>
              <w:left w:val="nil"/>
              <w:bottom w:val="single" w:sz="4" w:space="0" w:color="auto"/>
              <w:right w:val="single" w:sz="4" w:space="0" w:color="auto"/>
            </w:tcBorders>
            <w:shd w:val="clear" w:color="auto" w:fill="auto"/>
            <w:hideMark/>
          </w:tcPr>
          <w:p w14:paraId="099C3CB6"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Evaluate the impact of implementing evidenced based guidelines on dysphagia screening, assessment and patient outcomes</w:t>
            </w:r>
          </w:p>
        </w:tc>
        <w:tc>
          <w:tcPr>
            <w:tcW w:w="0" w:type="auto"/>
            <w:gridSpan w:val="2"/>
            <w:tcBorders>
              <w:top w:val="nil"/>
              <w:left w:val="nil"/>
              <w:bottom w:val="single" w:sz="4" w:space="0" w:color="auto"/>
              <w:right w:val="single" w:sz="4" w:space="0" w:color="auto"/>
            </w:tcBorders>
            <w:shd w:val="clear" w:color="auto" w:fill="auto"/>
            <w:hideMark/>
          </w:tcPr>
          <w:p w14:paraId="49D1C49E"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400 Acute stroke patients. Mean age (SD) Pre test group 73.4 (12.6)/71.6 (13.3) Post test group. Median NIHSS Pre test group 7 (IQR 5-12)/Post test group 8 (IQR 4-13). % Dysphagia 43.1% post-test vs. 41.6% pre test. AF and HT not recorded</w:t>
            </w:r>
          </w:p>
        </w:tc>
      </w:tr>
      <w:tr w:rsidR="0097245C" w:rsidRPr="00792AC6" w14:paraId="480E5BD8" w14:textId="77777777" w:rsidTr="00355D7A">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E88A3" w14:textId="710A2D44" w:rsidR="00792AC6" w:rsidRPr="001E681A" w:rsidRDefault="00792AC6" w:rsidP="00792AC6">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lastRenderedPageBreak/>
              <w:t>Smithard</w:t>
            </w:r>
            <w:proofErr w:type="spellEnd"/>
            <w:r w:rsidRPr="001E681A">
              <w:rPr>
                <w:rFonts w:ascii="Times New Roman" w:eastAsia="Times New Roman" w:hAnsi="Times New Roman" w:cs="Times New Roman"/>
                <w:color w:val="000000"/>
              </w:rPr>
              <w:t xml:space="preserve"> et al. (1996)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CC4EE"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Prospective observational, hospital based, UK</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33EBD812"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Relationship between dysphagia and mortality, functional outcome, LOS, place of discharge, occurrence of chest infection, nutritional status, and hydration.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79CCFCE2" w14:textId="77777777" w:rsidR="00792AC6" w:rsidRPr="001E681A" w:rsidRDefault="00792AC6" w:rsidP="00792AC6">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 xml:space="preserve">121 Acute stroke patients. Median age 79 (range, 40-93). NIHSS not reported. 50% Dysphagic patients. % AF and % HT not recorded. </w:t>
            </w:r>
          </w:p>
        </w:tc>
      </w:tr>
      <w:tr w:rsidR="00792AC6" w:rsidRPr="00792AC6" w14:paraId="40C384F6" w14:textId="77777777" w:rsidTr="00355D7A">
        <w:trPr>
          <w:trHeight w:val="600"/>
        </w:trPr>
        <w:tc>
          <w:tcPr>
            <w:tcW w:w="0" w:type="auto"/>
            <w:gridSpan w:val="6"/>
            <w:tcBorders>
              <w:top w:val="single" w:sz="4" w:space="0" w:color="auto"/>
              <w:left w:val="nil"/>
              <w:bottom w:val="nil"/>
              <w:right w:val="nil"/>
            </w:tcBorders>
            <w:shd w:val="clear" w:color="auto" w:fill="auto"/>
            <w:hideMark/>
          </w:tcPr>
          <w:p w14:paraId="69E63D1E" w14:textId="0DC5EBE2" w:rsidR="00792AC6" w:rsidRPr="001E681A" w:rsidRDefault="0023638E" w:rsidP="0023638E">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EDS - Early Dysphagia Screening</w:t>
            </w:r>
            <w:r>
              <w:rPr>
                <w:rFonts w:ascii="Times New Roman" w:eastAsia="Times New Roman" w:hAnsi="Times New Roman" w:cs="Times New Roman"/>
                <w:color w:val="000000"/>
              </w:rPr>
              <w:t>, LOS - Length of stay</w:t>
            </w:r>
            <w:r w:rsidR="00792AC6" w:rsidRPr="001E681A">
              <w:rPr>
                <w:rFonts w:ascii="Times New Roman" w:eastAsia="Times New Roman" w:hAnsi="Times New Roman" w:cs="Times New Roman"/>
                <w:color w:val="000000"/>
              </w:rPr>
              <w:t>, SAP - Stroke Associated Pneumonia, NIHSS - National Instit</w:t>
            </w:r>
            <w:r>
              <w:rPr>
                <w:rFonts w:ascii="Times New Roman" w:eastAsia="Times New Roman" w:hAnsi="Times New Roman" w:cs="Times New Roman"/>
                <w:color w:val="000000"/>
              </w:rPr>
              <w:t xml:space="preserve">utes of Health Stroke Scale, AF - </w:t>
            </w:r>
            <w:r w:rsidR="00792AC6" w:rsidRPr="001E681A">
              <w:rPr>
                <w:rFonts w:ascii="Times New Roman" w:eastAsia="Times New Roman" w:hAnsi="Times New Roman" w:cs="Times New Roman"/>
                <w:color w:val="000000"/>
              </w:rPr>
              <w:t>Atrial Fibrillation, HT - Hypertension, IQR - Inter Quartile Range, CI - Confidence Intervals</w:t>
            </w:r>
          </w:p>
        </w:tc>
      </w:tr>
      <w:tr w:rsidR="0097245C" w:rsidRPr="00792AC6" w14:paraId="3A4519F4" w14:textId="77777777" w:rsidTr="0097245C">
        <w:trPr>
          <w:trHeight w:val="300"/>
        </w:trPr>
        <w:tc>
          <w:tcPr>
            <w:tcW w:w="0" w:type="auto"/>
            <w:gridSpan w:val="2"/>
            <w:tcBorders>
              <w:top w:val="nil"/>
              <w:left w:val="nil"/>
              <w:bottom w:val="nil"/>
              <w:right w:val="nil"/>
            </w:tcBorders>
            <w:shd w:val="clear" w:color="auto" w:fill="auto"/>
            <w:noWrap/>
            <w:vAlign w:val="bottom"/>
            <w:hideMark/>
          </w:tcPr>
          <w:p w14:paraId="27D09BC6" w14:textId="77777777" w:rsidR="00792AC6" w:rsidRPr="00792AC6" w:rsidRDefault="00792AC6" w:rsidP="00792AC6">
            <w:pP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08F4BC92" w14:textId="77777777" w:rsidR="00792AC6" w:rsidRPr="00792AC6" w:rsidRDefault="00792AC6" w:rsidP="00792AC6">
            <w:pPr>
              <w:rPr>
                <w:rFonts w:ascii="Times New Roman" w:eastAsia="Times New Roman" w:hAnsi="Times New Roman" w:cs="Times New Roman"/>
                <w:color w:val="000000"/>
              </w:rPr>
            </w:pPr>
          </w:p>
        </w:tc>
        <w:tc>
          <w:tcPr>
            <w:tcW w:w="0" w:type="auto"/>
            <w:gridSpan w:val="2"/>
            <w:tcBorders>
              <w:top w:val="nil"/>
              <w:left w:val="nil"/>
              <w:bottom w:val="nil"/>
              <w:right w:val="nil"/>
            </w:tcBorders>
            <w:shd w:val="clear" w:color="auto" w:fill="auto"/>
            <w:noWrap/>
            <w:vAlign w:val="bottom"/>
            <w:hideMark/>
          </w:tcPr>
          <w:p w14:paraId="2FF2E503" w14:textId="77777777" w:rsidR="00792AC6" w:rsidRPr="00792AC6" w:rsidRDefault="00792AC6" w:rsidP="00792AC6">
            <w:pP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144871DE" w14:textId="77777777" w:rsidR="00792AC6" w:rsidRPr="00792AC6" w:rsidRDefault="00792AC6" w:rsidP="00792AC6">
            <w:pPr>
              <w:rPr>
                <w:rFonts w:ascii="Times New Roman" w:eastAsia="Times New Roman" w:hAnsi="Times New Roman" w:cs="Times New Roman"/>
                <w:color w:val="000000"/>
              </w:rPr>
            </w:pPr>
          </w:p>
        </w:tc>
      </w:tr>
    </w:tbl>
    <w:p w14:paraId="23AB969F" w14:textId="77777777" w:rsidR="00207D9E" w:rsidRDefault="00207D9E"/>
    <w:p w14:paraId="08BE290F" w14:textId="77777777" w:rsidR="00207D9E" w:rsidRDefault="00207D9E"/>
    <w:p w14:paraId="0239C905" w14:textId="77777777" w:rsidR="00207D9E" w:rsidRDefault="00207D9E"/>
    <w:p w14:paraId="7DE16A80" w14:textId="77777777" w:rsidR="00207D9E" w:rsidRDefault="00207D9E"/>
    <w:p w14:paraId="4BBFBEB7" w14:textId="77777777" w:rsidR="00207D9E" w:rsidRDefault="00207D9E"/>
    <w:p w14:paraId="160459F6" w14:textId="77777777" w:rsidR="00207D9E" w:rsidRDefault="00207D9E"/>
    <w:p w14:paraId="3FFBDFED" w14:textId="77777777" w:rsidR="00207D9E" w:rsidRDefault="00207D9E"/>
    <w:p w14:paraId="3CCA4B5C" w14:textId="77777777" w:rsidR="00207D9E" w:rsidRDefault="00207D9E"/>
    <w:p w14:paraId="37B9CE1B" w14:textId="77777777" w:rsidR="00207D9E" w:rsidRDefault="00207D9E"/>
    <w:p w14:paraId="6E24B8CC" w14:textId="77777777" w:rsidR="00207D9E" w:rsidRDefault="00207D9E"/>
    <w:p w14:paraId="11D265E5" w14:textId="77777777" w:rsidR="00207D9E" w:rsidRDefault="00207D9E"/>
    <w:p w14:paraId="4F9BB85D" w14:textId="77777777" w:rsidR="00207D9E" w:rsidRDefault="00207D9E"/>
    <w:p w14:paraId="23FCAE24" w14:textId="77777777" w:rsidR="00207D9E" w:rsidRDefault="00207D9E"/>
    <w:p w14:paraId="27329F30" w14:textId="77777777" w:rsidR="00CC1AE4" w:rsidRDefault="00CC1AE4"/>
    <w:p w14:paraId="5C11CEF3" w14:textId="77777777" w:rsidR="00CC1AE4" w:rsidRDefault="00CC1AE4"/>
    <w:p w14:paraId="323D2A4D" w14:textId="77777777" w:rsidR="00CC1AE4" w:rsidRDefault="00CC1AE4"/>
    <w:p w14:paraId="6F8CA6A2" w14:textId="77777777" w:rsidR="00CC1AE4" w:rsidRDefault="00CC1AE4"/>
    <w:p w14:paraId="01E18CD1" w14:textId="77777777" w:rsidR="00CC1AE4" w:rsidRDefault="00CC1AE4"/>
    <w:p w14:paraId="44E3DA0F" w14:textId="77777777" w:rsidR="00CC1AE4" w:rsidRDefault="00CC1AE4"/>
    <w:p w14:paraId="74314AC3" w14:textId="77777777" w:rsidR="00CC1AE4" w:rsidRDefault="00CC1AE4"/>
    <w:p w14:paraId="430E20E0" w14:textId="77777777" w:rsidR="002A0859" w:rsidRDefault="002A0859"/>
    <w:p w14:paraId="72C8AA8F" w14:textId="73BFAC92" w:rsidR="00CC1AE4" w:rsidRPr="00CC1AE4" w:rsidRDefault="002A0859">
      <w:pPr>
        <w:rPr>
          <w:b/>
        </w:rPr>
      </w:pPr>
      <w:r>
        <w:rPr>
          <w:b/>
        </w:rPr>
        <w:lastRenderedPageBreak/>
        <w:t xml:space="preserve">Online </w:t>
      </w:r>
      <w:r w:rsidR="001E681A" w:rsidRPr="00CC1AE4">
        <w:rPr>
          <w:b/>
        </w:rPr>
        <w:t xml:space="preserve">Table IV </w:t>
      </w:r>
      <w:r w:rsidR="00CC1AE4" w:rsidRPr="00CC1AE4">
        <w:rPr>
          <w:b/>
        </w:rPr>
        <w:t>– Type, time of dysphagia screen</w:t>
      </w:r>
      <w:r w:rsidR="00CC1AE4">
        <w:rPr>
          <w:b/>
        </w:rPr>
        <w:t xml:space="preserve"> protocol (DSP)</w:t>
      </w:r>
      <w:r w:rsidR="00CC1AE4" w:rsidRPr="00CC1AE4">
        <w:rPr>
          <w:b/>
        </w:rPr>
        <w:t>, assessment and management, and association with SAP</w:t>
      </w:r>
    </w:p>
    <w:p w14:paraId="2EFCF7E9" w14:textId="77777777" w:rsidR="00CC1AE4" w:rsidRDefault="00CC1AE4"/>
    <w:tbl>
      <w:tblPr>
        <w:tblW w:w="15100" w:type="dxa"/>
        <w:tblLook w:val="04A0" w:firstRow="1" w:lastRow="0" w:firstColumn="1" w:lastColumn="0" w:noHBand="0" w:noVBand="1"/>
      </w:tblPr>
      <w:tblGrid>
        <w:gridCol w:w="1458"/>
        <w:gridCol w:w="3598"/>
        <w:gridCol w:w="2304"/>
        <w:gridCol w:w="2945"/>
        <w:gridCol w:w="2136"/>
        <w:gridCol w:w="2659"/>
      </w:tblGrid>
      <w:tr w:rsidR="00261026" w:rsidRPr="00CC1AE4" w14:paraId="37B71242" w14:textId="77777777" w:rsidTr="00753B1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3B41B" w14:textId="77777777" w:rsidR="00CC1AE4" w:rsidRPr="00CC1AE4" w:rsidRDefault="00CC1AE4" w:rsidP="00CC1AE4">
            <w:pPr>
              <w:rPr>
                <w:rFonts w:ascii="Times New Roman" w:eastAsia="Times New Roman" w:hAnsi="Times New Roman" w:cs="Times New Roman"/>
                <w:b/>
                <w:bCs/>
                <w:color w:val="000000"/>
              </w:rPr>
            </w:pPr>
            <w:r w:rsidRPr="00CC1AE4">
              <w:rPr>
                <w:rFonts w:ascii="Times New Roman" w:eastAsia="Times New Roman" w:hAnsi="Times New Roman" w:cs="Times New Roman"/>
                <w:b/>
                <w:bCs/>
                <w:color w:val="000000"/>
              </w:rPr>
              <w:t>Study</w:t>
            </w:r>
          </w:p>
        </w:tc>
        <w:tc>
          <w:tcPr>
            <w:tcW w:w="3598" w:type="dxa"/>
            <w:tcBorders>
              <w:top w:val="single" w:sz="4" w:space="0" w:color="auto"/>
              <w:left w:val="nil"/>
              <w:bottom w:val="single" w:sz="4" w:space="0" w:color="auto"/>
              <w:right w:val="single" w:sz="4" w:space="0" w:color="auto"/>
            </w:tcBorders>
            <w:shd w:val="clear" w:color="auto" w:fill="auto"/>
            <w:hideMark/>
          </w:tcPr>
          <w:p w14:paraId="0041132E" w14:textId="77777777" w:rsidR="00CC1AE4" w:rsidRPr="00CC1AE4" w:rsidRDefault="00CC1AE4" w:rsidP="00CC1AE4">
            <w:pPr>
              <w:rPr>
                <w:rFonts w:ascii="Times New Roman" w:eastAsia="Times New Roman" w:hAnsi="Times New Roman" w:cs="Times New Roman"/>
                <w:b/>
                <w:bCs/>
                <w:color w:val="000000"/>
              </w:rPr>
            </w:pPr>
            <w:r w:rsidRPr="00CC1AE4">
              <w:rPr>
                <w:rFonts w:ascii="Times New Roman" w:eastAsia="Times New Roman" w:hAnsi="Times New Roman" w:cs="Times New Roman"/>
                <w:b/>
                <w:bCs/>
                <w:color w:val="000000"/>
              </w:rPr>
              <w:t>DSP Protocol</w:t>
            </w:r>
          </w:p>
        </w:tc>
        <w:tc>
          <w:tcPr>
            <w:tcW w:w="2304" w:type="dxa"/>
            <w:tcBorders>
              <w:top w:val="single" w:sz="4" w:space="0" w:color="auto"/>
              <w:left w:val="nil"/>
              <w:bottom w:val="single" w:sz="4" w:space="0" w:color="auto"/>
              <w:right w:val="single" w:sz="4" w:space="0" w:color="auto"/>
            </w:tcBorders>
            <w:shd w:val="clear" w:color="auto" w:fill="auto"/>
            <w:hideMark/>
          </w:tcPr>
          <w:p w14:paraId="5B8974FF" w14:textId="77777777" w:rsidR="00CC1AE4" w:rsidRPr="00CC1AE4" w:rsidRDefault="00CC1AE4" w:rsidP="00CC1AE4">
            <w:pPr>
              <w:rPr>
                <w:rFonts w:ascii="Times New Roman" w:eastAsia="Times New Roman" w:hAnsi="Times New Roman" w:cs="Times New Roman"/>
                <w:b/>
                <w:bCs/>
                <w:color w:val="000000"/>
              </w:rPr>
            </w:pPr>
            <w:r w:rsidRPr="00CC1AE4">
              <w:rPr>
                <w:rFonts w:ascii="Times New Roman" w:eastAsia="Times New Roman" w:hAnsi="Times New Roman" w:cs="Times New Roman"/>
                <w:b/>
                <w:bCs/>
                <w:color w:val="000000"/>
              </w:rPr>
              <w:t>Time of screen</w:t>
            </w:r>
          </w:p>
        </w:tc>
        <w:tc>
          <w:tcPr>
            <w:tcW w:w="2945" w:type="dxa"/>
            <w:tcBorders>
              <w:top w:val="single" w:sz="4" w:space="0" w:color="auto"/>
              <w:left w:val="nil"/>
              <w:bottom w:val="single" w:sz="4" w:space="0" w:color="auto"/>
              <w:right w:val="single" w:sz="4" w:space="0" w:color="auto"/>
            </w:tcBorders>
            <w:shd w:val="clear" w:color="auto" w:fill="auto"/>
            <w:hideMark/>
          </w:tcPr>
          <w:p w14:paraId="435A4332" w14:textId="77777777" w:rsidR="00CC1AE4" w:rsidRPr="00CC1AE4" w:rsidRDefault="00CC1AE4" w:rsidP="00CC1AE4">
            <w:pPr>
              <w:rPr>
                <w:rFonts w:ascii="Times New Roman" w:eastAsia="Times New Roman" w:hAnsi="Times New Roman" w:cs="Times New Roman"/>
                <w:b/>
                <w:bCs/>
                <w:color w:val="000000"/>
              </w:rPr>
            </w:pPr>
            <w:r w:rsidRPr="00CC1AE4">
              <w:rPr>
                <w:rFonts w:ascii="Times New Roman" w:eastAsia="Times New Roman" w:hAnsi="Times New Roman" w:cs="Times New Roman"/>
                <w:b/>
                <w:bCs/>
                <w:color w:val="000000"/>
              </w:rPr>
              <w:t>Specialist Swallowing assessment and management</w:t>
            </w:r>
          </w:p>
        </w:tc>
        <w:tc>
          <w:tcPr>
            <w:tcW w:w="2136" w:type="dxa"/>
            <w:tcBorders>
              <w:top w:val="single" w:sz="4" w:space="0" w:color="auto"/>
              <w:left w:val="nil"/>
              <w:bottom w:val="single" w:sz="4" w:space="0" w:color="auto"/>
              <w:right w:val="single" w:sz="4" w:space="0" w:color="auto"/>
            </w:tcBorders>
            <w:shd w:val="clear" w:color="auto" w:fill="auto"/>
            <w:hideMark/>
          </w:tcPr>
          <w:p w14:paraId="78D0C075" w14:textId="77777777" w:rsidR="00CC1AE4" w:rsidRPr="00CC1AE4" w:rsidRDefault="00CC1AE4" w:rsidP="00CC1AE4">
            <w:pPr>
              <w:rPr>
                <w:rFonts w:ascii="Times New Roman" w:eastAsia="Times New Roman" w:hAnsi="Times New Roman" w:cs="Times New Roman"/>
                <w:b/>
                <w:bCs/>
                <w:color w:val="000000"/>
              </w:rPr>
            </w:pPr>
            <w:r w:rsidRPr="00CC1AE4">
              <w:rPr>
                <w:rFonts w:ascii="Times New Roman" w:eastAsia="Times New Roman" w:hAnsi="Times New Roman" w:cs="Times New Roman"/>
                <w:b/>
                <w:bCs/>
                <w:color w:val="000000"/>
              </w:rPr>
              <w:t>Time of specialist assessment</w:t>
            </w:r>
          </w:p>
        </w:tc>
        <w:tc>
          <w:tcPr>
            <w:tcW w:w="2659" w:type="dxa"/>
            <w:tcBorders>
              <w:top w:val="single" w:sz="4" w:space="0" w:color="auto"/>
              <w:left w:val="nil"/>
              <w:bottom w:val="single" w:sz="4" w:space="0" w:color="auto"/>
              <w:right w:val="single" w:sz="4" w:space="0" w:color="auto"/>
            </w:tcBorders>
            <w:shd w:val="clear" w:color="auto" w:fill="auto"/>
            <w:hideMark/>
          </w:tcPr>
          <w:p w14:paraId="7B744CE6" w14:textId="77777777" w:rsidR="00CC1AE4" w:rsidRPr="00CC1AE4" w:rsidRDefault="00CC1AE4" w:rsidP="00CC1AE4">
            <w:pPr>
              <w:rPr>
                <w:rFonts w:ascii="Times New Roman" w:eastAsia="Times New Roman" w:hAnsi="Times New Roman" w:cs="Times New Roman"/>
                <w:b/>
                <w:bCs/>
                <w:color w:val="000000"/>
              </w:rPr>
            </w:pPr>
            <w:r w:rsidRPr="00CC1AE4">
              <w:rPr>
                <w:rFonts w:ascii="Times New Roman" w:eastAsia="Times New Roman" w:hAnsi="Times New Roman" w:cs="Times New Roman"/>
                <w:b/>
                <w:bCs/>
                <w:color w:val="000000"/>
              </w:rPr>
              <w:t xml:space="preserve">Association between SAP </w:t>
            </w:r>
          </w:p>
        </w:tc>
      </w:tr>
      <w:tr w:rsidR="00261026" w:rsidRPr="00CC1AE4" w14:paraId="7DA0B44C" w14:textId="77777777" w:rsidTr="00753B19">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05444DD0" w14:textId="2E776F15" w:rsidR="00A33CB2" w:rsidRPr="00CC1AE4" w:rsidRDefault="00A33CB2" w:rsidP="00CC1AE4">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Al-Khaled et al. (2016)</w:t>
            </w:r>
          </w:p>
        </w:tc>
        <w:tc>
          <w:tcPr>
            <w:tcW w:w="3598" w:type="dxa"/>
            <w:tcBorders>
              <w:top w:val="nil"/>
              <w:left w:val="nil"/>
              <w:bottom w:val="single" w:sz="4" w:space="0" w:color="auto"/>
              <w:right w:val="single" w:sz="4" w:space="0" w:color="auto"/>
            </w:tcBorders>
            <w:shd w:val="clear" w:color="auto" w:fill="auto"/>
            <w:hideMark/>
          </w:tcPr>
          <w:p w14:paraId="2869E441"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Water and/or thickened apple juice, swallowing and cough provocation test on admission before feeding or administration or oral drugs, by nurses or treating physician. </w:t>
            </w:r>
          </w:p>
        </w:tc>
        <w:tc>
          <w:tcPr>
            <w:tcW w:w="2304" w:type="dxa"/>
            <w:tcBorders>
              <w:top w:val="nil"/>
              <w:left w:val="nil"/>
              <w:bottom w:val="single" w:sz="4" w:space="0" w:color="auto"/>
              <w:right w:val="single" w:sz="4" w:space="0" w:color="auto"/>
            </w:tcBorders>
            <w:shd w:val="clear" w:color="auto" w:fill="auto"/>
            <w:hideMark/>
          </w:tcPr>
          <w:p w14:paraId="0166543B"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55, 39, 4.7 and 1.5% of patients screened within 3, 3 to &lt;24, 24 to ≤ 72, and &gt;72h following admission.</w:t>
            </w:r>
          </w:p>
        </w:tc>
        <w:tc>
          <w:tcPr>
            <w:tcW w:w="2945" w:type="dxa"/>
            <w:tcBorders>
              <w:top w:val="nil"/>
              <w:left w:val="nil"/>
              <w:bottom w:val="single" w:sz="4" w:space="0" w:color="auto"/>
              <w:right w:val="single" w:sz="4" w:space="0" w:color="auto"/>
            </w:tcBorders>
            <w:shd w:val="clear" w:color="auto" w:fill="auto"/>
            <w:hideMark/>
          </w:tcPr>
          <w:p w14:paraId="4DB9FAE7" w14:textId="0A3EBB8B" w:rsidR="00A33CB2" w:rsidRPr="00CC1AE4" w:rsidRDefault="00A33CB2" w:rsidP="00753B19">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If dysphagia suspected swallow therapists repeated screen and possibly performed further dysphagia tests (not specified).</w:t>
            </w:r>
            <w:r w:rsidR="009D794B">
              <w:rPr>
                <w:rFonts w:ascii="Times New Roman" w:eastAsia="Times New Roman" w:hAnsi="Times New Roman" w:cs="Times New Roman"/>
                <w:color w:val="000000"/>
              </w:rPr>
              <w:t xml:space="preserve"> </w:t>
            </w:r>
            <w:r w:rsidR="00753B19">
              <w:rPr>
                <w:rFonts w:ascii="Times New Roman" w:eastAsia="Times New Roman" w:hAnsi="Times New Roman" w:cs="Times New Roman"/>
                <w:color w:val="000000"/>
              </w:rPr>
              <w:t xml:space="preserve">Types of management: </w:t>
            </w:r>
            <w:r w:rsidR="009D794B">
              <w:rPr>
                <w:rFonts w:ascii="Times New Roman" w:eastAsia="Times New Roman" w:hAnsi="Times New Roman" w:cs="Times New Roman"/>
                <w:color w:val="000000"/>
              </w:rPr>
              <w:t xml:space="preserve">initial feeding and administration of </w:t>
            </w:r>
            <w:r w:rsidR="00261026">
              <w:rPr>
                <w:rFonts w:ascii="Times New Roman" w:eastAsia="Times New Roman" w:hAnsi="Times New Roman" w:cs="Times New Roman"/>
                <w:color w:val="000000"/>
              </w:rPr>
              <w:t>drugs via peripheral or/central venous catheter or NGT.</w:t>
            </w:r>
          </w:p>
        </w:tc>
        <w:tc>
          <w:tcPr>
            <w:tcW w:w="2136" w:type="dxa"/>
            <w:tcBorders>
              <w:top w:val="nil"/>
              <w:left w:val="nil"/>
              <w:bottom w:val="single" w:sz="4" w:space="0" w:color="auto"/>
              <w:right w:val="single" w:sz="4" w:space="0" w:color="auto"/>
            </w:tcBorders>
            <w:shd w:val="clear" w:color="auto" w:fill="auto"/>
            <w:hideMark/>
          </w:tcPr>
          <w:p w14:paraId="72DB54D8"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c>
          <w:tcPr>
            <w:tcW w:w="2659" w:type="dxa"/>
            <w:tcBorders>
              <w:top w:val="nil"/>
              <w:left w:val="nil"/>
              <w:bottom w:val="single" w:sz="4" w:space="0" w:color="auto"/>
              <w:right w:val="single" w:sz="4" w:space="0" w:color="auto"/>
            </w:tcBorders>
            <w:shd w:val="clear" w:color="auto" w:fill="auto"/>
            <w:hideMark/>
          </w:tcPr>
          <w:p w14:paraId="6352E178"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EDS ≤ 24h of admission was associated with decreased risk of SAP during hospitalisation (OR 0.68; 95% CI 0.52-0.89;p=0.006)</w:t>
            </w:r>
          </w:p>
        </w:tc>
      </w:tr>
      <w:tr w:rsidR="00261026" w:rsidRPr="00CC1AE4" w14:paraId="3A8CB275" w14:textId="77777777" w:rsidTr="00753B19">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1931C38B" w14:textId="4822E70B" w:rsidR="00A33CB2" w:rsidRPr="00CC1AE4" w:rsidRDefault="00A33CB2" w:rsidP="00CC1AE4">
            <w:pPr>
              <w:rPr>
                <w:rFonts w:ascii="Times New Roman" w:eastAsia="Times New Roman" w:hAnsi="Times New Roman" w:cs="Times New Roman"/>
              </w:rPr>
            </w:pPr>
            <w:r w:rsidRPr="001E681A">
              <w:rPr>
                <w:rFonts w:ascii="Times New Roman" w:eastAsia="Times New Roman" w:hAnsi="Times New Roman" w:cs="Times New Roman"/>
              </w:rPr>
              <w:t>Arnold et al. (2016)</w:t>
            </w:r>
            <w:r w:rsidRPr="00A33CB2">
              <w:rPr>
                <w:rFonts w:ascii="Times New Roman" w:eastAsia="Times New Roman" w:hAnsi="Times New Roman" w:cs="Times New Roman"/>
                <w:color w:val="000000"/>
                <w:vertAlign w:val="superscript"/>
              </w:rPr>
              <w:t xml:space="preserve"> </w:t>
            </w:r>
          </w:p>
        </w:tc>
        <w:tc>
          <w:tcPr>
            <w:tcW w:w="3598" w:type="dxa"/>
            <w:tcBorders>
              <w:top w:val="nil"/>
              <w:left w:val="nil"/>
              <w:bottom w:val="single" w:sz="4" w:space="0" w:color="auto"/>
              <w:right w:val="single" w:sz="4" w:space="0" w:color="auto"/>
            </w:tcBorders>
            <w:shd w:val="clear" w:color="auto" w:fill="auto"/>
            <w:hideMark/>
          </w:tcPr>
          <w:p w14:paraId="25276FC2"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GUSS by physiotherapists. Oral feeding withheld until intact swallow was demonstrated.</w:t>
            </w:r>
          </w:p>
        </w:tc>
        <w:tc>
          <w:tcPr>
            <w:tcW w:w="2304" w:type="dxa"/>
            <w:tcBorders>
              <w:top w:val="nil"/>
              <w:left w:val="nil"/>
              <w:bottom w:val="single" w:sz="4" w:space="0" w:color="auto"/>
              <w:right w:val="single" w:sz="4" w:space="0" w:color="auto"/>
            </w:tcBorders>
            <w:shd w:val="clear" w:color="auto" w:fill="auto"/>
            <w:hideMark/>
          </w:tcPr>
          <w:p w14:paraId="74F72B28"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Within 24h after admission</w:t>
            </w:r>
          </w:p>
        </w:tc>
        <w:tc>
          <w:tcPr>
            <w:tcW w:w="2945" w:type="dxa"/>
            <w:tcBorders>
              <w:top w:val="nil"/>
              <w:left w:val="nil"/>
              <w:bottom w:val="single" w:sz="4" w:space="0" w:color="auto"/>
              <w:right w:val="single" w:sz="4" w:space="0" w:color="auto"/>
            </w:tcBorders>
            <w:shd w:val="clear" w:color="auto" w:fill="auto"/>
            <w:hideMark/>
          </w:tcPr>
          <w:p w14:paraId="493F9AE3" w14:textId="1647B045"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VFS or FEES performed if patients had a GUSS score of &lt;5 points in part 1 on the judgement of treating therapist and physician.</w:t>
            </w:r>
            <w:r w:rsidR="00261026">
              <w:rPr>
                <w:rFonts w:ascii="Times New Roman" w:eastAsia="Times New Roman" w:hAnsi="Times New Roman" w:cs="Times New Roman"/>
                <w:color w:val="000000"/>
              </w:rPr>
              <w:t xml:space="preserve"> &lt; 10 points patients had a NGT. </w:t>
            </w:r>
          </w:p>
        </w:tc>
        <w:tc>
          <w:tcPr>
            <w:tcW w:w="2136" w:type="dxa"/>
            <w:tcBorders>
              <w:top w:val="nil"/>
              <w:left w:val="nil"/>
              <w:bottom w:val="single" w:sz="4" w:space="0" w:color="auto"/>
              <w:right w:val="single" w:sz="4" w:space="0" w:color="auto"/>
            </w:tcBorders>
            <w:shd w:val="clear" w:color="auto" w:fill="auto"/>
            <w:hideMark/>
          </w:tcPr>
          <w:p w14:paraId="2825CBF6"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c>
          <w:tcPr>
            <w:tcW w:w="2659" w:type="dxa"/>
            <w:tcBorders>
              <w:top w:val="nil"/>
              <w:left w:val="nil"/>
              <w:bottom w:val="single" w:sz="4" w:space="0" w:color="auto"/>
              <w:right w:val="single" w:sz="4" w:space="0" w:color="auto"/>
            </w:tcBorders>
            <w:shd w:val="clear" w:color="auto" w:fill="auto"/>
            <w:hideMark/>
          </w:tcPr>
          <w:p w14:paraId="4D0E5982"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r>
      <w:tr w:rsidR="00261026" w:rsidRPr="00CC1AE4" w14:paraId="28510744" w14:textId="77777777" w:rsidTr="00753B19">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7115D" w14:textId="215D6D17" w:rsidR="00A33CB2" w:rsidRPr="00CC1AE4" w:rsidRDefault="00A33CB2" w:rsidP="00CC1AE4">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Bray et al. (201</w:t>
            </w:r>
            <w:r w:rsidR="00640A60">
              <w:rPr>
                <w:rFonts w:ascii="Times New Roman" w:eastAsia="Times New Roman" w:hAnsi="Times New Roman" w:cs="Times New Roman"/>
                <w:color w:val="000000"/>
              </w:rPr>
              <w:t>7</w:t>
            </w:r>
            <w:r w:rsidRPr="001E681A">
              <w:rPr>
                <w:rFonts w:ascii="Times New Roman" w:eastAsia="Times New Roman" w:hAnsi="Times New Roman" w:cs="Times New Roman"/>
                <w:color w:val="000000"/>
              </w:rPr>
              <w:t>)</w:t>
            </w:r>
            <w:r w:rsidRPr="00A33CB2">
              <w:rPr>
                <w:rFonts w:ascii="Times New Roman" w:eastAsia="Times New Roman" w:hAnsi="Times New Roman" w:cs="Times New Roman"/>
                <w:color w:val="000000"/>
                <w:vertAlign w:val="superscript"/>
              </w:rPr>
              <w:t xml:space="preserve"> </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1E51F4FA" w14:textId="51358636"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Bedside swallowing screen test by a trained clinician. </w:t>
            </w:r>
            <w:r w:rsidR="00814FAD">
              <w:rPr>
                <w:rFonts w:ascii="Times New Roman" w:eastAsia="Times New Roman" w:hAnsi="Times New Roman" w:cs="Times New Roman"/>
                <w:color w:val="000000"/>
              </w:rPr>
              <w:t xml:space="preserve">No information on </w:t>
            </w:r>
            <w:r w:rsidRPr="00CC1AE4">
              <w:rPr>
                <w:rFonts w:ascii="Times New Roman" w:eastAsia="Times New Roman" w:hAnsi="Times New Roman" w:cs="Times New Roman"/>
                <w:color w:val="000000"/>
              </w:rPr>
              <w:t xml:space="preserve">DSP </w:t>
            </w:r>
            <w:r w:rsidR="00814FAD">
              <w:rPr>
                <w:rFonts w:ascii="Times New Roman" w:eastAsia="Times New Roman" w:hAnsi="Times New Roman" w:cs="Times New Roman"/>
                <w:color w:val="000000"/>
              </w:rPr>
              <w:t xml:space="preserve">used. </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492FECA4"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Median time 2.9h from admission (IQR 1.3-5.7 h).</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14:paraId="4E9636E7" w14:textId="48C765E8"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Comprehensive assessment by </w:t>
            </w:r>
            <w:r w:rsidR="009E4E8C">
              <w:rPr>
                <w:rFonts w:ascii="Times New Roman" w:eastAsia="Times New Roman" w:hAnsi="Times New Roman" w:cs="Times New Roman"/>
                <w:color w:val="000000"/>
              </w:rPr>
              <w:t>SLP</w:t>
            </w:r>
            <w:r w:rsidRPr="00CC1AE4">
              <w:rPr>
                <w:rFonts w:ascii="Times New Roman" w:eastAsia="Times New Roman" w:hAnsi="Times New Roman" w:cs="Times New Roman"/>
                <w:color w:val="000000"/>
              </w:rPr>
              <w:t>.</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73C52843"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Median time 22.9 h from admission (IQR 6.2-49.4 h)</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6DA68534" w14:textId="42F6BE2A"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Patients with the longest delays in screening (4th quartile) </w:t>
            </w:r>
            <w:proofErr w:type="spellStart"/>
            <w:r w:rsidRPr="00CC1AE4">
              <w:rPr>
                <w:rFonts w:ascii="Times New Roman" w:eastAsia="Times New Roman" w:hAnsi="Times New Roman" w:cs="Times New Roman"/>
                <w:color w:val="000000"/>
              </w:rPr>
              <w:t>aOR</w:t>
            </w:r>
            <w:proofErr w:type="spellEnd"/>
            <w:r w:rsidRPr="00CC1AE4">
              <w:rPr>
                <w:rFonts w:ascii="Times New Roman" w:eastAsia="Times New Roman" w:hAnsi="Times New Roman" w:cs="Times New Roman"/>
                <w:color w:val="000000"/>
              </w:rPr>
              <w:t xml:space="preserve"> 1.14</w:t>
            </w:r>
            <w:r>
              <w:rPr>
                <w:rFonts w:ascii="Times New Roman" w:eastAsia="Times New Roman" w:hAnsi="Times New Roman" w:cs="Times New Roman"/>
                <w:color w:val="000000"/>
              </w:rPr>
              <w:t xml:space="preserve"> (95% CI </w:t>
            </w:r>
            <w:r w:rsidRPr="00CC1AE4">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CC1AE4">
              <w:rPr>
                <w:rFonts w:ascii="Times New Roman" w:eastAsia="Times New Roman" w:hAnsi="Times New Roman" w:cs="Times New Roman"/>
                <w:color w:val="000000"/>
              </w:rPr>
              <w:t>03 to 1.24</w:t>
            </w:r>
            <w:r>
              <w:rPr>
                <w:rFonts w:ascii="Times New Roman" w:eastAsia="Times New Roman" w:hAnsi="Times New Roman" w:cs="Times New Roman"/>
                <w:color w:val="000000"/>
              </w:rPr>
              <w:t>, p=0.008)</w:t>
            </w:r>
            <w:r w:rsidRPr="00CC1AE4">
              <w:rPr>
                <w:rFonts w:ascii="Times New Roman" w:eastAsia="Times New Roman" w:hAnsi="Times New Roman" w:cs="Times New Roman"/>
                <w:color w:val="000000"/>
              </w:rPr>
              <w:t xml:space="preserve"> and </w:t>
            </w:r>
            <w:r w:rsidR="009E4E8C">
              <w:rPr>
                <w:rFonts w:ascii="Times New Roman" w:eastAsia="Times New Roman" w:hAnsi="Times New Roman" w:cs="Times New Roman"/>
                <w:color w:val="000000"/>
              </w:rPr>
              <w:t>SLP</w:t>
            </w:r>
            <w:r w:rsidRPr="00CC1AE4">
              <w:rPr>
                <w:rFonts w:ascii="Times New Roman" w:eastAsia="Times New Roman" w:hAnsi="Times New Roman" w:cs="Times New Roman"/>
                <w:color w:val="000000"/>
              </w:rPr>
              <w:t xml:space="preserve"> assessment (4th quartile) </w:t>
            </w:r>
            <w:proofErr w:type="spellStart"/>
            <w:r w:rsidRPr="00CC1AE4">
              <w:rPr>
                <w:rFonts w:ascii="Times New Roman" w:eastAsia="Times New Roman" w:hAnsi="Times New Roman" w:cs="Times New Roman"/>
                <w:color w:val="000000"/>
              </w:rPr>
              <w:t>aOR</w:t>
            </w:r>
            <w:proofErr w:type="spellEnd"/>
            <w:r w:rsidRPr="00CC1AE4">
              <w:rPr>
                <w:rFonts w:ascii="Times New Roman" w:eastAsia="Times New Roman" w:hAnsi="Times New Roman" w:cs="Times New Roman"/>
                <w:color w:val="000000"/>
              </w:rPr>
              <w:t xml:space="preserve"> 2.01</w:t>
            </w:r>
            <w:r>
              <w:rPr>
                <w:rFonts w:ascii="Times New Roman" w:eastAsia="Times New Roman" w:hAnsi="Times New Roman" w:cs="Times New Roman"/>
                <w:color w:val="000000"/>
              </w:rPr>
              <w:t xml:space="preserve"> (95% CI </w:t>
            </w:r>
            <w:r w:rsidRPr="00CC1AE4">
              <w:rPr>
                <w:rFonts w:ascii="Times New Roman" w:eastAsia="Times New Roman" w:hAnsi="Times New Roman" w:cs="Times New Roman"/>
                <w:color w:val="000000"/>
              </w:rPr>
              <w:t>1.76 to 2.30</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p=&lt;0.0001</w:t>
            </w:r>
            <w:r w:rsidRPr="00CC1AE4">
              <w:rPr>
                <w:rFonts w:ascii="Times New Roman" w:eastAsia="Times New Roman" w:hAnsi="Times New Roman" w:cs="Times New Roman"/>
                <w:color w:val="000000"/>
              </w:rPr>
              <w:t>) had a higher risk of SAP</w:t>
            </w:r>
          </w:p>
        </w:tc>
      </w:tr>
      <w:tr w:rsidR="00261026" w:rsidRPr="00CC1AE4" w14:paraId="0C51DAE9" w14:textId="77777777" w:rsidTr="00753B19">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07A6B" w14:textId="169C47CD"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lastRenderedPageBreak/>
              <w:t>Hinchley</w:t>
            </w:r>
            <w:proofErr w:type="spellEnd"/>
            <w:r w:rsidRPr="001E681A">
              <w:rPr>
                <w:rFonts w:ascii="Times New Roman" w:eastAsia="Times New Roman" w:hAnsi="Times New Roman" w:cs="Times New Roman"/>
                <w:color w:val="000000"/>
              </w:rPr>
              <w:t xml:space="preserve"> et al. (2005)</w:t>
            </w:r>
          </w:p>
        </w:tc>
        <w:tc>
          <w:tcPr>
            <w:tcW w:w="3598" w:type="dxa"/>
            <w:tcBorders>
              <w:top w:val="single" w:sz="4" w:space="0" w:color="auto"/>
              <w:left w:val="nil"/>
              <w:bottom w:val="single" w:sz="4" w:space="0" w:color="auto"/>
              <w:right w:val="single" w:sz="4" w:space="0" w:color="auto"/>
            </w:tcBorders>
            <w:shd w:val="clear" w:color="auto" w:fill="auto"/>
            <w:hideMark/>
          </w:tcPr>
          <w:p w14:paraId="0CB535FD" w14:textId="650BF529" w:rsidR="00A33CB2" w:rsidRPr="00CC1AE4" w:rsidRDefault="00A33CB2" w:rsidP="00CC1AE4">
            <w:pPr>
              <w:rPr>
                <w:rFonts w:ascii="Times New Roman" w:eastAsia="Times New Roman" w:hAnsi="Times New Roman" w:cs="Times New Roman"/>
                <w:color w:val="000000"/>
              </w:rPr>
            </w:pPr>
            <w:r>
              <w:rPr>
                <w:rFonts w:ascii="Times New Roman" w:eastAsia="Times New Roman" w:hAnsi="Times New Roman" w:cs="Times New Roman"/>
                <w:color w:val="000000"/>
              </w:rPr>
              <w:t>Formal DSP defined as a check</w:t>
            </w:r>
            <w:r w:rsidRPr="00CC1AE4">
              <w:rPr>
                <w:rFonts w:ascii="Times New Roman" w:eastAsia="Times New Roman" w:hAnsi="Times New Roman" w:cs="Times New Roman"/>
                <w:color w:val="000000"/>
              </w:rPr>
              <w:t xml:space="preserve">list of previous and current risk factors of aspiration followed by a water challenge such as Burke water swallow test or a variant developed de novo by site. </w:t>
            </w:r>
          </w:p>
        </w:tc>
        <w:tc>
          <w:tcPr>
            <w:tcW w:w="2304" w:type="dxa"/>
            <w:tcBorders>
              <w:top w:val="single" w:sz="4" w:space="0" w:color="auto"/>
              <w:left w:val="nil"/>
              <w:bottom w:val="single" w:sz="4" w:space="0" w:color="auto"/>
              <w:right w:val="single" w:sz="4" w:space="0" w:color="auto"/>
            </w:tcBorders>
            <w:shd w:val="clear" w:color="auto" w:fill="auto"/>
            <w:hideMark/>
          </w:tcPr>
          <w:p w14:paraId="1EE4D998"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DSPs performed before oral intake in 61% (95% CI, 50-72) and the range at individual sites was 22 to 100%. Unable to abstract at what point screen was performed.</w:t>
            </w:r>
          </w:p>
        </w:tc>
        <w:tc>
          <w:tcPr>
            <w:tcW w:w="2945" w:type="dxa"/>
            <w:tcBorders>
              <w:top w:val="single" w:sz="4" w:space="0" w:color="auto"/>
              <w:left w:val="nil"/>
              <w:bottom w:val="single" w:sz="4" w:space="0" w:color="auto"/>
              <w:right w:val="single" w:sz="4" w:space="0" w:color="auto"/>
            </w:tcBorders>
            <w:shd w:val="clear" w:color="auto" w:fill="auto"/>
            <w:hideMark/>
          </w:tcPr>
          <w:p w14:paraId="4C7C55EA" w14:textId="2B84C131"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Further evaluation by </w:t>
            </w:r>
            <w:r w:rsidR="009E4E8C">
              <w:rPr>
                <w:rFonts w:ascii="Times New Roman" w:eastAsia="Times New Roman" w:hAnsi="Times New Roman" w:cs="Times New Roman"/>
                <w:color w:val="000000"/>
              </w:rPr>
              <w:t>SLP</w:t>
            </w:r>
            <w:r w:rsidRPr="00CC1AE4">
              <w:rPr>
                <w:rFonts w:ascii="Times New Roman" w:eastAsia="Times New Roman" w:hAnsi="Times New Roman" w:cs="Times New Roman"/>
                <w:color w:val="000000"/>
              </w:rPr>
              <w:t xml:space="preserve"> (or similarly trained professiona</w:t>
            </w:r>
            <w:r w:rsidR="00411D57">
              <w:rPr>
                <w:rFonts w:ascii="Times New Roman" w:eastAsia="Times New Roman" w:hAnsi="Times New Roman" w:cs="Times New Roman"/>
                <w:color w:val="000000"/>
              </w:rPr>
              <w:t>l) if abnormalities observed. 22</w:t>
            </w:r>
            <w:r w:rsidRPr="00CC1AE4">
              <w:rPr>
                <w:rFonts w:ascii="Times New Roman" w:eastAsia="Times New Roman" w:hAnsi="Times New Roman" w:cs="Times New Roman"/>
                <w:color w:val="000000"/>
              </w:rPr>
              <w:t xml:space="preserve">% had a </w:t>
            </w:r>
            <w:r w:rsidR="009E4E8C">
              <w:rPr>
                <w:rFonts w:ascii="Times New Roman" w:eastAsia="Times New Roman" w:hAnsi="Times New Roman" w:cs="Times New Roman"/>
                <w:color w:val="000000"/>
              </w:rPr>
              <w:t>SLP</w:t>
            </w:r>
            <w:r w:rsidRPr="00CC1AE4">
              <w:rPr>
                <w:rFonts w:ascii="Times New Roman" w:eastAsia="Times New Roman" w:hAnsi="Times New Roman" w:cs="Times New Roman"/>
                <w:color w:val="000000"/>
              </w:rPr>
              <w:t xml:space="preserve"> perform either a bedside or formal examination.</w:t>
            </w:r>
            <w:r w:rsidR="00E04DB2">
              <w:rPr>
                <w:rFonts w:ascii="Times New Roman" w:eastAsia="Times New Roman" w:hAnsi="Times New Roman" w:cs="Times New Roman"/>
                <w:color w:val="000000"/>
              </w:rPr>
              <w:t xml:space="preserve"> Typ</w:t>
            </w:r>
            <w:r w:rsidR="00753B19">
              <w:rPr>
                <w:rFonts w:ascii="Times New Roman" w:eastAsia="Times New Roman" w:hAnsi="Times New Roman" w:cs="Times New Roman"/>
                <w:color w:val="000000"/>
              </w:rPr>
              <w:t>es of management</w:t>
            </w:r>
            <w:r w:rsidR="00E04DB2">
              <w:rPr>
                <w:rFonts w:ascii="Times New Roman" w:eastAsia="Times New Roman" w:hAnsi="Times New Roman" w:cs="Times New Roman"/>
                <w:color w:val="000000"/>
              </w:rPr>
              <w:t xml:space="preserve">: modified diet, NBM. </w:t>
            </w:r>
          </w:p>
        </w:tc>
        <w:tc>
          <w:tcPr>
            <w:tcW w:w="2136" w:type="dxa"/>
            <w:tcBorders>
              <w:top w:val="single" w:sz="4" w:space="0" w:color="auto"/>
              <w:left w:val="nil"/>
              <w:bottom w:val="single" w:sz="4" w:space="0" w:color="auto"/>
              <w:right w:val="single" w:sz="4" w:space="0" w:color="auto"/>
            </w:tcBorders>
            <w:shd w:val="clear" w:color="auto" w:fill="auto"/>
            <w:hideMark/>
          </w:tcPr>
          <w:p w14:paraId="58F8C69A"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c>
          <w:tcPr>
            <w:tcW w:w="2659" w:type="dxa"/>
            <w:tcBorders>
              <w:top w:val="single" w:sz="4" w:space="0" w:color="auto"/>
              <w:left w:val="nil"/>
              <w:bottom w:val="single" w:sz="4" w:space="0" w:color="auto"/>
              <w:right w:val="single" w:sz="4" w:space="0" w:color="auto"/>
            </w:tcBorders>
            <w:shd w:val="clear" w:color="auto" w:fill="auto"/>
            <w:hideMark/>
          </w:tcPr>
          <w:p w14:paraId="5AE7DE8E" w14:textId="12099CAD"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Formal dysphagia screen decreas</w:t>
            </w:r>
            <w:r>
              <w:rPr>
                <w:rFonts w:ascii="Times New Roman" w:eastAsia="Times New Roman" w:hAnsi="Times New Roman" w:cs="Times New Roman"/>
                <w:color w:val="000000"/>
              </w:rPr>
              <w:t>ed the odds of SAP 3-fold with unadjusted OR 0.11 (0.03 to 0.48</w:t>
            </w:r>
            <w:r w:rsidRPr="00CC1AE4">
              <w:rPr>
                <w:rFonts w:ascii="Times New Roman" w:eastAsia="Times New Roman" w:hAnsi="Times New Roman" w:cs="Times New Roman"/>
                <w:color w:val="000000"/>
              </w:rPr>
              <w:t>)</w:t>
            </w:r>
          </w:p>
        </w:tc>
      </w:tr>
      <w:tr w:rsidR="00261026" w:rsidRPr="00CC1AE4" w14:paraId="009BCC5C" w14:textId="77777777" w:rsidTr="00753B19">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3B47D0A5" w14:textId="047B4B42" w:rsidR="00A33CB2" w:rsidRPr="00CC1AE4" w:rsidRDefault="00A33CB2" w:rsidP="00CC1AE4">
            <w:pPr>
              <w:rPr>
                <w:rFonts w:ascii="Times New Roman" w:eastAsia="Times New Roman" w:hAnsi="Times New Roman" w:cs="Times New Roman"/>
                <w:color w:val="000000"/>
              </w:rPr>
            </w:pPr>
            <w:r>
              <w:rPr>
                <w:rFonts w:ascii="Times New Roman" w:eastAsia="Times New Roman" w:hAnsi="Times New Roman" w:cs="Times New Roman"/>
                <w:color w:val="000000"/>
              </w:rPr>
              <w:t>Hoffmeister et al. (2013)</w:t>
            </w:r>
          </w:p>
        </w:tc>
        <w:tc>
          <w:tcPr>
            <w:tcW w:w="3598" w:type="dxa"/>
            <w:tcBorders>
              <w:top w:val="nil"/>
              <w:left w:val="nil"/>
              <w:bottom w:val="single" w:sz="4" w:space="0" w:color="auto"/>
              <w:right w:val="nil"/>
            </w:tcBorders>
            <w:shd w:val="clear" w:color="auto" w:fill="auto"/>
            <w:hideMark/>
          </w:tcPr>
          <w:p w14:paraId="4D1C2607"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Simple valid bedside test before receiving any food, fluids or medication. Name of DSP and who administered it not specified.</w:t>
            </w:r>
          </w:p>
        </w:tc>
        <w:tc>
          <w:tcPr>
            <w:tcW w:w="2304" w:type="dxa"/>
            <w:tcBorders>
              <w:top w:val="nil"/>
              <w:left w:val="single" w:sz="4" w:space="0" w:color="auto"/>
              <w:bottom w:val="single" w:sz="4" w:space="0" w:color="auto"/>
              <w:right w:val="single" w:sz="4" w:space="0" w:color="auto"/>
            </w:tcBorders>
            <w:shd w:val="clear" w:color="auto" w:fill="auto"/>
            <w:hideMark/>
          </w:tcPr>
          <w:p w14:paraId="4BEBBD73"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Within 48h of admission.</w:t>
            </w:r>
          </w:p>
        </w:tc>
        <w:tc>
          <w:tcPr>
            <w:tcW w:w="2945" w:type="dxa"/>
            <w:tcBorders>
              <w:top w:val="nil"/>
              <w:left w:val="nil"/>
              <w:bottom w:val="single" w:sz="4" w:space="0" w:color="auto"/>
              <w:right w:val="single" w:sz="4" w:space="0" w:color="auto"/>
            </w:tcBorders>
            <w:shd w:val="clear" w:color="auto" w:fill="auto"/>
            <w:hideMark/>
          </w:tcPr>
          <w:p w14:paraId="2DCFB5A0"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c>
          <w:tcPr>
            <w:tcW w:w="2136" w:type="dxa"/>
            <w:tcBorders>
              <w:top w:val="nil"/>
              <w:left w:val="nil"/>
              <w:bottom w:val="single" w:sz="4" w:space="0" w:color="auto"/>
              <w:right w:val="single" w:sz="4" w:space="0" w:color="auto"/>
            </w:tcBorders>
            <w:shd w:val="clear" w:color="auto" w:fill="auto"/>
            <w:hideMark/>
          </w:tcPr>
          <w:p w14:paraId="14779498"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c>
          <w:tcPr>
            <w:tcW w:w="2659" w:type="dxa"/>
            <w:tcBorders>
              <w:top w:val="nil"/>
              <w:left w:val="nil"/>
              <w:bottom w:val="single" w:sz="4" w:space="0" w:color="auto"/>
              <w:right w:val="single" w:sz="4" w:space="0" w:color="auto"/>
            </w:tcBorders>
            <w:shd w:val="clear" w:color="auto" w:fill="auto"/>
            <w:hideMark/>
          </w:tcPr>
          <w:p w14:paraId="4A8C3A0C" w14:textId="5D483C2E" w:rsidR="00A33CB2" w:rsidRPr="00CC1AE4" w:rsidRDefault="00A33CB2" w:rsidP="005D2DCB">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No association between dysphagia screening and SAP </w:t>
            </w:r>
            <w:proofErr w:type="spellStart"/>
            <w:r w:rsidRPr="00CC1AE4">
              <w:rPr>
                <w:rFonts w:ascii="Times New Roman" w:eastAsia="Times New Roman" w:hAnsi="Times New Roman" w:cs="Times New Roman"/>
                <w:color w:val="000000"/>
              </w:rPr>
              <w:t>aOR</w:t>
            </w:r>
            <w:proofErr w:type="spellEnd"/>
            <w:r w:rsidRPr="00CC1AE4">
              <w:rPr>
                <w:rFonts w:ascii="Times New Roman" w:eastAsia="Times New Roman" w:hAnsi="Times New Roman" w:cs="Times New Roman"/>
                <w:color w:val="000000"/>
              </w:rPr>
              <w:t xml:space="preserve"> 1.58 (</w:t>
            </w:r>
            <w:r>
              <w:rPr>
                <w:rFonts w:ascii="Times New Roman" w:eastAsia="Times New Roman" w:hAnsi="Times New Roman" w:cs="Times New Roman"/>
                <w:color w:val="000000"/>
              </w:rPr>
              <w:t>95% CI 0.60-4.15), p=</w:t>
            </w:r>
            <w:r w:rsidRPr="00CC1AE4">
              <w:rPr>
                <w:rFonts w:ascii="Times New Roman" w:eastAsia="Times New Roman" w:hAnsi="Times New Roman" w:cs="Times New Roman"/>
                <w:color w:val="000000"/>
              </w:rPr>
              <w:t>0.36)</w:t>
            </w:r>
          </w:p>
        </w:tc>
      </w:tr>
      <w:tr w:rsidR="00261026" w:rsidRPr="00CC1AE4" w14:paraId="154849BC" w14:textId="77777777" w:rsidTr="00753B19">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B8B68" w14:textId="0902D6E8"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Joundi</w:t>
            </w:r>
            <w:proofErr w:type="spellEnd"/>
            <w:r w:rsidRPr="001E681A">
              <w:rPr>
                <w:rFonts w:ascii="Times New Roman" w:eastAsia="Times New Roman" w:hAnsi="Times New Roman" w:cs="Times New Roman"/>
                <w:color w:val="000000"/>
              </w:rPr>
              <w:t xml:space="preserve"> et al. (2017)</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14201882" w14:textId="2B1CD64F"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Screening could include informal bedside testing by healthcare providers or formal/standardised dysphagia screening tests (e.g., TOR-BSST)</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2E58FEAE"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80.8% received documented screening ≤ 72h from admission. </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14:paraId="272F2FAE" w14:textId="1B54B3F4" w:rsidR="00A33CB2" w:rsidRPr="00CC1AE4" w:rsidRDefault="009E4E8C" w:rsidP="00CC1AE4">
            <w:pPr>
              <w:rPr>
                <w:rFonts w:ascii="Times New Roman" w:eastAsia="Times New Roman" w:hAnsi="Times New Roman" w:cs="Times New Roman"/>
                <w:color w:val="000000"/>
              </w:rPr>
            </w:pPr>
            <w:r>
              <w:rPr>
                <w:rFonts w:ascii="Times New Roman" w:eastAsia="Times New Roman" w:hAnsi="Times New Roman" w:cs="Times New Roman"/>
                <w:color w:val="000000"/>
              </w:rPr>
              <w:t>SLP</w:t>
            </w:r>
            <w:r w:rsidR="00753B19">
              <w:rPr>
                <w:rFonts w:ascii="Times New Roman" w:eastAsia="Times New Roman" w:hAnsi="Times New Roman" w:cs="Times New Roman"/>
                <w:color w:val="000000"/>
              </w:rPr>
              <w:t xml:space="preserve"> c</w:t>
            </w:r>
            <w:r w:rsidR="00A33CB2" w:rsidRPr="00CC1AE4">
              <w:rPr>
                <w:rFonts w:ascii="Times New Roman" w:eastAsia="Times New Roman" w:hAnsi="Times New Roman" w:cs="Times New Roman"/>
                <w:color w:val="000000"/>
              </w:rPr>
              <w:t>onsult</w:t>
            </w:r>
            <w:r w:rsidR="00753B19">
              <w:rPr>
                <w:rFonts w:ascii="Times New Roman" w:eastAsia="Times New Roman" w:hAnsi="Times New Roman" w:cs="Times New Roman"/>
                <w:color w:val="000000"/>
              </w:rPr>
              <w:t xml:space="preserve">ation. </w:t>
            </w:r>
            <w:r w:rsidR="00662468">
              <w:rPr>
                <w:rFonts w:ascii="Times New Roman" w:eastAsia="Times New Roman" w:hAnsi="Times New Roman" w:cs="Times New Roman"/>
                <w:color w:val="000000"/>
              </w:rPr>
              <w:t>Management included</w:t>
            </w:r>
            <w:r w:rsidR="00895DE3">
              <w:rPr>
                <w:rFonts w:ascii="Times New Roman" w:eastAsia="Times New Roman" w:hAnsi="Times New Roman" w:cs="Times New Roman"/>
                <w:color w:val="000000"/>
              </w:rPr>
              <w:t xml:space="preserve">: NBM, tube placement. </w:t>
            </w:r>
            <w:r w:rsidR="00662468">
              <w:rPr>
                <w:rFonts w:ascii="Times New Roman" w:eastAsia="Times New Roman" w:hAnsi="Times New Roman" w:cs="Times New Roman"/>
                <w:color w:val="000000"/>
              </w:rPr>
              <w:t xml:space="preserve"> </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5844F137"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67E69E00" w14:textId="367F421A"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Patients who failed dysphagia screening were more likely to develop pneumonia vs</w:t>
            </w:r>
            <w:r>
              <w:rPr>
                <w:rFonts w:ascii="Times New Roman" w:eastAsia="Times New Roman" w:hAnsi="Times New Roman" w:cs="Times New Roman"/>
                <w:color w:val="000000"/>
              </w:rPr>
              <w:t xml:space="preserve">. those that passed </w:t>
            </w:r>
            <w:proofErr w:type="spellStart"/>
            <w:r>
              <w:rPr>
                <w:rFonts w:ascii="Times New Roman" w:eastAsia="Times New Roman" w:hAnsi="Times New Roman" w:cs="Times New Roman"/>
                <w:color w:val="000000"/>
              </w:rPr>
              <w:t>aOR</w:t>
            </w:r>
            <w:proofErr w:type="spellEnd"/>
            <w:r>
              <w:rPr>
                <w:rFonts w:ascii="Times New Roman" w:eastAsia="Times New Roman" w:hAnsi="Times New Roman" w:cs="Times New Roman"/>
                <w:color w:val="000000"/>
              </w:rPr>
              <w:t xml:space="preserve"> 4.71 (95% CI</w:t>
            </w:r>
            <w:r w:rsidRPr="00CC1AE4">
              <w:rPr>
                <w:rFonts w:ascii="Times New Roman" w:eastAsia="Times New Roman" w:hAnsi="Times New Roman" w:cs="Times New Roman"/>
                <w:color w:val="000000"/>
              </w:rPr>
              <w:t xml:space="preserve"> 3.43-6.47). Patient who failed were also more likely t</w:t>
            </w:r>
            <w:r>
              <w:rPr>
                <w:rFonts w:ascii="Times New Roman" w:eastAsia="Times New Roman" w:hAnsi="Times New Roman" w:cs="Times New Roman"/>
                <w:color w:val="000000"/>
              </w:rPr>
              <w:t xml:space="preserve">o develop aspiration pneumonia </w:t>
            </w:r>
            <w:proofErr w:type="spellStart"/>
            <w:r>
              <w:rPr>
                <w:rFonts w:ascii="Times New Roman" w:eastAsia="Times New Roman" w:hAnsi="Times New Roman" w:cs="Times New Roman"/>
                <w:color w:val="000000"/>
              </w:rPr>
              <w:t>aOR</w:t>
            </w:r>
            <w:proofErr w:type="spellEnd"/>
            <w:r>
              <w:rPr>
                <w:rFonts w:ascii="Times New Roman" w:eastAsia="Times New Roman" w:hAnsi="Times New Roman" w:cs="Times New Roman"/>
                <w:color w:val="000000"/>
              </w:rPr>
              <w:t xml:space="preserve"> 6.5 (95% CI</w:t>
            </w:r>
            <w:r w:rsidRPr="00CC1AE4">
              <w:rPr>
                <w:rFonts w:ascii="Times New Roman" w:eastAsia="Times New Roman" w:hAnsi="Times New Roman" w:cs="Times New Roman"/>
                <w:color w:val="000000"/>
              </w:rPr>
              <w:t xml:space="preserve"> 4.2-9.9)</w:t>
            </w:r>
          </w:p>
        </w:tc>
      </w:tr>
      <w:tr w:rsidR="00261026" w:rsidRPr="00CC1AE4" w14:paraId="7325ECF7" w14:textId="77777777" w:rsidTr="00753B19">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15BB6" w14:textId="4CFB3109"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lastRenderedPageBreak/>
              <w:t>Maeshima</w:t>
            </w:r>
            <w:proofErr w:type="spellEnd"/>
            <w:r w:rsidRPr="001E681A">
              <w:rPr>
                <w:rFonts w:ascii="Times New Roman" w:eastAsia="Times New Roman" w:hAnsi="Times New Roman" w:cs="Times New Roman"/>
                <w:color w:val="000000"/>
              </w:rPr>
              <w:t xml:space="preserve"> et al. (2014)</w:t>
            </w:r>
          </w:p>
        </w:tc>
        <w:tc>
          <w:tcPr>
            <w:tcW w:w="3598" w:type="dxa"/>
            <w:tcBorders>
              <w:top w:val="single" w:sz="4" w:space="0" w:color="auto"/>
              <w:left w:val="nil"/>
              <w:bottom w:val="single" w:sz="4" w:space="0" w:color="auto"/>
              <w:right w:val="single" w:sz="4" w:space="0" w:color="auto"/>
            </w:tcBorders>
            <w:shd w:val="clear" w:color="auto" w:fill="auto"/>
            <w:hideMark/>
          </w:tcPr>
          <w:p w14:paraId="13680141"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Repetitive saliva swallow test (RSST) and modified water swallow test described as Bedside Swallowing Assessment.</w:t>
            </w:r>
          </w:p>
        </w:tc>
        <w:tc>
          <w:tcPr>
            <w:tcW w:w="2304" w:type="dxa"/>
            <w:tcBorders>
              <w:top w:val="single" w:sz="4" w:space="0" w:color="auto"/>
              <w:left w:val="nil"/>
              <w:bottom w:val="single" w:sz="4" w:space="0" w:color="auto"/>
              <w:right w:val="single" w:sz="4" w:space="0" w:color="auto"/>
            </w:tcBorders>
            <w:shd w:val="clear" w:color="auto" w:fill="auto"/>
            <w:hideMark/>
          </w:tcPr>
          <w:p w14:paraId="1804CD91"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1.7 ± 1.7 days from stroke onset.</w:t>
            </w:r>
          </w:p>
        </w:tc>
        <w:tc>
          <w:tcPr>
            <w:tcW w:w="2945" w:type="dxa"/>
            <w:tcBorders>
              <w:top w:val="single" w:sz="4" w:space="0" w:color="auto"/>
              <w:left w:val="nil"/>
              <w:bottom w:val="single" w:sz="4" w:space="0" w:color="auto"/>
              <w:right w:val="single" w:sz="4" w:space="0" w:color="auto"/>
            </w:tcBorders>
            <w:shd w:val="clear" w:color="auto" w:fill="auto"/>
            <w:hideMark/>
          </w:tcPr>
          <w:p w14:paraId="0B4EFAF0" w14:textId="599F0E13"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In cases of abnormal BSA contrast radiography was performed. </w:t>
            </w:r>
            <w:r w:rsidR="009E4E8C">
              <w:rPr>
                <w:rFonts w:ascii="Times New Roman" w:eastAsia="Times New Roman" w:hAnsi="Times New Roman" w:cs="Times New Roman"/>
                <w:color w:val="000000"/>
              </w:rPr>
              <w:t>SLP</w:t>
            </w:r>
            <w:r w:rsidRPr="00CC1AE4">
              <w:rPr>
                <w:rFonts w:ascii="Times New Roman" w:eastAsia="Times New Roman" w:hAnsi="Times New Roman" w:cs="Times New Roman"/>
                <w:color w:val="000000"/>
              </w:rPr>
              <w:t xml:space="preserve">s and clinical nurses undertook direct and indirect strategies and </w:t>
            </w:r>
            <w:r>
              <w:rPr>
                <w:rFonts w:ascii="Times New Roman" w:eastAsia="Times New Roman" w:hAnsi="Times New Roman" w:cs="Times New Roman"/>
                <w:color w:val="000000"/>
              </w:rPr>
              <w:t>compensatory swallowing methods</w:t>
            </w:r>
            <w:r w:rsidRPr="00CC1AE4">
              <w:rPr>
                <w:rFonts w:ascii="Times New Roman" w:eastAsia="Times New Roman" w:hAnsi="Times New Roman" w:cs="Times New Roman"/>
                <w:color w:val="000000"/>
              </w:rPr>
              <w:t>.</w:t>
            </w:r>
          </w:p>
        </w:tc>
        <w:tc>
          <w:tcPr>
            <w:tcW w:w="2136" w:type="dxa"/>
            <w:tcBorders>
              <w:top w:val="single" w:sz="4" w:space="0" w:color="auto"/>
              <w:left w:val="nil"/>
              <w:bottom w:val="single" w:sz="4" w:space="0" w:color="auto"/>
              <w:right w:val="single" w:sz="4" w:space="0" w:color="auto"/>
            </w:tcBorders>
            <w:shd w:val="clear" w:color="auto" w:fill="auto"/>
            <w:hideMark/>
          </w:tcPr>
          <w:p w14:paraId="6FFD72B2"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c>
          <w:tcPr>
            <w:tcW w:w="2659" w:type="dxa"/>
            <w:tcBorders>
              <w:top w:val="single" w:sz="4" w:space="0" w:color="auto"/>
              <w:left w:val="nil"/>
              <w:bottom w:val="single" w:sz="4" w:space="0" w:color="auto"/>
              <w:right w:val="single" w:sz="4" w:space="0" w:color="auto"/>
            </w:tcBorders>
            <w:shd w:val="clear" w:color="auto" w:fill="auto"/>
            <w:hideMark/>
          </w:tcPr>
          <w:p w14:paraId="692608A1" w14:textId="3F0D8F0C"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Patients with an abnormal BSA was associated </w:t>
            </w:r>
            <w:r>
              <w:rPr>
                <w:rFonts w:ascii="Times New Roman" w:eastAsia="Times New Roman" w:hAnsi="Times New Roman" w:cs="Times New Roman"/>
                <w:color w:val="000000"/>
              </w:rPr>
              <w:t>with SAP but not significantly OR 2.65 (</w:t>
            </w:r>
            <w:r w:rsidRPr="00CC1AE4">
              <w:rPr>
                <w:rFonts w:ascii="Times New Roman" w:eastAsia="Times New Roman" w:hAnsi="Times New Roman" w:cs="Times New Roman"/>
                <w:color w:val="000000"/>
              </w:rPr>
              <w:t>95% CI .90-9.72; p</w:t>
            </w:r>
            <w:r>
              <w:rPr>
                <w:rFonts w:ascii="Times New Roman" w:eastAsia="Times New Roman" w:hAnsi="Times New Roman" w:cs="Times New Roman"/>
                <w:color w:val="000000"/>
              </w:rPr>
              <w:t>=.0</w:t>
            </w:r>
            <w:r w:rsidRPr="00CC1AE4">
              <w:rPr>
                <w:rFonts w:ascii="Times New Roman" w:eastAsia="Times New Roman" w:hAnsi="Times New Roman" w:cs="Times New Roman"/>
                <w:color w:val="000000"/>
              </w:rPr>
              <w:t>774)</w:t>
            </w:r>
          </w:p>
        </w:tc>
      </w:tr>
      <w:tr w:rsidR="00261026" w:rsidRPr="00CC1AE4" w14:paraId="2BDBFF45" w14:textId="77777777" w:rsidTr="00753B19">
        <w:trPr>
          <w:trHeight w:val="1500"/>
        </w:trPr>
        <w:tc>
          <w:tcPr>
            <w:tcW w:w="0" w:type="auto"/>
            <w:tcBorders>
              <w:top w:val="nil"/>
              <w:left w:val="single" w:sz="4" w:space="0" w:color="auto"/>
              <w:bottom w:val="single" w:sz="4" w:space="0" w:color="auto"/>
              <w:right w:val="single" w:sz="4" w:space="0" w:color="auto"/>
            </w:tcBorders>
            <w:shd w:val="clear" w:color="auto" w:fill="auto"/>
            <w:hideMark/>
          </w:tcPr>
          <w:p w14:paraId="1100AFD4" w14:textId="002BED16"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Odderson</w:t>
            </w:r>
            <w:proofErr w:type="spellEnd"/>
            <w:r w:rsidRPr="001E681A">
              <w:rPr>
                <w:rFonts w:ascii="Times New Roman" w:eastAsia="Times New Roman" w:hAnsi="Times New Roman" w:cs="Times New Roman"/>
                <w:color w:val="000000"/>
              </w:rPr>
              <w:t xml:space="preserve"> et al.</w:t>
            </w:r>
            <w:r>
              <w:rPr>
                <w:rFonts w:ascii="Times New Roman" w:eastAsia="Times New Roman" w:hAnsi="Times New Roman" w:cs="Times New Roman"/>
                <w:color w:val="000000"/>
              </w:rPr>
              <w:t xml:space="preserve"> </w:t>
            </w:r>
            <w:r w:rsidRPr="001E681A">
              <w:rPr>
                <w:rFonts w:ascii="Times New Roman" w:eastAsia="Times New Roman" w:hAnsi="Times New Roman" w:cs="Times New Roman"/>
                <w:color w:val="000000"/>
              </w:rPr>
              <w:t>(1995)</w:t>
            </w:r>
          </w:p>
        </w:tc>
        <w:tc>
          <w:tcPr>
            <w:tcW w:w="3598" w:type="dxa"/>
            <w:tcBorders>
              <w:top w:val="nil"/>
              <w:left w:val="nil"/>
              <w:bottom w:val="single" w:sz="4" w:space="0" w:color="auto"/>
              <w:right w:val="single" w:sz="4" w:space="0" w:color="auto"/>
            </w:tcBorders>
            <w:shd w:val="clear" w:color="auto" w:fill="auto"/>
            <w:hideMark/>
          </w:tcPr>
          <w:p w14:paraId="6266014D" w14:textId="027547B5"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Formal DSP before oral intake comprising of check list of risk factors, observation of swallow with ice chips and sips of water, followed by puree diet with thin or thick liquids. Diet advanced as appropriate. Undertaken by a </w:t>
            </w:r>
            <w:r w:rsidR="009E4E8C">
              <w:rPr>
                <w:rFonts w:ascii="Times New Roman" w:eastAsia="Times New Roman" w:hAnsi="Times New Roman" w:cs="Times New Roman"/>
                <w:color w:val="000000"/>
              </w:rPr>
              <w:t>SLP</w:t>
            </w:r>
            <w:r w:rsidRPr="00CC1AE4">
              <w:rPr>
                <w:rFonts w:ascii="Times New Roman" w:eastAsia="Times New Roman" w:hAnsi="Times New Roman" w:cs="Times New Roman"/>
                <w:color w:val="000000"/>
              </w:rPr>
              <w:t xml:space="preserve"> or a certified nurse.</w:t>
            </w:r>
          </w:p>
        </w:tc>
        <w:tc>
          <w:tcPr>
            <w:tcW w:w="2304" w:type="dxa"/>
            <w:tcBorders>
              <w:top w:val="nil"/>
              <w:left w:val="nil"/>
              <w:bottom w:val="single" w:sz="4" w:space="0" w:color="auto"/>
              <w:right w:val="single" w:sz="4" w:space="0" w:color="auto"/>
            </w:tcBorders>
            <w:shd w:val="clear" w:color="auto" w:fill="auto"/>
            <w:hideMark/>
          </w:tcPr>
          <w:p w14:paraId="7E4CC408"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Within 24h of admission.</w:t>
            </w:r>
          </w:p>
        </w:tc>
        <w:tc>
          <w:tcPr>
            <w:tcW w:w="2945" w:type="dxa"/>
            <w:tcBorders>
              <w:top w:val="nil"/>
              <w:left w:val="nil"/>
              <w:bottom w:val="single" w:sz="4" w:space="0" w:color="auto"/>
              <w:right w:val="single" w:sz="4" w:space="0" w:color="auto"/>
            </w:tcBorders>
            <w:shd w:val="clear" w:color="auto" w:fill="auto"/>
            <w:hideMark/>
          </w:tcPr>
          <w:p w14:paraId="620957AC" w14:textId="5D8D388C"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Swallow evaluation completed by a </w:t>
            </w:r>
            <w:r w:rsidR="009E4E8C">
              <w:rPr>
                <w:rFonts w:ascii="Times New Roman" w:eastAsia="Times New Roman" w:hAnsi="Times New Roman" w:cs="Times New Roman"/>
                <w:color w:val="000000"/>
              </w:rPr>
              <w:t>SLP</w:t>
            </w:r>
            <w:r w:rsidRPr="00CC1AE4">
              <w:rPr>
                <w:rFonts w:ascii="Times New Roman" w:eastAsia="Times New Roman" w:hAnsi="Times New Roman" w:cs="Times New Roman"/>
                <w:color w:val="000000"/>
              </w:rPr>
              <w:t xml:space="preserve"> if the patient did not meet safe criteria for swallowing. </w:t>
            </w:r>
            <w:r w:rsidR="00753B19">
              <w:rPr>
                <w:rFonts w:ascii="Times New Roman" w:eastAsia="Times New Roman" w:hAnsi="Times New Roman" w:cs="Times New Roman"/>
                <w:color w:val="000000"/>
              </w:rPr>
              <w:t>Management included</w:t>
            </w:r>
            <w:r w:rsidR="00514070">
              <w:rPr>
                <w:rFonts w:ascii="Times New Roman" w:eastAsia="Times New Roman" w:hAnsi="Times New Roman" w:cs="Times New Roman"/>
                <w:color w:val="000000"/>
              </w:rPr>
              <w:t>: s</w:t>
            </w:r>
            <w:r w:rsidRPr="00CC1AE4">
              <w:rPr>
                <w:rFonts w:ascii="Times New Roman" w:eastAsia="Times New Roman" w:hAnsi="Times New Roman" w:cs="Times New Roman"/>
                <w:color w:val="000000"/>
              </w:rPr>
              <w:t xml:space="preserve">wallowing precautions </w:t>
            </w:r>
            <w:r w:rsidR="00753B19">
              <w:rPr>
                <w:rFonts w:ascii="Times New Roman" w:eastAsia="Times New Roman" w:hAnsi="Times New Roman" w:cs="Times New Roman"/>
                <w:color w:val="000000"/>
              </w:rPr>
              <w:t xml:space="preserve">established </w:t>
            </w:r>
            <w:r w:rsidRPr="00CC1AE4">
              <w:rPr>
                <w:rFonts w:ascii="Times New Roman" w:eastAsia="Times New Roman" w:hAnsi="Times New Roman" w:cs="Times New Roman"/>
                <w:color w:val="000000"/>
              </w:rPr>
              <w:t xml:space="preserve">and food texture defined. </w:t>
            </w:r>
          </w:p>
        </w:tc>
        <w:tc>
          <w:tcPr>
            <w:tcW w:w="2136" w:type="dxa"/>
            <w:tcBorders>
              <w:top w:val="nil"/>
              <w:left w:val="nil"/>
              <w:bottom w:val="single" w:sz="4" w:space="0" w:color="auto"/>
              <w:right w:val="single" w:sz="4" w:space="0" w:color="auto"/>
            </w:tcBorders>
            <w:shd w:val="clear" w:color="auto" w:fill="auto"/>
            <w:hideMark/>
          </w:tcPr>
          <w:p w14:paraId="1B754990"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Day 1 for initial screen and followed daily.</w:t>
            </w:r>
          </w:p>
        </w:tc>
        <w:tc>
          <w:tcPr>
            <w:tcW w:w="2659" w:type="dxa"/>
            <w:tcBorders>
              <w:top w:val="nil"/>
              <w:left w:val="nil"/>
              <w:bottom w:val="single" w:sz="4" w:space="0" w:color="auto"/>
              <w:right w:val="single" w:sz="4" w:space="0" w:color="auto"/>
            </w:tcBorders>
            <w:shd w:val="clear" w:color="auto" w:fill="auto"/>
            <w:hideMark/>
          </w:tcPr>
          <w:p w14:paraId="7D93D840"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r>
      <w:tr w:rsidR="00261026" w:rsidRPr="00CC1AE4" w14:paraId="4132B0BA" w14:textId="77777777" w:rsidTr="00753B19">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CC2D3" w14:textId="30331B9E"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Odderson</w:t>
            </w:r>
            <w:proofErr w:type="spellEnd"/>
            <w:r w:rsidRPr="001E681A">
              <w:rPr>
                <w:rFonts w:ascii="Times New Roman" w:eastAsia="Times New Roman" w:hAnsi="Times New Roman" w:cs="Times New Roman"/>
                <w:color w:val="000000"/>
              </w:rPr>
              <w:t xml:space="preserve"> and McKenna (1993)</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7D2ADA70" w14:textId="7C9B043E"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NBM until </w:t>
            </w:r>
            <w:r w:rsidR="009E4E8C">
              <w:rPr>
                <w:rFonts w:ascii="Times New Roman" w:eastAsia="Times New Roman" w:hAnsi="Times New Roman" w:cs="Times New Roman"/>
                <w:color w:val="000000"/>
              </w:rPr>
              <w:t>SLP</w:t>
            </w:r>
            <w:r w:rsidRPr="00CC1AE4">
              <w:rPr>
                <w:rFonts w:ascii="Times New Roman" w:eastAsia="Times New Roman" w:hAnsi="Times New Roman" w:cs="Times New Roman"/>
                <w:color w:val="000000"/>
              </w:rPr>
              <w:t xml:space="preserve"> or certified nurse screens for swallowing dysfunction on Day 1. Name of screen not specified.</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700AE6F5"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Within 24h of admission</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14:paraId="6D4B30F9" w14:textId="572FC717" w:rsidR="00A33CB2" w:rsidRPr="00CC1AE4" w:rsidRDefault="00753B19" w:rsidP="00CC1AE4">
            <w:pPr>
              <w:rPr>
                <w:rFonts w:ascii="Times New Roman" w:eastAsia="Times New Roman" w:hAnsi="Times New Roman" w:cs="Times New Roman"/>
                <w:color w:val="000000"/>
              </w:rPr>
            </w:pPr>
            <w:r>
              <w:rPr>
                <w:rFonts w:ascii="Times New Roman" w:eastAsia="Times New Roman" w:hAnsi="Times New Roman" w:cs="Times New Roman"/>
                <w:color w:val="000000"/>
              </w:rPr>
              <w:t>Management</w:t>
            </w:r>
            <w:r w:rsidR="00430E92">
              <w:rPr>
                <w:rFonts w:ascii="Times New Roman" w:eastAsia="Times New Roman" w:hAnsi="Times New Roman" w:cs="Times New Roman"/>
                <w:color w:val="000000"/>
              </w:rPr>
              <w:t xml:space="preserve"> included alternative nutritional support. </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78A2B6EA" w14:textId="06F2DFC9" w:rsidR="00A33CB2" w:rsidRPr="00CC1AE4" w:rsidRDefault="009E4E8C" w:rsidP="00CC1AE4">
            <w:pPr>
              <w:rPr>
                <w:rFonts w:ascii="Times New Roman" w:eastAsia="Times New Roman" w:hAnsi="Times New Roman" w:cs="Times New Roman"/>
                <w:color w:val="000000"/>
              </w:rPr>
            </w:pPr>
            <w:r>
              <w:rPr>
                <w:rFonts w:ascii="Times New Roman" w:eastAsia="Times New Roman" w:hAnsi="Times New Roman" w:cs="Times New Roman"/>
                <w:color w:val="000000"/>
              </w:rPr>
              <w:t>SLP</w:t>
            </w:r>
            <w:r w:rsidR="00A33CB2" w:rsidRPr="00CC1AE4">
              <w:rPr>
                <w:rFonts w:ascii="Times New Roman" w:eastAsia="Times New Roman" w:hAnsi="Times New Roman" w:cs="Times New Roman"/>
                <w:color w:val="000000"/>
              </w:rPr>
              <w:t xml:space="preserve"> swallow assessment on Day 2. Day 5 decision made regarding the need for alternative nutritional support such as percutaneous gastronomy tube (PEG).</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155035F5"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r>
      <w:tr w:rsidR="00261026" w:rsidRPr="00CC1AE4" w14:paraId="53651C85" w14:textId="77777777" w:rsidTr="00895DE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2964D" w14:textId="1818C8E4"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Palli</w:t>
            </w:r>
            <w:proofErr w:type="spellEnd"/>
            <w:r w:rsidRPr="001E681A">
              <w:rPr>
                <w:rFonts w:ascii="Times New Roman" w:eastAsia="Times New Roman" w:hAnsi="Times New Roman" w:cs="Times New Roman"/>
                <w:color w:val="000000"/>
              </w:rPr>
              <w:t xml:space="preserve"> et al. (2017)</w:t>
            </w:r>
          </w:p>
        </w:tc>
        <w:tc>
          <w:tcPr>
            <w:tcW w:w="3598" w:type="dxa"/>
            <w:tcBorders>
              <w:top w:val="single" w:sz="4" w:space="0" w:color="auto"/>
              <w:left w:val="nil"/>
              <w:bottom w:val="single" w:sz="4" w:space="0" w:color="auto"/>
              <w:right w:val="single" w:sz="4" w:space="0" w:color="auto"/>
            </w:tcBorders>
            <w:shd w:val="clear" w:color="auto" w:fill="auto"/>
            <w:hideMark/>
          </w:tcPr>
          <w:p w14:paraId="6E3CF3CB"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GUSS by nurses</w:t>
            </w:r>
          </w:p>
        </w:tc>
        <w:tc>
          <w:tcPr>
            <w:tcW w:w="2304" w:type="dxa"/>
            <w:tcBorders>
              <w:top w:val="single" w:sz="4" w:space="0" w:color="auto"/>
              <w:left w:val="nil"/>
              <w:bottom w:val="single" w:sz="4" w:space="0" w:color="auto"/>
              <w:right w:val="single" w:sz="4" w:space="0" w:color="auto"/>
            </w:tcBorders>
            <w:shd w:val="clear" w:color="auto" w:fill="auto"/>
            <w:hideMark/>
          </w:tcPr>
          <w:p w14:paraId="33619B32"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Median 7h  (range, 1-69)  (intervention group)</w:t>
            </w:r>
          </w:p>
        </w:tc>
        <w:tc>
          <w:tcPr>
            <w:tcW w:w="2945" w:type="dxa"/>
            <w:tcBorders>
              <w:top w:val="single" w:sz="4" w:space="0" w:color="auto"/>
              <w:left w:val="nil"/>
              <w:bottom w:val="single" w:sz="4" w:space="0" w:color="auto"/>
              <w:right w:val="single" w:sz="4" w:space="0" w:color="auto"/>
            </w:tcBorders>
            <w:shd w:val="clear" w:color="auto" w:fill="auto"/>
            <w:hideMark/>
          </w:tcPr>
          <w:p w14:paraId="428BAF18" w14:textId="76FDB406" w:rsidR="00A33CB2" w:rsidRPr="00CC1AE4" w:rsidRDefault="009E4E8C" w:rsidP="00CC1AE4">
            <w:pPr>
              <w:rPr>
                <w:rFonts w:ascii="Times New Roman" w:eastAsia="Times New Roman" w:hAnsi="Times New Roman" w:cs="Times New Roman"/>
                <w:color w:val="000000"/>
              </w:rPr>
            </w:pPr>
            <w:r>
              <w:rPr>
                <w:rFonts w:ascii="Times New Roman" w:eastAsia="Times New Roman" w:hAnsi="Times New Roman" w:cs="Times New Roman"/>
                <w:color w:val="000000"/>
              </w:rPr>
              <w:t>SLP</w:t>
            </w:r>
            <w:r w:rsidR="00A33CB2" w:rsidRPr="00CC1AE4">
              <w:rPr>
                <w:rFonts w:ascii="Times New Roman" w:eastAsia="Times New Roman" w:hAnsi="Times New Roman" w:cs="Times New Roman"/>
                <w:color w:val="000000"/>
              </w:rPr>
              <w:t xml:space="preserve"> dysphagia assessment</w:t>
            </w:r>
          </w:p>
        </w:tc>
        <w:tc>
          <w:tcPr>
            <w:tcW w:w="2136" w:type="dxa"/>
            <w:tcBorders>
              <w:top w:val="single" w:sz="4" w:space="0" w:color="auto"/>
              <w:left w:val="nil"/>
              <w:bottom w:val="single" w:sz="4" w:space="0" w:color="auto"/>
              <w:right w:val="single" w:sz="4" w:space="0" w:color="auto"/>
            </w:tcBorders>
            <w:shd w:val="clear" w:color="auto" w:fill="auto"/>
            <w:hideMark/>
          </w:tcPr>
          <w:p w14:paraId="03C91512"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Median 20 (range, 1–183) hours (Control group)</w:t>
            </w:r>
          </w:p>
        </w:tc>
        <w:tc>
          <w:tcPr>
            <w:tcW w:w="2659" w:type="dxa"/>
            <w:tcBorders>
              <w:top w:val="single" w:sz="4" w:space="0" w:color="auto"/>
              <w:left w:val="nil"/>
              <w:bottom w:val="single" w:sz="4" w:space="0" w:color="auto"/>
              <w:right w:val="single" w:sz="4" w:space="0" w:color="auto"/>
            </w:tcBorders>
            <w:shd w:val="clear" w:color="auto" w:fill="auto"/>
            <w:hideMark/>
          </w:tcPr>
          <w:p w14:paraId="543A15DA" w14:textId="3E99D7EA"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Lower rate of pneumonia 3.8% (intervention) vs</w:t>
            </w:r>
            <w:r>
              <w:rPr>
                <w:rFonts w:ascii="Times New Roman" w:eastAsia="Times New Roman" w:hAnsi="Times New Roman" w:cs="Times New Roman"/>
                <w:color w:val="000000"/>
              </w:rPr>
              <w:t>.</w:t>
            </w:r>
            <w:r w:rsidRPr="00CC1AE4">
              <w:rPr>
                <w:rFonts w:ascii="Times New Roman" w:eastAsia="Times New Roman" w:hAnsi="Times New Roman" w:cs="Times New Roman"/>
                <w:color w:val="000000"/>
              </w:rPr>
              <w:t xml:space="preserve"> 11.6% (control group); p=0.004 </w:t>
            </w:r>
          </w:p>
        </w:tc>
      </w:tr>
      <w:tr w:rsidR="00261026" w:rsidRPr="00CC1AE4" w14:paraId="20B249EA" w14:textId="77777777" w:rsidTr="00895DE3">
        <w:trPr>
          <w:trHeight w:val="21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3E95D" w14:textId="5F16512C" w:rsidR="00A33CB2" w:rsidRPr="00CC1AE4" w:rsidRDefault="00A33CB2" w:rsidP="00CC1AE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Perry and McLaren (2000)</w:t>
            </w:r>
          </w:p>
        </w:tc>
        <w:tc>
          <w:tcPr>
            <w:tcW w:w="3598" w:type="dxa"/>
            <w:tcBorders>
              <w:top w:val="single" w:sz="4" w:space="0" w:color="auto"/>
              <w:left w:val="single" w:sz="4" w:space="0" w:color="auto"/>
              <w:bottom w:val="single" w:sz="4" w:space="0" w:color="auto"/>
              <w:right w:val="single" w:sz="4" w:space="0" w:color="auto"/>
            </w:tcBorders>
            <w:shd w:val="clear" w:color="auto" w:fill="auto"/>
            <w:hideMark/>
          </w:tcPr>
          <w:p w14:paraId="561C86D3" w14:textId="67493882"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Range of screening methods: gag, gag + drink water, drink water, standardised swallow assessment, criteria unknown. In post test group SSA </w:t>
            </w:r>
            <w:proofErr w:type="gramStart"/>
            <w:r w:rsidRPr="00CC1AE4">
              <w:rPr>
                <w:rFonts w:ascii="Times New Roman" w:eastAsia="Times New Roman" w:hAnsi="Times New Roman" w:cs="Times New Roman"/>
                <w:color w:val="000000"/>
              </w:rPr>
              <w:t>most commonest</w:t>
            </w:r>
            <w:proofErr w:type="gramEnd"/>
            <w:r w:rsidRPr="00CC1AE4">
              <w:rPr>
                <w:rFonts w:ascii="Times New Roman" w:eastAsia="Times New Roman" w:hAnsi="Times New Roman" w:cs="Times New Roman"/>
                <w:color w:val="000000"/>
              </w:rPr>
              <w:t xml:space="preserve"> method but SSA not specified. Baseline screening was exclusively a medical responsibility; after implementation of the guideline this was shared with ward</w:t>
            </w:r>
            <w:r>
              <w:rPr>
                <w:rFonts w:ascii="Times New Roman" w:eastAsia="Times New Roman" w:hAnsi="Times New Roman" w:cs="Times New Roman"/>
                <w:color w:val="000000"/>
              </w:rPr>
              <w:t>-</w:t>
            </w:r>
            <w:r w:rsidRPr="00CC1AE4">
              <w:rPr>
                <w:rFonts w:ascii="Times New Roman" w:eastAsia="Times New Roman" w:hAnsi="Times New Roman" w:cs="Times New Roman"/>
                <w:color w:val="000000"/>
              </w:rPr>
              <w:t>based nurses.</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1F6D3807"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Within 24h after admission. 74.5% screened ≤ 24h in post test group vs. 57.3% pre test, p&lt;0.001.</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14:paraId="4C201A16" w14:textId="77777777" w:rsidR="00A33CB2"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Full clinical assessment.</w:t>
            </w:r>
          </w:p>
          <w:p w14:paraId="3C0B232F" w14:textId="3D3FEAC9" w:rsidR="00753B19" w:rsidRPr="00CC1AE4" w:rsidRDefault="00514070" w:rsidP="00CC1AE4">
            <w:pPr>
              <w:rPr>
                <w:rFonts w:ascii="Times New Roman" w:eastAsia="Times New Roman" w:hAnsi="Times New Roman" w:cs="Times New Roman"/>
                <w:color w:val="000000"/>
              </w:rPr>
            </w:pPr>
            <w:r>
              <w:rPr>
                <w:rFonts w:ascii="Times New Roman" w:eastAsia="Times New Roman" w:hAnsi="Times New Roman" w:cs="Times New Roman"/>
                <w:color w:val="000000"/>
              </w:rPr>
              <w:t>Management</w:t>
            </w:r>
            <w:r w:rsidR="00753B19">
              <w:rPr>
                <w:rFonts w:ascii="Times New Roman" w:eastAsia="Times New Roman" w:hAnsi="Times New Roman" w:cs="Times New Roman"/>
                <w:color w:val="000000"/>
              </w:rPr>
              <w:t xml:space="preserve"> included</w:t>
            </w:r>
            <w:r>
              <w:rPr>
                <w:rFonts w:ascii="Times New Roman" w:eastAsia="Times New Roman" w:hAnsi="Times New Roman" w:cs="Times New Roman"/>
                <w:color w:val="000000"/>
              </w:rPr>
              <w:t>:</w:t>
            </w:r>
            <w:r w:rsidR="00753B19">
              <w:rPr>
                <w:rFonts w:ascii="Times New Roman" w:eastAsia="Times New Roman" w:hAnsi="Times New Roman" w:cs="Times New Roman"/>
                <w:color w:val="000000"/>
              </w:rPr>
              <w:t xml:space="preserve"> NBM, </w:t>
            </w:r>
            <w:r>
              <w:rPr>
                <w:rFonts w:ascii="Times New Roman" w:eastAsia="Times New Roman" w:hAnsi="Times New Roman" w:cs="Times New Roman"/>
                <w:color w:val="000000"/>
              </w:rPr>
              <w:t xml:space="preserve">nutritional support, </w:t>
            </w:r>
            <w:r w:rsidR="00753B19">
              <w:rPr>
                <w:rFonts w:ascii="Times New Roman" w:eastAsia="Times New Roman" w:hAnsi="Times New Roman" w:cs="Times New Roman"/>
                <w:color w:val="000000"/>
              </w:rPr>
              <w:t xml:space="preserve">modified diets. </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12519639"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39% Pre test group ≤ 72 h of admission vs. 56% post test group, p&lt; 0.058.</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5EFCBB82"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Not reported</w:t>
            </w:r>
          </w:p>
        </w:tc>
      </w:tr>
      <w:tr w:rsidR="00261026" w:rsidRPr="00CC1AE4" w14:paraId="3278892C" w14:textId="77777777" w:rsidTr="00895DE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A47C2" w14:textId="6512F94C"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Smithard</w:t>
            </w:r>
            <w:proofErr w:type="spellEnd"/>
            <w:r w:rsidRPr="001E681A">
              <w:rPr>
                <w:rFonts w:ascii="Times New Roman" w:eastAsia="Times New Roman" w:hAnsi="Times New Roman" w:cs="Times New Roman"/>
                <w:color w:val="000000"/>
              </w:rPr>
              <w:t xml:space="preserve"> et al. (1996) </w:t>
            </w:r>
          </w:p>
        </w:tc>
        <w:tc>
          <w:tcPr>
            <w:tcW w:w="3598" w:type="dxa"/>
            <w:tcBorders>
              <w:top w:val="single" w:sz="4" w:space="0" w:color="auto"/>
              <w:left w:val="nil"/>
              <w:bottom w:val="single" w:sz="4" w:space="0" w:color="auto"/>
              <w:right w:val="single" w:sz="4" w:space="0" w:color="auto"/>
            </w:tcBorders>
            <w:shd w:val="clear" w:color="auto" w:fill="auto"/>
            <w:hideMark/>
          </w:tcPr>
          <w:p w14:paraId="552FCEB1"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Author's own validated standardised bedside assessment of swallowing undertaken by a physician. Multi item tool with water swallow test.</w:t>
            </w:r>
          </w:p>
        </w:tc>
        <w:tc>
          <w:tcPr>
            <w:tcW w:w="2304" w:type="dxa"/>
            <w:tcBorders>
              <w:top w:val="single" w:sz="4" w:space="0" w:color="auto"/>
              <w:left w:val="nil"/>
              <w:bottom w:val="single" w:sz="4" w:space="0" w:color="auto"/>
              <w:right w:val="single" w:sz="4" w:space="0" w:color="auto"/>
            </w:tcBorders>
            <w:shd w:val="clear" w:color="auto" w:fill="auto"/>
            <w:hideMark/>
          </w:tcPr>
          <w:p w14:paraId="261947D3" w14:textId="65C7D72E" w:rsidR="00A33CB2" w:rsidRPr="00CC1AE4" w:rsidRDefault="00E51EC7" w:rsidP="00E51E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Days 0 to 3 and </w:t>
            </w:r>
            <w:r w:rsidR="00A33CB2" w:rsidRPr="00CC1AE4">
              <w:rPr>
                <w:rFonts w:ascii="Times New Roman" w:eastAsia="Times New Roman" w:hAnsi="Times New Roman" w:cs="Times New Roman"/>
                <w:color w:val="000000"/>
              </w:rPr>
              <w:t xml:space="preserve">on day 7. </w:t>
            </w:r>
          </w:p>
        </w:tc>
        <w:tc>
          <w:tcPr>
            <w:tcW w:w="2945" w:type="dxa"/>
            <w:tcBorders>
              <w:top w:val="single" w:sz="4" w:space="0" w:color="auto"/>
              <w:left w:val="nil"/>
              <w:bottom w:val="single" w:sz="4" w:space="0" w:color="auto"/>
              <w:right w:val="single" w:sz="4" w:space="0" w:color="auto"/>
            </w:tcBorders>
            <w:shd w:val="clear" w:color="auto" w:fill="auto"/>
            <w:hideMark/>
          </w:tcPr>
          <w:p w14:paraId="32E5363B" w14:textId="6A4D4C70" w:rsidR="00A33CB2" w:rsidRPr="00CC1AE4" w:rsidRDefault="00514070" w:rsidP="006624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VFS. Management included parenteral fluids. </w:t>
            </w:r>
          </w:p>
        </w:tc>
        <w:tc>
          <w:tcPr>
            <w:tcW w:w="2136" w:type="dxa"/>
            <w:tcBorders>
              <w:top w:val="single" w:sz="4" w:space="0" w:color="auto"/>
              <w:left w:val="nil"/>
              <w:bottom w:val="single" w:sz="4" w:space="0" w:color="auto"/>
              <w:right w:val="single" w:sz="4" w:space="0" w:color="auto"/>
            </w:tcBorders>
            <w:shd w:val="clear" w:color="auto" w:fill="auto"/>
            <w:hideMark/>
          </w:tcPr>
          <w:p w14:paraId="1E5E4157"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When possible the physician performed the bedside assessment within 24h of VFS. </w:t>
            </w:r>
          </w:p>
        </w:tc>
        <w:tc>
          <w:tcPr>
            <w:tcW w:w="2659" w:type="dxa"/>
            <w:tcBorders>
              <w:top w:val="single" w:sz="4" w:space="0" w:color="auto"/>
              <w:left w:val="nil"/>
              <w:bottom w:val="single" w:sz="4" w:space="0" w:color="auto"/>
              <w:right w:val="single" w:sz="4" w:space="0" w:color="auto"/>
            </w:tcBorders>
            <w:shd w:val="clear" w:color="auto" w:fill="auto"/>
            <w:hideMark/>
          </w:tcPr>
          <w:p w14:paraId="20FD5A29"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Aspiration as demonstrated on VF was not associated with an increased incidence of chest infection. </w:t>
            </w:r>
          </w:p>
        </w:tc>
      </w:tr>
      <w:tr w:rsidR="00A33CB2" w:rsidRPr="00CC1AE4" w14:paraId="281BB637" w14:textId="77777777" w:rsidTr="00261026">
        <w:trPr>
          <w:trHeight w:val="600"/>
        </w:trPr>
        <w:tc>
          <w:tcPr>
            <w:tcW w:w="15100" w:type="dxa"/>
            <w:gridSpan w:val="6"/>
            <w:tcBorders>
              <w:top w:val="single" w:sz="4" w:space="0" w:color="auto"/>
              <w:bottom w:val="nil"/>
              <w:right w:val="nil"/>
            </w:tcBorders>
            <w:shd w:val="clear" w:color="auto" w:fill="auto"/>
            <w:hideMark/>
          </w:tcPr>
          <w:p w14:paraId="55333240" w14:textId="0603878C" w:rsidR="00A33CB2" w:rsidRPr="00CC1AE4" w:rsidRDefault="00261026" w:rsidP="00CC1AE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NGT (Nasogastric Tube), </w:t>
            </w:r>
            <w:r w:rsidR="00A33CB2" w:rsidRPr="00CC1AE4">
              <w:rPr>
                <w:rFonts w:ascii="Times New Roman" w:eastAsia="Times New Roman" w:hAnsi="Times New Roman" w:cs="Times New Roman"/>
                <w:color w:val="000000"/>
              </w:rPr>
              <w:t xml:space="preserve">GUSS (Gugging Swallow Screen), DSP (Dysphagia Screening Protocol), NBM (Nil by Mouth), </w:t>
            </w:r>
            <w:r w:rsidR="009E4E8C">
              <w:rPr>
                <w:rFonts w:ascii="Times New Roman" w:eastAsia="Times New Roman" w:hAnsi="Times New Roman" w:cs="Times New Roman"/>
                <w:color w:val="000000"/>
              </w:rPr>
              <w:t>SLP</w:t>
            </w:r>
            <w:r w:rsidR="00A33CB2" w:rsidRPr="00CC1AE4">
              <w:rPr>
                <w:rFonts w:ascii="Times New Roman" w:eastAsia="Times New Roman" w:hAnsi="Times New Roman" w:cs="Times New Roman"/>
                <w:color w:val="000000"/>
              </w:rPr>
              <w:t xml:space="preserve"> (Speech and Language </w:t>
            </w:r>
            <w:r w:rsidR="00627FCB">
              <w:rPr>
                <w:rFonts w:ascii="Times New Roman" w:eastAsia="Times New Roman" w:hAnsi="Times New Roman" w:cs="Times New Roman"/>
                <w:color w:val="000000"/>
              </w:rPr>
              <w:t>Pathologist</w:t>
            </w:r>
            <w:r w:rsidR="00A33CB2" w:rsidRPr="00CC1AE4">
              <w:rPr>
                <w:rFonts w:ascii="Times New Roman" w:eastAsia="Times New Roman" w:hAnsi="Times New Roman" w:cs="Times New Roman"/>
                <w:color w:val="000000"/>
              </w:rPr>
              <w:t>), SSA (Standardised Swallow Ass</w:t>
            </w:r>
            <w:r w:rsidR="00A33CB2">
              <w:rPr>
                <w:rFonts w:ascii="Times New Roman" w:eastAsia="Times New Roman" w:hAnsi="Times New Roman" w:cs="Times New Roman"/>
                <w:color w:val="000000"/>
              </w:rPr>
              <w:t>essment), TOR-BSST (Toronto Bed</w:t>
            </w:r>
            <w:r w:rsidR="00A33CB2" w:rsidRPr="00CC1AE4">
              <w:rPr>
                <w:rFonts w:ascii="Times New Roman" w:eastAsia="Times New Roman" w:hAnsi="Times New Roman" w:cs="Times New Roman"/>
                <w:color w:val="000000"/>
              </w:rPr>
              <w:t>s</w:t>
            </w:r>
            <w:r w:rsidR="00A33CB2">
              <w:rPr>
                <w:rFonts w:ascii="Times New Roman" w:eastAsia="Times New Roman" w:hAnsi="Times New Roman" w:cs="Times New Roman"/>
                <w:color w:val="000000"/>
              </w:rPr>
              <w:t>ide Swallowing Scr</w:t>
            </w:r>
            <w:r w:rsidR="00A33CB2" w:rsidRPr="00CC1AE4">
              <w:rPr>
                <w:rFonts w:ascii="Times New Roman" w:eastAsia="Times New Roman" w:hAnsi="Times New Roman" w:cs="Times New Roman"/>
                <w:color w:val="000000"/>
              </w:rPr>
              <w:t>eening Test), IQR (Inter quartile range), VFS (</w:t>
            </w:r>
            <w:proofErr w:type="spellStart"/>
            <w:r w:rsidR="00A33CB2" w:rsidRPr="00CC1AE4">
              <w:rPr>
                <w:rFonts w:ascii="Times New Roman" w:eastAsia="Times New Roman" w:hAnsi="Times New Roman" w:cs="Times New Roman"/>
                <w:color w:val="000000"/>
              </w:rPr>
              <w:t>Videofluroscopy</w:t>
            </w:r>
            <w:proofErr w:type="spellEnd"/>
            <w:r w:rsidR="00A33CB2" w:rsidRPr="00CC1AE4">
              <w:rPr>
                <w:rFonts w:ascii="Times New Roman" w:eastAsia="Times New Roman" w:hAnsi="Times New Roman" w:cs="Times New Roman"/>
                <w:color w:val="000000"/>
              </w:rPr>
              <w:t>), FEES (</w:t>
            </w:r>
            <w:proofErr w:type="spellStart"/>
            <w:r w:rsidR="00A33CB2" w:rsidRPr="00CC1AE4">
              <w:rPr>
                <w:rFonts w:ascii="Times New Roman" w:eastAsia="Times New Roman" w:hAnsi="Times New Roman" w:cs="Times New Roman"/>
                <w:color w:val="000000"/>
              </w:rPr>
              <w:t>FibreOptic</w:t>
            </w:r>
            <w:proofErr w:type="spellEnd"/>
            <w:r w:rsidR="00A33CB2" w:rsidRPr="00CC1AE4">
              <w:rPr>
                <w:rFonts w:ascii="Times New Roman" w:eastAsia="Times New Roman" w:hAnsi="Times New Roman" w:cs="Times New Roman"/>
                <w:color w:val="000000"/>
              </w:rPr>
              <w:t xml:space="preserve"> Evaluation of Swallowing)</w:t>
            </w:r>
          </w:p>
        </w:tc>
      </w:tr>
    </w:tbl>
    <w:p w14:paraId="3CACDA9F" w14:textId="5493573E" w:rsidR="00CC1AE4" w:rsidRDefault="001E681A">
      <w:pPr>
        <w:sectPr w:rsidR="00CC1AE4" w:rsidSect="0097245C">
          <w:pgSz w:w="16820" w:h="11900" w:orient="landscape"/>
          <w:pgMar w:top="1800" w:right="1440" w:bottom="1800" w:left="1440" w:header="708" w:footer="708" w:gutter="0"/>
          <w:cols w:space="708"/>
          <w:docGrid w:linePitch="360"/>
        </w:sectPr>
      </w:pPr>
      <w:r>
        <w:t xml:space="preserve"> </w:t>
      </w:r>
    </w:p>
    <w:p w14:paraId="5991008D" w14:textId="3386D445" w:rsidR="00CC1AE4" w:rsidRDefault="002A0859">
      <w:pPr>
        <w:rPr>
          <w:b/>
        </w:rPr>
      </w:pPr>
      <w:r>
        <w:rPr>
          <w:b/>
        </w:rPr>
        <w:lastRenderedPageBreak/>
        <w:t xml:space="preserve">Online </w:t>
      </w:r>
      <w:r w:rsidR="00CC1AE4" w:rsidRPr="00CC1AE4">
        <w:rPr>
          <w:b/>
        </w:rPr>
        <w:t xml:space="preserve">Table V – Diagnosis, reporting and incidence of SAP </w:t>
      </w:r>
    </w:p>
    <w:p w14:paraId="4F3376AA" w14:textId="77777777" w:rsidR="00CC1AE4" w:rsidRPr="00CC1AE4" w:rsidRDefault="00CC1AE4">
      <w:pPr>
        <w:rPr>
          <w:b/>
        </w:rPr>
      </w:pPr>
    </w:p>
    <w:tbl>
      <w:tblPr>
        <w:tblW w:w="0" w:type="auto"/>
        <w:tblLook w:val="04A0" w:firstRow="1" w:lastRow="0" w:firstColumn="1" w:lastColumn="0" w:noHBand="0" w:noVBand="1"/>
      </w:tblPr>
      <w:tblGrid>
        <w:gridCol w:w="1843"/>
        <w:gridCol w:w="5798"/>
        <w:gridCol w:w="6515"/>
      </w:tblGrid>
      <w:tr w:rsidR="00E9652D" w:rsidRPr="00CC1AE4" w14:paraId="328A1ED5" w14:textId="77777777" w:rsidTr="00CC1AE4">
        <w:trPr>
          <w:trHeight w:val="14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552FA" w14:textId="77777777" w:rsidR="00CC1AE4" w:rsidRPr="00CC1AE4" w:rsidRDefault="00CC1AE4" w:rsidP="00CC1AE4">
            <w:pPr>
              <w:rPr>
                <w:rFonts w:ascii="Times New Roman" w:eastAsia="Times New Roman" w:hAnsi="Times New Roman" w:cs="Times New Roman"/>
                <w:b/>
                <w:bCs/>
                <w:color w:val="000000"/>
              </w:rPr>
            </w:pPr>
            <w:r w:rsidRPr="00CC1AE4">
              <w:rPr>
                <w:rFonts w:ascii="Times New Roman" w:eastAsia="Times New Roman" w:hAnsi="Times New Roman" w:cs="Times New Roman"/>
                <w:b/>
                <w:bCs/>
                <w:color w:val="000000"/>
              </w:rPr>
              <w:t>Study</w:t>
            </w:r>
          </w:p>
        </w:tc>
        <w:tc>
          <w:tcPr>
            <w:tcW w:w="0" w:type="auto"/>
            <w:tcBorders>
              <w:top w:val="single" w:sz="4" w:space="0" w:color="auto"/>
              <w:left w:val="nil"/>
              <w:bottom w:val="single" w:sz="4" w:space="0" w:color="auto"/>
              <w:right w:val="single" w:sz="4" w:space="0" w:color="auto"/>
            </w:tcBorders>
            <w:shd w:val="clear" w:color="auto" w:fill="auto"/>
            <w:hideMark/>
          </w:tcPr>
          <w:p w14:paraId="666D17BC" w14:textId="77777777" w:rsidR="00CC1AE4" w:rsidRPr="00CC1AE4" w:rsidRDefault="00CC1AE4" w:rsidP="00CC1AE4">
            <w:pPr>
              <w:rPr>
                <w:rFonts w:ascii="Times New Roman" w:eastAsia="Times New Roman" w:hAnsi="Times New Roman" w:cs="Times New Roman"/>
                <w:b/>
                <w:bCs/>
                <w:color w:val="000000"/>
              </w:rPr>
            </w:pPr>
            <w:r w:rsidRPr="00CC1AE4">
              <w:rPr>
                <w:rFonts w:ascii="Times New Roman" w:eastAsia="Times New Roman" w:hAnsi="Times New Roman" w:cs="Times New Roman"/>
                <w:b/>
                <w:bCs/>
                <w:color w:val="000000"/>
              </w:rPr>
              <w:t>Diagnosis and reporting of SAP</w:t>
            </w:r>
          </w:p>
        </w:tc>
        <w:tc>
          <w:tcPr>
            <w:tcW w:w="0" w:type="auto"/>
            <w:tcBorders>
              <w:top w:val="single" w:sz="4" w:space="0" w:color="auto"/>
              <w:left w:val="nil"/>
              <w:bottom w:val="single" w:sz="4" w:space="0" w:color="auto"/>
              <w:right w:val="single" w:sz="4" w:space="0" w:color="auto"/>
            </w:tcBorders>
            <w:shd w:val="clear" w:color="auto" w:fill="auto"/>
            <w:hideMark/>
          </w:tcPr>
          <w:p w14:paraId="02347C1D" w14:textId="77777777" w:rsidR="00CC1AE4" w:rsidRPr="00CC1AE4" w:rsidRDefault="00CC1AE4" w:rsidP="00CC1AE4">
            <w:pPr>
              <w:rPr>
                <w:rFonts w:ascii="Times New Roman" w:eastAsia="Times New Roman" w:hAnsi="Times New Roman" w:cs="Times New Roman"/>
                <w:b/>
                <w:bCs/>
                <w:color w:val="000000"/>
              </w:rPr>
            </w:pPr>
            <w:r w:rsidRPr="00CC1AE4">
              <w:rPr>
                <w:rFonts w:ascii="Times New Roman" w:eastAsia="Times New Roman" w:hAnsi="Times New Roman" w:cs="Times New Roman"/>
                <w:b/>
                <w:bCs/>
                <w:color w:val="000000"/>
              </w:rPr>
              <w:t>Incidence of SAP</w:t>
            </w:r>
          </w:p>
        </w:tc>
      </w:tr>
      <w:tr w:rsidR="00E9652D" w:rsidRPr="00270D22" w14:paraId="563B8907" w14:textId="77777777" w:rsidTr="00CC1AE4">
        <w:trPr>
          <w:trHeight w:val="1421"/>
        </w:trPr>
        <w:tc>
          <w:tcPr>
            <w:tcW w:w="0" w:type="auto"/>
            <w:tcBorders>
              <w:top w:val="nil"/>
              <w:left w:val="single" w:sz="4" w:space="0" w:color="auto"/>
              <w:bottom w:val="single" w:sz="4" w:space="0" w:color="auto"/>
              <w:right w:val="single" w:sz="4" w:space="0" w:color="auto"/>
            </w:tcBorders>
            <w:shd w:val="clear" w:color="auto" w:fill="auto"/>
            <w:hideMark/>
          </w:tcPr>
          <w:p w14:paraId="77CD90FE" w14:textId="23F2C422" w:rsidR="00A33CB2" w:rsidRPr="00CC1AE4" w:rsidRDefault="00A33CB2" w:rsidP="00CC1AE4">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Al-Khaled et al. (2016)</w:t>
            </w:r>
          </w:p>
        </w:tc>
        <w:tc>
          <w:tcPr>
            <w:tcW w:w="0" w:type="auto"/>
            <w:tcBorders>
              <w:top w:val="nil"/>
              <w:left w:val="nil"/>
              <w:bottom w:val="single" w:sz="4" w:space="0" w:color="auto"/>
              <w:right w:val="single" w:sz="4" w:space="0" w:color="auto"/>
            </w:tcBorders>
            <w:shd w:val="clear" w:color="auto" w:fill="auto"/>
            <w:hideMark/>
          </w:tcPr>
          <w:p w14:paraId="24405949"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Combination of clinical presentations, radiologic signs detected on CXR, and blood test result. Pneumonia reported during hospitalisation (mean 9 days)</w:t>
            </w:r>
          </w:p>
        </w:tc>
        <w:tc>
          <w:tcPr>
            <w:tcW w:w="0" w:type="auto"/>
            <w:tcBorders>
              <w:top w:val="nil"/>
              <w:left w:val="nil"/>
              <w:bottom w:val="single" w:sz="4" w:space="0" w:color="auto"/>
              <w:right w:val="single" w:sz="4" w:space="0" w:color="auto"/>
            </w:tcBorders>
            <w:shd w:val="clear" w:color="auto" w:fill="auto"/>
            <w:hideMark/>
          </w:tcPr>
          <w:p w14:paraId="53AE067B" w14:textId="4EF91CE6" w:rsidR="00A33CB2" w:rsidRPr="00035B5D" w:rsidRDefault="00A33CB2" w:rsidP="00CC1AE4">
            <w:pPr>
              <w:rPr>
                <w:rFonts w:ascii="Times New Roman" w:eastAsia="Times New Roman" w:hAnsi="Times New Roman" w:cs="Times New Roman"/>
                <w:color w:val="000000"/>
                <w:lang w:val="fr-FR"/>
              </w:rPr>
            </w:pPr>
            <w:r w:rsidRPr="00035B5D">
              <w:rPr>
                <w:rFonts w:ascii="Times New Roman" w:eastAsia="Times New Roman" w:hAnsi="Times New Roman" w:cs="Times New Roman"/>
                <w:color w:val="000000"/>
                <w:lang w:val="fr-FR"/>
              </w:rPr>
              <w:t xml:space="preserve">10.2% (N=1271); 95% CI 9.7-10.8 </w:t>
            </w:r>
            <w:proofErr w:type="spellStart"/>
            <w:r w:rsidRPr="00035B5D">
              <w:rPr>
                <w:rFonts w:ascii="Times New Roman" w:eastAsia="Times New Roman" w:hAnsi="Times New Roman" w:cs="Times New Roman"/>
                <w:color w:val="000000"/>
                <w:lang w:val="fr-FR"/>
              </w:rPr>
              <w:t>overall</w:t>
            </w:r>
            <w:proofErr w:type="spellEnd"/>
            <w:r w:rsidRPr="00035B5D">
              <w:rPr>
                <w:rFonts w:ascii="Times New Roman" w:eastAsia="Times New Roman" w:hAnsi="Times New Roman" w:cs="Times New Roman"/>
                <w:color w:val="000000"/>
                <w:lang w:val="fr-FR"/>
              </w:rPr>
              <w:t xml:space="preserve">.                                                   29.7% </w:t>
            </w:r>
            <w:r w:rsidR="00D40CAC" w:rsidRPr="00035B5D">
              <w:rPr>
                <w:rFonts w:ascii="Times New Roman" w:eastAsia="Times New Roman" w:hAnsi="Times New Roman" w:cs="Times New Roman"/>
                <w:color w:val="000000"/>
                <w:lang w:val="fr-FR"/>
              </w:rPr>
              <w:t xml:space="preserve">(N=917) </w:t>
            </w:r>
            <w:proofErr w:type="spellStart"/>
            <w:r w:rsidRPr="00035B5D">
              <w:rPr>
                <w:rFonts w:ascii="Times New Roman" w:eastAsia="Times New Roman" w:hAnsi="Times New Roman" w:cs="Times New Roman"/>
                <w:color w:val="000000"/>
                <w:lang w:val="fr-FR"/>
              </w:rPr>
              <w:t>dysphagia</w:t>
            </w:r>
            <w:proofErr w:type="spellEnd"/>
            <w:r w:rsidRPr="00035B5D">
              <w:rPr>
                <w:rFonts w:ascii="Times New Roman" w:eastAsia="Times New Roman" w:hAnsi="Times New Roman" w:cs="Times New Roman"/>
                <w:color w:val="000000"/>
                <w:lang w:val="fr-FR"/>
              </w:rPr>
              <w:t xml:space="preserve"> patients vs. 3.7%</w:t>
            </w:r>
            <w:r w:rsidR="00D40CAC" w:rsidRPr="00035B5D">
              <w:rPr>
                <w:rFonts w:ascii="Times New Roman" w:eastAsia="Times New Roman" w:hAnsi="Times New Roman" w:cs="Times New Roman"/>
                <w:color w:val="000000"/>
                <w:lang w:val="fr-FR"/>
              </w:rPr>
              <w:t>(337)</w:t>
            </w:r>
            <w:r w:rsidRPr="00035B5D">
              <w:rPr>
                <w:rFonts w:ascii="Times New Roman" w:eastAsia="Times New Roman" w:hAnsi="Times New Roman" w:cs="Times New Roman"/>
                <w:color w:val="000000"/>
                <w:lang w:val="fr-FR"/>
              </w:rPr>
              <w:t xml:space="preserve"> n</w:t>
            </w:r>
            <w:r w:rsidR="00162905" w:rsidRPr="00035B5D">
              <w:rPr>
                <w:rFonts w:ascii="Times New Roman" w:eastAsia="Times New Roman" w:hAnsi="Times New Roman" w:cs="Times New Roman"/>
                <w:color w:val="000000"/>
                <w:lang w:val="fr-FR"/>
              </w:rPr>
              <w:t xml:space="preserve">on </w:t>
            </w:r>
            <w:proofErr w:type="spellStart"/>
            <w:r w:rsidR="00162905" w:rsidRPr="00035B5D">
              <w:rPr>
                <w:rFonts w:ascii="Times New Roman" w:eastAsia="Times New Roman" w:hAnsi="Times New Roman" w:cs="Times New Roman"/>
                <w:color w:val="000000"/>
                <w:lang w:val="fr-FR"/>
              </w:rPr>
              <w:t>dysphagia</w:t>
            </w:r>
            <w:proofErr w:type="spellEnd"/>
            <w:r w:rsidR="00162905" w:rsidRPr="00035B5D">
              <w:rPr>
                <w:rFonts w:ascii="Times New Roman" w:eastAsia="Times New Roman" w:hAnsi="Times New Roman" w:cs="Times New Roman"/>
                <w:color w:val="000000"/>
                <w:lang w:val="fr-FR"/>
              </w:rPr>
              <w:t xml:space="preserve"> patients (p&lt;0.001).</w:t>
            </w:r>
          </w:p>
        </w:tc>
      </w:tr>
      <w:tr w:rsidR="00E9652D" w:rsidRPr="00CC1AE4" w14:paraId="7C7FC83C" w14:textId="77777777" w:rsidTr="00CC1AE4">
        <w:trPr>
          <w:trHeight w:val="1421"/>
        </w:trPr>
        <w:tc>
          <w:tcPr>
            <w:tcW w:w="0" w:type="auto"/>
            <w:tcBorders>
              <w:top w:val="nil"/>
              <w:left w:val="single" w:sz="4" w:space="0" w:color="auto"/>
              <w:bottom w:val="single" w:sz="4" w:space="0" w:color="auto"/>
              <w:right w:val="single" w:sz="4" w:space="0" w:color="auto"/>
            </w:tcBorders>
            <w:shd w:val="clear" w:color="auto" w:fill="auto"/>
            <w:hideMark/>
          </w:tcPr>
          <w:p w14:paraId="4504C468" w14:textId="0B6ACEAC" w:rsidR="00A33CB2" w:rsidRPr="00CC1AE4" w:rsidRDefault="00A33CB2" w:rsidP="00CC1AE4">
            <w:pPr>
              <w:rPr>
                <w:rFonts w:ascii="Times New Roman" w:eastAsia="Times New Roman" w:hAnsi="Times New Roman" w:cs="Times New Roman"/>
              </w:rPr>
            </w:pPr>
            <w:r w:rsidRPr="001E681A">
              <w:rPr>
                <w:rFonts w:ascii="Times New Roman" w:eastAsia="Times New Roman" w:hAnsi="Times New Roman" w:cs="Times New Roman"/>
              </w:rPr>
              <w:t>Arnold et al. (2016)</w:t>
            </w:r>
            <w:r w:rsidRPr="00A33CB2">
              <w:rPr>
                <w:rFonts w:ascii="Times New Roman" w:eastAsia="Times New Roman" w:hAnsi="Times New Roman" w:cs="Times New Roman"/>
                <w:color w:val="000000"/>
                <w:vertAlign w:val="superscript"/>
              </w:rPr>
              <w:t xml:space="preserve"> </w:t>
            </w:r>
          </w:p>
        </w:tc>
        <w:tc>
          <w:tcPr>
            <w:tcW w:w="0" w:type="auto"/>
            <w:tcBorders>
              <w:top w:val="nil"/>
              <w:left w:val="nil"/>
              <w:bottom w:val="single" w:sz="4" w:space="0" w:color="auto"/>
              <w:right w:val="single" w:sz="4" w:space="0" w:color="auto"/>
            </w:tcBorders>
            <w:shd w:val="clear" w:color="auto" w:fill="auto"/>
            <w:hideMark/>
          </w:tcPr>
          <w:p w14:paraId="62EFB514"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CDC criteria. During hospitalisation. Total LOS for dysphagia patients 7.9 ±4.8 days vs. 7.2 ±4.4 days for non dysphagic patients</w:t>
            </w:r>
          </w:p>
        </w:tc>
        <w:tc>
          <w:tcPr>
            <w:tcW w:w="0" w:type="auto"/>
            <w:tcBorders>
              <w:top w:val="nil"/>
              <w:left w:val="nil"/>
              <w:bottom w:val="single" w:sz="4" w:space="0" w:color="auto"/>
              <w:right w:val="single" w:sz="4" w:space="0" w:color="auto"/>
            </w:tcBorders>
            <w:shd w:val="clear" w:color="auto" w:fill="auto"/>
            <w:hideMark/>
          </w:tcPr>
          <w:p w14:paraId="2E0364F4" w14:textId="77777777" w:rsidR="00977375"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6% overall. </w:t>
            </w:r>
          </w:p>
          <w:p w14:paraId="45D67EAB" w14:textId="5344B82F" w:rsidR="00162905"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22.9% (N</w:t>
            </w:r>
            <w:r w:rsidR="00162905">
              <w:rPr>
                <w:rFonts w:ascii="Times New Roman" w:eastAsia="Times New Roman" w:hAnsi="Times New Roman" w:cs="Times New Roman"/>
                <w:color w:val="000000"/>
              </w:rPr>
              <w:t xml:space="preserve">=27) dysphagia patients vs. </w:t>
            </w:r>
            <w:r w:rsidRPr="00CC1AE4">
              <w:rPr>
                <w:rFonts w:ascii="Times New Roman" w:eastAsia="Times New Roman" w:hAnsi="Times New Roman" w:cs="Times New Roman"/>
                <w:color w:val="000000"/>
              </w:rPr>
              <w:t xml:space="preserve">1.1% </w:t>
            </w:r>
            <w:r w:rsidR="00162905">
              <w:rPr>
                <w:rFonts w:ascii="Times New Roman" w:eastAsia="Times New Roman" w:hAnsi="Times New Roman" w:cs="Times New Roman"/>
                <w:color w:val="000000"/>
              </w:rPr>
              <w:t xml:space="preserve">(N=5) </w:t>
            </w:r>
            <w:r w:rsidRPr="00CC1AE4">
              <w:rPr>
                <w:rFonts w:ascii="Times New Roman" w:eastAsia="Times New Roman" w:hAnsi="Times New Roman" w:cs="Times New Roman"/>
                <w:color w:val="000000"/>
              </w:rPr>
              <w:t xml:space="preserve">non dysphagia patients (p&lt;0.001). </w:t>
            </w:r>
          </w:p>
          <w:p w14:paraId="21029E4E" w14:textId="5FD89A50"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35.1% dysphagia tube fed patients vs</w:t>
            </w:r>
            <w:r>
              <w:rPr>
                <w:rFonts w:ascii="Times New Roman" w:eastAsia="Times New Roman" w:hAnsi="Times New Roman" w:cs="Times New Roman"/>
                <w:color w:val="000000"/>
              </w:rPr>
              <w:t>.</w:t>
            </w:r>
            <w:r w:rsidRPr="00CC1AE4">
              <w:rPr>
                <w:rFonts w:ascii="Times New Roman" w:eastAsia="Times New Roman" w:hAnsi="Times New Roman" w:cs="Times New Roman"/>
                <w:color w:val="000000"/>
              </w:rPr>
              <w:t xml:space="preserve"> 17.3% dysphagia non tube fed (p=0.035)</w:t>
            </w:r>
            <w:r w:rsidR="00162905">
              <w:rPr>
                <w:rFonts w:ascii="Times New Roman" w:eastAsia="Times New Roman" w:hAnsi="Times New Roman" w:cs="Times New Roman"/>
                <w:color w:val="000000"/>
              </w:rPr>
              <w:t>.</w:t>
            </w:r>
          </w:p>
        </w:tc>
      </w:tr>
      <w:tr w:rsidR="00E9652D" w:rsidRPr="00CC1AE4" w14:paraId="33EF80A7" w14:textId="77777777" w:rsidTr="00CC1AE4">
        <w:trPr>
          <w:trHeight w:val="1421"/>
        </w:trPr>
        <w:tc>
          <w:tcPr>
            <w:tcW w:w="0" w:type="auto"/>
            <w:tcBorders>
              <w:top w:val="nil"/>
              <w:left w:val="single" w:sz="4" w:space="0" w:color="auto"/>
              <w:bottom w:val="single" w:sz="4" w:space="0" w:color="auto"/>
              <w:right w:val="single" w:sz="4" w:space="0" w:color="auto"/>
            </w:tcBorders>
            <w:shd w:val="clear" w:color="auto" w:fill="auto"/>
            <w:hideMark/>
          </w:tcPr>
          <w:p w14:paraId="4D31A4F3" w14:textId="54504391" w:rsidR="00A33CB2" w:rsidRPr="00CC1AE4" w:rsidRDefault="00A33CB2" w:rsidP="00CC1AE4">
            <w:pPr>
              <w:rPr>
                <w:rFonts w:ascii="Times New Roman" w:eastAsia="Times New Roman" w:hAnsi="Times New Roman" w:cs="Times New Roman"/>
                <w:color w:val="000000"/>
              </w:rPr>
            </w:pPr>
            <w:r w:rsidRPr="001E681A">
              <w:rPr>
                <w:rFonts w:ascii="Times New Roman" w:eastAsia="Times New Roman" w:hAnsi="Times New Roman" w:cs="Times New Roman"/>
                <w:color w:val="000000"/>
              </w:rPr>
              <w:t>Bray et al. (201</w:t>
            </w:r>
            <w:r w:rsidR="00640A60">
              <w:rPr>
                <w:rFonts w:ascii="Times New Roman" w:eastAsia="Times New Roman" w:hAnsi="Times New Roman" w:cs="Times New Roman"/>
                <w:color w:val="000000"/>
              </w:rPr>
              <w:t>7</w:t>
            </w:r>
            <w:r w:rsidRPr="001E681A">
              <w:rPr>
                <w:rFonts w:ascii="Times New Roman" w:eastAsia="Times New Roman" w:hAnsi="Times New Roman" w:cs="Times New Roman"/>
                <w:color w:val="000000"/>
              </w:rPr>
              <w:t>)</w:t>
            </w:r>
            <w:r w:rsidRPr="00A33CB2">
              <w:rPr>
                <w:rFonts w:ascii="Times New Roman" w:eastAsia="Times New Roman" w:hAnsi="Times New Roman" w:cs="Times New Roman"/>
                <w:color w:val="000000"/>
                <w:vertAlign w:val="superscript"/>
              </w:rPr>
              <w:t xml:space="preserve"> </w:t>
            </w:r>
            <w:r w:rsidRPr="001E681A">
              <w:rPr>
                <w:rFonts w:ascii="Times New Roman" w:eastAsia="Times New Roman" w:hAnsi="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hideMark/>
          </w:tcPr>
          <w:p w14:paraId="0491E190" w14:textId="21951586"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Antibiotics </w:t>
            </w:r>
            <w:r>
              <w:rPr>
                <w:rFonts w:ascii="Times New Roman" w:eastAsia="Times New Roman" w:hAnsi="Times New Roman" w:cs="Times New Roman"/>
                <w:color w:val="000000"/>
              </w:rPr>
              <w:t>for a new clinical dia</w:t>
            </w:r>
            <w:r w:rsidRPr="00CC1AE4">
              <w:rPr>
                <w:rFonts w:ascii="Times New Roman" w:eastAsia="Times New Roman" w:hAnsi="Times New Roman" w:cs="Times New Roman"/>
                <w:color w:val="000000"/>
              </w:rPr>
              <w:t>g</w:t>
            </w:r>
            <w:r>
              <w:rPr>
                <w:rFonts w:ascii="Times New Roman" w:eastAsia="Times New Roman" w:hAnsi="Times New Roman" w:cs="Times New Roman"/>
                <w:color w:val="000000"/>
              </w:rPr>
              <w:t>n</w:t>
            </w:r>
            <w:r w:rsidRPr="00CC1AE4">
              <w:rPr>
                <w:rFonts w:ascii="Times New Roman" w:eastAsia="Times New Roman" w:hAnsi="Times New Roman" w:cs="Times New Roman"/>
                <w:color w:val="000000"/>
              </w:rPr>
              <w:t>osis of SAP 7 days from admission</w:t>
            </w:r>
          </w:p>
        </w:tc>
        <w:tc>
          <w:tcPr>
            <w:tcW w:w="0" w:type="auto"/>
            <w:tcBorders>
              <w:top w:val="nil"/>
              <w:left w:val="nil"/>
              <w:bottom w:val="single" w:sz="4" w:space="0" w:color="auto"/>
              <w:right w:val="single" w:sz="4" w:space="0" w:color="auto"/>
            </w:tcBorders>
            <w:shd w:val="clear" w:color="auto" w:fill="auto"/>
            <w:hideMark/>
          </w:tcPr>
          <w:p w14:paraId="0E5AD139" w14:textId="77777777" w:rsidR="00977375"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8.7% </w:t>
            </w:r>
            <w:r w:rsidR="00162905">
              <w:rPr>
                <w:rFonts w:ascii="Times New Roman" w:eastAsia="Times New Roman" w:hAnsi="Times New Roman" w:cs="Times New Roman"/>
                <w:color w:val="000000"/>
              </w:rPr>
              <w:t xml:space="preserve">(N=5533) </w:t>
            </w:r>
            <w:r w:rsidRPr="00CC1AE4">
              <w:rPr>
                <w:rFonts w:ascii="Times New Roman" w:eastAsia="Times New Roman" w:hAnsi="Times New Roman" w:cs="Times New Roman"/>
                <w:color w:val="000000"/>
              </w:rPr>
              <w:t xml:space="preserve">overall. </w:t>
            </w:r>
          </w:p>
          <w:p w14:paraId="6B86F846" w14:textId="59ABBAF8"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14.6% </w:t>
            </w:r>
            <w:r w:rsidR="00162905">
              <w:rPr>
                <w:rFonts w:ascii="Times New Roman" w:eastAsia="Times New Roman" w:hAnsi="Times New Roman" w:cs="Times New Roman"/>
                <w:color w:val="000000"/>
              </w:rPr>
              <w:t xml:space="preserve">(N=3592) </w:t>
            </w:r>
            <w:r w:rsidRPr="00CC1AE4">
              <w:rPr>
                <w:rFonts w:ascii="Times New Roman" w:eastAsia="Times New Roman" w:hAnsi="Times New Roman" w:cs="Times New Roman"/>
                <w:color w:val="000000"/>
              </w:rPr>
              <w:t>dysphagia patients referred for comprehensive assessment</w:t>
            </w:r>
            <w:r w:rsidR="00977375">
              <w:rPr>
                <w:rFonts w:ascii="Times New Roman" w:eastAsia="Times New Roman" w:hAnsi="Times New Roman" w:cs="Times New Roman"/>
                <w:color w:val="000000"/>
              </w:rPr>
              <w:t>.</w:t>
            </w:r>
          </w:p>
        </w:tc>
      </w:tr>
      <w:tr w:rsidR="00E9652D" w:rsidRPr="00CC1AE4" w14:paraId="64C266D6" w14:textId="77777777" w:rsidTr="00895DE3">
        <w:trPr>
          <w:trHeight w:val="1421"/>
        </w:trPr>
        <w:tc>
          <w:tcPr>
            <w:tcW w:w="0" w:type="auto"/>
            <w:tcBorders>
              <w:top w:val="nil"/>
              <w:left w:val="single" w:sz="4" w:space="0" w:color="auto"/>
              <w:bottom w:val="single" w:sz="4" w:space="0" w:color="auto"/>
              <w:right w:val="single" w:sz="4" w:space="0" w:color="auto"/>
            </w:tcBorders>
            <w:shd w:val="clear" w:color="auto" w:fill="auto"/>
            <w:hideMark/>
          </w:tcPr>
          <w:p w14:paraId="06275DD0" w14:textId="306409EE"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Hinchley</w:t>
            </w:r>
            <w:proofErr w:type="spellEnd"/>
            <w:r w:rsidRPr="001E681A">
              <w:rPr>
                <w:rFonts w:ascii="Times New Roman" w:eastAsia="Times New Roman" w:hAnsi="Times New Roman" w:cs="Times New Roman"/>
                <w:color w:val="000000"/>
              </w:rPr>
              <w:t xml:space="preserve"> et al. (2005)</w:t>
            </w:r>
          </w:p>
        </w:tc>
        <w:tc>
          <w:tcPr>
            <w:tcW w:w="0" w:type="auto"/>
            <w:tcBorders>
              <w:top w:val="nil"/>
              <w:left w:val="nil"/>
              <w:bottom w:val="single" w:sz="4" w:space="0" w:color="auto"/>
              <w:right w:val="single" w:sz="4" w:space="0" w:color="auto"/>
            </w:tcBorders>
            <w:shd w:val="clear" w:color="auto" w:fill="auto"/>
            <w:hideMark/>
          </w:tcPr>
          <w:p w14:paraId="2F46B18E"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CDC Criteria. During hospitalisation. Median LOS in patients who developed pneumonia was 14 days vs. 5 days in those without pneumonia (p&lt;0.0001)</w:t>
            </w:r>
          </w:p>
        </w:tc>
        <w:tc>
          <w:tcPr>
            <w:tcW w:w="0" w:type="auto"/>
            <w:tcBorders>
              <w:top w:val="nil"/>
              <w:left w:val="nil"/>
              <w:bottom w:val="single" w:sz="4" w:space="0" w:color="auto"/>
              <w:right w:val="single" w:sz="4" w:space="0" w:color="auto"/>
            </w:tcBorders>
            <w:shd w:val="clear" w:color="auto" w:fill="auto"/>
            <w:hideMark/>
          </w:tcPr>
          <w:p w14:paraId="461668E1" w14:textId="6F6779B6"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4.7% overall. 5.7% in patients screened for dysphagia vs</w:t>
            </w:r>
            <w:r>
              <w:rPr>
                <w:rFonts w:ascii="Times New Roman" w:eastAsia="Times New Roman" w:hAnsi="Times New Roman" w:cs="Times New Roman"/>
                <w:color w:val="000000"/>
              </w:rPr>
              <w:t>.</w:t>
            </w:r>
            <w:r w:rsidRPr="00CC1AE4">
              <w:rPr>
                <w:rFonts w:ascii="Times New Roman" w:eastAsia="Times New Roman" w:hAnsi="Times New Roman" w:cs="Times New Roman"/>
                <w:color w:val="000000"/>
              </w:rPr>
              <w:t xml:space="preserve"> 2.3% in patients who were not (p&lt;0.0001). 5.4% in sites with a formal dysphagia screening protocol vs 2.4% in sites with no formal written protocol (p=0.0016). </w:t>
            </w:r>
          </w:p>
        </w:tc>
      </w:tr>
      <w:tr w:rsidR="00E9652D" w:rsidRPr="00CC1AE4" w14:paraId="06BEE4D8" w14:textId="77777777" w:rsidTr="00895DE3">
        <w:trPr>
          <w:trHeight w:val="14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01D8D" w14:textId="08DDB7B2" w:rsidR="00A33CB2" w:rsidRPr="00CC1AE4" w:rsidRDefault="00A33CB2" w:rsidP="00CC1AE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Hoffmeister et al.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A5CB9" w14:textId="7E6E87F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Documented by a physician, and requiring </w:t>
            </w:r>
            <w:proofErr w:type="spellStart"/>
            <w:r w:rsidRPr="00CC1AE4">
              <w:rPr>
                <w:rFonts w:ascii="Times New Roman" w:eastAsia="Times New Roman" w:hAnsi="Times New Roman" w:cs="Times New Roman"/>
                <w:color w:val="000000"/>
              </w:rPr>
              <w:t>abx</w:t>
            </w:r>
            <w:proofErr w:type="spellEnd"/>
            <w:r w:rsidRPr="00CC1AE4">
              <w:rPr>
                <w:rFonts w:ascii="Times New Roman" w:eastAsia="Times New Roman" w:hAnsi="Times New Roman" w:cs="Times New Roman"/>
                <w:color w:val="000000"/>
              </w:rPr>
              <w:t>. During hospitalisation. No data provided on 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40F62"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23.6% overall (95% CI 20.4-27.2) </w:t>
            </w:r>
          </w:p>
        </w:tc>
      </w:tr>
      <w:tr w:rsidR="00E9652D" w:rsidRPr="00CC1AE4" w14:paraId="3088DCCB" w14:textId="77777777" w:rsidTr="00895DE3">
        <w:trPr>
          <w:trHeight w:val="14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DD575" w14:textId="3CDCDF09"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Joundi</w:t>
            </w:r>
            <w:proofErr w:type="spellEnd"/>
            <w:r w:rsidRPr="001E681A">
              <w:rPr>
                <w:rFonts w:ascii="Times New Roman" w:eastAsia="Times New Roman" w:hAnsi="Times New Roman" w:cs="Times New Roman"/>
                <w:color w:val="000000"/>
              </w:rPr>
              <w:t xml:space="preserve"> et al. (2017)</w:t>
            </w:r>
          </w:p>
        </w:tc>
        <w:tc>
          <w:tcPr>
            <w:tcW w:w="0" w:type="auto"/>
            <w:tcBorders>
              <w:top w:val="single" w:sz="4" w:space="0" w:color="auto"/>
              <w:left w:val="nil"/>
              <w:bottom w:val="single" w:sz="4" w:space="0" w:color="auto"/>
              <w:right w:val="single" w:sz="4" w:space="0" w:color="auto"/>
            </w:tcBorders>
            <w:shd w:val="clear" w:color="auto" w:fill="auto"/>
            <w:hideMark/>
          </w:tcPr>
          <w:p w14:paraId="7ED2E309"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Pneumonia confirmed radiologically with 30 days of hospitalisation. </w:t>
            </w:r>
          </w:p>
        </w:tc>
        <w:tc>
          <w:tcPr>
            <w:tcW w:w="0" w:type="auto"/>
            <w:tcBorders>
              <w:top w:val="single" w:sz="4" w:space="0" w:color="auto"/>
              <w:left w:val="nil"/>
              <w:bottom w:val="single" w:sz="4" w:space="0" w:color="auto"/>
              <w:right w:val="single" w:sz="4" w:space="0" w:color="auto"/>
            </w:tcBorders>
            <w:shd w:val="clear" w:color="auto" w:fill="auto"/>
            <w:hideMark/>
          </w:tcPr>
          <w:p w14:paraId="7B5CC1EF" w14:textId="34B704F5"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13.1% </w:t>
            </w:r>
            <w:r w:rsidR="003060ED">
              <w:rPr>
                <w:rFonts w:ascii="Times New Roman" w:eastAsia="Times New Roman" w:hAnsi="Times New Roman" w:cs="Times New Roman"/>
                <w:color w:val="000000"/>
              </w:rPr>
              <w:t xml:space="preserve">(N=322) </w:t>
            </w:r>
            <w:r w:rsidRPr="00CC1AE4">
              <w:rPr>
                <w:rFonts w:ascii="Times New Roman" w:eastAsia="Times New Roman" w:hAnsi="Times New Roman" w:cs="Times New Roman"/>
                <w:color w:val="000000"/>
              </w:rPr>
              <w:t xml:space="preserve">in patients who failed a dysphagia screen vs. 1.9% </w:t>
            </w:r>
            <w:r w:rsidR="003060ED">
              <w:rPr>
                <w:rFonts w:ascii="Times New Roman" w:eastAsia="Times New Roman" w:hAnsi="Times New Roman" w:cs="Times New Roman"/>
                <w:color w:val="000000"/>
              </w:rPr>
              <w:t xml:space="preserve">(N=52) </w:t>
            </w:r>
            <w:r w:rsidRPr="00CC1AE4">
              <w:rPr>
                <w:rFonts w:ascii="Times New Roman" w:eastAsia="Times New Roman" w:hAnsi="Times New Roman" w:cs="Times New Roman"/>
                <w:color w:val="000000"/>
              </w:rPr>
              <w:t xml:space="preserve">in patients who passed. </w:t>
            </w:r>
          </w:p>
        </w:tc>
      </w:tr>
      <w:tr w:rsidR="00E9652D" w:rsidRPr="00CC1AE4" w14:paraId="530E44BF" w14:textId="77777777" w:rsidTr="00CC1AE4">
        <w:trPr>
          <w:trHeight w:val="1421"/>
        </w:trPr>
        <w:tc>
          <w:tcPr>
            <w:tcW w:w="0" w:type="auto"/>
            <w:tcBorders>
              <w:top w:val="nil"/>
              <w:left w:val="single" w:sz="4" w:space="0" w:color="auto"/>
              <w:bottom w:val="single" w:sz="4" w:space="0" w:color="auto"/>
              <w:right w:val="single" w:sz="4" w:space="0" w:color="auto"/>
            </w:tcBorders>
            <w:shd w:val="clear" w:color="auto" w:fill="auto"/>
            <w:hideMark/>
          </w:tcPr>
          <w:p w14:paraId="0D8B320A" w14:textId="00653F07"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Maeshima</w:t>
            </w:r>
            <w:proofErr w:type="spellEnd"/>
            <w:r w:rsidRPr="001E681A">
              <w:rPr>
                <w:rFonts w:ascii="Times New Roman" w:eastAsia="Times New Roman" w:hAnsi="Times New Roman" w:cs="Times New Roman"/>
                <w:color w:val="000000"/>
              </w:rPr>
              <w:t xml:space="preserve"> et al. (2014)</w:t>
            </w:r>
          </w:p>
        </w:tc>
        <w:tc>
          <w:tcPr>
            <w:tcW w:w="0" w:type="auto"/>
            <w:tcBorders>
              <w:top w:val="nil"/>
              <w:left w:val="nil"/>
              <w:bottom w:val="single" w:sz="4" w:space="0" w:color="auto"/>
              <w:right w:val="single" w:sz="4" w:space="0" w:color="auto"/>
            </w:tcBorders>
            <w:shd w:val="clear" w:color="auto" w:fill="auto"/>
            <w:hideMark/>
          </w:tcPr>
          <w:p w14:paraId="300B5864"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CDC criteria. ≤ 72 hours admission and ≥ 72 hours admission</w:t>
            </w:r>
          </w:p>
        </w:tc>
        <w:tc>
          <w:tcPr>
            <w:tcW w:w="0" w:type="auto"/>
            <w:tcBorders>
              <w:top w:val="nil"/>
              <w:left w:val="nil"/>
              <w:bottom w:val="single" w:sz="4" w:space="0" w:color="auto"/>
              <w:right w:val="single" w:sz="4" w:space="0" w:color="auto"/>
            </w:tcBorders>
            <w:shd w:val="clear" w:color="auto" w:fill="auto"/>
            <w:hideMark/>
          </w:tcPr>
          <w:p w14:paraId="393C8D8B" w14:textId="5616E0FB" w:rsidR="00E9652D"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17.8% overall</w:t>
            </w:r>
            <w:r w:rsidR="00E9652D">
              <w:rPr>
                <w:rFonts w:ascii="Times New Roman" w:eastAsia="Times New Roman" w:hAnsi="Times New Roman" w:cs="Times New Roman"/>
                <w:color w:val="000000"/>
              </w:rPr>
              <w:t xml:space="preserve"> (N=52</w:t>
            </w:r>
            <w:r w:rsidR="00C11120">
              <w:rPr>
                <w:rFonts w:ascii="Times New Roman" w:eastAsia="Times New Roman" w:hAnsi="Times New Roman" w:cs="Times New Roman"/>
                <w:color w:val="000000"/>
              </w:rPr>
              <w:t>/292</w:t>
            </w:r>
            <w:r w:rsidR="00E9652D">
              <w:rPr>
                <w:rFonts w:ascii="Times New Roman" w:eastAsia="Times New Roman" w:hAnsi="Times New Roman" w:cs="Times New Roman"/>
                <w:color w:val="000000"/>
              </w:rPr>
              <w:t xml:space="preserve">). </w:t>
            </w:r>
            <w:r w:rsidRPr="00CC1AE4">
              <w:rPr>
                <w:rFonts w:ascii="Times New Roman" w:eastAsia="Times New Roman" w:hAnsi="Times New Roman" w:cs="Times New Roman"/>
                <w:color w:val="000000"/>
              </w:rPr>
              <w:t xml:space="preserve"> </w:t>
            </w:r>
          </w:p>
          <w:p w14:paraId="2F2D5284" w14:textId="18373244" w:rsidR="00C11120" w:rsidRDefault="00C11120" w:rsidP="00E9652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17.8% </w:t>
            </w:r>
            <w:r w:rsidR="00A33CB2" w:rsidRPr="00CC1AE4">
              <w:rPr>
                <w:rFonts w:ascii="Times New Roman" w:eastAsia="Times New Roman" w:hAnsi="Times New Roman" w:cs="Times New Roman"/>
                <w:color w:val="000000"/>
              </w:rPr>
              <w:t xml:space="preserve">in patients with an abnormal initial BSA vs. 4.8% in patients with normal BSA. </w:t>
            </w:r>
          </w:p>
          <w:p w14:paraId="3E4AB4FE" w14:textId="78C36CB0" w:rsidR="00A33CB2" w:rsidRPr="00CC1AE4" w:rsidRDefault="00A33CB2" w:rsidP="00E9652D">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26.9% </w:t>
            </w:r>
            <w:r w:rsidR="00E9652D">
              <w:rPr>
                <w:rFonts w:ascii="Times New Roman" w:eastAsia="Times New Roman" w:hAnsi="Times New Roman" w:cs="Times New Roman"/>
                <w:color w:val="000000"/>
              </w:rPr>
              <w:t xml:space="preserve">(N=14) developed </w:t>
            </w:r>
            <w:r w:rsidRPr="00CC1AE4">
              <w:rPr>
                <w:rFonts w:ascii="Times New Roman" w:eastAsia="Times New Roman" w:hAnsi="Times New Roman" w:cs="Times New Roman"/>
                <w:color w:val="000000"/>
              </w:rPr>
              <w:t xml:space="preserve">SAP ≤ 72 h of admission, 53.8% </w:t>
            </w:r>
            <w:r w:rsidR="00E9652D">
              <w:rPr>
                <w:rFonts w:ascii="Times New Roman" w:eastAsia="Times New Roman" w:hAnsi="Times New Roman" w:cs="Times New Roman"/>
                <w:color w:val="000000"/>
              </w:rPr>
              <w:t xml:space="preserve">(N=28) developed </w:t>
            </w:r>
            <w:r w:rsidRPr="00CC1AE4">
              <w:rPr>
                <w:rFonts w:ascii="Times New Roman" w:eastAsia="Times New Roman" w:hAnsi="Times New Roman" w:cs="Times New Roman"/>
                <w:color w:val="000000"/>
              </w:rPr>
              <w:t xml:space="preserve">SAP &gt; 72 h of admission </w:t>
            </w:r>
            <w:r w:rsidR="00E9652D">
              <w:rPr>
                <w:rFonts w:ascii="Times New Roman" w:eastAsia="Times New Roman" w:hAnsi="Times New Roman" w:cs="Times New Roman"/>
                <w:color w:val="000000"/>
              </w:rPr>
              <w:t xml:space="preserve">with </w:t>
            </w:r>
            <w:r w:rsidRPr="00CC1AE4">
              <w:rPr>
                <w:rFonts w:ascii="Times New Roman" w:eastAsia="Times New Roman" w:hAnsi="Times New Roman" w:cs="Times New Roman"/>
                <w:color w:val="000000"/>
              </w:rPr>
              <w:t xml:space="preserve">no oral intake capacity, and 19.2% </w:t>
            </w:r>
            <w:r w:rsidR="00E9652D">
              <w:rPr>
                <w:rFonts w:ascii="Times New Roman" w:eastAsia="Times New Roman" w:hAnsi="Times New Roman" w:cs="Times New Roman"/>
                <w:color w:val="000000"/>
              </w:rPr>
              <w:t xml:space="preserve">(N=10) developed SAP &gt;72 h </w:t>
            </w:r>
            <w:r w:rsidRPr="00CC1AE4">
              <w:rPr>
                <w:rFonts w:ascii="Times New Roman" w:eastAsia="Times New Roman" w:hAnsi="Times New Roman" w:cs="Times New Roman"/>
                <w:color w:val="000000"/>
              </w:rPr>
              <w:t xml:space="preserve">with oral intake capacity. </w:t>
            </w:r>
          </w:p>
        </w:tc>
      </w:tr>
      <w:tr w:rsidR="00E9652D" w:rsidRPr="00CC1AE4" w14:paraId="7E06963F" w14:textId="77777777" w:rsidTr="00CC1AE4">
        <w:trPr>
          <w:trHeight w:val="1421"/>
        </w:trPr>
        <w:tc>
          <w:tcPr>
            <w:tcW w:w="0" w:type="auto"/>
            <w:tcBorders>
              <w:top w:val="nil"/>
              <w:left w:val="single" w:sz="4" w:space="0" w:color="auto"/>
              <w:bottom w:val="single" w:sz="4" w:space="0" w:color="auto"/>
              <w:right w:val="single" w:sz="4" w:space="0" w:color="auto"/>
            </w:tcBorders>
            <w:shd w:val="clear" w:color="auto" w:fill="auto"/>
            <w:hideMark/>
          </w:tcPr>
          <w:p w14:paraId="6570305F" w14:textId="0BDDEDDA"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Odderson</w:t>
            </w:r>
            <w:proofErr w:type="spellEnd"/>
            <w:r w:rsidRPr="001E681A">
              <w:rPr>
                <w:rFonts w:ascii="Times New Roman" w:eastAsia="Times New Roman" w:hAnsi="Times New Roman" w:cs="Times New Roman"/>
                <w:color w:val="000000"/>
              </w:rPr>
              <w:t xml:space="preserve"> et al.</w:t>
            </w:r>
            <w:r>
              <w:rPr>
                <w:rFonts w:ascii="Times New Roman" w:eastAsia="Times New Roman" w:hAnsi="Times New Roman" w:cs="Times New Roman"/>
                <w:color w:val="000000"/>
              </w:rPr>
              <w:t xml:space="preserve"> </w:t>
            </w:r>
            <w:r w:rsidRPr="001E681A">
              <w:rPr>
                <w:rFonts w:ascii="Times New Roman" w:eastAsia="Times New Roman" w:hAnsi="Times New Roman" w:cs="Times New Roman"/>
                <w:color w:val="000000"/>
              </w:rPr>
              <w:t>(1995)</w:t>
            </w:r>
          </w:p>
        </w:tc>
        <w:tc>
          <w:tcPr>
            <w:tcW w:w="0" w:type="auto"/>
            <w:tcBorders>
              <w:top w:val="nil"/>
              <w:left w:val="nil"/>
              <w:bottom w:val="single" w:sz="4" w:space="0" w:color="auto"/>
              <w:right w:val="single" w:sz="4" w:space="0" w:color="auto"/>
            </w:tcBorders>
            <w:shd w:val="clear" w:color="auto" w:fill="auto"/>
            <w:hideMark/>
          </w:tcPr>
          <w:p w14:paraId="1BFC9650"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No information on diagnosis of (aspiration) pneumonia. During hospitalisation. </w:t>
            </w:r>
          </w:p>
        </w:tc>
        <w:tc>
          <w:tcPr>
            <w:tcW w:w="0" w:type="auto"/>
            <w:tcBorders>
              <w:top w:val="nil"/>
              <w:left w:val="nil"/>
              <w:bottom w:val="single" w:sz="4" w:space="0" w:color="auto"/>
              <w:right w:val="single" w:sz="4" w:space="0" w:color="auto"/>
            </w:tcBorders>
            <w:shd w:val="clear" w:color="auto" w:fill="auto"/>
            <w:hideMark/>
          </w:tcPr>
          <w:p w14:paraId="441F40D2" w14:textId="5F1EF6E4"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No </w:t>
            </w:r>
            <w:r>
              <w:rPr>
                <w:rFonts w:ascii="Times New Roman" w:eastAsia="Times New Roman" w:hAnsi="Times New Roman" w:cs="Times New Roman"/>
                <w:color w:val="000000"/>
              </w:rPr>
              <w:t>patients developed aspiration p</w:t>
            </w:r>
            <w:r w:rsidRPr="00CC1AE4">
              <w:rPr>
                <w:rFonts w:ascii="Times New Roman" w:eastAsia="Times New Roman" w:hAnsi="Times New Roman" w:cs="Times New Roman"/>
                <w:color w:val="000000"/>
              </w:rPr>
              <w:t>n</w:t>
            </w:r>
            <w:r>
              <w:rPr>
                <w:rFonts w:ascii="Times New Roman" w:eastAsia="Times New Roman" w:hAnsi="Times New Roman" w:cs="Times New Roman"/>
                <w:color w:val="000000"/>
              </w:rPr>
              <w:t>e</w:t>
            </w:r>
            <w:r w:rsidRPr="00CC1AE4">
              <w:rPr>
                <w:rFonts w:ascii="Times New Roman" w:eastAsia="Times New Roman" w:hAnsi="Times New Roman" w:cs="Times New Roman"/>
                <w:color w:val="000000"/>
              </w:rPr>
              <w:t>umonia.</w:t>
            </w:r>
          </w:p>
        </w:tc>
      </w:tr>
      <w:tr w:rsidR="00E9652D" w:rsidRPr="00CC1AE4" w14:paraId="6FF191D2" w14:textId="77777777" w:rsidTr="00895DE3">
        <w:trPr>
          <w:trHeight w:val="1421"/>
        </w:trPr>
        <w:tc>
          <w:tcPr>
            <w:tcW w:w="0" w:type="auto"/>
            <w:tcBorders>
              <w:top w:val="nil"/>
              <w:left w:val="single" w:sz="4" w:space="0" w:color="auto"/>
              <w:bottom w:val="single" w:sz="4" w:space="0" w:color="auto"/>
              <w:right w:val="single" w:sz="4" w:space="0" w:color="auto"/>
            </w:tcBorders>
            <w:shd w:val="clear" w:color="auto" w:fill="auto"/>
            <w:hideMark/>
          </w:tcPr>
          <w:p w14:paraId="5DBEE68C" w14:textId="5BFA80A9"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Odderson</w:t>
            </w:r>
            <w:proofErr w:type="spellEnd"/>
            <w:r w:rsidRPr="001E681A">
              <w:rPr>
                <w:rFonts w:ascii="Times New Roman" w:eastAsia="Times New Roman" w:hAnsi="Times New Roman" w:cs="Times New Roman"/>
                <w:color w:val="000000"/>
              </w:rPr>
              <w:t xml:space="preserve"> and McKenna (1993)</w:t>
            </w:r>
          </w:p>
        </w:tc>
        <w:tc>
          <w:tcPr>
            <w:tcW w:w="0" w:type="auto"/>
            <w:tcBorders>
              <w:top w:val="nil"/>
              <w:left w:val="nil"/>
              <w:bottom w:val="single" w:sz="4" w:space="0" w:color="auto"/>
              <w:right w:val="single" w:sz="4" w:space="0" w:color="auto"/>
            </w:tcBorders>
            <w:shd w:val="clear" w:color="auto" w:fill="auto"/>
            <w:hideMark/>
          </w:tcPr>
          <w:p w14:paraId="7F9F65D8"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No information on diagnosis of (aspiration) pneumonia. During hospitalisation. </w:t>
            </w:r>
          </w:p>
        </w:tc>
        <w:tc>
          <w:tcPr>
            <w:tcW w:w="0" w:type="auto"/>
            <w:tcBorders>
              <w:top w:val="nil"/>
              <w:left w:val="nil"/>
              <w:bottom w:val="single" w:sz="4" w:space="0" w:color="auto"/>
              <w:right w:val="single" w:sz="4" w:space="0" w:color="auto"/>
            </w:tcBorders>
            <w:shd w:val="clear" w:color="auto" w:fill="auto"/>
            <w:hideMark/>
          </w:tcPr>
          <w:p w14:paraId="2112F945"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4.1% overall vs. 6.7% in previous </w:t>
            </w:r>
            <w:proofErr w:type="spellStart"/>
            <w:r w:rsidRPr="00CC1AE4">
              <w:rPr>
                <w:rFonts w:ascii="Times New Roman" w:eastAsia="Times New Roman" w:hAnsi="Times New Roman" w:cs="Times New Roman"/>
                <w:color w:val="000000"/>
              </w:rPr>
              <w:t>yr</w:t>
            </w:r>
            <w:proofErr w:type="spellEnd"/>
            <w:r w:rsidRPr="00CC1AE4">
              <w:rPr>
                <w:rFonts w:ascii="Times New Roman" w:eastAsia="Times New Roman" w:hAnsi="Times New Roman" w:cs="Times New Roman"/>
                <w:color w:val="000000"/>
              </w:rPr>
              <w:t xml:space="preserve"> (pre pathway). </w:t>
            </w:r>
          </w:p>
        </w:tc>
      </w:tr>
      <w:tr w:rsidR="00E9652D" w:rsidRPr="00CC1AE4" w14:paraId="1B887600" w14:textId="77777777" w:rsidTr="00895DE3">
        <w:trPr>
          <w:trHeight w:val="14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4299D" w14:textId="4E2C21CD"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lastRenderedPageBreak/>
              <w:t>Palli</w:t>
            </w:r>
            <w:proofErr w:type="spellEnd"/>
            <w:r w:rsidRPr="001E681A">
              <w:rPr>
                <w:rFonts w:ascii="Times New Roman" w:eastAsia="Times New Roman" w:hAnsi="Times New Roman" w:cs="Times New Roman"/>
                <w:color w:val="000000"/>
              </w:rPr>
              <w:t xml:space="preserve"> et al. (2017)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D3D7D"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PIECES SAP diagnostic criteria. During hospitalisation. Intervention group 8 days, range, 2–40 versus Control group 9, range, 1–61 days.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C8287" w14:textId="1804AC96"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3.8% </w:t>
            </w:r>
            <w:r w:rsidR="00767993">
              <w:rPr>
                <w:rFonts w:ascii="Times New Roman" w:eastAsia="Times New Roman" w:hAnsi="Times New Roman" w:cs="Times New Roman"/>
                <w:color w:val="000000"/>
              </w:rPr>
              <w:t xml:space="preserve">(N=7) </w:t>
            </w:r>
            <w:r w:rsidRPr="00CC1AE4">
              <w:rPr>
                <w:rFonts w:ascii="Times New Roman" w:eastAsia="Times New Roman" w:hAnsi="Times New Roman" w:cs="Times New Roman"/>
                <w:color w:val="000000"/>
              </w:rPr>
              <w:t xml:space="preserve">Intervention Group vs. 11.6% </w:t>
            </w:r>
            <w:r w:rsidR="00767993">
              <w:rPr>
                <w:rFonts w:ascii="Times New Roman" w:eastAsia="Times New Roman" w:hAnsi="Times New Roman" w:cs="Times New Roman"/>
                <w:color w:val="000000"/>
              </w:rPr>
              <w:t xml:space="preserve">(N=23) </w:t>
            </w:r>
            <w:r w:rsidRPr="00CC1AE4">
              <w:rPr>
                <w:rFonts w:ascii="Times New Roman" w:eastAsia="Times New Roman" w:hAnsi="Times New Roman" w:cs="Times New Roman"/>
                <w:color w:val="000000"/>
              </w:rPr>
              <w:t>Control Group (p=0.004).</w:t>
            </w:r>
          </w:p>
        </w:tc>
      </w:tr>
      <w:tr w:rsidR="00E9652D" w:rsidRPr="00CC1AE4" w14:paraId="72C5593F" w14:textId="77777777" w:rsidTr="00895DE3">
        <w:trPr>
          <w:trHeight w:val="14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38DE1" w14:textId="04DB2A67" w:rsidR="00A33CB2" w:rsidRPr="00CC1AE4" w:rsidRDefault="00A33CB2" w:rsidP="00CC1AE4">
            <w:pPr>
              <w:rPr>
                <w:rFonts w:ascii="Times New Roman" w:eastAsia="Times New Roman" w:hAnsi="Times New Roman" w:cs="Times New Roman"/>
                <w:color w:val="000000"/>
              </w:rPr>
            </w:pPr>
            <w:r>
              <w:rPr>
                <w:rFonts w:ascii="Times New Roman" w:eastAsia="Times New Roman" w:hAnsi="Times New Roman" w:cs="Times New Roman"/>
                <w:color w:val="000000"/>
              </w:rPr>
              <w:t>Perry and McLaren (2000)</w:t>
            </w:r>
          </w:p>
        </w:tc>
        <w:tc>
          <w:tcPr>
            <w:tcW w:w="0" w:type="auto"/>
            <w:tcBorders>
              <w:top w:val="single" w:sz="4" w:space="0" w:color="auto"/>
              <w:left w:val="nil"/>
              <w:bottom w:val="single" w:sz="4" w:space="0" w:color="auto"/>
              <w:right w:val="single" w:sz="4" w:space="0" w:color="auto"/>
            </w:tcBorders>
            <w:shd w:val="clear" w:color="auto" w:fill="auto"/>
            <w:hideMark/>
          </w:tcPr>
          <w:p w14:paraId="3806CD33"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Clinically identified and accompanied by &gt; 2 clinical signs, abnormal chest, productive cough with prescription of Abx. During hospitalisation. 29.5 (30.3) days post vs. 29.9 (30.2) pre test.</w:t>
            </w:r>
          </w:p>
        </w:tc>
        <w:tc>
          <w:tcPr>
            <w:tcW w:w="0" w:type="auto"/>
            <w:tcBorders>
              <w:top w:val="single" w:sz="4" w:space="0" w:color="auto"/>
              <w:left w:val="nil"/>
              <w:bottom w:val="single" w:sz="4" w:space="0" w:color="auto"/>
              <w:right w:val="single" w:sz="4" w:space="0" w:color="auto"/>
            </w:tcBorders>
            <w:shd w:val="clear" w:color="auto" w:fill="auto"/>
            <w:hideMark/>
          </w:tcPr>
          <w:p w14:paraId="6D5ACBFE" w14:textId="77777777" w:rsidR="008F6903"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35% </w:t>
            </w:r>
            <w:r w:rsidR="008F6903">
              <w:rPr>
                <w:rFonts w:ascii="Times New Roman" w:eastAsia="Times New Roman" w:hAnsi="Times New Roman" w:cs="Times New Roman"/>
                <w:color w:val="000000"/>
              </w:rPr>
              <w:t xml:space="preserve">(N=27) </w:t>
            </w:r>
            <w:r w:rsidRPr="00CC1AE4">
              <w:rPr>
                <w:rFonts w:ascii="Times New Roman" w:eastAsia="Times New Roman" w:hAnsi="Times New Roman" w:cs="Times New Roman"/>
                <w:color w:val="000000"/>
              </w:rPr>
              <w:t xml:space="preserve">Pre test dysphagia patients vs. 15% </w:t>
            </w:r>
            <w:r w:rsidR="008F6903">
              <w:rPr>
                <w:rFonts w:ascii="Times New Roman" w:eastAsia="Times New Roman" w:hAnsi="Times New Roman" w:cs="Times New Roman"/>
                <w:color w:val="000000"/>
              </w:rPr>
              <w:t xml:space="preserve">(N=11) </w:t>
            </w:r>
            <w:r w:rsidRPr="00CC1AE4">
              <w:rPr>
                <w:rFonts w:ascii="Times New Roman" w:eastAsia="Times New Roman" w:hAnsi="Times New Roman" w:cs="Times New Roman"/>
                <w:color w:val="000000"/>
              </w:rPr>
              <w:t xml:space="preserve">Post test dysphagia patients, P&lt;0.005. </w:t>
            </w:r>
          </w:p>
          <w:p w14:paraId="77FAFCE8" w14:textId="4F50C4FC"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4% </w:t>
            </w:r>
            <w:r w:rsidR="008F6903">
              <w:rPr>
                <w:rFonts w:ascii="Times New Roman" w:eastAsia="Times New Roman" w:hAnsi="Times New Roman" w:cs="Times New Roman"/>
                <w:color w:val="000000"/>
              </w:rPr>
              <w:t xml:space="preserve">(N=4) </w:t>
            </w:r>
            <w:r w:rsidRPr="00CC1AE4">
              <w:rPr>
                <w:rFonts w:ascii="Times New Roman" w:eastAsia="Times New Roman" w:hAnsi="Times New Roman" w:cs="Times New Roman"/>
                <w:color w:val="000000"/>
              </w:rPr>
              <w:t xml:space="preserve">Pre test non dysphagia vs. 2% </w:t>
            </w:r>
            <w:r w:rsidR="008F6903">
              <w:rPr>
                <w:rFonts w:ascii="Times New Roman" w:eastAsia="Times New Roman" w:hAnsi="Times New Roman" w:cs="Times New Roman"/>
                <w:color w:val="000000"/>
              </w:rPr>
              <w:t xml:space="preserve">(N=2) </w:t>
            </w:r>
            <w:r w:rsidRPr="00CC1AE4">
              <w:rPr>
                <w:rFonts w:ascii="Times New Roman" w:eastAsia="Times New Roman" w:hAnsi="Times New Roman" w:cs="Times New Roman"/>
                <w:color w:val="000000"/>
              </w:rPr>
              <w:t>Post test non dysphagia.</w:t>
            </w:r>
          </w:p>
        </w:tc>
      </w:tr>
      <w:tr w:rsidR="00E9652D" w:rsidRPr="00CC1AE4" w14:paraId="1A15C026" w14:textId="77777777" w:rsidTr="00CC1AE4">
        <w:trPr>
          <w:trHeight w:val="1421"/>
        </w:trPr>
        <w:tc>
          <w:tcPr>
            <w:tcW w:w="0" w:type="auto"/>
            <w:tcBorders>
              <w:top w:val="nil"/>
              <w:left w:val="single" w:sz="4" w:space="0" w:color="auto"/>
              <w:bottom w:val="single" w:sz="4" w:space="0" w:color="auto"/>
              <w:right w:val="single" w:sz="4" w:space="0" w:color="auto"/>
            </w:tcBorders>
            <w:shd w:val="clear" w:color="auto" w:fill="auto"/>
            <w:hideMark/>
          </w:tcPr>
          <w:p w14:paraId="17FDC797" w14:textId="169A8A95" w:rsidR="00A33CB2" w:rsidRPr="00CC1AE4" w:rsidRDefault="00A33CB2" w:rsidP="00CC1AE4">
            <w:pPr>
              <w:rPr>
                <w:rFonts w:ascii="Times New Roman" w:eastAsia="Times New Roman" w:hAnsi="Times New Roman" w:cs="Times New Roman"/>
                <w:color w:val="000000"/>
              </w:rPr>
            </w:pPr>
            <w:proofErr w:type="spellStart"/>
            <w:r w:rsidRPr="001E681A">
              <w:rPr>
                <w:rFonts w:ascii="Times New Roman" w:eastAsia="Times New Roman" w:hAnsi="Times New Roman" w:cs="Times New Roman"/>
                <w:color w:val="000000"/>
              </w:rPr>
              <w:t>Smithard</w:t>
            </w:r>
            <w:proofErr w:type="spellEnd"/>
            <w:r w:rsidRPr="001E681A">
              <w:rPr>
                <w:rFonts w:ascii="Times New Roman" w:eastAsia="Times New Roman" w:hAnsi="Times New Roman" w:cs="Times New Roman"/>
                <w:color w:val="000000"/>
              </w:rPr>
              <w:t xml:space="preserve"> et al. (1996) </w:t>
            </w:r>
          </w:p>
        </w:tc>
        <w:tc>
          <w:tcPr>
            <w:tcW w:w="0" w:type="auto"/>
            <w:tcBorders>
              <w:top w:val="nil"/>
              <w:left w:val="nil"/>
              <w:bottom w:val="single" w:sz="4" w:space="0" w:color="auto"/>
              <w:right w:val="single" w:sz="4" w:space="0" w:color="auto"/>
            </w:tcBorders>
            <w:shd w:val="clear" w:color="auto" w:fill="auto"/>
            <w:hideMark/>
          </w:tcPr>
          <w:p w14:paraId="7DDEAF83" w14:textId="77777777"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2&gt;: tachycardia, inspiratory crackles, bronchial breathing, and use of Abx from days 0 to 7. CXR performed on day of admission and at day 7. 7 days post admission</w:t>
            </w:r>
          </w:p>
        </w:tc>
        <w:tc>
          <w:tcPr>
            <w:tcW w:w="0" w:type="auto"/>
            <w:tcBorders>
              <w:top w:val="nil"/>
              <w:left w:val="nil"/>
              <w:bottom w:val="single" w:sz="4" w:space="0" w:color="auto"/>
              <w:right w:val="single" w:sz="4" w:space="0" w:color="auto"/>
            </w:tcBorders>
            <w:shd w:val="clear" w:color="auto" w:fill="auto"/>
            <w:hideMark/>
          </w:tcPr>
          <w:p w14:paraId="6300359D" w14:textId="74AAEE7E" w:rsidR="00A33CB2" w:rsidRPr="00CC1AE4" w:rsidRDefault="00A33CB2" w:rsidP="00CC1AE4">
            <w:pPr>
              <w:rPr>
                <w:rFonts w:ascii="Times New Roman" w:eastAsia="Times New Roman" w:hAnsi="Times New Roman" w:cs="Times New Roman"/>
                <w:color w:val="000000"/>
              </w:rPr>
            </w:pPr>
            <w:r w:rsidRPr="00CC1AE4">
              <w:rPr>
                <w:rFonts w:ascii="Times New Roman" w:eastAsia="Times New Roman" w:hAnsi="Times New Roman" w:cs="Times New Roman"/>
                <w:color w:val="000000"/>
              </w:rPr>
              <w:t xml:space="preserve">BSA 33% </w:t>
            </w:r>
            <w:r w:rsidR="008F6903">
              <w:rPr>
                <w:rFonts w:ascii="Times New Roman" w:eastAsia="Times New Roman" w:hAnsi="Times New Roman" w:cs="Times New Roman"/>
                <w:color w:val="000000"/>
              </w:rPr>
              <w:t xml:space="preserve">(N=20) </w:t>
            </w:r>
            <w:r w:rsidRPr="00CC1AE4">
              <w:rPr>
                <w:rFonts w:ascii="Times New Roman" w:eastAsia="Times New Roman" w:hAnsi="Times New Roman" w:cs="Times New Roman"/>
                <w:color w:val="000000"/>
              </w:rPr>
              <w:t xml:space="preserve">in dysphagia patients using vs. 16% </w:t>
            </w:r>
            <w:r w:rsidR="008F6903">
              <w:rPr>
                <w:rFonts w:ascii="Times New Roman" w:eastAsia="Times New Roman" w:hAnsi="Times New Roman" w:cs="Times New Roman"/>
                <w:color w:val="000000"/>
              </w:rPr>
              <w:t xml:space="preserve">(N=9) </w:t>
            </w:r>
            <w:r w:rsidRPr="00CC1AE4">
              <w:rPr>
                <w:rFonts w:ascii="Times New Roman" w:eastAsia="Times New Roman" w:hAnsi="Times New Roman" w:cs="Times New Roman"/>
                <w:color w:val="000000"/>
              </w:rPr>
              <w:t>non dysphagic patients, p&lt;</w:t>
            </w:r>
            <w:r w:rsidR="005661E0">
              <w:rPr>
                <w:rFonts w:ascii="Times New Roman" w:eastAsia="Times New Roman" w:hAnsi="Times New Roman" w:cs="Times New Roman"/>
                <w:color w:val="000000"/>
              </w:rPr>
              <w:t>.05</w:t>
            </w:r>
          </w:p>
        </w:tc>
      </w:tr>
    </w:tbl>
    <w:p w14:paraId="3D249F21" w14:textId="77777777" w:rsidR="00CC1AE4" w:rsidRDefault="00CC1AE4"/>
    <w:p w14:paraId="40F97A4C" w14:textId="77777777" w:rsidR="00CC1AE4" w:rsidRDefault="00CC1AE4"/>
    <w:p w14:paraId="602AFC81" w14:textId="77777777" w:rsidR="00632187" w:rsidRDefault="00632187"/>
    <w:p w14:paraId="6C25BAED" w14:textId="77777777" w:rsidR="00632187" w:rsidRDefault="00632187"/>
    <w:p w14:paraId="7E80FCAC" w14:textId="77777777" w:rsidR="00632187" w:rsidRDefault="00632187"/>
    <w:p w14:paraId="356A45F3" w14:textId="77777777" w:rsidR="00632187" w:rsidRDefault="00632187"/>
    <w:p w14:paraId="490A51AB" w14:textId="77777777" w:rsidR="00632187" w:rsidRDefault="00632187"/>
    <w:p w14:paraId="2BEBF785" w14:textId="77777777" w:rsidR="00632187" w:rsidRDefault="00632187"/>
    <w:p w14:paraId="0976BC6B" w14:textId="77777777" w:rsidR="00E4647B" w:rsidRDefault="00E4647B">
      <w:pPr>
        <w:rPr>
          <w:rFonts w:ascii="Times New Roman" w:hAnsi="Times New Roman" w:cs="Times New Roman"/>
        </w:rPr>
      </w:pPr>
    </w:p>
    <w:p w14:paraId="2B2707D3" w14:textId="77777777" w:rsidR="00E4647B" w:rsidRDefault="00E4647B">
      <w:pPr>
        <w:rPr>
          <w:rFonts w:ascii="Times New Roman" w:hAnsi="Times New Roman" w:cs="Times New Roman"/>
        </w:rPr>
      </w:pPr>
    </w:p>
    <w:p w14:paraId="22BABBEC" w14:textId="77777777" w:rsidR="00E4647B" w:rsidRDefault="00E4647B">
      <w:pPr>
        <w:rPr>
          <w:rFonts w:ascii="Times New Roman" w:hAnsi="Times New Roman" w:cs="Times New Roman"/>
        </w:rPr>
      </w:pPr>
    </w:p>
    <w:p w14:paraId="275846DE" w14:textId="77777777" w:rsidR="00035B5D" w:rsidRDefault="00035B5D">
      <w:pPr>
        <w:rPr>
          <w:rFonts w:ascii="Times New Roman" w:hAnsi="Times New Roman" w:cs="Times New Roman"/>
        </w:rPr>
      </w:pPr>
    </w:p>
    <w:p w14:paraId="455516ED" w14:textId="77777777" w:rsidR="00E4647B" w:rsidRDefault="00E4647B">
      <w:pPr>
        <w:rPr>
          <w:rFonts w:ascii="Times New Roman" w:hAnsi="Times New Roman" w:cs="Times New Roman"/>
        </w:rPr>
      </w:pPr>
    </w:p>
    <w:p w14:paraId="4E664EA3" w14:textId="77777777" w:rsidR="00741190" w:rsidRDefault="00741190">
      <w:pPr>
        <w:rPr>
          <w:rFonts w:ascii="Times New Roman" w:hAnsi="Times New Roman" w:cs="Times New Roman"/>
          <w:b/>
        </w:rPr>
      </w:pPr>
    </w:p>
    <w:p w14:paraId="00A382E7" w14:textId="77777777" w:rsidR="00035B5D" w:rsidRDefault="00035B5D">
      <w:pPr>
        <w:rPr>
          <w:rFonts w:ascii="Times New Roman" w:hAnsi="Times New Roman" w:cs="Times New Roman"/>
          <w:b/>
        </w:rPr>
      </w:pPr>
    </w:p>
    <w:p w14:paraId="34043204" w14:textId="48635BDF" w:rsidR="00035B5D" w:rsidRDefault="00CA6294">
      <w:pPr>
        <w:rPr>
          <w:rFonts w:ascii="Times New Roman" w:hAnsi="Times New Roman" w:cs="Times New Roman"/>
        </w:rPr>
      </w:pPr>
      <w:r>
        <w:rPr>
          <w:rFonts w:ascii="Times New Roman" w:hAnsi="Times New Roman" w:cs="Times New Roman"/>
        </w:rPr>
        <w:t xml:space="preserve">Online Figure I </w:t>
      </w:r>
      <w:r w:rsidR="00035B5D" w:rsidRPr="00035B5D">
        <w:rPr>
          <w:rFonts w:ascii="Times New Roman" w:hAnsi="Times New Roman" w:cs="Times New Roman"/>
        </w:rPr>
        <w:t xml:space="preserve">- Percentage </w:t>
      </w:r>
      <w:r w:rsidR="00E16410">
        <w:rPr>
          <w:rFonts w:ascii="Times New Roman" w:hAnsi="Times New Roman" w:cs="Times New Roman"/>
        </w:rPr>
        <w:t xml:space="preserve">of patients </w:t>
      </w:r>
      <w:r w:rsidR="00035B5D" w:rsidRPr="00035B5D">
        <w:rPr>
          <w:rFonts w:ascii="Times New Roman" w:hAnsi="Times New Roman" w:cs="Times New Roman"/>
        </w:rPr>
        <w:t>diagnosed with SAP</w:t>
      </w:r>
    </w:p>
    <w:p w14:paraId="2ACDD8AB" w14:textId="77777777" w:rsidR="00035B5D" w:rsidRDefault="00035B5D">
      <w:pPr>
        <w:rPr>
          <w:rFonts w:ascii="Times New Roman" w:hAnsi="Times New Roman" w:cs="Times New Roman"/>
        </w:rPr>
      </w:pPr>
    </w:p>
    <w:p w14:paraId="37B6AD39" w14:textId="77777777" w:rsidR="00035B5D" w:rsidRDefault="00035B5D" w:rsidP="00035B5D"/>
    <w:tbl>
      <w:tblPr>
        <w:tblStyle w:val="Tabellenraster"/>
        <w:tblW w:w="1428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27"/>
        <w:gridCol w:w="871"/>
        <w:gridCol w:w="727"/>
        <w:gridCol w:w="1454"/>
        <w:gridCol w:w="1017"/>
        <w:gridCol w:w="7487"/>
      </w:tblGrid>
      <w:tr w:rsidR="00035B5D" w:rsidRPr="005E76DE" w14:paraId="7B4B3DFC" w14:textId="77777777" w:rsidTr="00A453B6">
        <w:trPr>
          <w:trHeight w:val="438"/>
        </w:trPr>
        <w:tc>
          <w:tcPr>
            <w:tcW w:w="2727" w:type="dxa"/>
            <w:tcBorders>
              <w:top w:val="nil"/>
              <w:bottom w:val="single" w:sz="4" w:space="0" w:color="auto"/>
              <w:right w:val="nil"/>
            </w:tcBorders>
            <w:vAlign w:val="center"/>
          </w:tcPr>
          <w:p w14:paraId="76202BEF" w14:textId="77777777" w:rsidR="00035B5D" w:rsidRPr="00B12364" w:rsidRDefault="00035B5D" w:rsidP="00A453B6">
            <w:pPr>
              <w:jc w:val="center"/>
              <w:rPr>
                <w:rFonts w:ascii="Calibri" w:hAnsi="Calibri"/>
                <w:b/>
                <w:color w:val="000000"/>
                <w:sz w:val="18"/>
                <w:szCs w:val="18"/>
              </w:rPr>
            </w:pPr>
            <w:r w:rsidRPr="00B12364">
              <w:rPr>
                <w:rFonts w:ascii="Calibri" w:hAnsi="Calibri"/>
                <w:b/>
                <w:color w:val="000000"/>
                <w:sz w:val="18"/>
                <w:szCs w:val="18"/>
              </w:rPr>
              <w:t>Study</w:t>
            </w:r>
          </w:p>
        </w:tc>
        <w:tc>
          <w:tcPr>
            <w:tcW w:w="871" w:type="dxa"/>
            <w:tcBorders>
              <w:top w:val="nil"/>
              <w:left w:val="nil"/>
              <w:bottom w:val="single" w:sz="4" w:space="0" w:color="auto"/>
              <w:right w:val="nil"/>
            </w:tcBorders>
            <w:vAlign w:val="center"/>
          </w:tcPr>
          <w:p w14:paraId="4B4273EC" w14:textId="77777777" w:rsidR="00035B5D" w:rsidRPr="00B12364" w:rsidRDefault="00035B5D" w:rsidP="00A453B6">
            <w:pPr>
              <w:jc w:val="center"/>
              <w:rPr>
                <w:b/>
                <w:sz w:val="18"/>
                <w:szCs w:val="18"/>
              </w:rPr>
            </w:pPr>
            <w:r w:rsidRPr="00B12364">
              <w:rPr>
                <w:b/>
                <w:sz w:val="18"/>
                <w:szCs w:val="18"/>
              </w:rPr>
              <w:t>Sample Size</w:t>
            </w:r>
          </w:p>
        </w:tc>
        <w:tc>
          <w:tcPr>
            <w:tcW w:w="2181" w:type="dxa"/>
            <w:gridSpan w:val="2"/>
            <w:tcBorders>
              <w:top w:val="nil"/>
              <w:left w:val="nil"/>
              <w:bottom w:val="single" w:sz="4" w:space="0" w:color="auto"/>
              <w:right w:val="nil"/>
            </w:tcBorders>
            <w:vAlign w:val="center"/>
          </w:tcPr>
          <w:p w14:paraId="4F660790" w14:textId="77777777" w:rsidR="00035B5D" w:rsidRPr="00B12364" w:rsidRDefault="00035B5D" w:rsidP="00A453B6">
            <w:pPr>
              <w:jc w:val="center"/>
              <w:rPr>
                <w:b/>
                <w:sz w:val="18"/>
                <w:szCs w:val="18"/>
              </w:rPr>
            </w:pPr>
            <w:r w:rsidRPr="00B12364">
              <w:rPr>
                <w:b/>
                <w:sz w:val="18"/>
                <w:szCs w:val="18"/>
              </w:rPr>
              <w:t>% diagnosed with SAP (95% CI)</w:t>
            </w:r>
          </w:p>
        </w:tc>
        <w:tc>
          <w:tcPr>
            <w:tcW w:w="1017" w:type="dxa"/>
            <w:tcBorders>
              <w:top w:val="nil"/>
              <w:left w:val="nil"/>
              <w:bottom w:val="single" w:sz="4" w:space="0" w:color="auto"/>
              <w:right w:val="nil"/>
            </w:tcBorders>
            <w:vAlign w:val="center"/>
          </w:tcPr>
          <w:p w14:paraId="183D0F8F" w14:textId="77777777" w:rsidR="00035B5D" w:rsidRPr="005E76DE" w:rsidRDefault="00035B5D" w:rsidP="00A453B6">
            <w:pPr>
              <w:jc w:val="right"/>
              <w:rPr>
                <w:b/>
                <w:sz w:val="20"/>
                <w:szCs w:val="20"/>
              </w:rPr>
            </w:pPr>
            <w:r w:rsidRPr="005E76DE">
              <w:rPr>
                <w:b/>
                <w:sz w:val="20"/>
                <w:szCs w:val="20"/>
              </w:rPr>
              <w:t>Random effects weights</w:t>
            </w:r>
          </w:p>
        </w:tc>
        <w:tc>
          <w:tcPr>
            <w:tcW w:w="7487" w:type="dxa"/>
            <w:tcBorders>
              <w:top w:val="nil"/>
              <w:left w:val="nil"/>
              <w:bottom w:val="single" w:sz="4" w:space="0" w:color="auto"/>
            </w:tcBorders>
          </w:tcPr>
          <w:p w14:paraId="798A982B" w14:textId="77777777" w:rsidR="00035B5D" w:rsidRDefault="00035B5D" w:rsidP="00A453B6">
            <w:pPr>
              <w:rPr>
                <w:b/>
              </w:rPr>
            </w:pPr>
          </w:p>
          <w:p w14:paraId="54FCA4CD" w14:textId="77777777" w:rsidR="00035B5D" w:rsidRPr="00F412E7" w:rsidRDefault="00035B5D" w:rsidP="00A453B6">
            <w:pPr>
              <w:rPr>
                <w:rFonts w:cstheme="minorHAnsi"/>
                <w:b/>
                <w:sz w:val="20"/>
                <w:szCs w:val="20"/>
              </w:rPr>
            </w:pPr>
            <w:r>
              <w:rPr>
                <w:b/>
              </w:rPr>
              <w:t xml:space="preserve">             </w:t>
            </w:r>
            <w:r w:rsidRPr="00F412E7">
              <w:rPr>
                <w:rFonts w:cstheme="minorHAnsi"/>
                <w:b/>
                <w:sz w:val="20"/>
                <w:szCs w:val="20"/>
              </w:rPr>
              <w:t>% diagnosed with SAP, random effects, 95% CI</w:t>
            </w:r>
          </w:p>
        </w:tc>
      </w:tr>
      <w:tr w:rsidR="00035B5D" w14:paraId="474675AB" w14:textId="77777777" w:rsidTr="00A453B6">
        <w:trPr>
          <w:cantSplit/>
          <w:trHeight w:hRule="exact" w:val="227"/>
        </w:trPr>
        <w:tc>
          <w:tcPr>
            <w:tcW w:w="2727" w:type="dxa"/>
            <w:tcBorders>
              <w:top w:val="single" w:sz="4" w:space="0" w:color="auto"/>
              <w:bottom w:val="nil"/>
              <w:right w:val="nil"/>
            </w:tcBorders>
            <w:vAlign w:val="center"/>
          </w:tcPr>
          <w:p w14:paraId="1095F3DF" w14:textId="77777777" w:rsidR="00035B5D" w:rsidRPr="00B12364" w:rsidRDefault="00035B5D" w:rsidP="00A453B6">
            <w:pPr>
              <w:rPr>
                <w:rFonts w:ascii="Calibri" w:hAnsi="Calibri"/>
                <w:color w:val="000000"/>
                <w:sz w:val="18"/>
                <w:szCs w:val="18"/>
              </w:rPr>
            </w:pPr>
          </w:p>
        </w:tc>
        <w:tc>
          <w:tcPr>
            <w:tcW w:w="871" w:type="dxa"/>
            <w:tcBorders>
              <w:top w:val="single" w:sz="4" w:space="0" w:color="auto"/>
              <w:left w:val="nil"/>
              <w:bottom w:val="nil"/>
              <w:right w:val="nil"/>
            </w:tcBorders>
          </w:tcPr>
          <w:p w14:paraId="63B96722" w14:textId="77777777" w:rsidR="00035B5D" w:rsidRPr="00B12364" w:rsidRDefault="00035B5D" w:rsidP="00A453B6">
            <w:pPr>
              <w:rPr>
                <w:rFonts w:ascii="Calibri" w:hAnsi="Calibri"/>
                <w:color w:val="000000"/>
                <w:sz w:val="18"/>
                <w:szCs w:val="18"/>
              </w:rPr>
            </w:pPr>
          </w:p>
        </w:tc>
        <w:tc>
          <w:tcPr>
            <w:tcW w:w="727" w:type="dxa"/>
            <w:tcBorders>
              <w:top w:val="single" w:sz="4" w:space="0" w:color="auto"/>
              <w:left w:val="nil"/>
              <w:bottom w:val="nil"/>
              <w:right w:val="nil"/>
            </w:tcBorders>
            <w:vAlign w:val="center"/>
          </w:tcPr>
          <w:p w14:paraId="5AB67B3C" w14:textId="77777777" w:rsidR="00035B5D" w:rsidRPr="00B12364" w:rsidRDefault="00035B5D" w:rsidP="00A453B6">
            <w:pPr>
              <w:rPr>
                <w:rFonts w:ascii="Calibri" w:hAnsi="Calibri"/>
                <w:color w:val="000000"/>
                <w:sz w:val="18"/>
                <w:szCs w:val="18"/>
              </w:rPr>
            </w:pPr>
          </w:p>
        </w:tc>
        <w:tc>
          <w:tcPr>
            <w:tcW w:w="1454" w:type="dxa"/>
            <w:tcBorders>
              <w:top w:val="single" w:sz="4" w:space="0" w:color="auto"/>
              <w:left w:val="nil"/>
              <w:bottom w:val="nil"/>
              <w:right w:val="nil"/>
            </w:tcBorders>
            <w:vAlign w:val="center"/>
          </w:tcPr>
          <w:p w14:paraId="25A29E9D" w14:textId="77777777" w:rsidR="00035B5D" w:rsidRDefault="00035B5D" w:rsidP="00A453B6">
            <w:pPr>
              <w:rPr>
                <w:rFonts w:ascii="Calibri" w:hAnsi="Calibri"/>
                <w:color w:val="000000"/>
                <w:sz w:val="20"/>
                <w:szCs w:val="20"/>
              </w:rPr>
            </w:pPr>
          </w:p>
        </w:tc>
        <w:tc>
          <w:tcPr>
            <w:tcW w:w="1017" w:type="dxa"/>
            <w:tcBorders>
              <w:top w:val="single" w:sz="4" w:space="0" w:color="auto"/>
              <w:left w:val="nil"/>
              <w:bottom w:val="nil"/>
              <w:right w:val="nil"/>
            </w:tcBorders>
          </w:tcPr>
          <w:p w14:paraId="6AABC380" w14:textId="77777777" w:rsidR="00035B5D" w:rsidRDefault="00035B5D" w:rsidP="00A453B6">
            <w:pPr>
              <w:rPr>
                <w:noProof/>
                <w:lang w:eastAsia="en-GB"/>
              </w:rPr>
            </w:pPr>
          </w:p>
        </w:tc>
        <w:tc>
          <w:tcPr>
            <w:tcW w:w="7487" w:type="dxa"/>
            <w:vMerge w:val="restart"/>
            <w:tcBorders>
              <w:top w:val="single" w:sz="4" w:space="0" w:color="auto"/>
              <w:left w:val="nil"/>
              <w:bottom w:val="nil"/>
            </w:tcBorders>
          </w:tcPr>
          <w:p w14:paraId="5A77F6DD" w14:textId="77777777" w:rsidR="00035B5D" w:rsidRDefault="00035B5D" w:rsidP="00A453B6">
            <w:r>
              <w:rPr>
                <w:noProof/>
                <w:lang w:val="en-US"/>
              </w:rPr>
              <w:drawing>
                <wp:inline distT="0" distB="0" distL="0" distR="0" wp14:anchorId="1FA2894A" wp14:editId="3979937B">
                  <wp:extent cx="4648200" cy="1838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5177" cy="1841084"/>
                          </a:xfrm>
                          <a:prstGeom prst="rect">
                            <a:avLst/>
                          </a:prstGeom>
                          <a:noFill/>
                        </pic:spPr>
                      </pic:pic>
                    </a:graphicData>
                  </a:graphic>
                </wp:inline>
              </w:drawing>
            </w:r>
          </w:p>
        </w:tc>
      </w:tr>
      <w:tr w:rsidR="00035B5D" w14:paraId="0B5CCEDD" w14:textId="77777777" w:rsidTr="00A453B6">
        <w:trPr>
          <w:cantSplit/>
          <w:trHeight w:val="181"/>
        </w:trPr>
        <w:tc>
          <w:tcPr>
            <w:tcW w:w="2727" w:type="dxa"/>
            <w:tcBorders>
              <w:top w:val="nil"/>
              <w:bottom w:val="nil"/>
              <w:right w:val="nil"/>
            </w:tcBorders>
            <w:shd w:val="clear" w:color="auto" w:fill="FFFFFF" w:themeFill="background1"/>
            <w:vAlign w:val="center"/>
          </w:tcPr>
          <w:p w14:paraId="751D04D9"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Al-Khaled et al. 2016</w:t>
            </w:r>
          </w:p>
        </w:tc>
        <w:tc>
          <w:tcPr>
            <w:tcW w:w="871" w:type="dxa"/>
            <w:tcBorders>
              <w:top w:val="nil"/>
              <w:left w:val="nil"/>
              <w:bottom w:val="nil"/>
              <w:right w:val="nil"/>
            </w:tcBorders>
            <w:shd w:val="clear" w:color="auto" w:fill="FFFFFF" w:themeFill="background1"/>
            <w:vAlign w:val="center"/>
          </w:tcPr>
          <w:p w14:paraId="754FEFF7"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12276</w:t>
            </w:r>
          </w:p>
        </w:tc>
        <w:tc>
          <w:tcPr>
            <w:tcW w:w="727" w:type="dxa"/>
            <w:tcBorders>
              <w:top w:val="nil"/>
              <w:left w:val="nil"/>
              <w:bottom w:val="nil"/>
              <w:right w:val="nil"/>
            </w:tcBorders>
            <w:shd w:val="clear" w:color="auto" w:fill="FFFFFF" w:themeFill="background1"/>
            <w:vAlign w:val="center"/>
          </w:tcPr>
          <w:p w14:paraId="16B5CF98"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10.35</w:t>
            </w:r>
          </w:p>
        </w:tc>
        <w:tc>
          <w:tcPr>
            <w:tcW w:w="1454" w:type="dxa"/>
            <w:tcBorders>
              <w:top w:val="nil"/>
              <w:left w:val="nil"/>
              <w:bottom w:val="nil"/>
              <w:right w:val="nil"/>
            </w:tcBorders>
            <w:shd w:val="clear" w:color="auto" w:fill="FFFFFF" w:themeFill="background1"/>
            <w:vAlign w:val="center"/>
          </w:tcPr>
          <w:p w14:paraId="57E9AD3E"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(9.81, 10.89)</w:t>
            </w:r>
          </w:p>
        </w:tc>
        <w:tc>
          <w:tcPr>
            <w:tcW w:w="1017" w:type="dxa"/>
            <w:tcBorders>
              <w:top w:val="nil"/>
              <w:left w:val="nil"/>
              <w:bottom w:val="nil"/>
              <w:right w:val="nil"/>
            </w:tcBorders>
            <w:shd w:val="clear" w:color="auto" w:fill="FFFFFF" w:themeFill="background1"/>
            <w:vAlign w:val="center"/>
          </w:tcPr>
          <w:p w14:paraId="3AA8181D"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14.3%</w:t>
            </w:r>
          </w:p>
        </w:tc>
        <w:tc>
          <w:tcPr>
            <w:tcW w:w="7487" w:type="dxa"/>
            <w:vMerge/>
            <w:tcBorders>
              <w:top w:val="nil"/>
              <w:left w:val="nil"/>
              <w:bottom w:val="nil"/>
            </w:tcBorders>
            <w:shd w:val="clear" w:color="auto" w:fill="D9D9D9" w:themeFill="background1" w:themeFillShade="D9"/>
          </w:tcPr>
          <w:p w14:paraId="5DB1DC49" w14:textId="77777777" w:rsidR="00035B5D" w:rsidRDefault="00035B5D" w:rsidP="00A453B6"/>
        </w:tc>
      </w:tr>
      <w:tr w:rsidR="00035B5D" w14:paraId="245B970F" w14:textId="77777777" w:rsidTr="00A453B6">
        <w:trPr>
          <w:cantSplit/>
          <w:trHeight w:val="181"/>
        </w:trPr>
        <w:tc>
          <w:tcPr>
            <w:tcW w:w="2727" w:type="dxa"/>
            <w:tcBorders>
              <w:top w:val="nil"/>
              <w:bottom w:val="nil"/>
              <w:right w:val="nil"/>
            </w:tcBorders>
            <w:shd w:val="clear" w:color="auto" w:fill="FFFFFF" w:themeFill="background1"/>
            <w:vAlign w:val="center"/>
          </w:tcPr>
          <w:p w14:paraId="0278AECF"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Arnold et al. 2016</w:t>
            </w:r>
          </w:p>
        </w:tc>
        <w:tc>
          <w:tcPr>
            <w:tcW w:w="871" w:type="dxa"/>
            <w:tcBorders>
              <w:top w:val="nil"/>
              <w:left w:val="nil"/>
              <w:bottom w:val="nil"/>
              <w:right w:val="nil"/>
            </w:tcBorders>
            <w:shd w:val="clear" w:color="auto" w:fill="FFFFFF" w:themeFill="background1"/>
            <w:vAlign w:val="center"/>
          </w:tcPr>
          <w:p w14:paraId="6AD6E95A"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570</w:t>
            </w:r>
          </w:p>
        </w:tc>
        <w:tc>
          <w:tcPr>
            <w:tcW w:w="727" w:type="dxa"/>
            <w:tcBorders>
              <w:top w:val="nil"/>
              <w:left w:val="nil"/>
              <w:bottom w:val="nil"/>
              <w:right w:val="nil"/>
            </w:tcBorders>
            <w:shd w:val="clear" w:color="auto" w:fill="FFFFFF" w:themeFill="background1"/>
            <w:vAlign w:val="center"/>
          </w:tcPr>
          <w:p w14:paraId="51C31DB4"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5.61</w:t>
            </w:r>
          </w:p>
        </w:tc>
        <w:tc>
          <w:tcPr>
            <w:tcW w:w="1454" w:type="dxa"/>
            <w:tcBorders>
              <w:top w:val="nil"/>
              <w:left w:val="nil"/>
              <w:bottom w:val="nil"/>
              <w:right w:val="nil"/>
            </w:tcBorders>
            <w:shd w:val="clear" w:color="auto" w:fill="FFFFFF" w:themeFill="background1"/>
            <w:vAlign w:val="center"/>
          </w:tcPr>
          <w:p w14:paraId="45576479"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(3.72, 7.5)</w:t>
            </w:r>
          </w:p>
        </w:tc>
        <w:tc>
          <w:tcPr>
            <w:tcW w:w="1017" w:type="dxa"/>
            <w:tcBorders>
              <w:top w:val="nil"/>
              <w:left w:val="nil"/>
              <w:bottom w:val="nil"/>
              <w:right w:val="nil"/>
            </w:tcBorders>
            <w:shd w:val="clear" w:color="auto" w:fill="FFFFFF" w:themeFill="background1"/>
            <w:vAlign w:val="center"/>
          </w:tcPr>
          <w:p w14:paraId="44B646E1"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13.0%</w:t>
            </w:r>
          </w:p>
        </w:tc>
        <w:tc>
          <w:tcPr>
            <w:tcW w:w="7487" w:type="dxa"/>
            <w:vMerge/>
            <w:tcBorders>
              <w:top w:val="nil"/>
              <w:left w:val="nil"/>
              <w:bottom w:val="nil"/>
            </w:tcBorders>
          </w:tcPr>
          <w:p w14:paraId="1FCA062C" w14:textId="77777777" w:rsidR="00035B5D" w:rsidRDefault="00035B5D" w:rsidP="00A453B6"/>
        </w:tc>
      </w:tr>
      <w:tr w:rsidR="00035B5D" w14:paraId="0568AEFE" w14:textId="77777777" w:rsidTr="00A453B6">
        <w:trPr>
          <w:cantSplit/>
          <w:trHeight w:val="181"/>
        </w:trPr>
        <w:tc>
          <w:tcPr>
            <w:tcW w:w="2727" w:type="dxa"/>
            <w:tcBorders>
              <w:top w:val="nil"/>
              <w:bottom w:val="nil"/>
              <w:right w:val="nil"/>
            </w:tcBorders>
            <w:shd w:val="clear" w:color="auto" w:fill="FFFFFF" w:themeFill="background1"/>
            <w:vAlign w:val="center"/>
          </w:tcPr>
          <w:p w14:paraId="68BEE274" w14:textId="4FE2701E" w:rsidR="00035B5D" w:rsidRPr="00264970" w:rsidRDefault="00035B5D" w:rsidP="00A453B6">
            <w:pPr>
              <w:rPr>
                <w:rFonts w:ascii="Calibri" w:hAnsi="Calibri"/>
                <w:color w:val="000000"/>
                <w:sz w:val="16"/>
                <w:szCs w:val="16"/>
              </w:rPr>
            </w:pPr>
            <w:r w:rsidRPr="00264970">
              <w:rPr>
                <w:rFonts w:ascii="Calibri" w:hAnsi="Calibri"/>
                <w:color w:val="000000"/>
                <w:sz w:val="16"/>
                <w:szCs w:val="16"/>
              </w:rPr>
              <w:t>Bray et al. 20</w:t>
            </w:r>
            <w:r w:rsidR="00640A60">
              <w:rPr>
                <w:rFonts w:ascii="Calibri" w:hAnsi="Calibri"/>
                <w:color w:val="000000"/>
                <w:sz w:val="16"/>
                <w:szCs w:val="16"/>
              </w:rPr>
              <w:t>17</w:t>
            </w:r>
          </w:p>
        </w:tc>
        <w:tc>
          <w:tcPr>
            <w:tcW w:w="871" w:type="dxa"/>
            <w:tcBorders>
              <w:top w:val="nil"/>
              <w:left w:val="nil"/>
              <w:bottom w:val="nil"/>
              <w:right w:val="nil"/>
            </w:tcBorders>
            <w:shd w:val="clear" w:color="auto" w:fill="FFFFFF" w:themeFill="background1"/>
            <w:vAlign w:val="center"/>
          </w:tcPr>
          <w:p w14:paraId="7E026B55"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63650</w:t>
            </w:r>
          </w:p>
        </w:tc>
        <w:tc>
          <w:tcPr>
            <w:tcW w:w="727" w:type="dxa"/>
            <w:tcBorders>
              <w:top w:val="nil"/>
              <w:left w:val="nil"/>
              <w:bottom w:val="nil"/>
              <w:right w:val="nil"/>
            </w:tcBorders>
            <w:shd w:val="clear" w:color="auto" w:fill="FFFFFF" w:themeFill="background1"/>
            <w:vAlign w:val="center"/>
          </w:tcPr>
          <w:p w14:paraId="3DDC8AFF"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8.69</w:t>
            </w:r>
          </w:p>
        </w:tc>
        <w:tc>
          <w:tcPr>
            <w:tcW w:w="1454" w:type="dxa"/>
            <w:tcBorders>
              <w:top w:val="nil"/>
              <w:left w:val="nil"/>
              <w:bottom w:val="nil"/>
              <w:right w:val="nil"/>
            </w:tcBorders>
            <w:shd w:val="clear" w:color="auto" w:fill="FFFFFF" w:themeFill="background1"/>
            <w:vAlign w:val="center"/>
          </w:tcPr>
          <w:p w14:paraId="50CD40DC"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(8.47, 8.91)</w:t>
            </w:r>
          </w:p>
        </w:tc>
        <w:tc>
          <w:tcPr>
            <w:tcW w:w="1017" w:type="dxa"/>
            <w:tcBorders>
              <w:top w:val="nil"/>
              <w:left w:val="nil"/>
              <w:bottom w:val="nil"/>
              <w:right w:val="nil"/>
            </w:tcBorders>
            <w:shd w:val="clear" w:color="auto" w:fill="FFFFFF" w:themeFill="background1"/>
            <w:vAlign w:val="center"/>
          </w:tcPr>
          <w:p w14:paraId="6D3E2B29"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14.4%</w:t>
            </w:r>
          </w:p>
        </w:tc>
        <w:tc>
          <w:tcPr>
            <w:tcW w:w="7487" w:type="dxa"/>
            <w:vMerge/>
            <w:tcBorders>
              <w:top w:val="nil"/>
              <w:left w:val="nil"/>
              <w:bottom w:val="nil"/>
            </w:tcBorders>
            <w:shd w:val="clear" w:color="auto" w:fill="D9D9D9" w:themeFill="background1" w:themeFillShade="D9"/>
          </w:tcPr>
          <w:p w14:paraId="050AABAD" w14:textId="77777777" w:rsidR="00035B5D" w:rsidRDefault="00035B5D" w:rsidP="00A453B6"/>
        </w:tc>
      </w:tr>
      <w:tr w:rsidR="00035B5D" w14:paraId="27B93AFB" w14:textId="77777777" w:rsidTr="00A453B6">
        <w:trPr>
          <w:cantSplit/>
          <w:trHeight w:val="181"/>
        </w:trPr>
        <w:tc>
          <w:tcPr>
            <w:tcW w:w="2727" w:type="dxa"/>
            <w:tcBorders>
              <w:top w:val="nil"/>
              <w:bottom w:val="nil"/>
              <w:right w:val="nil"/>
            </w:tcBorders>
            <w:shd w:val="clear" w:color="auto" w:fill="FFFFFF" w:themeFill="background1"/>
            <w:vAlign w:val="center"/>
          </w:tcPr>
          <w:p w14:paraId="1C0E0105" w14:textId="77777777" w:rsidR="00035B5D" w:rsidRPr="00264970" w:rsidRDefault="00035B5D" w:rsidP="00A453B6">
            <w:pPr>
              <w:rPr>
                <w:rFonts w:ascii="Calibri" w:hAnsi="Calibri"/>
                <w:color w:val="000000"/>
                <w:sz w:val="16"/>
                <w:szCs w:val="16"/>
              </w:rPr>
            </w:pPr>
            <w:proofErr w:type="spellStart"/>
            <w:r w:rsidRPr="00264970">
              <w:rPr>
                <w:rFonts w:ascii="Calibri" w:hAnsi="Calibri"/>
                <w:color w:val="000000"/>
                <w:sz w:val="16"/>
                <w:szCs w:val="16"/>
              </w:rPr>
              <w:t>Hinchley</w:t>
            </w:r>
            <w:proofErr w:type="spellEnd"/>
            <w:r w:rsidRPr="00264970">
              <w:rPr>
                <w:rFonts w:ascii="Calibri" w:hAnsi="Calibri"/>
                <w:color w:val="000000"/>
                <w:sz w:val="16"/>
                <w:szCs w:val="16"/>
              </w:rPr>
              <w:t xml:space="preserve"> et al. 2005</w:t>
            </w:r>
          </w:p>
        </w:tc>
        <w:tc>
          <w:tcPr>
            <w:tcW w:w="871" w:type="dxa"/>
            <w:tcBorders>
              <w:top w:val="nil"/>
              <w:left w:val="nil"/>
              <w:bottom w:val="nil"/>
              <w:right w:val="nil"/>
            </w:tcBorders>
            <w:shd w:val="clear" w:color="auto" w:fill="FFFFFF" w:themeFill="background1"/>
            <w:vAlign w:val="center"/>
          </w:tcPr>
          <w:p w14:paraId="6049DFE0"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2532</w:t>
            </w:r>
          </w:p>
        </w:tc>
        <w:tc>
          <w:tcPr>
            <w:tcW w:w="727" w:type="dxa"/>
            <w:tcBorders>
              <w:top w:val="nil"/>
              <w:left w:val="nil"/>
              <w:bottom w:val="nil"/>
              <w:right w:val="nil"/>
            </w:tcBorders>
            <w:shd w:val="clear" w:color="auto" w:fill="FFFFFF" w:themeFill="background1"/>
            <w:vAlign w:val="center"/>
          </w:tcPr>
          <w:p w14:paraId="0D1E8406"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4.70</w:t>
            </w:r>
          </w:p>
        </w:tc>
        <w:tc>
          <w:tcPr>
            <w:tcW w:w="1454" w:type="dxa"/>
            <w:tcBorders>
              <w:top w:val="nil"/>
              <w:left w:val="nil"/>
              <w:bottom w:val="nil"/>
              <w:right w:val="nil"/>
            </w:tcBorders>
            <w:shd w:val="clear" w:color="auto" w:fill="FFFFFF" w:themeFill="background1"/>
            <w:vAlign w:val="center"/>
          </w:tcPr>
          <w:p w14:paraId="66BB8004"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(3.88, 5.52)</w:t>
            </w:r>
          </w:p>
        </w:tc>
        <w:tc>
          <w:tcPr>
            <w:tcW w:w="1017" w:type="dxa"/>
            <w:tcBorders>
              <w:top w:val="nil"/>
              <w:left w:val="nil"/>
              <w:bottom w:val="nil"/>
              <w:right w:val="nil"/>
            </w:tcBorders>
            <w:shd w:val="clear" w:color="auto" w:fill="FFFFFF" w:themeFill="background1"/>
            <w:vAlign w:val="center"/>
          </w:tcPr>
          <w:p w14:paraId="422B0F3E"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14.1%</w:t>
            </w:r>
          </w:p>
        </w:tc>
        <w:tc>
          <w:tcPr>
            <w:tcW w:w="7487" w:type="dxa"/>
            <w:vMerge/>
            <w:tcBorders>
              <w:top w:val="nil"/>
              <w:left w:val="nil"/>
              <w:bottom w:val="nil"/>
            </w:tcBorders>
          </w:tcPr>
          <w:p w14:paraId="08F485AF" w14:textId="77777777" w:rsidR="00035B5D" w:rsidRDefault="00035B5D" w:rsidP="00A453B6"/>
        </w:tc>
      </w:tr>
      <w:tr w:rsidR="00035B5D" w14:paraId="5C4595A0" w14:textId="77777777" w:rsidTr="00A453B6">
        <w:trPr>
          <w:cantSplit/>
          <w:trHeight w:val="181"/>
        </w:trPr>
        <w:tc>
          <w:tcPr>
            <w:tcW w:w="2727" w:type="dxa"/>
            <w:tcBorders>
              <w:top w:val="nil"/>
              <w:bottom w:val="nil"/>
              <w:right w:val="nil"/>
            </w:tcBorders>
            <w:shd w:val="clear" w:color="auto" w:fill="FFFFFF" w:themeFill="background1"/>
            <w:vAlign w:val="center"/>
          </w:tcPr>
          <w:p w14:paraId="08186FB3"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Hoffmeister et al. 2013</w:t>
            </w:r>
          </w:p>
        </w:tc>
        <w:tc>
          <w:tcPr>
            <w:tcW w:w="871" w:type="dxa"/>
            <w:tcBorders>
              <w:top w:val="nil"/>
              <w:left w:val="nil"/>
              <w:bottom w:val="nil"/>
              <w:right w:val="nil"/>
            </w:tcBorders>
            <w:shd w:val="clear" w:color="auto" w:fill="FFFFFF" w:themeFill="background1"/>
            <w:vAlign w:val="center"/>
          </w:tcPr>
          <w:p w14:paraId="2C81E891"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677</w:t>
            </w:r>
          </w:p>
        </w:tc>
        <w:tc>
          <w:tcPr>
            <w:tcW w:w="727" w:type="dxa"/>
            <w:tcBorders>
              <w:top w:val="nil"/>
              <w:left w:val="nil"/>
              <w:bottom w:val="nil"/>
              <w:right w:val="nil"/>
            </w:tcBorders>
            <w:shd w:val="clear" w:color="auto" w:fill="FFFFFF" w:themeFill="background1"/>
            <w:vAlign w:val="center"/>
          </w:tcPr>
          <w:p w14:paraId="0EC3C18B"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24.67</w:t>
            </w:r>
          </w:p>
        </w:tc>
        <w:tc>
          <w:tcPr>
            <w:tcW w:w="1454" w:type="dxa"/>
            <w:tcBorders>
              <w:top w:val="nil"/>
              <w:left w:val="nil"/>
              <w:bottom w:val="nil"/>
              <w:right w:val="nil"/>
            </w:tcBorders>
            <w:shd w:val="clear" w:color="auto" w:fill="FFFFFF" w:themeFill="background1"/>
            <w:vAlign w:val="center"/>
          </w:tcPr>
          <w:p w14:paraId="06E4B430"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(21.42, 27.91)</w:t>
            </w:r>
          </w:p>
        </w:tc>
        <w:tc>
          <w:tcPr>
            <w:tcW w:w="1017" w:type="dxa"/>
            <w:tcBorders>
              <w:top w:val="nil"/>
              <w:left w:val="nil"/>
              <w:bottom w:val="nil"/>
              <w:right w:val="nil"/>
            </w:tcBorders>
            <w:shd w:val="clear" w:color="auto" w:fill="FFFFFF" w:themeFill="background1"/>
            <w:vAlign w:val="center"/>
          </w:tcPr>
          <w:p w14:paraId="0EE13BE1"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11.0%</w:t>
            </w:r>
          </w:p>
        </w:tc>
        <w:tc>
          <w:tcPr>
            <w:tcW w:w="7487" w:type="dxa"/>
            <w:vMerge/>
            <w:tcBorders>
              <w:top w:val="nil"/>
              <w:left w:val="nil"/>
              <w:bottom w:val="nil"/>
            </w:tcBorders>
            <w:shd w:val="clear" w:color="auto" w:fill="D9D9D9" w:themeFill="background1" w:themeFillShade="D9"/>
          </w:tcPr>
          <w:p w14:paraId="71C2E12E" w14:textId="77777777" w:rsidR="00035B5D" w:rsidRDefault="00035B5D" w:rsidP="00A453B6"/>
        </w:tc>
      </w:tr>
      <w:tr w:rsidR="00035B5D" w14:paraId="3FF3F492" w14:textId="77777777" w:rsidTr="00A453B6">
        <w:trPr>
          <w:cantSplit/>
          <w:trHeight w:val="181"/>
        </w:trPr>
        <w:tc>
          <w:tcPr>
            <w:tcW w:w="2727" w:type="dxa"/>
            <w:tcBorders>
              <w:top w:val="nil"/>
              <w:bottom w:val="nil"/>
              <w:right w:val="nil"/>
            </w:tcBorders>
            <w:shd w:val="clear" w:color="auto" w:fill="FFFFFF" w:themeFill="background1"/>
            <w:vAlign w:val="center"/>
          </w:tcPr>
          <w:p w14:paraId="7489F4F6" w14:textId="77777777" w:rsidR="00035B5D" w:rsidRPr="00264970" w:rsidRDefault="00035B5D" w:rsidP="00A453B6">
            <w:pPr>
              <w:rPr>
                <w:rFonts w:ascii="Calibri" w:hAnsi="Calibri"/>
                <w:color w:val="000000"/>
                <w:sz w:val="16"/>
                <w:szCs w:val="16"/>
              </w:rPr>
            </w:pPr>
            <w:proofErr w:type="spellStart"/>
            <w:r w:rsidRPr="00264970">
              <w:rPr>
                <w:rFonts w:ascii="Calibri" w:hAnsi="Calibri"/>
                <w:color w:val="000000"/>
                <w:sz w:val="16"/>
                <w:szCs w:val="16"/>
              </w:rPr>
              <w:t>Maeshima</w:t>
            </w:r>
            <w:proofErr w:type="spellEnd"/>
            <w:r w:rsidRPr="00264970">
              <w:rPr>
                <w:rFonts w:ascii="Calibri" w:hAnsi="Calibri"/>
                <w:color w:val="000000"/>
                <w:sz w:val="16"/>
                <w:szCs w:val="16"/>
              </w:rPr>
              <w:t xml:space="preserve"> et al. 2014</w:t>
            </w:r>
          </w:p>
        </w:tc>
        <w:tc>
          <w:tcPr>
            <w:tcW w:w="871" w:type="dxa"/>
            <w:tcBorders>
              <w:top w:val="nil"/>
              <w:left w:val="nil"/>
              <w:bottom w:val="nil"/>
              <w:right w:val="nil"/>
            </w:tcBorders>
            <w:shd w:val="clear" w:color="auto" w:fill="FFFFFF" w:themeFill="background1"/>
            <w:vAlign w:val="center"/>
          </w:tcPr>
          <w:p w14:paraId="6B877966"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292</w:t>
            </w:r>
          </w:p>
        </w:tc>
        <w:tc>
          <w:tcPr>
            <w:tcW w:w="727" w:type="dxa"/>
            <w:tcBorders>
              <w:top w:val="nil"/>
              <w:left w:val="nil"/>
              <w:bottom w:val="nil"/>
              <w:right w:val="nil"/>
            </w:tcBorders>
            <w:shd w:val="clear" w:color="auto" w:fill="FFFFFF" w:themeFill="background1"/>
            <w:vAlign w:val="center"/>
          </w:tcPr>
          <w:p w14:paraId="47493DCF"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17.81</w:t>
            </w:r>
          </w:p>
        </w:tc>
        <w:tc>
          <w:tcPr>
            <w:tcW w:w="1454" w:type="dxa"/>
            <w:tcBorders>
              <w:top w:val="nil"/>
              <w:left w:val="nil"/>
              <w:bottom w:val="nil"/>
              <w:right w:val="nil"/>
            </w:tcBorders>
            <w:shd w:val="clear" w:color="auto" w:fill="FFFFFF" w:themeFill="background1"/>
            <w:vAlign w:val="center"/>
          </w:tcPr>
          <w:p w14:paraId="5FD4FC7F"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(13.42, 22.2)</w:t>
            </w:r>
          </w:p>
        </w:tc>
        <w:tc>
          <w:tcPr>
            <w:tcW w:w="1017" w:type="dxa"/>
            <w:tcBorders>
              <w:top w:val="nil"/>
              <w:left w:val="nil"/>
              <w:bottom w:val="nil"/>
              <w:right w:val="nil"/>
            </w:tcBorders>
            <w:shd w:val="clear" w:color="auto" w:fill="FFFFFF" w:themeFill="background1"/>
            <w:vAlign w:val="center"/>
          </w:tcPr>
          <w:p w14:paraId="08E78D39"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9.2%</w:t>
            </w:r>
          </w:p>
        </w:tc>
        <w:tc>
          <w:tcPr>
            <w:tcW w:w="7487" w:type="dxa"/>
            <w:vMerge/>
            <w:tcBorders>
              <w:top w:val="nil"/>
              <w:left w:val="nil"/>
              <w:bottom w:val="nil"/>
            </w:tcBorders>
          </w:tcPr>
          <w:p w14:paraId="36218B90" w14:textId="77777777" w:rsidR="00035B5D" w:rsidRDefault="00035B5D" w:rsidP="00A453B6"/>
        </w:tc>
      </w:tr>
      <w:tr w:rsidR="00035B5D" w14:paraId="3BFDDA32" w14:textId="77777777" w:rsidTr="00A453B6">
        <w:trPr>
          <w:cantSplit/>
          <w:trHeight w:val="181"/>
        </w:trPr>
        <w:tc>
          <w:tcPr>
            <w:tcW w:w="2727" w:type="dxa"/>
            <w:tcBorders>
              <w:top w:val="nil"/>
              <w:bottom w:val="nil"/>
              <w:right w:val="nil"/>
            </w:tcBorders>
            <w:shd w:val="clear" w:color="auto" w:fill="FFFFFF" w:themeFill="background1"/>
            <w:vAlign w:val="center"/>
          </w:tcPr>
          <w:p w14:paraId="0CFA560A" w14:textId="77777777" w:rsidR="00035B5D" w:rsidRPr="00264970" w:rsidRDefault="00035B5D" w:rsidP="00A453B6">
            <w:pPr>
              <w:rPr>
                <w:rFonts w:ascii="Calibri" w:hAnsi="Calibri"/>
                <w:color w:val="000000"/>
                <w:sz w:val="16"/>
                <w:szCs w:val="16"/>
              </w:rPr>
            </w:pPr>
            <w:proofErr w:type="spellStart"/>
            <w:r w:rsidRPr="00264970">
              <w:rPr>
                <w:rFonts w:ascii="Calibri" w:hAnsi="Calibri"/>
                <w:color w:val="000000"/>
                <w:sz w:val="16"/>
                <w:szCs w:val="16"/>
              </w:rPr>
              <w:t>Odderson</w:t>
            </w:r>
            <w:proofErr w:type="spellEnd"/>
            <w:r w:rsidRPr="00264970">
              <w:rPr>
                <w:rFonts w:ascii="Calibri" w:hAnsi="Calibri"/>
                <w:color w:val="000000"/>
                <w:sz w:val="16"/>
                <w:szCs w:val="16"/>
              </w:rPr>
              <w:t xml:space="preserve"> and McKenna 1993</w:t>
            </w:r>
          </w:p>
        </w:tc>
        <w:tc>
          <w:tcPr>
            <w:tcW w:w="871" w:type="dxa"/>
            <w:tcBorders>
              <w:top w:val="nil"/>
              <w:left w:val="nil"/>
              <w:bottom w:val="nil"/>
              <w:right w:val="nil"/>
            </w:tcBorders>
            <w:shd w:val="clear" w:color="auto" w:fill="FFFFFF" w:themeFill="background1"/>
            <w:vAlign w:val="center"/>
          </w:tcPr>
          <w:p w14:paraId="7AC37EAB"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121</w:t>
            </w:r>
          </w:p>
        </w:tc>
        <w:tc>
          <w:tcPr>
            <w:tcW w:w="727" w:type="dxa"/>
            <w:tcBorders>
              <w:top w:val="nil"/>
              <w:left w:val="nil"/>
              <w:bottom w:val="nil"/>
              <w:right w:val="nil"/>
            </w:tcBorders>
            <w:shd w:val="clear" w:color="auto" w:fill="FFFFFF" w:themeFill="background1"/>
            <w:vAlign w:val="center"/>
          </w:tcPr>
          <w:p w14:paraId="38DF5970"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4.13</w:t>
            </w:r>
          </w:p>
        </w:tc>
        <w:tc>
          <w:tcPr>
            <w:tcW w:w="1454" w:type="dxa"/>
            <w:tcBorders>
              <w:top w:val="nil"/>
              <w:left w:val="nil"/>
              <w:bottom w:val="nil"/>
              <w:right w:val="nil"/>
            </w:tcBorders>
            <w:shd w:val="clear" w:color="auto" w:fill="FFFFFF" w:themeFill="background1"/>
            <w:vAlign w:val="center"/>
          </w:tcPr>
          <w:p w14:paraId="6B76E624"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(0.59, 7.68)</w:t>
            </w:r>
          </w:p>
        </w:tc>
        <w:tc>
          <w:tcPr>
            <w:tcW w:w="1017" w:type="dxa"/>
            <w:tcBorders>
              <w:top w:val="nil"/>
              <w:left w:val="nil"/>
              <w:bottom w:val="nil"/>
              <w:right w:val="nil"/>
            </w:tcBorders>
            <w:shd w:val="clear" w:color="auto" w:fill="FFFFFF" w:themeFill="background1"/>
            <w:vAlign w:val="center"/>
          </w:tcPr>
          <w:p w14:paraId="4B67E5B8"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10.6%</w:t>
            </w:r>
          </w:p>
        </w:tc>
        <w:tc>
          <w:tcPr>
            <w:tcW w:w="7487" w:type="dxa"/>
            <w:vMerge/>
            <w:tcBorders>
              <w:top w:val="nil"/>
              <w:left w:val="nil"/>
              <w:bottom w:val="nil"/>
            </w:tcBorders>
            <w:shd w:val="clear" w:color="auto" w:fill="D9D9D9" w:themeFill="background1" w:themeFillShade="D9"/>
          </w:tcPr>
          <w:p w14:paraId="6BE49A3C" w14:textId="77777777" w:rsidR="00035B5D" w:rsidRDefault="00035B5D" w:rsidP="00A453B6"/>
        </w:tc>
      </w:tr>
      <w:tr w:rsidR="00035B5D" w14:paraId="50034CC8" w14:textId="77777777" w:rsidTr="00A453B6">
        <w:trPr>
          <w:cantSplit/>
          <w:trHeight w:val="181"/>
        </w:trPr>
        <w:tc>
          <w:tcPr>
            <w:tcW w:w="2727" w:type="dxa"/>
            <w:tcBorders>
              <w:top w:val="nil"/>
              <w:bottom w:val="nil"/>
              <w:right w:val="nil"/>
            </w:tcBorders>
            <w:shd w:val="clear" w:color="auto" w:fill="FFFFFF" w:themeFill="background1"/>
            <w:vAlign w:val="center"/>
          </w:tcPr>
          <w:p w14:paraId="14A8874F" w14:textId="77777777" w:rsidR="00035B5D" w:rsidRPr="00264970" w:rsidRDefault="00035B5D" w:rsidP="00A453B6">
            <w:pPr>
              <w:rPr>
                <w:rFonts w:ascii="Calibri" w:hAnsi="Calibri"/>
                <w:color w:val="000000"/>
                <w:sz w:val="16"/>
                <w:szCs w:val="16"/>
              </w:rPr>
            </w:pPr>
            <w:proofErr w:type="spellStart"/>
            <w:r w:rsidRPr="00264970">
              <w:rPr>
                <w:rFonts w:ascii="Calibri" w:hAnsi="Calibri"/>
                <w:color w:val="000000"/>
                <w:sz w:val="16"/>
                <w:szCs w:val="16"/>
              </w:rPr>
              <w:t>Odderson</w:t>
            </w:r>
            <w:proofErr w:type="spellEnd"/>
            <w:r w:rsidRPr="00264970">
              <w:rPr>
                <w:rFonts w:ascii="Calibri" w:hAnsi="Calibri"/>
                <w:color w:val="000000"/>
                <w:sz w:val="16"/>
                <w:szCs w:val="16"/>
              </w:rPr>
              <w:t xml:space="preserve"> et al. 1995</w:t>
            </w:r>
          </w:p>
        </w:tc>
        <w:tc>
          <w:tcPr>
            <w:tcW w:w="871" w:type="dxa"/>
            <w:tcBorders>
              <w:top w:val="nil"/>
              <w:left w:val="nil"/>
              <w:bottom w:val="nil"/>
              <w:right w:val="nil"/>
            </w:tcBorders>
            <w:shd w:val="clear" w:color="auto" w:fill="FFFFFF" w:themeFill="background1"/>
            <w:vAlign w:val="center"/>
          </w:tcPr>
          <w:p w14:paraId="205B9EB1"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124</w:t>
            </w:r>
          </w:p>
        </w:tc>
        <w:tc>
          <w:tcPr>
            <w:tcW w:w="727" w:type="dxa"/>
            <w:tcBorders>
              <w:top w:val="nil"/>
              <w:left w:val="nil"/>
              <w:bottom w:val="nil"/>
              <w:right w:val="nil"/>
            </w:tcBorders>
            <w:shd w:val="clear" w:color="auto" w:fill="FFFFFF" w:themeFill="background1"/>
            <w:vAlign w:val="center"/>
          </w:tcPr>
          <w:p w14:paraId="75E3C098"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0.00</w:t>
            </w:r>
          </w:p>
        </w:tc>
        <w:tc>
          <w:tcPr>
            <w:tcW w:w="1454" w:type="dxa"/>
            <w:tcBorders>
              <w:top w:val="nil"/>
              <w:left w:val="nil"/>
              <w:bottom w:val="nil"/>
              <w:right w:val="nil"/>
            </w:tcBorders>
            <w:shd w:val="clear" w:color="auto" w:fill="FFFFFF" w:themeFill="background1"/>
            <w:vAlign w:val="center"/>
          </w:tcPr>
          <w:p w14:paraId="3D606E52" w14:textId="77777777" w:rsidR="00035B5D" w:rsidRPr="00264970" w:rsidRDefault="00035B5D" w:rsidP="00A453B6">
            <w:pPr>
              <w:rPr>
                <w:rFonts w:ascii="Calibri" w:hAnsi="Calibri"/>
                <w:color w:val="000000"/>
                <w:sz w:val="16"/>
                <w:szCs w:val="16"/>
              </w:rPr>
            </w:pPr>
            <w:r w:rsidRPr="00264970">
              <w:rPr>
                <w:rFonts w:ascii="Calibri" w:hAnsi="Calibri"/>
                <w:color w:val="000000"/>
                <w:sz w:val="16"/>
                <w:szCs w:val="16"/>
              </w:rPr>
              <w:t>(0, 2.42)</w:t>
            </w:r>
          </w:p>
        </w:tc>
        <w:tc>
          <w:tcPr>
            <w:tcW w:w="1017" w:type="dxa"/>
            <w:tcBorders>
              <w:top w:val="nil"/>
              <w:left w:val="nil"/>
              <w:bottom w:val="nil"/>
              <w:right w:val="nil"/>
            </w:tcBorders>
            <w:shd w:val="clear" w:color="auto" w:fill="FFFFFF" w:themeFill="background1"/>
            <w:vAlign w:val="center"/>
          </w:tcPr>
          <w:p w14:paraId="3775173B" w14:textId="77777777" w:rsidR="00035B5D" w:rsidRPr="00264970" w:rsidRDefault="00035B5D" w:rsidP="00A453B6">
            <w:pPr>
              <w:jc w:val="right"/>
              <w:rPr>
                <w:rFonts w:ascii="Calibri" w:hAnsi="Calibri"/>
                <w:color w:val="000000"/>
                <w:sz w:val="16"/>
                <w:szCs w:val="16"/>
              </w:rPr>
            </w:pPr>
            <w:r w:rsidRPr="00264970">
              <w:rPr>
                <w:rFonts w:ascii="Calibri" w:hAnsi="Calibri"/>
                <w:color w:val="000000"/>
                <w:sz w:val="16"/>
                <w:szCs w:val="16"/>
              </w:rPr>
              <w:t>13.4%</w:t>
            </w:r>
          </w:p>
        </w:tc>
        <w:tc>
          <w:tcPr>
            <w:tcW w:w="7487" w:type="dxa"/>
            <w:vMerge/>
            <w:tcBorders>
              <w:top w:val="nil"/>
              <w:left w:val="nil"/>
              <w:bottom w:val="nil"/>
            </w:tcBorders>
          </w:tcPr>
          <w:p w14:paraId="22090B4D" w14:textId="77777777" w:rsidR="00035B5D" w:rsidRDefault="00035B5D" w:rsidP="00A453B6"/>
        </w:tc>
      </w:tr>
      <w:tr w:rsidR="00035B5D" w14:paraId="67FE2AD6" w14:textId="77777777" w:rsidTr="00A453B6">
        <w:trPr>
          <w:cantSplit/>
          <w:trHeight w:val="425"/>
        </w:trPr>
        <w:tc>
          <w:tcPr>
            <w:tcW w:w="2727" w:type="dxa"/>
            <w:tcBorders>
              <w:top w:val="nil"/>
              <w:bottom w:val="nil"/>
              <w:right w:val="nil"/>
            </w:tcBorders>
            <w:shd w:val="clear" w:color="auto" w:fill="FFFFFF" w:themeFill="background1"/>
            <w:vAlign w:val="center"/>
          </w:tcPr>
          <w:p w14:paraId="29A57D42" w14:textId="77777777" w:rsidR="00035B5D" w:rsidRPr="00264970" w:rsidRDefault="00035B5D" w:rsidP="00A453B6">
            <w:pPr>
              <w:rPr>
                <w:rFonts w:ascii="Calibri" w:hAnsi="Calibri"/>
                <w:b/>
                <w:color w:val="000000"/>
                <w:sz w:val="16"/>
                <w:szCs w:val="16"/>
              </w:rPr>
            </w:pPr>
            <w:r w:rsidRPr="00264970">
              <w:rPr>
                <w:rFonts w:ascii="Calibri" w:hAnsi="Calibri"/>
                <w:b/>
                <w:color w:val="000000"/>
                <w:sz w:val="16"/>
                <w:szCs w:val="16"/>
              </w:rPr>
              <w:t>Total</w:t>
            </w:r>
          </w:p>
        </w:tc>
        <w:tc>
          <w:tcPr>
            <w:tcW w:w="871" w:type="dxa"/>
            <w:tcBorders>
              <w:top w:val="nil"/>
              <w:left w:val="nil"/>
              <w:bottom w:val="nil"/>
              <w:right w:val="nil"/>
            </w:tcBorders>
            <w:shd w:val="clear" w:color="auto" w:fill="FFFFFF" w:themeFill="background1"/>
            <w:vAlign w:val="center"/>
          </w:tcPr>
          <w:p w14:paraId="4CC31655" w14:textId="77777777" w:rsidR="00035B5D" w:rsidRPr="00264970" w:rsidRDefault="00035B5D" w:rsidP="00A453B6">
            <w:pPr>
              <w:jc w:val="right"/>
              <w:rPr>
                <w:rFonts w:ascii="Calibri" w:hAnsi="Calibri"/>
                <w:b/>
                <w:color w:val="000000"/>
                <w:sz w:val="16"/>
                <w:szCs w:val="16"/>
              </w:rPr>
            </w:pPr>
            <w:r w:rsidRPr="00264970">
              <w:rPr>
                <w:rFonts w:ascii="Calibri" w:hAnsi="Calibri"/>
                <w:b/>
                <w:color w:val="000000"/>
                <w:sz w:val="16"/>
                <w:szCs w:val="16"/>
              </w:rPr>
              <w:t>80242</w:t>
            </w:r>
          </w:p>
        </w:tc>
        <w:tc>
          <w:tcPr>
            <w:tcW w:w="727" w:type="dxa"/>
            <w:tcBorders>
              <w:top w:val="nil"/>
              <w:left w:val="nil"/>
              <w:bottom w:val="nil"/>
              <w:right w:val="nil"/>
            </w:tcBorders>
            <w:shd w:val="clear" w:color="auto" w:fill="FFFFFF" w:themeFill="background1"/>
            <w:vAlign w:val="center"/>
          </w:tcPr>
          <w:p w14:paraId="733C8E0C" w14:textId="77777777" w:rsidR="00035B5D" w:rsidRPr="00264970" w:rsidRDefault="00035B5D" w:rsidP="00A453B6">
            <w:pPr>
              <w:jc w:val="right"/>
              <w:rPr>
                <w:rFonts w:ascii="Calibri" w:hAnsi="Calibri"/>
                <w:b/>
                <w:color w:val="000000"/>
                <w:sz w:val="16"/>
                <w:szCs w:val="16"/>
              </w:rPr>
            </w:pPr>
            <w:r w:rsidRPr="00264970">
              <w:rPr>
                <w:rFonts w:ascii="Calibri" w:hAnsi="Calibri"/>
                <w:b/>
                <w:color w:val="000000"/>
                <w:sz w:val="16"/>
                <w:szCs w:val="16"/>
              </w:rPr>
              <w:t>9.03</w:t>
            </w:r>
          </w:p>
        </w:tc>
        <w:tc>
          <w:tcPr>
            <w:tcW w:w="1454" w:type="dxa"/>
            <w:tcBorders>
              <w:top w:val="nil"/>
              <w:left w:val="nil"/>
              <w:bottom w:val="nil"/>
              <w:right w:val="nil"/>
            </w:tcBorders>
            <w:shd w:val="clear" w:color="auto" w:fill="FFFFFF" w:themeFill="background1"/>
            <w:vAlign w:val="center"/>
          </w:tcPr>
          <w:p w14:paraId="75225406" w14:textId="77777777" w:rsidR="00035B5D" w:rsidRPr="00264970" w:rsidRDefault="00035B5D" w:rsidP="00A453B6">
            <w:pPr>
              <w:rPr>
                <w:rFonts w:ascii="Calibri" w:hAnsi="Calibri"/>
                <w:b/>
                <w:color w:val="000000"/>
                <w:sz w:val="16"/>
                <w:szCs w:val="16"/>
              </w:rPr>
            </w:pPr>
            <w:r w:rsidRPr="00264970">
              <w:rPr>
                <w:rFonts w:ascii="Calibri" w:hAnsi="Calibri"/>
                <w:b/>
                <w:color w:val="000000"/>
                <w:sz w:val="16"/>
                <w:szCs w:val="16"/>
              </w:rPr>
              <w:t>(6.8, 11.26)</w:t>
            </w:r>
          </w:p>
        </w:tc>
        <w:tc>
          <w:tcPr>
            <w:tcW w:w="1017" w:type="dxa"/>
            <w:tcBorders>
              <w:top w:val="nil"/>
              <w:left w:val="nil"/>
              <w:bottom w:val="nil"/>
              <w:right w:val="nil"/>
            </w:tcBorders>
            <w:shd w:val="clear" w:color="auto" w:fill="FFFFFF" w:themeFill="background1"/>
            <w:vAlign w:val="center"/>
          </w:tcPr>
          <w:p w14:paraId="40FE5926" w14:textId="77777777" w:rsidR="00035B5D" w:rsidRPr="00264970" w:rsidRDefault="00035B5D" w:rsidP="00A453B6">
            <w:pPr>
              <w:jc w:val="right"/>
              <w:rPr>
                <w:b/>
                <w:sz w:val="16"/>
                <w:szCs w:val="16"/>
              </w:rPr>
            </w:pPr>
            <w:r w:rsidRPr="00264970">
              <w:rPr>
                <w:b/>
                <w:sz w:val="16"/>
                <w:szCs w:val="16"/>
              </w:rPr>
              <w:t>100.0%</w:t>
            </w:r>
          </w:p>
        </w:tc>
        <w:tc>
          <w:tcPr>
            <w:tcW w:w="7487" w:type="dxa"/>
            <w:vMerge/>
            <w:tcBorders>
              <w:top w:val="nil"/>
              <w:left w:val="nil"/>
              <w:bottom w:val="nil"/>
            </w:tcBorders>
            <w:shd w:val="clear" w:color="auto" w:fill="F2F2F2" w:themeFill="background1" w:themeFillShade="F2"/>
          </w:tcPr>
          <w:p w14:paraId="78AEE117" w14:textId="77777777" w:rsidR="00035B5D" w:rsidRDefault="00035B5D" w:rsidP="00A453B6"/>
        </w:tc>
      </w:tr>
      <w:tr w:rsidR="00035B5D" w14:paraId="4BC6AB32" w14:textId="77777777" w:rsidTr="00A453B6">
        <w:trPr>
          <w:trHeight w:val="70"/>
        </w:trPr>
        <w:tc>
          <w:tcPr>
            <w:tcW w:w="6796" w:type="dxa"/>
            <w:gridSpan w:val="5"/>
            <w:tcBorders>
              <w:top w:val="nil"/>
              <w:bottom w:val="nil"/>
              <w:right w:val="nil"/>
            </w:tcBorders>
          </w:tcPr>
          <w:p w14:paraId="1CBE3AC5" w14:textId="77777777" w:rsidR="00035B5D" w:rsidRPr="00B12364" w:rsidRDefault="00035B5D" w:rsidP="00A453B6">
            <w:pPr>
              <w:rPr>
                <w:sz w:val="18"/>
                <w:szCs w:val="18"/>
              </w:rPr>
            </w:pPr>
          </w:p>
          <w:p w14:paraId="48E1680A" w14:textId="77777777" w:rsidR="00035B5D" w:rsidRPr="00384715" w:rsidRDefault="00035B5D" w:rsidP="00A453B6">
            <w:pPr>
              <w:rPr>
                <w:rFonts w:cstheme="minorHAnsi"/>
                <w:sz w:val="16"/>
                <w:szCs w:val="16"/>
              </w:rPr>
            </w:pPr>
            <w:r w:rsidRPr="00384715">
              <w:rPr>
                <w:rFonts w:cstheme="minorHAnsi"/>
                <w:sz w:val="16"/>
                <w:szCs w:val="16"/>
              </w:rPr>
              <w:t>Random effects model:  I</w:t>
            </w:r>
            <w:r w:rsidRPr="00384715">
              <w:rPr>
                <w:rFonts w:cstheme="minorHAnsi"/>
                <w:sz w:val="16"/>
                <w:szCs w:val="16"/>
                <w:vertAlign w:val="superscript"/>
              </w:rPr>
              <w:t>2</w:t>
            </w:r>
            <w:r w:rsidRPr="00384715">
              <w:rPr>
                <w:rFonts w:cstheme="minorHAnsi"/>
                <w:sz w:val="16"/>
                <w:szCs w:val="16"/>
              </w:rPr>
              <w:t xml:space="preserve"> = 81.9% ;  Q = 38.63  </w:t>
            </w:r>
            <w:proofErr w:type="spellStart"/>
            <w:r w:rsidRPr="00384715">
              <w:rPr>
                <w:rFonts w:cstheme="minorHAnsi"/>
                <w:sz w:val="16"/>
                <w:szCs w:val="16"/>
              </w:rPr>
              <w:t>df</w:t>
            </w:r>
            <w:proofErr w:type="spellEnd"/>
            <w:r w:rsidRPr="00384715">
              <w:rPr>
                <w:rFonts w:cstheme="minorHAnsi"/>
                <w:sz w:val="16"/>
                <w:szCs w:val="16"/>
              </w:rPr>
              <w:t xml:space="preserve"> = 7 (P &gt; 0.001)</w:t>
            </w:r>
          </w:p>
        </w:tc>
        <w:tc>
          <w:tcPr>
            <w:tcW w:w="7487" w:type="dxa"/>
            <w:vMerge/>
            <w:tcBorders>
              <w:top w:val="nil"/>
              <w:left w:val="nil"/>
              <w:bottom w:val="nil"/>
            </w:tcBorders>
          </w:tcPr>
          <w:p w14:paraId="0A61249F" w14:textId="77777777" w:rsidR="00035B5D" w:rsidRDefault="00035B5D" w:rsidP="00A453B6"/>
        </w:tc>
      </w:tr>
    </w:tbl>
    <w:p w14:paraId="35FDDAEC" w14:textId="77777777" w:rsidR="00035B5D" w:rsidRDefault="00035B5D">
      <w:pPr>
        <w:rPr>
          <w:rFonts w:ascii="Times New Roman" w:hAnsi="Times New Roman" w:cs="Times New Roman"/>
        </w:rPr>
      </w:pPr>
    </w:p>
    <w:p w14:paraId="66C453CE" w14:textId="77777777" w:rsidR="00035B5D" w:rsidRDefault="00035B5D">
      <w:pPr>
        <w:rPr>
          <w:rFonts w:ascii="Times New Roman" w:hAnsi="Times New Roman" w:cs="Times New Roman"/>
        </w:rPr>
      </w:pPr>
    </w:p>
    <w:p w14:paraId="14CFF3AF" w14:textId="77777777" w:rsidR="00035B5D" w:rsidRDefault="00035B5D">
      <w:pPr>
        <w:rPr>
          <w:rFonts w:ascii="Times New Roman" w:hAnsi="Times New Roman" w:cs="Times New Roman"/>
        </w:rPr>
      </w:pPr>
    </w:p>
    <w:p w14:paraId="08C43EFE" w14:textId="77777777" w:rsidR="00035B5D" w:rsidRDefault="00035B5D">
      <w:pPr>
        <w:rPr>
          <w:rFonts w:ascii="Times New Roman" w:hAnsi="Times New Roman" w:cs="Times New Roman"/>
        </w:rPr>
      </w:pPr>
    </w:p>
    <w:p w14:paraId="6BB15583" w14:textId="77777777" w:rsidR="00035B5D" w:rsidRDefault="00035B5D">
      <w:pPr>
        <w:rPr>
          <w:rFonts w:ascii="Times New Roman" w:hAnsi="Times New Roman" w:cs="Times New Roman"/>
        </w:rPr>
      </w:pPr>
    </w:p>
    <w:p w14:paraId="0D2A681F" w14:textId="77777777" w:rsidR="00035B5D" w:rsidRDefault="00035B5D">
      <w:pPr>
        <w:rPr>
          <w:rFonts w:ascii="Times New Roman" w:hAnsi="Times New Roman" w:cs="Times New Roman"/>
          <w:b/>
        </w:rPr>
      </w:pPr>
    </w:p>
    <w:p w14:paraId="21FD56D1" w14:textId="77777777" w:rsidR="002021D6" w:rsidRDefault="002021D6">
      <w:pPr>
        <w:rPr>
          <w:rFonts w:ascii="Times New Roman" w:hAnsi="Times New Roman" w:cs="Times New Roman"/>
          <w:b/>
        </w:rPr>
      </w:pPr>
    </w:p>
    <w:p w14:paraId="68D94E93" w14:textId="77777777" w:rsidR="002021D6" w:rsidRDefault="002021D6">
      <w:pPr>
        <w:rPr>
          <w:rFonts w:ascii="Times New Roman" w:hAnsi="Times New Roman" w:cs="Times New Roman"/>
          <w:b/>
        </w:rPr>
      </w:pPr>
    </w:p>
    <w:p w14:paraId="73A84AA5" w14:textId="77777777" w:rsidR="002021D6" w:rsidRDefault="002021D6">
      <w:pPr>
        <w:rPr>
          <w:rFonts w:ascii="Times New Roman" w:hAnsi="Times New Roman" w:cs="Times New Roman"/>
          <w:b/>
        </w:rPr>
      </w:pPr>
    </w:p>
    <w:p w14:paraId="1A4495B4" w14:textId="77777777" w:rsidR="002021D6" w:rsidRDefault="002021D6">
      <w:pPr>
        <w:rPr>
          <w:rFonts w:ascii="Times New Roman" w:hAnsi="Times New Roman" w:cs="Times New Roman"/>
          <w:b/>
        </w:rPr>
      </w:pPr>
    </w:p>
    <w:p w14:paraId="542FD44F" w14:textId="77777777" w:rsidR="002021D6" w:rsidRDefault="002021D6">
      <w:pPr>
        <w:rPr>
          <w:rFonts w:ascii="Times New Roman" w:hAnsi="Times New Roman" w:cs="Times New Roman"/>
          <w:b/>
        </w:rPr>
      </w:pPr>
    </w:p>
    <w:p w14:paraId="02B69611" w14:textId="77777777" w:rsidR="0067776D" w:rsidRDefault="0067776D">
      <w:pPr>
        <w:rPr>
          <w:rFonts w:ascii="Times New Roman" w:hAnsi="Times New Roman" w:cs="Times New Roman"/>
          <w:b/>
        </w:rPr>
      </w:pPr>
    </w:p>
    <w:p w14:paraId="49F0C433" w14:textId="4F1099AA" w:rsidR="002021D6" w:rsidRDefault="00DB4967">
      <w:pPr>
        <w:rPr>
          <w:rFonts w:ascii="Times New Roman" w:hAnsi="Times New Roman" w:cs="Times New Roman"/>
          <w:b/>
        </w:rPr>
      </w:pPr>
      <w:r>
        <w:rPr>
          <w:rFonts w:ascii="Times New Roman" w:hAnsi="Times New Roman" w:cs="Times New Roman"/>
          <w:b/>
        </w:rPr>
        <w:lastRenderedPageBreak/>
        <w:t xml:space="preserve">Online Table VI – Quality Appraisal </w:t>
      </w:r>
    </w:p>
    <w:p w14:paraId="40049CF8" w14:textId="77777777" w:rsidR="00730270" w:rsidRDefault="00730270">
      <w:pPr>
        <w:rPr>
          <w:rFonts w:ascii="Times New Roman" w:hAnsi="Times New Roman" w:cs="Times New Roman"/>
          <w:b/>
        </w:rPr>
      </w:pPr>
    </w:p>
    <w:p w14:paraId="0C06BCD3" w14:textId="57D4D16E" w:rsidR="00730270" w:rsidRDefault="00730270">
      <w:pPr>
        <w:rPr>
          <w:rFonts w:ascii="Times New Roman" w:hAnsi="Times New Roman" w:cs="Times New Roman"/>
          <w:b/>
        </w:rPr>
      </w:pPr>
      <w:r>
        <w:rPr>
          <w:rFonts w:ascii="Times New Roman" w:hAnsi="Times New Roman" w:cs="Times New Roman"/>
          <w:b/>
        </w:rPr>
        <w:t>Al-Khaled et al. (2016)</w:t>
      </w:r>
    </w:p>
    <w:p w14:paraId="26DA4AAD" w14:textId="77777777" w:rsidR="00DB4967" w:rsidRPr="00DB4967" w:rsidRDefault="00DB4967">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491411" w14:paraId="2D10C371" w14:textId="77777777" w:rsidTr="00491411">
        <w:tc>
          <w:tcPr>
            <w:tcW w:w="3085" w:type="dxa"/>
          </w:tcPr>
          <w:p w14:paraId="1D6856B7" w14:textId="797815C3" w:rsidR="002021D6" w:rsidRPr="00491411" w:rsidRDefault="00491411">
            <w:pPr>
              <w:rPr>
                <w:rFonts w:ascii="Times" w:hAnsi="Times" w:cs="Times New Roman"/>
                <w:b/>
              </w:rPr>
            </w:pPr>
            <w:r w:rsidRPr="00491411">
              <w:rPr>
                <w:rFonts w:ascii="Times" w:hAnsi="Times" w:cs="Lucida Grande"/>
                <w:color w:val="000000"/>
              </w:rPr>
              <w:t>CASP Cohort Checklist - Section (A) Are the results of the study valid?</w:t>
            </w:r>
          </w:p>
        </w:tc>
        <w:tc>
          <w:tcPr>
            <w:tcW w:w="5103" w:type="dxa"/>
          </w:tcPr>
          <w:p w14:paraId="4C61268E" w14:textId="41F29B7A" w:rsidR="00491411" w:rsidRPr="00491411" w:rsidRDefault="00491411" w:rsidP="00491411">
            <w:pPr>
              <w:rPr>
                <w:rFonts w:ascii="Times" w:hAnsi="Times" w:cs="Lucida Grande"/>
                <w:color w:val="000000"/>
              </w:rPr>
            </w:pPr>
            <w:r w:rsidRPr="00491411">
              <w:rPr>
                <w:rFonts w:ascii="Times" w:hAnsi="Times" w:cs="Lucida Grande"/>
                <w:color w:val="000000"/>
              </w:rPr>
              <w:t xml:space="preserve">(1) Did the study address a clearly focused issue? </w:t>
            </w:r>
          </w:p>
          <w:p w14:paraId="158C99F1" w14:textId="77777777" w:rsidR="00491411" w:rsidRPr="00491411" w:rsidRDefault="00491411" w:rsidP="00491411">
            <w:pPr>
              <w:rPr>
                <w:rFonts w:ascii="Times" w:hAnsi="Times" w:cs="Lucida Grande"/>
                <w:color w:val="000000"/>
              </w:rPr>
            </w:pPr>
          </w:p>
          <w:p w14:paraId="134380D3" w14:textId="77777777" w:rsidR="00DB4967" w:rsidRDefault="00DB4967" w:rsidP="00491411">
            <w:pPr>
              <w:rPr>
                <w:rFonts w:ascii="Times" w:hAnsi="Times" w:cs="Lucida Grande"/>
                <w:color w:val="000000"/>
              </w:rPr>
            </w:pPr>
          </w:p>
          <w:p w14:paraId="1FB1C88A" w14:textId="77777777" w:rsidR="00DB4967" w:rsidRDefault="00DB4967" w:rsidP="00491411">
            <w:pPr>
              <w:rPr>
                <w:rFonts w:ascii="Times" w:hAnsi="Times" w:cs="Lucida Grande"/>
                <w:color w:val="000000"/>
              </w:rPr>
            </w:pPr>
          </w:p>
          <w:p w14:paraId="0352B970" w14:textId="77777777" w:rsidR="00491411" w:rsidRPr="00491411" w:rsidRDefault="00491411" w:rsidP="00491411">
            <w:pPr>
              <w:rPr>
                <w:rFonts w:ascii="Times" w:hAnsi="Times" w:cs="Lucida Grande"/>
                <w:color w:val="000000"/>
              </w:rPr>
            </w:pPr>
            <w:r w:rsidRPr="00491411">
              <w:rPr>
                <w:rFonts w:ascii="Times" w:hAnsi="Times" w:cs="Lucida Grande"/>
                <w:color w:val="000000"/>
              </w:rPr>
              <w:t xml:space="preserve">(2) Was the cohort recruited in an acceptable way? (Risk of selection bias) </w:t>
            </w:r>
          </w:p>
          <w:p w14:paraId="58073D5E" w14:textId="77777777" w:rsidR="00491411" w:rsidRPr="00491411" w:rsidRDefault="00491411" w:rsidP="00491411">
            <w:pPr>
              <w:rPr>
                <w:rFonts w:ascii="Times" w:hAnsi="Times" w:cs="Lucida Grande"/>
                <w:color w:val="000000"/>
              </w:rPr>
            </w:pPr>
          </w:p>
          <w:p w14:paraId="02671E38" w14:textId="77777777" w:rsidR="00DB4967" w:rsidRDefault="00DB4967" w:rsidP="00491411">
            <w:pPr>
              <w:rPr>
                <w:rFonts w:ascii="Times" w:hAnsi="Times" w:cs="Lucida Grande"/>
                <w:color w:val="000000"/>
              </w:rPr>
            </w:pPr>
          </w:p>
          <w:p w14:paraId="48A58695" w14:textId="77777777" w:rsidR="00491411" w:rsidRPr="00491411" w:rsidRDefault="00491411" w:rsidP="00491411">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65F91CDF" w14:textId="77777777" w:rsidR="00491411" w:rsidRPr="00491411" w:rsidRDefault="00491411" w:rsidP="00491411">
            <w:pPr>
              <w:rPr>
                <w:rFonts w:ascii="Times" w:hAnsi="Times" w:cs="Lucida Grande"/>
                <w:color w:val="000000"/>
              </w:rPr>
            </w:pPr>
          </w:p>
          <w:p w14:paraId="60C0AFB2" w14:textId="77777777" w:rsidR="00491411" w:rsidRPr="00491411" w:rsidRDefault="00491411" w:rsidP="00491411">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225D3EB3" w14:textId="77777777" w:rsidR="00491411" w:rsidRPr="00491411" w:rsidRDefault="00491411" w:rsidP="00491411">
            <w:pPr>
              <w:rPr>
                <w:rFonts w:ascii="Times" w:hAnsi="Times" w:cs="Lucida Grande"/>
                <w:color w:val="000000"/>
              </w:rPr>
            </w:pPr>
          </w:p>
          <w:p w14:paraId="48FEF3C7" w14:textId="77777777" w:rsidR="00DB4967" w:rsidRDefault="00DB4967" w:rsidP="00491411">
            <w:pPr>
              <w:rPr>
                <w:rFonts w:ascii="Times" w:hAnsi="Times" w:cs="Lucida Grande"/>
                <w:color w:val="000000"/>
              </w:rPr>
            </w:pPr>
          </w:p>
          <w:p w14:paraId="77DB044A" w14:textId="77777777" w:rsidR="00DB4967" w:rsidRDefault="00DB4967" w:rsidP="00491411">
            <w:pPr>
              <w:rPr>
                <w:rFonts w:ascii="Times" w:hAnsi="Times" w:cs="Lucida Grande"/>
                <w:color w:val="000000"/>
              </w:rPr>
            </w:pPr>
          </w:p>
          <w:p w14:paraId="24D37C46" w14:textId="0EDA66B4" w:rsidR="00491411" w:rsidRPr="00491411" w:rsidRDefault="00491411" w:rsidP="00491411">
            <w:pPr>
              <w:rPr>
                <w:rFonts w:ascii="Times" w:hAnsi="Times" w:cs="Lucida Grande"/>
                <w:color w:val="000000"/>
              </w:rPr>
            </w:pPr>
            <w:r w:rsidRPr="00491411">
              <w:rPr>
                <w:rFonts w:ascii="Times" w:hAnsi="Times" w:cs="Lucida Grande"/>
                <w:color w:val="000000"/>
              </w:rPr>
              <w:t xml:space="preserve">(5a.) Have the authors identified all important confounding factors? </w:t>
            </w:r>
          </w:p>
          <w:p w14:paraId="7617ADA5" w14:textId="77777777" w:rsidR="00491411" w:rsidRPr="00491411" w:rsidRDefault="00491411" w:rsidP="00491411">
            <w:pPr>
              <w:rPr>
                <w:rFonts w:ascii="Times" w:hAnsi="Times" w:cs="Lucida Grande"/>
                <w:color w:val="000000"/>
              </w:rPr>
            </w:pPr>
          </w:p>
          <w:p w14:paraId="28408A6A" w14:textId="77777777" w:rsidR="00DB4967" w:rsidRDefault="00DB4967" w:rsidP="00491411">
            <w:pPr>
              <w:rPr>
                <w:rFonts w:ascii="Times" w:hAnsi="Times" w:cs="Lucida Grande"/>
                <w:color w:val="000000"/>
              </w:rPr>
            </w:pPr>
          </w:p>
          <w:p w14:paraId="04354668" w14:textId="77777777" w:rsidR="00491411" w:rsidRPr="00491411" w:rsidRDefault="00491411" w:rsidP="00491411">
            <w:pPr>
              <w:rPr>
                <w:rFonts w:ascii="Times" w:hAnsi="Times" w:cs="Lucida Grande"/>
                <w:color w:val="000000"/>
              </w:rPr>
            </w:pPr>
            <w:r w:rsidRPr="00491411">
              <w:rPr>
                <w:rFonts w:ascii="Times" w:hAnsi="Times" w:cs="Lucida Grande"/>
                <w:color w:val="000000"/>
              </w:rPr>
              <w:t xml:space="preserve">(5b.) Have they taken account of the confounding factors in the design and/or analysis? </w:t>
            </w:r>
          </w:p>
          <w:p w14:paraId="03F46DCF" w14:textId="77777777" w:rsidR="00491411" w:rsidRPr="00491411" w:rsidRDefault="00491411" w:rsidP="00491411">
            <w:pPr>
              <w:rPr>
                <w:rFonts w:ascii="Times" w:hAnsi="Times" w:cs="Lucida Grande"/>
                <w:color w:val="000000"/>
              </w:rPr>
            </w:pPr>
          </w:p>
          <w:p w14:paraId="27DE34F4" w14:textId="77777777" w:rsidR="00DB4967" w:rsidRDefault="00DB4967" w:rsidP="00491411">
            <w:pPr>
              <w:rPr>
                <w:rFonts w:ascii="Times" w:hAnsi="Times" w:cs="Lucida Grande"/>
                <w:color w:val="000000"/>
              </w:rPr>
            </w:pPr>
          </w:p>
          <w:p w14:paraId="5325434A" w14:textId="74381554" w:rsidR="00491411" w:rsidRPr="00491411" w:rsidRDefault="00491411" w:rsidP="00491411">
            <w:pPr>
              <w:rPr>
                <w:rFonts w:ascii="Times" w:hAnsi="Times" w:cs="Lucida Grande"/>
                <w:color w:val="000000"/>
              </w:rPr>
            </w:pPr>
            <w:r w:rsidRPr="00491411">
              <w:rPr>
                <w:rFonts w:ascii="Times" w:hAnsi="Times" w:cs="Lucida Grande"/>
                <w:color w:val="000000"/>
              </w:rPr>
              <w:t xml:space="preserve">(6a.) Was the follow up of subjects complete </w:t>
            </w:r>
            <w:r w:rsidRPr="00491411">
              <w:rPr>
                <w:rFonts w:ascii="Times" w:hAnsi="Times" w:cs="Lucida Grande"/>
                <w:color w:val="000000"/>
              </w:rPr>
              <w:lastRenderedPageBreak/>
              <w:t xml:space="preserve">enough? </w:t>
            </w:r>
          </w:p>
          <w:p w14:paraId="47B1FBB3" w14:textId="77777777" w:rsidR="00491411" w:rsidRPr="00491411" w:rsidRDefault="00491411" w:rsidP="00491411">
            <w:pPr>
              <w:rPr>
                <w:rFonts w:ascii="Times" w:hAnsi="Times" w:cs="Lucida Grande"/>
                <w:color w:val="000000"/>
              </w:rPr>
            </w:pPr>
          </w:p>
          <w:p w14:paraId="46D3793B" w14:textId="54EB320B" w:rsidR="002021D6" w:rsidRPr="00491411" w:rsidRDefault="00491411" w:rsidP="00DB4967">
            <w:pPr>
              <w:rPr>
                <w:rFonts w:ascii="Times" w:hAnsi="Times" w:cs="Lucida Grande"/>
                <w:color w:val="000000"/>
              </w:rPr>
            </w:pPr>
            <w:r w:rsidRPr="00491411">
              <w:rPr>
                <w:rFonts w:ascii="Times" w:hAnsi="Times" w:cs="Lucida Grande"/>
                <w:color w:val="000000"/>
              </w:rPr>
              <w:t>(6b.) Was the fol</w:t>
            </w:r>
            <w:r w:rsidR="00DB4967">
              <w:rPr>
                <w:rFonts w:ascii="Times" w:hAnsi="Times" w:cs="Lucida Grande"/>
                <w:color w:val="000000"/>
              </w:rPr>
              <w:t>low up of subjects long enough?</w:t>
            </w:r>
          </w:p>
        </w:tc>
        <w:tc>
          <w:tcPr>
            <w:tcW w:w="6440" w:type="dxa"/>
          </w:tcPr>
          <w:p w14:paraId="47D0FF86" w14:textId="77777777" w:rsidR="002021D6" w:rsidRPr="00491411" w:rsidRDefault="00491411">
            <w:pPr>
              <w:rPr>
                <w:rFonts w:ascii="Times" w:hAnsi="Times" w:cs="Lucida Grande"/>
                <w:color w:val="000000"/>
              </w:rPr>
            </w:pPr>
            <w:r w:rsidRPr="00491411">
              <w:rPr>
                <w:rFonts w:ascii="Times" w:hAnsi="Times" w:cs="Lucida Grande"/>
                <w:color w:val="000000"/>
              </w:rPr>
              <w:lastRenderedPageBreak/>
              <w:t>Yes - To investigate Early Dysphagia Screening (EDS) within &lt;24h admission with incidence of SAP, mortality and disability in acute ischemic stroke patients</w:t>
            </w:r>
          </w:p>
          <w:p w14:paraId="37E7A081" w14:textId="77777777" w:rsidR="00491411" w:rsidRPr="00491411" w:rsidRDefault="00491411">
            <w:pPr>
              <w:rPr>
                <w:rFonts w:ascii="Times" w:hAnsi="Times" w:cs="Lucida Grande"/>
                <w:color w:val="000000"/>
              </w:rPr>
            </w:pPr>
          </w:p>
          <w:p w14:paraId="1E1D6173" w14:textId="1A734307" w:rsidR="00491411" w:rsidRPr="00491411" w:rsidRDefault="00491411">
            <w:pPr>
              <w:rPr>
                <w:rFonts w:ascii="Times" w:hAnsi="Times" w:cs="Lucida Grande"/>
                <w:color w:val="000000"/>
              </w:rPr>
            </w:pPr>
            <w:r w:rsidRPr="00491411">
              <w:rPr>
                <w:rFonts w:ascii="Times" w:hAnsi="Times" w:cs="Lucida Grande"/>
                <w:color w:val="000000"/>
              </w:rPr>
              <w:t>Yes - Cohort of patients were representative of a defined population. Baseline characteristics clearly defined. Data was collective prospectively as part of a registry based study</w:t>
            </w:r>
            <w:r w:rsidR="00730270">
              <w:rPr>
                <w:rFonts w:ascii="Times" w:hAnsi="Times" w:cs="Lucida Grande"/>
                <w:color w:val="000000"/>
              </w:rPr>
              <w:t>.</w:t>
            </w:r>
          </w:p>
          <w:p w14:paraId="68302C7A" w14:textId="77777777" w:rsidR="00491411" w:rsidRPr="00491411" w:rsidRDefault="00491411">
            <w:pPr>
              <w:rPr>
                <w:rFonts w:ascii="Times" w:hAnsi="Times" w:cs="Lucida Grande"/>
                <w:color w:val="000000"/>
              </w:rPr>
            </w:pPr>
          </w:p>
          <w:p w14:paraId="245D22B3" w14:textId="77777777" w:rsidR="00491411" w:rsidRPr="00491411" w:rsidRDefault="00491411">
            <w:pPr>
              <w:rPr>
                <w:rFonts w:ascii="Times" w:hAnsi="Times" w:cs="Lucida Grande"/>
                <w:color w:val="000000"/>
              </w:rPr>
            </w:pPr>
            <w:r w:rsidRPr="00491411">
              <w:rPr>
                <w:rFonts w:ascii="Times" w:hAnsi="Times" w:cs="Lucida Grande"/>
                <w:color w:val="000000"/>
              </w:rPr>
              <w:t>Partially - Not all patients underwent a dysphagia screen. Groups were people who were screened and those who were not. Can't tell if the dysphagia screen was validated.</w:t>
            </w:r>
          </w:p>
          <w:p w14:paraId="2408EDD8" w14:textId="77777777" w:rsidR="00491411" w:rsidRPr="00491411" w:rsidRDefault="00491411">
            <w:pPr>
              <w:rPr>
                <w:rFonts w:ascii="Times" w:hAnsi="Times" w:cs="Lucida Grande"/>
                <w:color w:val="000000"/>
              </w:rPr>
            </w:pPr>
          </w:p>
          <w:p w14:paraId="59FA060B" w14:textId="77777777" w:rsidR="00491411" w:rsidRPr="00491411" w:rsidRDefault="00491411">
            <w:pPr>
              <w:rPr>
                <w:rFonts w:ascii="Times" w:hAnsi="Times" w:cs="Lucida Grande"/>
                <w:color w:val="000000"/>
              </w:rPr>
            </w:pPr>
            <w:r w:rsidRPr="00491411">
              <w:rPr>
                <w:rFonts w:ascii="Times" w:hAnsi="Times" w:cs="Lucida Grande"/>
                <w:color w:val="000000"/>
              </w:rPr>
              <w:t>Yes - SAP was measured using combination of subjective/objective measurements: clinical presentation, radiologic signs/CXR and blood test results. The measurement was the same in patients with dysphagia and without dysphagia</w:t>
            </w:r>
          </w:p>
          <w:p w14:paraId="67C6AAD6" w14:textId="77777777" w:rsidR="00491411" w:rsidRPr="00491411" w:rsidRDefault="00491411">
            <w:pPr>
              <w:rPr>
                <w:rFonts w:ascii="Times" w:hAnsi="Times" w:cs="Lucida Grande"/>
                <w:color w:val="000000"/>
              </w:rPr>
            </w:pPr>
          </w:p>
          <w:p w14:paraId="3C1993E1" w14:textId="77777777" w:rsidR="00491411" w:rsidRPr="00491411" w:rsidRDefault="00491411">
            <w:pPr>
              <w:rPr>
                <w:rFonts w:ascii="Times" w:hAnsi="Times" w:cs="Lucida Grande"/>
                <w:color w:val="000000"/>
              </w:rPr>
            </w:pPr>
            <w:r w:rsidRPr="00491411">
              <w:rPr>
                <w:rFonts w:ascii="Times" w:hAnsi="Times" w:cs="Lucida Grande"/>
                <w:color w:val="000000"/>
              </w:rPr>
              <w:t>Yes - The authors attempted to control documentation and data collection procedures. Baseline characteristics were comprehensively reported for the different groups analysed.</w:t>
            </w:r>
          </w:p>
          <w:p w14:paraId="3C4AF38F" w14:textId="77777777" w:rsidR="00491411" w:rsidRPr="00491411" w:rsidRDefault="00491411">
            <w:pPr>
              <w:rPr>
                <w:rFonts w:ascii="Times" w:hAnsi="Times" w:cs="Lucida Grande"/>
                <w:color w:val="000000"/>
              </w:rPr>
            </w:pPr>
          </w:p>
          <w:p w14:paraId="47E5C10B" w14:textId="556B9680" w:rsidR="00491411" w:rsidRPr="00491411" w:rsidRDefault="00491411">
            <w:pPr>
              <w:rPr>
                <w:rFonts w:ascii="Times" w:hAnsi="Times" w:cs="Lucida Grande"/>
                <w:color w:val="000000"/>
              </w:rPr>
            </w:pPr>
            <w:r w:rsidRPr="00491411">
              <w:rPr>
                <w:rFonts w:ascii="Times" w:hAnsi="Times" w:cs="Lucida Grande"/>
                <w:color w:val="000000"/>
              </w:rPr>
              <w:t>Partial - Study design excluded patients with haemorrhagic stroke</w:t>
            </w:r>
            <w:r w:rsidR="00DB4967">
              <w:rPr>
                <w:rFonts w:ascii="Times" w:hAnsi="Times" w:cs="Lucida Grande"/>
                <w:color w:val="000000"/>
              </w:rPr>
              <w:t>,</w:t>
            </w:r>
            <w:r w:rsidRPr="00491411">
              <w:rPr>
                <w:rFonts w:ascii="Times" w:hAnsi="Times" w:cs="Lucida Grande"/>
                <w:color w:val="000000"/>
              </w:rPr>
              <w:t xml:space="preserve"> which has potential to exclude patients with more severe neurological deficits/severe dysphagia. Logistic regression was carried out </w:t>
            </w:r>
            <w:r w:rsidR="00DB4967">
              <w:rPr>
                <w:rFonts w:ascii="Times" w:hAnsi="Times" w:cs="Lucida Grande"/>
                <w:color w:val="000000"/>
              </w:rPr>
              <w:t>to es</w:t>
            </w:r>
            <w:r w:rsidRPr="00491411">
              <w:rPr>
                <w:rFonts w:ascii="Times" w:hAnsi="Times" w:cs="Lucida Grande"/>
                <w:color w:val="000000"/>
              </w:rPr>
              <w:t>timate OR</w:t>
            </w:r>
            <w:r w:rsidR="00DB4967">
              <w:rPr>
                <w:rFonts w:ascii="Times" w:hAnsi="Times" w:cs="Lucida Grande"/>
                <w:color w:val="000000"/>
              </w:rPr>
              <w:t>s</w:t>
            </w:r>
            <w:r w:rsidRPr="00491411">
              <w:rPr>
                <w:rFonts w:ascii="Times" w:hAnsi="Times" w:cs="Lucida Grande"/>
                <w:color w:val="000000"/>
              </w:rPr>
              <w:t>.</w:t>
            </w:r>
            <w:r w:rsidR="00730270">
              <w:rPr>
                <w:rFonts w:ascii="Times" w:hAnsi="Times" w:cs="Lucida Grande"/>
                <w:color w:val="000000"/>
              </w:rPr>
              <w:t xml:space="preserve"> Adjusted ORs were not performed. </w:t>
            </w:r>
          </w:p>
          <w:p w14:paraId="5DEBBAB1" w14:textId="77777777" w:rsidR="00491411" w:rsidRDefault="00491411">
            <w:pPr>
              <w:rPr>
                <w:rFonts w:ascii="Times" w:hAnsi="Times" w:cs="Lucida Grande"/>
                <w:color w:val="000000"/>
              </w:rPr>
            </w:pPr>
            <w:r w:rsidRPr="00491411">
              <w:rPr>
                <w:rFonts w:ascii="Times" w:hAnsi="Times" w:cs="Lucida Grande"/>
                <w:color w:val="000000"/>
              </w:rPr>
              <w:t>Yes.</w:t>
            </w:r>
          </w:p>
          <w:p w14:paraId="37660B51" w14:textId="77777777" w:rsidR="00DB4967" w:rsidRDefault="00DB4967">
            <w:pPr>
              <w:rPr>
                <w:rFonts w:ascii="Times" w:hAnsi="Times" w:cs="Lucida Grande"/>
                <w:color w:val="000000"/>
              </w:rPr>
            </w:pPr>
          </w:p>
          <w:p w14:paraId="31EB3A67" w14:textId="77777777" w:rsidR="00DB4967" w:rsidRDefault="00DB4967">
            <w:pPr>
              <w:rPr>
                <w:rFonts w:ascii="Times" w:hAnsi="Times" w:cs="Lucida Grande"/>
                <w:color w:val="000000"/>
              </w:rPr>
            </w:pPr>
          </w:p>
          <w:p w14:paraId="39DEA29A" w14:textId="60CCF54B" w:rsidR="00DB4967" w:rsidRPr="00491411" w:rsidRDefault="00DB4967">
            <w:pPr>
              <w:rPr>
                <w:rFonts w:ascii="Times" w:hAnsi="Times" w:cs="Times New Roman"/>
                <w:b/>
              </w:rPr>
            </w:pPr>
            <w:r w:rsidRPr="00491411">
              <w:rPr>
                <w:rFonts w:ascii="Times" w:hAnsi="Times" w:cs="Lucida Grande"/>
                <w:color w:val="000000"/>
              </w:rPr>
              <w:t>Yes for the purposes of SAP.</w:t>
            </w:r>
          </w:p>
        </w:tc>
      </w:tr>
      <w:tr w:rsidR="00491411" w14:paraId="609B5D43" w14:textId="77777777" w:rsidTr="00491411">
        <w:tc>
          <w:tcPr>
            <w:tcW w:w="3085" w:type="dxa"/>
          </w:tcPr>
          <w:p w14:paraId="77268330" w14:textId="4D310860" w:rsidR="002021D6" w:rsidRPr="00491411" w:rsidRDefault="00491411">
            <w:pPr>
              <w:rPr>
                <w:rFonts w:ascii="Times" w:hAnsi="Times" w:cs="Times New Roman"/>
                <w:b/>
              </w:rPr>
            </w:pPr>
            <w:r w:rsidRPr="00491411">
              <w:rPr>
                <w:rFonts w:ascii="Times" w:hAnsi="Times" w:cs="Lucida Grande"/>
                <w:color w:val="000000"/>
              </w:rPr>
              <w:lastRenderedPageBreak/>
              <w:t>Section (B) What are the results?</w:t>
            </w:r>
          </w:p>
        </w:tc>
        <w:tc>
          <w:tcPr>
            <w:tcW w:w="5103" w:type="dxa"/>
          </w:tcPr>
          <w:p w14:paraId="11C662EE" w14:textId="77777777" w:rsidR="00491411" w:rsidRPr="00491411" w:rsidRDefault="00491411" w:rsidP="00491411">
            <w:pPr>
              <w:rPr>
                <w:rFonts w:ascii="Times" w:hAnsi="Times" w:cs="Lucida Grande"/>
                <w:color w:val="000000"/>
              </w:rPr>
            </w:pPr>
            <w:r w:rsidRPr="00491411">
              <w:rPr>
                <w:rFonts w:ascii="Times" w:hAnsi="Times" w:cs="Lucida Grande"/>
                <w:color w:val="000000"/>
              </w:rPr>
              <w:t xml:space="preserve">(7) What are the results of the study? </w:t>
            </w:r>
          </w:p>
          <w:p w14:paraId="25868FCC" w14:textId="77777777" w:rsidR="00491411" w:rsidRPr="00491411" w:rsidRDefault="00491411" w:rsidP="00491411">
            <w:pPr>
              <w:rPr>
                <w:rFonts w:ascii="Times" w:hAnsi="Times" w:cs="Lucida Grande"/>
                <w:color w:val="000000"/>
              </w:rPr>
            </w:pPr>
          </w:p>
          <w:p w14:paraId="611B0560" w14:textId="4E17B198" w:rsidR="00491411" w:rsidRPr="00491411" w:rsidRDefault="00491411" w:rsidP="00491411">
            <w:pPr>
              <w:rPr>
                <w:rFonts w:ascii="Times" w:hAnsi="Times" w:cs="Lucida Grande"/>
                <w:color w:val="000000"/>
              </w:rPr>
            </w:pPr>
            <w:r w:rsidRPr="00491411">
              <w:rPr>
                <w:rFonts w:ascii="Times" w:hAnsi="Times" w:cs="Lucida Grande"/>
                <w:color w:val="000000"/>
              </w:rPr>
              <w:t xml:space="preserve">(8) How precise are the results? </w:t>
            </w:r>
          </w:p>
          <w:p w14:paraId="282C5A6F" w14:textId="77777777" w:rsidR="00DB4967" w:rsidRDefault="00DB4967" w:rsidP="00491411">
            <w:pPr>
              <w:rPr>
                <w:rFonts w:ascii="Times" w:hAnsi="Times" w:cs="Lucida Grande"/>
                <w:color w:val="000000"/>
              </w:rPr>
            </w:pPr>
          </w:p>
          <w:p w14:paraId="1B83D109" w14:textId="25AC7B65" w:rsidR="002021D6" w:rsidRPr="00491411" w:rsidRDefault="00491411" w:rsidP="00491411">
            <w:pPr>
              <w:rPr>
                <w:rFonts w:ascii="Times" w:hAnsi="Times" w:cs="Lucida Grande"/>
                <w:color w:val="000000"/>
              </w:rPr>
            </w:pPr>
            <w:r w:rsidRPr="00491411">
              <w:rPr>
                <w:rFonts w:ascii="Times" w:hAnsi="Times" w:cs="Lucida Grande"/>
                <w:color w:val="000000"/>
              </w:rPr>
              <w:t xml:space="preserve">(9) Do you believe the results? </w:t>
            </w:r>
          </w:p>
        </w:tc>
        <w:tc>
          <w:tcPr>
            <w:tcW w:w="6440" w:type="dxa"/>
          </w:tcPr>
          <w:p w14:paraId="3D543A7F" w14:textId="77777777" w:rsidR="002021D6" w:rsidRPr="00491411" w:rsidRDefault="00491411">
            <w:pPr>
              <w:rPr>
                <w:rFonts w:ascii="Times" w:hAnsi="Times" w:cs="Lucida Grande"/>
                <w:color w:val="000000"/>
              </w:rPr>
            </w:pPr>
            <w:r w:rsidRPr="00491411">
              <w:rPr>
                <w:rFonts w:ascii="Times" w:hAnsi="Times" w:cs="Lucida Grande"/>
                <w:color w:val="000000"/>
              </w:rPr>
              <w:t>See Table IV, V</w:t>
            </w:r>
          </w:p>
          <w:p w14:paraId="6354F5EC" w14:textId="77777777" w:rsidR="00491411" w:rsidRPr="00491411" w:rsidRDefault="00491411">
            <w:pPr>
              <w:rPr>
                <w:rFonts w:ascii="Times" w:hAnsi="Times" w:cs="Lucida Grande"/>
                <w:color w:val="000000"/>
              </w:rPr>
            </w:pPr>
          </w:p>
          <w:p w14:paraId="40DA14B8" w14:textId="199F0BAE" w:rsidR="00491411" w:rsidRPr="00491411" w:rsidRDefault="008B2CAF">
            <w:pPr>
              <w:rPr>
                <w:rFonts w:ascii="Times" w:hAnsi="Times" w:cs="Lucida Grande"/>
                <w:color w:val="000000"/>
              </w:rPr>
            </w:pPr>
            <w:r>
              <w:rPr>
                <w:rFonts w:ascii="Times" w:hAnsi="Times" w:cs="Lucida Grande"/>
                <w:color w:val="000000"/>
              </w:rPr>
              <w:t xml:space="preserve">Results appear </w:t>
            </w:r>
            <w:r w:rsidR="00E5441F">
              <w:rPr>
                <w:rFonts w:ascii="Times" w:hAnsi="Times" w:cs="Lucida Grande"/>
                <w:color w:val="000000"/>
              </w:rPr>
              <w:t xml:space="preserve">precise and are statistically </w:t>
            </w:r>
            <w:r w:rsidR="00491411" w:rsidRPr="00491411">
              <w:rPr>
                <w:rFonts w:ascii="Times" w:hAnsi="Times" w:cs="Lucida Grande"/>
                <w:color w:val="000000"/>
              </w:rPr>
              <w:t>significant</w:t>
            </w:r>
            <w:r w:rsidR="00E53FCA">
              <w:rPr>
                <w:rFonts w:ascii="Times" w:hAnsi="Times" w:cs="Lucida Grande"/>
                <w:color w:val="000000"/>
              </w:rPr>
              <w:t xml:space="preserve">. </w:t>
            </w:r>
          </w:p>
          <w:p w14:paraId="0959AAB1" w14:textId="77777777" w:rsidR="00491411" w:rsidRPr="00491411" w:rsidRDefault="00491411">
            <w:pPr>
              <w:rPr>
                <w:rFonts w:ascii="Times" w:hAnsi="Times" w:cs="Lucida Grande"/>
                <w:color w:val="000000"/>
              </w:rPr>
            </w:pPr>
          </w:p>
          <w:p w14:paraId="2AF6FED8" w14:textId="717521A8" w:rsidR="00491411" w:rsidRPr="00491411" w:rsidRDefault="00491411">
            <w:pPr>
              <w:rPr>
                <w:rFonts w:ascii="Times" w:hAnsi="Times" w:cs="Times New Roman"/>
                <w:b/>
              </w:rPr>
            </w:pPr>
            <w:r w:rsidRPr="00491411">
              <w:rPr>
                <w:rFonts w:ascii="Times" w:hAnsi="Times" w:cs="Lucida Grande"/>
                <w:color w:val="000000"/>
              </w:rPr>
              <w:t>Yes with acknowledgement of potential for confounding factors listed and additionally potential for impact of other confounding factors e.g. nil by mouth status, alternative feeding, mouth</w:t>
            </w:r>
            <w:r w:rsidR="00DB4967">
              <w:rPr>
                <w:rFonts w:ascii="Times" w:hAnsi="Times" w:cs="Lucida Grande"/>
                <w:color w:val="000000"/>
              </w:rPr>
              <w:t xml:space="preserve"> </w:t>
            </w:r>
            <w:r w:rsidRPr="00491411">
              <w:rPr>
                <w:rFonts w:ascii="Times" w:hAnsi="Times" w:cs="Lucida Grande"/>
                <w:color w:val="000000"/>
              </w:rPr>
              <w:t>care.</w:t>
            </w:r>
          </w:p>
        </w:tc>
      </w:tr>
      <w:tr w:rsidR="00491411" w14:paraId="7D653477" w14:textId="77777777" w:rsidTr="00491411">
        <w:tc>
          <w:tcPr>
            <w:tcW w:w="3085" w:type="dxa"/>
          </w:tcPr>
          <w:p w14:paraId="4355C767" w14:textId="531F7115" w:rsidR="002021D6" w:rsidRPr="00491411" w:rsidRDefault="00491411">
            <w:pPr>
              <w:rPr>
                <w:rFonts w:ascii="Times" w:hAnsi="Times" w:cs="Times New Roman"/>
                <w:b/>
              </w:rPr>
            </w:pPr>
            <w:r w:rsidRPr="00491411">
              <w:rPr>
                <w:rFonts w:ascii="Times" w:hAnsi="Times" w:cs="Lucida Grande"/>
                <w:color w:val="000000"/>
              </w:rPr>
              <w:t>Section C - Will the results help locally?</w:t>
            </w:r>
          </w:p>
        </w:tc>
        <w:tc>
          <w:tcPr>
            <w:tcW w:w="5103" w:type="dxa"/>
          </w:tcPr>
          <w:p w14:paraId="3D926CFB" w14:textId="7D55BAA7" w:rsidR="00491411" w:rsidRPr="00491411" w:rsidRDefault="00491411" w:rsidP="00491411">
            <w:pPr>
              <w:rPr>
                <w:rFonts w:ascii="Times" w:hAnsi="Times" w:cs="Lucida Grande"/>
                <w:color w:val="000000"/>
              </w:rPr>
            </w:pPr>
            <w:r w:rsidRPr="00491411">
              <w:rPr>
                <w:rFonts w:ascii="Times" w:hAnsi="Times" w:cs="Lucida Grande"/>
                <w:color w:val="000000"/>
              </w:rPr>
              <w:t xml:space="preserve">(10) Can the results be applied to the local population? </w:t>
            </w:r>
          </w:p>
          <w:p w14:paraId="68449AAC" w14:textId="1FCBF0AB" w:rsidR="00491411" w:rsidRPr="00491411" w:rsidRDefault="00491411" w:rsidP="00491411">
            <w:pPr>
              <w:rPr>
                <w:rFonts w:ascii="Times" w:hAnsi="Times" w:cs="Lucida Grande"/>
                <w:color w:val="000000"/>
              </w:rPr>
            </w:pPr>
          </w:p>
          <w:p w14:paraId="48962612" w14:textId="77777777" w:rsidR="00DB4967" w:rsidRDefault="00DB4967" w:rsidP="00491411">
            <w:pPr>
              <w:rPr>
                <w:rFonts w:ascii="Times" w:hAnsi="Times" w:cs="Lucida Grande"/>
                <w:color w:val="000000"/>
              </w:rPr>
            </w:pPr>
          </w:p>
          <w:p w14:paraId="65F75C5E" w14:textId="6DDC9414" w:rsidR="00491411" w:rsidRPr="00491411" w:rsidRDefault="00491411" w:rsidP="00491411">
            <w:pPr>
              <w:rPr>
                <w:rFonts w:ascii="Times" w:hAnsi="Times" w:cs="Lucida Grande"/>
                <w:color w:val="000000"/>
              </w:rPr>
            </w:pPr>
            <w:r w:rsidRPr="00491411">
              <w:rPr>
                <w:rFonts w:ascii="Times" w:hAnsi="Times" w:cs="Lucida Grande"/>
                <w:color w:val="000000"/>
              </w:rPr>
              <w:t xml:space="preserve">(11) Do the results of this study fit with other available evidence? </w:t>
            </w:r>
          </w:p>
          <w:p w14:paraId="4229B9CD" w14:textId="77777777" w:rsidR="00491411" w:rsidRPr="00491411" w:rsidRDefault="00491411" w:rsidP="00491411">
            <w:pPr>
              <w:rPr>
                <w:rFonts w:ascii="Times" w:hAnsi="Times" w:cs="Lucida Grande"/>
                <w:color w:val="000000"/>
              </w:rPr>
            </w:pPr>
          </w:p>
          <w:p w14:paraId="4CCFA21E" w14:textId="55C9D519" w:rsidR="002021D6" w:rsidRPr="00491411" w:rsidRDefault="00491411" w:rsidP="00491411">
            <w:pPr>
              <w:rPr>
                <w:rFonts w:ascii="Times" w:hAnsi="Times" w:cs="Times New Roman"/>
                <w:b/>
              </w:rPr>
            </w:pPr>
            <w:r w:rsidRPr="00491411">
              <w:rPr>
                <w:rFonts w:ascii="Times" w:hAnsi="Times" w:cs="Lucida Grande"/>
                <w:color w:val="000000"/>
              </w:rPr>
              <w:t>(12) What are the implications of this study for practice?</w:t>
            </w:r>
          </w:p>
        </w:tc>
        <w:tc>
          <w:tcPr>
            <w:tcW w:w="6440" w:type="dxa"/>
          </w:tcPr>
          <w:p w14:paraId="2C47BC75" w14:textId="1404DF22" w:rsidR="002021D6" w:rsidRPr="00491411" w:rsidRDefault="0067776D">
            <w:pPr>
              <w:rPr>
                <w:rFonts w:ascii="Times" w:hAnsi="Times" w:cs="Lucida Grande"/>
                <w:color w:val="000000"/>
              </w:rPr>
            </w:pPr>
            <w:r>
              <w:rPr>
                <w:rFonts w:ascii="Times" w:hAnsi="Times" w:cs="Lucida Grande"/>
                <w:color w:val="000000"/>
              </w:rPr>
              <w:t>Yes - the subjects studied</w:t>
            </w:r>
            <w:r w:rsidR="00491411" w:rsidRPr="00491411">
              <w:rPr>
                <w:rFonts w:ascii="Times" w:hAnsi="Times" w:cs="Lucida Grande"/>
                <w:color w:val="000000"/>
              </w:rPr>
              <w:t xml:space="preserve"> and standardised stroke care is not sufficiently different form the local population. The study design was appropriate to answer the question.</w:t>
            </w:r>
          </w:p>
          <w:p w14:paraId="5715A31A" w14:textId="77777777" w:rsidR="00491411" w:rsidRPr="00491411" w:rsidRDefault="00491411">
            <w:pPr>
              <w:rPr>
                <w:rFonts w:ascii="Times" w:hAnsi="Times" w:cs="Lucida Grande"/>
                <w:color w:val="000000"/>
              </w:rPr>
            </w:pPr>
          </w:p>
          <w:p w14:paraId="7EF62786" w14:textId="46D5055C" w:rsidR="00491411" w:rsidRPr="00491411" w:rsidRDefault="00491411">
            <w:pPr>
              <w:rPr>
                <w:rFonts w:ascii="Times" w:hAnsi="Times" w:cs="Lucida Grande"/>
                <w:color w:val="000000"/>
              </w:rPr>
            </w:pPr>
            <w:r w:rsidRPr="00491411">
              <w:rPr>
                <w:rFonts w:ascii="Times" w:hAnsi="Times" w:cs="Lucida Grande"/>
                <w:color w:val="000000"/>
              </w:rPr>
              <w:t xml:space="preserve">Yes </w:t>
            </w:r>
            <w:r w:rsidR="00453DA8">
              <w:rPr>
                <w:rFonts w:ascii="Times" w:hAnsi="Times" w:cs="Lucida Grande"/>
                <w:color w:val="000000"/>
              </w:rPr>
              <w:t>–</w:t>
            </w:r>
            <w:r w:rsidRPr="00491411">
              <w:rPr>
                <w:rFonts w:ascii="Times" w:hAnsi="Times" w:cs="Lucida Grande"/>
                <w:color w:val="000000"/>
              </w:rPr>
              <w:t xml:space="preserve"> </w:t>
            </w:r>
            <w:r w:rsidR="00453DA8">
              <w:rPr>
                <w:rFonts w:ascii="Times" w:hAnsi="Times" w:cs="Lucida Grande"/>
                <w:color w:val="000000"/>
              </w:rPr>
              <w:t xml:space="preserve">Supports recent findings by </w:t>
            </w:r>
            <w:r w:rsidRPr="00491411">
              <w:rPr>
                <w:rFonts w:ascii="Times" w:hAnsi="Times" w:cs="Lucida Grande"/>
                <w:color w:val="000000"/>
              </w:rPr>
              <w:t>Bray et al. [28].</w:t>
            </w:r>
          </w:p>
          <w:p w14:paraId="44574700" w14:textId="77777777" w:rsidR="00491411" w:rsidRPr="00491411" w:rsidRDefault="00491411">
            <w:pPr>
              <w:rPr>
                <w:rFonts w:ascii="Times" w:hAnsi="Times" w:cs="Lucida Grande"/>
                <w:color w:val="000000"/>
              </w:rPr>
            </w:pPr>
          </w:p>
          <w:p w14:paraId="433F60E6" w14:textId="77777777" w:rsidR="00DB4967" w:rsidRDefault="00DB4967">
            <w:pPr>
              <w:rPr>
                <w:rFonts w:ascii="Times" w:hAnsi="Times" w:cs="Lucida Grande"/>
                <w:color w:val="000000"/>
              </w:rPr>
            </w:pPr>
          </w:p>
          <w:p w14:paraId="548B41B9" w14:textId="0C9E457A" w:rsidR="00491411" w:rsidRPr="00491411" w:rsidRDefault="00491411">
            <w:pPr>
              <w:rPr>
                <w:rFonts w:ascii="Times" w:hAnsi="Times" w:cs="Times New Roman"/>
                <w:b/>
              </w:rPr>
            </w:pPr>
            <w:r w:rsidRPr="00491411">
              <w:rPr>
                <w:rFonts w:ascii="Times" w:hAnsi="Times" w:cs="Lucida Grande"/>
                <w:color w:val="000000"/>
              </w:rPr>
              <w:t xml:space="preserve">Supports EDS of acute stroke patients. Potential for later screening dependent on conscious status.    </w:t>
            </w:r>
          </w:p>
        </w:tc>
      </w:tr>
    </w:tbl>
    <w:p w14:paraId="34A3A8C7" w14:textId="77777777" w:rsidR="002021D6" w:rsidRDefault="002021D6">
      <w:pPr>
        <w:rPr>
          <w:rFonts w:ascii="Times New Roman" w:hAnsi="Times New Roman" w:cs="Times New Roman"/>
          <w:b/>
        </w:rPr>
      </w:pPr>
    </w:p>
    <w:p w14:paraId="058EA261" w14:textId="77777777" w:rsidR="002021D6" w:rsidRDefault="002021D6">
      <w:pPr>
        <w:rPr>
          <w:rFonts w:ascii="Times New Roman" w:hAnsi="Times New Roman" w:cs="Times New Roman"/>
          <w:b/>
        </w:rPr>
      </w:pPr>
    </w:p>
    <w:p w14:paraId="4BF80CAC" w14:textId="178ECC82" w:rsidR="002021D6" w:rsidRDefault="001933B0">
      <w:pPr>
        <w:rPr>
          <w:rFonts w:ascii="Times New Roman" w:hAnsi="Times New Roman" w:cs="Times New Roman"/>
          <w:b/>
        </w:rPr>
      </w:pPr>
      <w:r>
        <w:rPr>
          <w:rFonts w:ascii="Times New Roman" w:hAnsi="Times New Roman" w:cs="Times New Roman"/>
          <w:b/>
        </w:rPr>
        <w:t>Arnold et al. (2016)</w:t>
      </w:r>
    </w:p>
    <w:p w14:paraId="060B0D7C" w14:textId="77777777" w:rsidR="002021D6" w:rsidRDefault="002021D6">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1933B0" w:rsidRPr="00491411" w14:paraId="0D54F985" w14:textId="77777777" w:rsidTr="001933B0">
        <w:tc>
          <w:tcPr>
            <w:tcW w:w="3085" w:type="dxa"/>
          </w:tcPr>
          <w:p w14:paraId="2C9114C1" w14:textId="77777777" w:rsidR="001933B0" w:rsidRPr="00491411" w:rsidRDefault="001933B0" w:rsidP="001933B0">
            <w:pPr>
              <w:rPr>
                <w:rFonts w:ascii="Times" w:hAnsi="Times" w:cs="Times New Roman"/>
                <w:b/>
              </w:rPr>
            </w:pPr>
            <w:r w:rsidRPr="00491411">
              <w:rPr>
                <w:rFonts w:ascii="Times" w:hAnsi="Times" w:cs="Lucida Grande"/>
                <w:color w:val="000000"/>
              </w:rPr>
              <w:t>CASP Cohort Checklist - Section (A) Are the results of the study valid?</w:t>
            </w:r>
          </w:p>
        </w:tc>
        <w:tc>
          <w:tcPr>
            <w:tcW w:w="5103" w:type="dxa"/>
          </w:tcPr>
          <w:p w14:paraId="54D5F8DE" w14:textId="2AC799A7" w:rsidR="001933B0" w:rsidRPr="00491411" w:rsidRDefault="001933B0" w:rsidP="001933B0">
            <w:pPr>
              <w:rPr>
                <w:rFonts w:ascii="Times" w:hAnsi="Times" w:cs="Lucida Grande"/>
                <w:color w:val="000000"/>
              </w:rPr>
            </w:pPr>
            <w:r w:rsidRPr="00491411">
              <w:rPr>
                <w:rFonts w:ascii="Times" w:hAnsi="Times" w:cs="Lucida Grande"/>
                <w:color w:val="000000"/>
              </w:rPr>
              <w:t>(1) Did the study a</w:t>
            </w:r>
            <w:r>
              <w:rPr>
                <w:rFonts w:ascii="Times" w:hAnsi="Times" w:cs="Lucida Grande"/>
                <w:color w:val="000000"/>
              </w:rPr>
              <w:t>ddress a clearly focused issue?</w:t>
            </w:r>
          </w:p>
          <w:p w14:paraId="71913261" w14:textId="77777777" w:rsidR="001933B0" w:rsidRDefault="001933B0" w:rsidP="001933B0">
            <w:pPr>
              <w:rPr>
                <w:rFonts w:ascii="Times" w:hAnsi="Times" w:cs="Lucida Grande"/>
                <w:color w:val="000000"/>
              </w:rPr>
            </w:pPr>
          </w:p>
          <w:p w14:paraId="6A469F22" w14:textId="77777777" w:rsidR="001933B0" w:rsidRDefault="001933B0" w:rsidP="001933B0">
            <w:pPr>
              <w:rPr>
                <w:rFonts w:ascii="Times" w:hAnsi="Times" w:cs="Lucida Grande"/>
                <w:color w:val="000000"/>
              </w:rPr>
            </w:pPr>
          </w:p>
          <w:p w14:paraId="3253CAC5" w14:textId="77777777" w:rsidR="001933B0" w:rsidRPr="00491411" w:rsidRDefault="001933B0" w:rsidP="001933B0">
            <w:pPr>
              <w:rPr>
                <w:rFonts w:ascii="Times" w:hAnsi="Times" w:cs="Lucida Grande"/>
                <w:color w:val="000000"/>
              </w:rPr>
            </w:pPr>
            <w:r w:rsidRPr="00491411">
              <w:rPr>
                <w:rFonts w:ascii="Times" w:hAnsi="Times" w:cs="Lucida Grande"/>
                <w:color w:val="000000"/>
              </w:rPr>
              <w:t xml:space="preserve">(2) Was the cohort recruited in an acceptable way? (Risk of selection bias) </w:t>
            </w:r>
          </w:p>
          <w:p w14:paraId="5396C53A" w14:textId="77777777" w:rsidR="001933B0" w:rsidRPr="00491411" w:rsidRDefault="001933B0" w:rsidP="001933B0">
            <w:pPr>
              <w:rPr>
                <w:rFonts w:ascii="Times" w:hAnsi="Times" w:cs="Lucida Grande"/>
                <w:color w:val="000000"/>
              </w:rPr>
            </w:pPr>
          </w:p>
          <w:p w14:paraId="5A191DDB" w14:textId="77777777" w:rsidR="001933B0" w:rsidRDefault="001933B0" w:rsidP="001933B0">
            <w:pPr>
              <w:rPr>
                <w:rFonts w:ascii="Times" w:hAnsi="Times" w:cs="Lucida Grande"/>
                <w:color w:val="000000"/>
              </w:rPr>
            </w:pPr>
          </w:p>
          <w:p w14:paraId="48120B02" w14:textId="77777777" w:rsidR="005D2F13" w:rsidRDefault="005D2F13" w:rsidP="001933B0">
            <w:pPr>
              <w:rPr>
                <w:rFonts w:ascii="Times" w:hAnsi="Times" w:cs="Lucida Grande"/>
                <w:color w:val="000000"/>
              </w:rPr>
            </w:pPr>
          </w:p>
          <w:p w14:paraId="109B47F5" w14:textId="77777777" w:rsidR="001933B0" w:rsidRPr="00491411" w:rsidRDefault="001933B0" w:rsidP="001933B0">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30243CF9" w14:textId="77777777" w:rsidR="001933B0" w:rsidRPr="00491411" w:rsidRDefault="001933B0" w:rsidP="001933B0">
            <w:pPr>
              <w:rPr>
                <w:rFonts w:ascii="Times" w:hAnsi="Times" w:cs="Lucida Grande"/>
                <w:color w:val="000000"/>
              </w:rPr>
            </w:pPr>
          </w:p>
          <w:p w14:paraId="0B1F75E4" w14:textId="534BE87C" w:rsidR="001933B0" w:rsidRDefault="001933B0" w:rsidP="001933B0">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2222B9F6" w14:textId="77777777" w:rsidR="003F312E" w:rsidRDefault="003F312E" w:rsidP="001933B0">
            <w:pPr>
              <w:rPr>
                <w:rFonts w:ascii="Times" w:hAnsi="Times" w:cs="Lucida Grande"/>
                <w:color w:val="000000"/>
              </w:rPr>
            </w:pPr>
          </w:p>
          <w:p w14:paraId="2F1E90E8" w14:textId="596FBB21" w:rsidR="001933B0" w:rsidRPr="00491411" w:rsidRDefault="001933B0" w:rsidP="001933B0">
            <w:pPr>
              <w:rPr>
                <w:rFonts w:ascii="Times" w:hAnsi="Times" w:cs="Lucida Grande"/>
                <w:color w:val="000000"/>
              </w:rPr>
            </w:pPr>
            <w:r w:rsidRPr="00491411">
              <w:rPr>
                <w:rFonts w:ascii="Times" w:hAnsi="Times" w:cs="Lucida Grande"/>
                <w:color w:val="000000"/>
              </w:rPr>
              <w:t>(5a.) Have the authors identified all im</w:t>
            </w:r>
            <w:r w:rsidR="009C41DE">
              <w:rPr>
                <w:rFonts w:ascii="Times" w:hAnsi="Times" w:cs="Lucida Grande"/>
                <w:color w:val="000000"/>
              </w:rPr>
              <w:t xml:space="preserve">portant confounding factors? </w:t>
            </w:r>
          </w:p>
          <w:p w14:paraId="42A9E92D" w14:textId="77777777" w:rsidR="001933B0" w:rsidRDefault="001933B0" w:rsidP="001933B0">
            <w:pPr>
              <w:rPr>
                <w:rFonts w:ascii="Times" w:hAnsi="Times" w:cs="Lucida Grande"/>
                <w:color w:val="000000"/>
              </w:rPr>
            </w:pPr>
          </w:p>
          <w:p w14:paraId="0B633579" w14:textId="77777777" w:rsidR="001933B0" w:rsidRPr="00491411" w:rsidRDefault="001933B0" w:rsidP="001933B0">
            <w:pPr>
              <w:rPr>
                <w:rFonts w:ascii="Times" w:hAnsi="Times" w:cs="Lucida Grande"/>
                <w:color w:val="000000"/>
              </w:rPr>
            </w:pPr>
            <w:r w:rsidRPr="00491411">
              <w:rPr>
                <w:rFonts w:ascii="Times" w:hAnsi="Times" w:cs="Lucida Grande"/>
                <w:color w:val="000000"/>
              </w:rPr>
              <w:t xml:space="preserve">(5b.) Have they taken account of the confounding factors in the design and/or analysis? </w:t>
            </w:r>
          </w:p>
          <w:p w14:paraId="7807196D" w14:textId="77777777" w:rsidR="001933B0" w:rsidRPr="00491411" w:rsidRDefault="001933B0" w:rsidP="001933B0">
            <w:pPr>
              <w:rPr>
                <w:rFonts w:ascii="Times" w:hAnsi="Times" w:cs="Lucida Grande"/>
                <w:color w:val="000000"/>
              </w:rPr>
            </w:pPr>
          </w:p>
          <w:p w14:paraId="43676CD3" w14:textId="77777777" w:rsidR="001933B0" w:rsidRDefault="001933B0" w:rsidP="001933B0">
            <w:pPr>
              <w:rPr>
                <w:rFonts w:ascii="Times" w:hAnsi="Times" w:cs="Lucida Grande"/>
                <w:color w:val="000000"/>
              </w:rPr>
            </w:pPr>
          </w:p>
          <w:p w14:paraId="71C6A8CD" w14:textId="77777777" w:rsidR="001933B0" w:rsidRPr="00491411" w:rsidRDefault="001933B0" w:rsidP="001933B0">
            <w:pPr>
              <w:rPr>
                <w:rFonts w:ascii="Times" w:hAnsi="Times" w:cs="Lucida Grande"/>
                <w:color w:val="000000"/>
              </w:rPr>
            </w:pPr>
            <w:r w:rsidRPr="00491411">
              <w:rPr>
                <w:rFonts w:ascii="Times" w:hAnsi="Times" w:cs="Lucida Grande"/>
                <w:color w:val="000000"/>
              </w:rPr>
              <w:t xml:space="preserve">(6a.) Was the follow up of subjects complete enough? </w:t>
            </w:r>
          </w:p>
          <w:p w14:paraId="6D46AB9E" w14:textId="77777777" w:rsidR="001933B0" w:rsidRPr="00491411" w:rsidRDefault="001933B0" w:rsidP="001933B0">
            <w:pPr>
              <w:rPr>
                <w:rFonts w:ascii="Times" w:hAnsi="Times" w:cs="Lucida Grande"/>
                <w:color w:val="000000"/>
              </w:rPr>
            </w:pPr>
          </w:p>
          <w:p w14:paraId="4B32C302" w14:textId="77777777" w:rsidR="001933B0" w:rsidRPr="00491411" w:rsidRDefault="001933B0" w:rsidP="001933B0">
            <w:pPr>
              <w:rPr>
                <w:rFonts w:ascii="Times" w:hAnsi="Times" w:cs="Lucida Grande"/>
                <w:color w:val="000000"/>
              </w:rPr>
            </w:pPr>
            <w:r w:rsidRPr="00491411">
              <w:rPr>
                <w:rFonts w:ascii="Times" w:hAnsi="Times" w:cs="Lucida Grande"/>
                <w:color w:val="000000"/>
              </w:rPr>
              <w:t>(6b.) Was the fol</w:t>
            </w:r>
            <w:r>
              <w:rPr>
                <w:rFonts w:ascii="Times" w:hAnsi="Times" w:cs="Lucida Grande"/>
                <w:color w:val="000000"/>
              </w:rPr>
              <w:t>low up of subjects long enough?</w:t>
            </w:r>
          </w:p>
        </w:tc>
        <w:tc>
          <w:tcPr>
            <w:tcW w:w="6440" w:type="dxa"/>
          </w:tcPr>
          <w:p w14:paraId="24828984" w14:textId="76C536F9" w:rsidR="001933B0" w:rsidRDefault="001933B0" w:rsidP="001933B0">
            <w:pPr>
              <w:rPr>
                <w:rFonts w:ascii="Times" w:hAnsi="Times" w:cs="Lucida Grande"/>
                <w:color w:val="000000"/>
              </w:rPr>
            </w:pPr>
            <w:r>
              <w:rPr>
                <w:rFonts w:ascii="Times" w:hAnsi="Times" w:cs="Lucida Grande"/>
                <w:color w:val="000000"/>
              </w:rPr>
              <w:lastRenderedPageBreak/>
              <w:t xml:space="preserve">Yes – Incidence of dysphagia in stroke patients and to compare clinical outcomes including occurrence of pneumonia. </w:t>
            </w:r>
          </w:p>
          <w:p w14:paraId="0604F18F" w14:textId="77777777" w:rsidR="001933B0" w:rsidRDefault="001933B0" w:rsidP="001933B0">
            <w:pPr>
              <w:rPr>
                <w:rFonts w:ascii="Times" w:hAnsi="Times" w:cs="Times New Roman"/>
                <w:b/>
              </w:rPr>
            </w:pPr>
          </w:p>
          <w:p w14:paraId="389E8198" w14:textId="3480BB4F" w:rsidR="001933B0" w:rsidRDefault="001933B0" w:rsidP="001933B0">
            <w:pPr>
              <w:rPr>
                <w:rFonts w:ascii="Times" w:hAnsi="Times" w:cs="Lucida Grande"/>
                <w:color w:val="000000"/>
              </w:rPr>
            </w:pPr>
            <w:r w:rsidRPr="00491411">
              <w:rPr>
                <w:rFonts w:ascii="Times" w:hAnsi="Times" w:cs="Lucida Grande"/>
                <w:color w:val="000000"/>
              </w:rPr>
              <w:t xml:space="preserve">Yes - Cohort of patients were representative of a defined population. Baseline characteristics clearly defined. Data was </w:t>
            </w:r>
            <w:r w:rsidR="005D2F13">
              <w:rPr>
                <w:rFonts w:ascii="Times" w:hAnsi="Times" w:cs="Lucida Grande"/>
                <w:color w:val="000000"/>
              </w:rPr>
              <w:t xml:space="preserve">prospectively collected </w:t>
            </w:r>
            <w:r>
              <w:rPr>
                <w:rFonts w:ascii="Times" w:hAnsi="Times" w:cs="Lucida Grande"/>
                <w:color w:val="000000"/>
              </w:rPr>
              <w:t xml:space="preserve">from consecutive patients admitted </w:t>
            </w:r>
            <w:r w:rsidRPr="00491411">
              <w:rPr>
                <w:rFonts w:ascii="Times" w:hAnsi="Times" w:cs="Lucida Grande"/>
                <w:color w:val="000000"/>
              </w:rPr>
              <w:t xml:space="preserve">as </w:t>
            </w:r>
            <w:r w:rsidRPr="00491411">
              <w:rPr>
                <w:rFonts w:ascii="Times" w:hAnsi="Times" w:cs="Lucida Grande"/>
                <w:color w:val="000000"/>
              </w:rPr>
              <w:lastRenderedPageBreak/>
              <w:t>part of a registry based study</w:t>
            </w:r>
            <w:r>
              <w:rPr>
                <w:rFonts w:ascii="Times" w:hAnsi="Times" w:cs="Lucida Grande"/>
                <w:color w:val="000000"/>
              </w:rPr>
              <w:t>.</w:t>
            </w:r>
          </w:p>
          <w:p w14:paraId="20FA9425" w14:textId="77777777" w:rsidR="005D2F13" w:rsidRPr="00491411" w:rsidRDefault="005D2F13" w:rsidP="001933B0">
            <w:pPr>
              <w:rPr>
                <w:rFonts w:ascii="Times" w:hAnsi="Times" w:cs="Lucida Grande"/>
                <w:color w:val="000000"/>
              </w:rPr>
            </w:pPr>
          </w:p>
          <w:p w14:paraId="4C999448" w14:textId="77777777" w:rsidR="005D2F13" w:rsidRPr="005D2F13" w:rsidRDefault="005D2F13" w:rsidP="001933B0">
            <w:pPr>
              <w:rPr>
                <w:rFonts w:ascii="Times" w:hAnsi="Times" w:cs="Times New Roman"/>
              </w:rPr>
            </w:pPr>
            <w:r w:rsidRPr="005D2F13">
              <w:rPr>
                <w:rFonts w:ascii="Times" w:hAnsi="Times" w:cs="Times New Roman"/>
              </w:rPr>
              <w:t xml:space="preserve">Yes – All patients were assessed with a validated screen. Further objective assessment performed dependent on outcome of screen. </w:t>
            </w:r>
          </w:p>
          <w:p w14:paraId="6991FF43" w14:textId="77777777" w:rsidR="005D2F13" w:rsidRDefault="005D2F13" w:rsidP="001933B0">
            <w:pPr>
              <w:rPr>
                <w:rFonts w:ascii="Times" w:hAnsi="Times" w:cs="Times New Roman"/>
                <w:b/>
              </w:rPr>
            </w:pPr>
          </w:p>
          <w:p w14:paraId="175ADB6C" w14:textId="3884A21C" w:rsidR="001933B0" w:rsidRPr="003F312E" w:rsidRDefault="005D2F13" w:rsidP="003F312E">
            <w:pPr>
              <w:rPr>
                <w:rFonts w:ascii="Times" w:hAnsi="Times" w:cs="Times New Roman"/>
              </w:rPr>
            </w:pPr>
            <w:r w:rsidRPr="003F312E">
              <w:rPr>
                <w:rFonts w:ascii="Times" w:hAnsi="Times" w:cs="Times New Roman"/>
              </w:rPr>
              <w:t xml:space="preserve">Yes </w:t>
            </w:r>
            <w:r w:rsidR="003F312E" w:rsidRPr="003F312E">
              <w:rPr>
                <w:rFonts w:ascii="Times" w:hAnsi="Times" w:cs="Times New Roman"/>
              </w:rPr>
              <w:t xml:space="preserve">– </w:t>
            </w:r>
            <w:r w:rsidR="003F312E">
              <w:rPr>
                <w:rFonts w:ascii="Times" w:hAnsi="Times" w:cs="Times New Roman"/>
              </w:rPr>
              <w:t xml:space="preserve">SAP diagnosed according to </w:t>
            </w:r>
            <w:r w:rsidR="003F312E" w:rsidRPr="003F312E">
              <w:rPr>
                <w:rFonts w:ascii="Times" w:hAnsi="Times" w:cs="Times New Roman"/>
              </w:rPr>
              <w:t>CDC criteria</w:t>
            </w:r>
            <w:r w:rsidR="003F312E">
              <w:rPr>
                <w:rFonts w:ascii="Times" w:hAnsi="Times" w:cs="Times New Roman"/>
              </w:rPr>
              <w:t xml:space="preserve">.   </w:t>
            </w:r>
          </w:p>
          <w:p w14:paraId="0F4AECDE" w14:textId="77777777" w:rsidR="003F312E" w:rsidRDefault="003F312E" w:rsidP="003F312E">
            <w:pPr>
              <w:rPr>
                <w:rFonts w:ascii="Times" w:hAnsi="Times" w:cs="Times New Roman"/>
                <w:b/>
              </w:rPr>
            </w:pPr>
          </w:p>
          <w:p w14:paraId="2944CED6" w14:textId="77777777" w:rsidR="003F312E" w:rsidRDefault="003F312E" w:rsidP="003F312E">
            <w:pPr>
              <w:rPr>
                <w:rFonts w:ascii="Times" w:hAnsi="Times" w:cs="Times New Roman"/>
                <w:b/>
              </w:rPr>
            </w:pPr>
          </w:p>
          <w:p w14:paraId="2169FCCA" w14:textId="1627D58A" w:rsidR="003F312E" w:rsidRPr="009C41DE" w:rsidRDefault="003F312E" w:rsidP="003F312E">
            <w:pPr>
              <w:rPr>
                <w:rFonts w:ascii="Times" w:hAnsi="Times" w:cs="Lucida Grande"/>
                <w:color w:val="000000"/>
              </w:rPr>
            </w:pPr>
            <w:r w:rsidRPr="009C41DE">
              <w:rPr>
                <w:rFonts w:ascii="Times" w:hAnsi="Times" w:cs="Lucida Grande"/>
                <w:color w:val="000000"/>
              </w:rPr>
              <w:t xml:space="preserve">Yes – </w:t>
            </w:r>
            <w:r w:rsidR="00E07A04">
              <w:rPr>
                <w:rFonts w:ascii="Times" w:hAnsi="Times" w:cs="Lucida Grande"/>
                <w:color w:val="000000"/>
              </w:rPr>
              <w:t xml:space="preserve">Stratified </w:t>
            </w:r>
            <w:r w:rsidRPr="009C41DE">
              <w:rPr>
                <w:rFonts w:ascii="Times" w:hAnsi="Times" w:cs="Lucida Grande"/>
                <w:color w:val="000000"/>
              </w:rPr>
              <w:t>for age, baseline NIHSS score, sex</w:t>
            </w:r>
            <w:r w:rsidR="009C41DE" w:rsidRPr="009C41DE">
              <w:rPr>
                <w:rFonts w:ascii="Times" w:hAnsi="Times" w:cs="Lucida Grande"/>
                <w:color w:val="000000"/>
              </w:rPr>
              <w:t xml:space="preserve">, infarct location, diabetes and smoking. </w:t>
            </w:r>
          </w:p>
          <w:p w14:paraId="7A13A899" w14:textId="77777777" w:rsidR="003F312E" w:rsidRDefault="003F312E" w:rsidP="003F312E">
            <w:pPr>
              <w:rPr>
                <w:rFonts w:ascii="Lucida Grande" w:hAnsi="Lucida Grande" w:cs="Lucida Grande"/>
                <w:color w:val="000000"/>
              </w:rPr>
            </w:pPr>
          </w:p>
          <w:p w14:paraId="0AC3731B" w14:textId="213265B5" w:rsidR="003F312E" w:rsidRDefault="003F312E" w:rsidP="009C41DE">
            <w:pPr>
              <w:rPr>
                <w:rFonts w:ascii="Times" w:hAnsi="Times" w:cs="Lucida Grande"/>
                <w:color w:val="000000"/>
              </w:rPr>
            </w:pPr>
            <w:r w:rsidRPr="003F312E">
              <w:rPr>
                <w:rFonts w:ascii="Times" w:hAnsi="Times" w:cs="Lucida Grande"/>
                <w:color w:val="000000"/>
              </w:rPr>
              <w:t xml:space="preserve">Yes – Influence of potential predictors on outcomes evaluated using univariate logistic regression analysis. Multivariate logistic regression analysis. </w:t>
            </w:r>
          </w:p>
          <w:p w14:paraId="7BD82305" w14:textId="77777777" w:rsidR="009C41DE" w:rsidRDefault="009C41DE" w:rsidP="009C41DE">
            <w:pPr>
              <w:rPr>
                <w:rFonts w:ascii="Lucida Grande" w:hAnsi="Lucida Grande" w:cs="Lucida Grande"/>
                <w:color w:val="000000"/>
              </w:rPr>
            </w:pPr>
          </w:p>
          <w:p w14:paraId="5EC659A0" w14:textId="4B9A1A06" w:rsidR="009C41DE" w:rsidRDefault="009C41DE" w:rsidP="003F312E">
            <w:pPr>
              <w:rPr>
                <w:rFonts w:ascii="Times" w:hAnsi="Times" w:cs="Lucida Grande"/>
                <w:color w:val="000000"/>
              </w:rPr>
            </w:pPr>
            <w:r>
              <w:rPr>
                <w:rFonts w:ascii="Times" w:hAnsi="Times" w:cs="Lucida Grande"/>
                <w:color w:val="000000"/>
              </w:rPr>
              <w:t>Yes</w:t>
            </w:r>
          </w:p>
          <w:p w14:paraId="7A692A3C" w14:textId="77777777" w:rsidR="009C41DE" w:rsidRDefault="009C41DE" w:rsidP="003F312E">
            <w:pPr>
              <w:rPr>
                <w:rFonts w:ascii="Times" w:hAnsi="Times" w:cs="Lucida Grande"/>
                <w:color w:val="000000"/>
              </w:rPr>
            </w:pPr>
          </w:p>
          <w:p w14:paraId="2F863B35" w14:textId="77777777" w:rsidR="009C41DE" w:rsidRDefault="009C41DE" w:rsidP="003F312E">
            <w:pPr>
              <w:rPr>
                <w:rFonts w:ascii="Times" w:hAnsi="Times" w:cs="Lucida Grande"/>
                <w:color w:val="000000"/>
              </w:rPr>
            </w:pPr>
          </w:p>
          <w:p w14:paraId="3EE25EA0" w14:textId="60B8323B" w:rsidR="003F312E" w:rsidRPr="009C41DE" w:rsidRDefault="009C41DE" w:rsidP="003F312E">
            <w:pPr>
              <w:rPr>
                <w:rFonts w:ascii="Times" w:hAnsi="Times" w:cs="Lucida Grande"/>
                <w:color w:val="000000"/>
              </w:rPr>
            </w:pPr>
            <w:r w:rsidRPr="009C41DE">
              <w:rPr>
                <w:rFonts w:ascii="Times" w:hAnsi="Times" w:cs="Lucida Grande"/>
                <w:color w:val="000000"/>
              </w:rPr>
              <w:t xml:space="preserve">Yes – for the purpose of in-hospital pneumonia. </w:t>
            </w:r>
          </w:p>
        </w:tc>
      </w:tr>
      <w:tr w:rsidR="001933B0" w:rsidRPr="00491411" w14:paraId="7713C5DC" w14:textId="77777777" w:rsidTr="001933B0">
        <w:tc>
          <w:tcPr>
            <w:tcW w:w="3085" w:type="dxa"/>
          </w:tcPr>
          <w:p w14:paraId="0FF50B2E" w14:textId="246C6AA4" w:rsidR="001933B0" w:rsidRPr="00491411" w:rsidRDefault="001933B0" w:rsidP="001933B0">
            <w:pPr>
              <w:rPr>
                <w:rFonts w:ascii="Times" w:hAnsi="Times" w:cs="Times New Roman"/>
                <w:b/>
              </w:rPr>
            </w:pPr>
            <w:r w:rsidRPr="00491411">
              <w:rPr>
                <w:rFonts w:ascii="Times" w:hAnsi="Times" w:cs="Lucida Grande"/>
                <w:color w:val="000000"/>
              </w:rPr>
              <w:lastRenderedPageBreak/>
              <w:t>Section (B) What are the results?</w:t>
            </w:r>
          </w:p>
        </w:tc>
        <w:tc>
          <w:tcPr>
            <w:tcW w:w="5103" w:type="dxa"/>
          </w:tcPr>
          <w:p w14:paraId="46BAAF77" w14:textId="77777777" w:rsidR="001933B0" w:rsidRPr="00491411" w:rsidRDefault="001933B0" w:rsidP="001933B0">
            <w:pPr>
              <w:rPr>
                <w:rFonts w:ascii="Times" w:hAnsi="Times" w:cs="Lucida Grande"/>
                <w:color w:val="000000"/>
              </w:rPr>
            </w:pPr>
            <w:r w:rsidRPr="00491411">
              <w:rPr>
                <w:rFonts w:ascii="Times" w:hAnsi="Times" w:cs="Lucida Grande"/>
                <w:color w:val="000000"/>
              </w:rPr>
              <w:t xml:space="preserve">(7) What are the results of the study? </w:t>
            </w:r>
          </w:p>
          <w:p w14:paraId="02EA3436" w14:textId="77777777" w:rsidR="001933B0" w:rsidRPr="00491411" w:rsidRDefault="001933B0" w:rsidP="001933B0">
            <w:pPr>
              <w:rPr>
                <w:rFonts w:ascii="Times" w:hAnsi="Times" w:cs="Lucida Grande"/>
                <w:color w:val="000000"/>
              </w:rPr>
            </w:pPr>
          </w:p>
          <w:p w14:paraId="6DE1B622" w14:textId="77777777" w:rsidR="001933B0" w:rsidRPr="00491411" w:rsidRDefault="001933B0" w:rsidP="001933B0">
            <w:pPr>
              <w:rPr>
                <w:rFonts w:ascii="Times" w:hAnsi="Times" w:cs="Lucida Grande"/>
                <w:color w:val="000000"/>
              </w:rPr>
            </w:pPr>
            <w:r w:rsidRPr="00491411">
              <w:rPr>
                <w:rFonts w:ascii="Times" w:hAnsi="Times" w:cs="Lucida Grande"/>
                <w:color w:val="000000"/>
              </w:rPr>
              <w:t xml:space="preserve">(8) How precise are the results? </w:t>
            </w:r>
          </w:p>
          <w:p w14:paraId="5D567609" w14:textId="183144AE" w:rsidR="00E53FCA" w:rsidRDefault="00E07A04" w:rsidP="001933B0">
            <w:pPr>
              <w:rPr>
                <w:rFonts w:ascii="Times" w:hAnsi="Times" w:cs="Lucida Grande"/>
                <w:color w:val="000000"/>
              </w:rPr>
            </w:pPr>
            <w:r>
              <w:rPr>
                <w:rFonts w:ascii="Times" w:hAnsi="Times" w:cs="Lucida Grande"/>
                <w:color w:val="000000"/>
              </w:rPr>
              <w:t xml:space="preserve"> </w:t>
            </w:r>
          </w:p>
          <w:p w14:paraId="76A3324B" w14:textId="77777777" w:rsidR="001933B0" w:rsidRPr="00491411" w:rsidRDefault="001933B0" w:rsidP="001933B0">
            <w:pPr>
              <w:rPr>
                <w:rFonts w:ascii="Times" w:hAnsi="Times" w:cs="Lucida Grande"/>
                <w:color w:val="000000"/>
              </w:rPr>
            </w:pPr>
            <w:r w:rsidRPr="00491411">
              <w:rPr>
                <w:rFonts w:ascii="Times" w:hAnsi="Times" w:cs="Lucida Grande"/>
                <w:color w:val="000000"/>
              </w:rPr>
              <w:t xml:space="preserve">(9) Do you believe the results? </w:t>
            </w:r>
          </w:p>
        </w:tc>
        <w:tc>
          <w:tcPr>
            <w:tcW w:w="6440" w:type="dxa"/>
          </w:tcPr>
          <w:p w14:paraId="6DCD644D" w14:textId="77777777" w:rsidR="001933B0" w:rsidRPr="00491411" w:rsidRDefault="001933B0" w:rsidP="001933B0">
            <w:pPr>
              <w:rPr>
                <w:rFonts w:ascii="Times" w:hAnsi="Times" w:cs="Lucida Grande"/>
                <w:color w:val="000000"/>
              </w:rPr>
            </w:pPr>
            <w:r w:rsidRPr="00491411">
              <w:rPr>
                <w:rFonts w:ascii="Times" w:hAnsi="Times" w:cs="Lucida Grande"/>
                <w:color w:val="000000"/>
              </w:rPr>
              <w:t>See Table IV, V</w:t>
            </w:r>
          </w:p>
          <w:p w14:paraId="7B8DBDF4" w14:textId="77777777" w:rsidR="001933B0" w:rsidRPr="00491411" w:rsidRDefault="001933B0" w:rsidP="001933B0">
            <w:pPr>
              <w:rPr>
                <w:rFonts w:ascii="Times" w:hAnsi="Times" w:cs="Lucida Grande"/>
                <w:color w:val="000000"/>
              </w:rPr>
            </w:pPr>
          </w:p>
          <w:p w14:paraId="70A1A187" w14:textId="55DC4224" w:rsidR="00E07A04" w:rsidRDefault="003E7ABE" w:rsidP="00E07A04">
            <w:pPr>
              <w:rPr>
                <w:rFonts w:ascii="Times New Roman" w:eastAsia="Times New Roman" w:hAnsi="Times New Roman" w:cs="Times New Roman"/>
                <w:color w:val="000000"/>
              </w:rPr>
            </w:pPr>
            <w:r>
              <w:rPr>
                <w:rFonts w:ascii="Times New Roman" w:eastAsia="Times New Roman" w:hAnsi="Times New Roman" w:cs="Times New Roman"/>
                <w:color w:val="000000"/>
              </w:rPr>
              <w:t>C</w:t>
            </w:r>
            <w:r w:rsidR="00E5441F">
              <w:rPr>
                <w:rFonts w:ascii="Times New Roman" w:eastAsia="Times New Roman" w:hAnsi="Times New Roman" w:cs="Times New Roman"/>
                <w:color w:val="000000"/>
              </w:rPr>
              <w:t>omparison of incidence of pneumonia between group</w:t>
            </w:r>
            <w:r>
              <w:rPr>
                <w:rFonts w:ascii="Times New Roman" w:eastAsia="Times New Roman" w:hAnsi="Times New Roman" w:cs="Times New Roman"/>
                <w:color w:val="000000"/>
              </w:rPr>
              <w:t>s is statistically significant.</w:t>
            </w:r>
            <w:r w:rsidR="00E5441F">
              <w:rPr>
                <w:rFonts w:ascii="Times New Roman" w:eastAsia="Times New Roman" w:hAnsi="Times New Roman" w:cs="Times New Roman"/>
                <w:color w:val="000000"/>
              </w:rPr>
              <w:t xml:space="preserve"> </w:t>
            </w:r>
            <w:r w:rsidR="00E53FCA">
              <w:rPr>
                <w:rFonts w:ascii="Times New Roman" w:eastAsia="Times New Roman" w:hAnsi="Times New Roman" w:cs="Times New Roman"/>
                <w:color w:val="000000"/>
              </w:rPr>
              <w:t xml:space="preserve">Confidence intervals not given. </w:t>
            </w:r>
          </w:p>
          <w:p w14:paraId="0B6F5C22" w14:textId="77777777" w:rsidR="001933B0" w:rsidRDefault="001933B0" w:rsidP="001933B0">
            <w:pPr>
              <w:rPr>
                <w:rFonts w:ascii="Times" w:hAnsi="Times" w:cs="Times New Roman"/>
                <w:b/>
              </w:rPr>
            </w:pPr>
          </w:p>
          <w:p w14:paraId="34B74D0D" w14:textId="4A2E3AD3" w:rsidR="00E07A04" w:rsidRPr="00E07A04" w:rsidRDefault="00E07A04" w:rsidP="001933B0">
            <w:pPr>
              <w:rPr>
                <w:rFonts w:ascii="Times" w:hAnsi="Times" w:cs="Times New Roman"/>
              </w:rPr>
            </w:pPr>
            <w:r w:rsidRPr="00E07A04">
              <w:rPr>
                <w:rFonts w:ascii="Times" w:hAnsi="Times" w:cs="Times New Roman"/>
              </w:rPr>
              <w:t xml:space="preserve">Yes. </w:t>
            </w:r>
          </w:p>
        </w:tc>
      </w:tr>
      <w:tr w:rsidR="001933B0" w:rsidRPr="00491411" w14:paraId="48D46761" w14:textId="77777777" w:rsidTr="001933B0">
        <w:tc>
          <w:tcPr>
            <w:tcW w:w="3085" w:type="dxa"/>
          </w:tcPr>
          <w:p w14:paraId="4C9A7677" w14:textId="77777777" w:rsidR="001933B0" w:rsidRPr="00491411" w:rsidRDefault="001933B0" w:rsidP="001933B0">
            <w:pPr>
              <w:rPr>
                <w:rFonts w:ascii="Times" w:hAnsi="Times" w:cs="Times New Roman"/>
                <w:b/>
              </w:rPr>
            </w:pPr>
            <w:r w:rsidRPr="00491411">
              <w:rPr>
                <w:rFonts w:ascii="Times" w:hAnsi="Times" w:cs="Lucida Grande"/>
                <w:color w:val="000000"/>
              </w:rPr>
              <w:t>Section C - Will the results help locally?</w:t>
            </w:r>
          </w:p>
        </w:tc>
        <w:tc>
          <w:tcPr>
            <w:tcW w:w="5103" w:type="dxa"/>
          </w:tcPr>
          <w:p w14:paraId="5CBFA2A6" w14:textId="77777777" w:rsidR="001933B0" w:rsidRPr="00491411" w:rsidRDefault="001933B0" w:rsidP="001933B0">
            <w:pPr>
              <w:rPr>
                <w:rFonts w:ascii="Times" w:hAnsi="Times" w:cs="Lucida Grande"/>
                <w:color w:val="000000"/>
              </w:rPr>
            </w:pPr>
            <w:r w:rsidRPr="00491411">
              <w:rPr>
                <w:rFonts w:ascii="Times" w:hAnsi="Times" w:cs="Lucida Grande"/>
                <w:color w:val="000000"/>
              </w:rPr>
              <w:t xml:space="preserve">(10) Can the results be applied to the local population? </w:t>
            </w:r>
          </w:p>
          <w:p w14:paraId="3D05BA85" w14:textId="77777777" w:rsidR="001933B0" w:rsidRDefault="001933B0" w:rsidP="001933B0">
            <w:pPr>
              <w:rPr>
                <w:rFonts w:ascii="Times" w:hAnsi="Times" w:cs="Lucida Grande"/>
                <w:color w:val="000000"/>
              </w:rPr>
            </w:pPr>
          </w:p>
          <w:p w14:paraId="1FD1475A" w14:textId="77777777" w:rsidR="001933B0" w:rsidRPr="00491411" w:rsidRDefault="001933B0" w:rsidP="001933B0">
            <w:pPr>
              <w:rPr>
                <w:rFonts w:ascii="Times" w:hAnsi="Times" w:cs="Lucida Grande"/>
                <w:color w:val="000000"/>
              </w:rPr>
            </w:pPr>
            <w:r w:rsidRPr="00491411">
              <w:rPr>
                <w:rFonts w:ascii="Times" w:hAnsi="Times" w:cs="Lucida Grande"/>
                <w:color w:val="000000"/>
              </w:rPr>
              <w:lastRenderedPageBreak/>
              <w:t xml:space="preserve">(11) Do the results of this study fit with other available evidence? </w:t>
            </w:r>
          </w:p>
          <w:p w14:paraId="3AAB02AA" w14:textId="77777777" w:rsidR="001933B0" w:rsidRPr="00491411" w:rsidRDefault="001933B0" w:rsidP="001933B0">
            <w:pPr>
              <w:rPr>
                <w:rFonts w:ascii="Times" w:hAnsi="Times" w:cs="Lucida Grande"/>
                <w:color w:val="000000"/>
              </w:rPr>
            </w:pPr>
          </w:p>
          <w:p w14:paraId="0D39E7A3" w14:textId="77777777" w:rsidR="005E7DD7" w:rsidRDefault="005E7DD7" w:rsidP="001933B0">
            <w:pPr>
              <w:rPr>
                <w:rFonts w:ascii="Times" w:hAnsi="Times" w:cs="Lucida Grande"/>
                <w:color w:val="000000"/>
              </w:rPr>
            </w:pPr>
          </w:p>
          <w:p w14:paraId="4D920BB9" w14:textId="77777777" w:rsidR="001933B0" w:rsidRPr="00491411" w:rsidRDefault="001933B0" w:rsidP="001933B0">
            <w:pPr>
              <w:rPr>
                <w:rFonts w:ascii="Times" w:hAnsi="Times" w:cs="Times New Roman"/>
                <w:b/>
              </w:rPr>
            </w:pPr>
            <w:r w:rsidRPr="00491411">
              <w:rPr>
                <w:rFonts w:ascii="Times" w:hAnsi="Times" w:cs="Lucida Grande"/>
                <w:color w:val="000000"/>
              </w:rPr>
              <w:t>(12) What are the implications of this study for practice?</w:t>
            </w:r>
          </w:p>
        </w:tc>
        <w:tc>
          <w:tcPr>
            <w:tcW w:w="6440" w:type="dxa"/>
          </w:tcPr>
          <w:p w14:paraId="19F0DFC4" w14:textId="753B64D3" w:rsidR="0067776D" w:rsidRPr="00453DA8" w:rsidRDefault="0067776D" w:rsidP="001933B0">
            <w:pPr>
              <w:rPr>
                <w:rFonts w:ascii="Times" w:hAnsi="Times" w:cs="Lucida Grande"/>
                <w:color w:val="000000"/>
              </w:rPr>
            </w:pPr>
            <w:r>
              <w:rPr>
                <w:rFonts w:ascii="Times" w:hAnsi="Times" w:cs="Lucida Grande"/>
                <w:color w:val="000000"/>
              </w:rPr>
              <w:lastRenderedPageBreak/>
              <w:t>Yes - the subjects studied</w:t>
            </w:r>
            <w:r w:rsidRPr="00491411">
              <w:rPr>
                <w:rFonts w:ascii="Times" w:hAnsi="Times" w:cs="Lucida Grande"/>
                <w:color w:val="000000"/>
              </w:rPr>
              <w:t xml:space="preserve"> and standardised stroke care is not sufficiently different form the local population. The study design was appropriate to answer the question.</w:t>
            </w:r>
          </w:p>
          <w:p w14:paraId="6ED1D7BC" w14:textId="6C5B396A" w:rsidR="001933B0" w:rsidRDefault="0067776D" w:rsidP="001933B0">
            <w:pPr>
              <w:rPr>
                <w:rFonts w:ascii="Times" w:hAnsi="Times" w:cs="Lucida Grande"/>
                <w:color w:val="000000"/>
              </w:rPr>
            </w:pPr>
            <w:r w:rsidRPr="0067776D">
              <w:rPr>
                <w:rFonts w:ascii="Times" w:hAnsi="Times" w:cs="Lucida Grande"/>
                <w:color w:val="000000"/>
              </w:rPr>
              <w:lastRenderedPageBreak/>
              <w:t xml:space="preserve">Yes – Consistent with other studies that have found increased risk of SAP in patients with dysphagia. Low incidence of dysphagia reported compared to other studies. </w:t>
            </w:r>
          </w:p>
          <w:p w14:paraId="29CF353B" w14:textId="77777777" w:rsidR="005E7DD7" w:rsidRPr="0067776D" w:rsidRDefault="005E7DD7" w:rsidP="001933B0">
            <w:pPr>
              <w:rPr>
                <w:rFonts w:ascii="Times" w:hAnsi="Times" w:cs="Lucida Grande"/>
                <w:color w:val="000000"/>
              </w:rPr>
            </w:pPr>
          </w:p>
          <w:p w14:paraId="4FDF6938" w14:textId="7C38CAF6" w:rsidR="001933B0" w:rsidRPr="00A709F2" w:rsidRDefault="00A709F2" w:rsidP="001933B0">
            <w:pPr>
              <w:rPr>
                <w:rFonts w:ascii="Times" w:hAnsi="Times" w:cs="Lucida Grande"/>
                <w:color w:val="000000"/>
              </w:rPr>
            </w:pPr>
            <w:r>
              <w:rPr>
                <w:rFonts w:ascii="Times" w:hAnsi="Times" w:cs="Lucida Grande"/>
                <w:color w:val="000000"/>
              </w:rPr>
              <w:t xml:space="preserve">Support </w:t>
            </w:r>
            <w:r w:rsidR="00AF46E0">
              <w:rPr>
                <w:rFonts w:ascii="Times" w:hAnsi="Times" w:cs="Lucida Grande"/>
                <w:color w:val="000000"/>
              </w:rPr>
              <w:t>further research into dysphagia management in acute stroke</w:t>
            </w:r>
            <w:r w:rsidR="005E7DD7">
              <w:rPr>
                <w:rFonts w:ascii="Times" w:hAnsi="Times" w:cs="Lucida Grande"/>
                <w:color w:val="000000"/>
              </w:rPr>
              <w:t xml:space="preserve"> and other factors, which may potentially impact on SAP</w:t>
            </w:r>
            <w:r>
              <w:rPr>
                <w:rFonts w:ascii="Times" w:hAnsi="Times" w:cs="Lucida Grande"/>
                <w:color w:val="000000"/>
              </w:rPr>
              <w:t xml:space="preserve">. </w:t>
            </w:r>
            <w:r w:rsidR="005E7DD7">
              <w:rPr>
                <w:rFonts w:ascii="Times" w:hAnsi="Times" w:cs="Lucida Grande"/>
                <w:color w:val="000000"/>
              </w:rPr>
              <w:t>Authors found w</w:t>
            </w:r>
            <w:r>
              <w:rPr>
                <w:rFonts w:ascii="Times" w:hAnsi="Times" w:cs="Lucida Grande"/>
                <w:color w:val="000000"/>
              </w:rPr>
              <w:t xml:space="preserve">eak association with incidence of pneumonia and tube insertion. </w:t>
            </w:r>
          </w:p>
        </w:tc>
      </w:tr>
    </w:tbl>
    <w:p w14:paraId="71111035" w14:textId="77777777" w:rsidR="002021D6" w:rsidRDefault="002021D6">
      <w:pPr>
        <w:rPr>
          <w:rFonts w:ascii="Times New Roman" w:hAnsi="Times New Roman" w:cs="Times New Roman"/>
          <w:b/>
        </w:rPr>
      </w:pPr>
    </w:p>
    <w:p w14:paraId="36A7AA01" w14:textId="77777777" w:rsidR="002021D6" w:rsidRDefault="002021D6">
      <w:pPr>
        <w:rPr>
          <w:rFonts w:ascii="Times New Roman" w:hAnsi="Times New Roman" w:cs="Times New Roman"/>
          <w:b/>
        </w:rPr>
      </w:pPr>
    </w:p>
    <w:p w14:paraId="5931BFCE" w14:textId="77777777" w:rsidR="002021D6" w:rsidRDefault="002021D6">
      <w:pPr>
        <w:rPr>
          <w:rFonts w:ascii="Times New Roman" w:hAnsi="Times New Roman" w:cs="Times New Roman"/>
          <w:b/>
        </w:rPr>
      </w:pPr>
    </w:p>
    <w:p w14:paraId="739B661A" w14:textId="5E2EE252" w:rsidR="00F30BA5" w:rsidRDefault="00F30BA5" w:rsidP="00F30BA5">
      <w:pPr>
        <w:rPr>
          <w:rFonts w:ascii="Times New Roman" w:hAnsi="Times New Roman" w:cs="Times New Roman"/>
          <w:b/>
        </w:rPr>
      </w:pPr>
      <w:bookmarkStart w:id="0" w:name="_GoBack"/>
      <w:r>
        <w:rPr>
          <w:rFonts w:ascii="Times New Roman" w:hAnsi="Times New Roman" w:cs="Times New Roman"/>
          <w:b/>
        </w:rPr>
        <w:t>Bray</w:t>
      </w:r>
      <w:bookmarkEnd w:id="0"/>
      <w:r>
        <w:rPr>
          <w:rFonts w:ascii="Times New Roman" w:hAnsi="Times New Roman" w:cs="Times New Roman"/>
          <w:b/>
        </w:rPr>
        <w:t xml:space="preserve"> et al. (201</w:t>
      </w:r>
      <w:r w:rsidR="00270D22">
        <w:rPr>
          <w:rFonts w:ascii="Times New Roman" w:hAnsi="Times New Roman" w:cs="Times New Roman"/>
          <w:b/>
        </w:rPr>
        <w:t>7</w:t>
      </w:r>
      <w:r>
        <w:rPr>
          <w:rFonts w:ascii="Times New Roman" w:hAnsi="Times New Roman" w:cs="Times New Roman"/>
          <w:b/>
        </w:rPr>
        <w:t>)</w:t>
      </w:r>
    </w:p>
    <w:p w14:paraId="2BA8E0C4" w14:textId="77777777" w:rsidR="00F30BA5" w:rsidRDefault="00F30BA5" w:rsidP="00F30BA5">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F30BA5" w:rsidRPr="00491411" w14:paraId="25D8A11D" w14:textId="77777777" w:rsidTr="00F30BA5">
        <w:tc>
          <w:tcPr>
            <w:tcW w:w="3085" w:type="dxa"/>
          </w:tcPr>
          <w:p w14:paraId="08C399A5" w14:textId="77777777" w:rsidR="00F30BA5" w:rsidRPr="00491411" w:rsidRDefault="00F30BA5" w:rsidP="00F30BA5">
            <w:pPr>
              <w:rPr>
                <w:rFonts w:ascii="Times" w:hAnsi="Times" w:cs="Times New Roman"/>
                <w:b/>
              </w:rPr>
            </w:pPr>
            <w:r w:rsidRPr="00491411">
              <w:rPr>
                <w:rFonts w:ascii="Times" w:hAnsi="Times" w:cs="Lucida Grande"/>
                <w:color w:val="000000"/>
              </w:rPr>
              <w:t>CASP Cohort Checklist - Section (A) Are the results of the study valid?</w:t>
            </w:r>
          </w:p>
        </w:tc>
        <w:tc>
          <w:tcPr>
            <w:tcW w:w="5103" w:type="dxa"/>
          </w:tcPr>
          <w:p w14:paraId="52EA0BA2" w14:textId="77777777" w:rsidR="00F30BA5" w:rsidRPr="00491411" w:rsidRDefault="00F30BA5" w:rsidP="00F30BA5">
            <w:pPr>
              <w:rPr>
                <w:rFonts w:ascii="Times" w:hAnsi="Times" w:cs="Lucida Grande"/>
                <w:color w:val="000000"/>
              </w:rPr>
            </w:pPr>
            <w:r w:rsidRPr="00491411">
              <w:rPr>
                <w:rFonts w:ascii="Times" w:hAnsi="Times" w:cs="Lucida Grande"/>
                <w:color w:val="000000"/>
              </w:rPr>
              <w:t>(1) Did the study a</w:t>
            </w:r>
            <w:r>
              <w:rPr>
                <w:rFonts w:ascii="Times" w:hAnsi="Times" w:cs="Lucida Grande"/>
                <w:color w:val="000000"/>
              </w:rPr>
              <w:t>ddress a clearly focused issue?</w:t>
            </w:r>
          </w:p>
          <w:p w14:paraId="77CD24A2" w14:textId="77777777" w:rsidR="00F30BA5" w:rsidRDefault="00F30BA5" w:rsidP="00F30BA5">
            <w:pPr>
              <w:rPr>
                <w:rFonts w:ascii="Times" w:hAnsi="Times" w:cs="Lucida Grande"/>
                <w:color w:val="000000"/>
              </w:rPr>
            </w:pPr>
          </w:p>
          <w:p w14:paraId="14035271" w14:textId="77777777" w:rsidR="00F30BA5" w:rsidRDefault="00F30BA5" w:rsidP="00F30BA5">
            <w:pPr>
              <w:rPr>
                <w:rFonts w:ascii="Times" w:hAnsi="Times" w:cs="Lucida Grande"/>
                <w:color w:val="000000"/>
              </w:rPr>
            </w:pPr>
          </w:p>
          <w:p w14:paraId="5E7E68A1" w14:textId="77777777" w:rsidR="00F30BA5" w:rsidRPr="00491411" w:rsidRDefault="00F30BA5" w:rsidP="00F30BA5">
            <w:pPr>
              <w:rPr>
                <w:rFonts w:ascii="Times" w:hAnsi="Times" w:cs="Lucida Grande"/>
                <w:color w:val="000000"/>
              </w:rPr>
            </w:pPr>
            <w:r w:rsidRPr="00491411">
              <w:rPr>
                <w:rFonts w:ascii="Times" w:hAnsi="Times" w:cs="Lucida Grande"/>
                <w:color w:val="000000"/>
              </w:rPr>
              <w:t xml:space="preserve">(2) Was the cohort recruited in an acceptable way? (Risk of selection bias) </w:t>
            </w:r>
          </w:p>
          <w:p w14:paraId="3280CF71" w14:textId="77777777" w:rsidR="00F30BA5" w:rsidRPr="00491411" w:rsidRDefault="00F30BA5" w:rsidP="00F30BA5">
            <w:pPr>
              <w:rPr>
                <w:rFonts w:ascii="Times" w:hAnsi="Times" w:cs="Lucida Grande"/>
                <w:color w:val="000000"/>
              </w:rPr>
            </w:pPr>
          </w:p>
          <w:p w14:paraId="12A2EB8F" w14:textId="77777777" w:rsidR="00F30BA5" w:rsidRDefault="00F30BA5" w:rsidP="00F30BA5">
            <w:pPr>
              <w:rPr>
                <w:rFonts w:ascii="Times" w:hAnsi="Times" w:cs="Lucida Grande"/>
                <w:color w:val="000000"/>
              </w:rPr>
            </w:pPr>
          </w:p>
          <w:p w14:paraId="0F3387B2" w14:textId="77777777" w:rsidR="00F30BA5" w:rsidRDefault="00F30BA5" w:rsidP="00F30BA5">
            <w:pPr>
              <w:rPr>
                <w:rFonts w:ascii="Times" w:hAnsi="Times" w:cs="Lucida Grande"/>
                <w:color w:val="000000"/>
              </w:rPr>
            </w:pPr>
          </w:p>
          <w:p w14:paraId="46E97ABA" w14:textId="77777777" w:rsidR="00F30BA5" w:rsidRPr="00491411" w:rsidRDefault="00F30BA5" w:rsidP="00F30BA5">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0615FADB" w14:textId="77777777" w:rsidR="00F30BA5" w:rsidRPr="00491411" w:rsidRDefault="00F30BA5" w:rsidP="00F30BA5">
            <w:pPr>
              <w:rPr>
                <w:rFonts w:ascii="Times" w:hAnsi="Times" w:cs="Lucida Grande"/>
                <w:color w:val="000000"/>
              </w:rPr>
            </w:pPr>
          </w:p>
          <w:p w14:paraId="170F1C22" w14:textId="77777777" w:rsidR="00014E25" w:rsidRDefault="00014E25" w:rsidP="00F30BA5">
            <w:pPr>
              <w:rPr>
                <w:rFonts w:ascii="Times" w:hAnsi="Times" w:cs="Lucida Grande"/>
                <w:color w:val="000000"/>
              </w:rPr>
            </w:pPr>
          </w:p>
          <w:p w14:paraId="14454966" w14:textId="77777777" w:rsidR="00F30BA5" w:rsidRDefault="00F30BA5" w:rsidP="00F30BA5">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282F3FD7" w14:textId="77777777" w:rsidR="00F30BA5" w:rsidRPr="00491411" w:rsidRDefault="00F30BA5" w:rsidP="00F30BA5">
            <w:pPr>
              <w:rPr>
                <w:rFonts w:ascii="Times" w:hAnsi="Times" w:cs="Lucida Grande"/>
                <w:color w:val="000000"/>
              </w:rPr>
            </w:pPr>
            <w:r w:rsidRPr="00491411">
              <w:rPr>
                <w:rFonts w:ascii="Times" w:hAnsi="Times" w:cs="Lucida Grande"/>
                <w:color w:val="000000"/>
              </w:rPr>
              <w:t>(5a.) Have the authors identified all im</w:t>
            </w:r>
            <w:r>
              <w:rPr>
                <w:rFonts w:ascii="Times" w:hAnsi="Times" w:cs="Lucida Grande"/>
                <w:color w:val="000000"/>
              </w:rPr>
              <w:t xml:space="preserve">portant </w:t>
            </w:r>
            <w:r>
              <w:rPr>
                <w:rFonts w:ascii="Times" w:hAnsi="Times" w:cs="Lucida Grande"/>
                <w:color w:val="000000"/>
              </w:rPr>
              <w:lastRenderedPageBreak/>
              <w:t xml:space="preserve">confounding factors? </w:t>
            </w:r>
          </w:p>
          <w:p w14:paraId="37B0F1E0" w14:textId="77777777" w:rsidR="00F30BA5" w:rsidRDefault="00F30BA5" w:rsidP="00F30BA5">
            <w:pPr>
              <w:rPr>
                <w:rFonts w:ascii="Times" w:hAnsi="Times" w:cs="Lucida Grande"/>
                <w:color w:val="000000"/>
              </w:rPr>
            </w:pPr>
          </w:p>
          <w:p w14:paraId="1A3BDEE4" w14:textId="77777777" w:rsidR="00F30BA5" w:rsidRPr="00491411" w:rsidRDefault="00F30BA5" w:rsidP="00F30BA5">
            <w:pPr>
              <w:rPr>
                <w:rFonts w:ascii="Times" w:hAnsi="Times" w:cs="Lucida Grande"/>
                <w:color w:val="000000"/>
              </w:rPr>
            </w:pPr>
            <w:r w:rsidRPr="00491411">
              <w:rPr>
                <w:rFonts w:ascii="Times" w:hAnsi="Times" w:cs="Lucida Grande"/>
                <w:color w:val="000000"/>
              </w:rPr>
              <w:t xml:space="preserve">(5b.) Have they taken account of the confounding factors in the design and/or analysis? </w:t>
            </w:r>
          </w:p>
          <w:p w14:paraId="05E2935E" w14:textId="77777777" w:rsidR="00F30BA5" w:rsidRPr="00491411" w:rsidRDefault="00F30BA5" w:rsidP="00F30BA5">
            <w:pPr>
              <w:rPr>
                <w:rFonts w:ascii="Times" w:hAnsi="Times" w:cs="Lucida Grande"/>
                <w:color w:val="000000"/>
              </w:rPr>
            </w:pPr>
          </w:p>
          <w:p w14:paraId="603C3C03" w14:textId="77777777" w:rsidR="00F30BA5" w:rsidRDefault="00F30BA5" w:rsidP="00F30BA5">
            <w:pPr>
              <w:rPr>
                <w:rFonts w:ascii="Times" w:hAnsi="Times" w:cs="Lucida Grande"/>
                <w:color w:val="000000"/>
              </w:rPr>
            </w:pPr>
          </w:p>
          <w:p w14:paraId="50C58D83" w14:textId="77777777" w:rsidR="0037393B" w:rsidRDefault="0037393B" w:rsidP="00F30BA5">
            <w:pPr>
              <w:rPr>
                <w:rFonts w:ascii="Times" w:hAnsi="Times" w:cs="Lucida Grande"/>
                <w:color w:val="000000"/>
              </w:rPr>
            </w:pPr>
          </w:p>
          <w:p w14:paraId="45D2BD45" w14:textId="77777777" w:rsidR="0037393B" w:rsidRDefault="0037393B" w:rsidP="00F30BA5">
            <w:pPr>
              <w:rPr>
                <w:rFonts w:ascii="Times" w:hAnsi="Times" w:cs="Lucida Grande"/>
                <w:color w:val="000000"/>
              </w:rPr>
            </w:pPr>
          </w:p>
          <w:p w14:paraId="01D72825" w14:textId="77777777" w:rsidR="00F30BA5" w:rsidRPr="00491411" w:rsidRDefault="00F30BA5" w:rsidP="00F30BA5">
            <w:pPr>
              <w:rPr>
                <w:rFonts w:ascii="Times" w:hAnsi="Times" w:cs="Lucida Grande"/>
                <w:color w:val="000000"/>
              </w:rPr>
            </w:pPr>
            <w:r w:rsidRPr="00491411">
              <w:rPr>
                <w:rFonts w:ascii="Times" w:hAnsi="Times" w:cs="Lucida Grande"/>
                <w:color w:val="000000"/>
              </w:rPr>
              <w:t xml:space="preserve">(6a.) Was the follow up of subjects complete enough? </w:t>
            </w:r>
          </w:p>
          <w:p w14:paraId="362BB9E1" w14:textId="77777777" w:rsidR="00F30BA5" w:rsidRPr="00491411" w:rsidRDefault="00F30BA5" w:rsidP="00F30BA5">
            <w:pPr>
              <w:rPr>
                <w:rFonts w:ascii="Times" w:hAnsi="Times" w:cs="Lucida Grande"/>
                <w:color w:val="000000"/>
              </w:rPr>
            </w:pPr>
          </w:p>
          <w:p w14:paraId="4686CD8C" w14:textId="77777777" w:rsidR="00F30BA5" w:rsidRPr="00491411" w:rsidRDefault="00F30BA5" w:rsidP="00F30BA5">
            <w:pPr>
              <w:rPr>
                <w:rFonts w:ascii="Times" w:hAnsi="Times" w:cs="Lucida Grande"/>
                <w:color w:val="000000"/>
              </w:rPr>
            </w:pPr>
            <w:r w:rsidRPr="00491411">
              <w:rPr>
                <w:rFonts w:ascii="Times" w:hAnsi="Times" w:cs="Lucida Grande"/>
                <w:color w:val="000000"/>
              </w:rPr>
              <w:t>(6b.) Was the fol</w:t>
            </w:r>
            <w:r>
              <w:rPr>
                <w:rFonts w:ascii="Times" w:hAnsi="Times" w:cs="Lucida Grande"/>
                <w:color w:val="000000"/>
              </w:rPr>
              <w:t>low up of subjects long enough?</w:t>
            </w:r>
          </w:p>
        </w:tc>
        <w:tc>
          <w:tcPr>
            <w:tcW w:w="6440" w:type="dxa"/>
          </w:tcPr>
          <w:p w14:paraId="3C88586A" w14:textId="7FEDC8B1" w:rsidR="00F30BA5" w:rsidRDefault="00F30BA5" w:rsidP="00F30BA5">
            <w:pPr>
              <w:rPr>
                <w:rFonts w:ascii="Times" w:hAnsi="Times" w:cs="Lucida Grande"/>
                <w:color w:val="000000"/>
              </w:rPr>
            </w:pPr>
            <w:r>
              <w:rPr>
                <w:rFonts w:ascii="Times" w:hAnsi="Times" w:cs="Lucida Grande"/>
                <w:color w:val="000000"/>
              </w:rPr>
              <w:lastRenderedPageBreak/>
              <w:t xml:space="preserve">Yes – </w:t>
            </w:r>
            <w:r w:rsidR="00B767CE">
              <w:rPr>
                <w:rFonts w:ascii="Times" w:hAnsi="Times" w:cs="Lucida Grande"/>
                <w:color w:val="000000"/>
              </w:rPr>
              <w:t xml:space="preserve">Association between delays in dysphagia screening and </w:t>
            </w:r>
            <w:r w:rsidR="009E4E8C">
              <w:rPr>
                <w:rFonts w:ascii="Times" w:hAnsi="Times" w:cs="Lucida Grande"/>
                <w:color w:val="000000"/>
              </w:rPr>
              <w:t>SLP</w:t>
            </w:r>
            <w:r w:rsidR="00B767CE">
              <w:rPr>
                <w:rFonts w:ascii="Times" w:hAnsi="Times" w:cs="Lucida Grande"/>
                <w:color w:val="000000"/>
              </w:rPr>
              <w:t xml:space="preserve"> </w:t>
            </w:r>
            <w:proofErr w:type="spellStart"/>
            <w:r w:rsidR="00B767CE">
              <w:rPr>
                <w:rFonts w:ascii="Times" w:hAnsi="Times" w:cs="Lucida Grande"/>
                <w:color w:val="000000"/>
              </w:rPr>
              <w:t>ax</w:t>
            </w:r>
            <w:proofErr w:type="spellEnd"/>
            <w:r w:rsidR="00B767CE">
              <w:rPr>
                <w:rFonts w:ascii="Times" w:hAnsi="Times" w:cs="Lucida Grande"/>
                <w:color w:val="000000"/>
              </w:rPr>
              <w:t xml:space="preserve"> and incidence of SAP &lt; 7 days after admission. </w:t>
            </w:r>
          </w:p>
          <w:p w14:paraId="55B4AB34" w14:textId="77777777" w:rsidR="00F30BA5" w:rsidRDefault="00F30BA5" w:rsidP="00F30BA5">
            <w:pPr>
              <w:rPr>
                <w:rFonts w:ascii="Times" w:hAnsi="Times" w:cs="Times New Roman"/>
                <w:b/>
              </w:rPr>
            </w:pPr>
          </w:p>
          <w:p w14:paraId="0F18DBC9" w14:textId="77777777" w:rsidR="00F30BA5" w:rsidRDefault="00F30BA5" w:rsidP="00F30BA5">
            <w:pPr>
              <w:rPr>
                <w:rFonts w:ascii="Times" w:hAnsi="Times" w:cs="Lucida Grande"/>
                <w:color w:val="000000"/>
              </w:rPr>
            </w:pPr>
            <w:r w:rsidRPr="00491411">
              <w:rPr>
                <w:rFonts w:ascii="Times" w:hAnsi="Times" w:cs="Lucida Grande"/>
                <w:color w:val="000000"/>
              </w:rPr>
              <w:t xml:space="preserve">Yes - Cohort of patients were representative of a defined population. Baseline characteristics clearly defined. Data was </w:t>
            </w:r>
            <w:r>
              <w:rPr>
                <w:rFonts w:ascii="Times" w:hAnsi="Times" w:cs="Lucida Grande"/>
                <w:color w:val="000000"/>
              </w:rPr>
              <w:t xml:space="preserve">prospectively collected from consecutive patients admitted </w:t>
            </w:r>
            <w:r w:rsidRPr="00491411">
              <w:rPr>
                <w:rFonts w:ascii="Times" w:hAnsi="Times" w:cs="Lucida Grande"/>
                <w:color w:val="000000"/>
              </w:rPr>
              <w:t>as part of a registry based study</w:t>
            </w:r>
            <w:r>
              <w:rPr>
                <w:rFonts w:ascii="Times" w:hAnsi="Times" w:cs="Lucida Grande"/>
                <w:color w:val="000000"/>
              </w:rPr>
              <w:t>.</w:t>
            </w:r>
          </w:p>
          <w:p w14:paraId="47B46517" w14:textId="77777777" w:rsidR="00F30BA5" w:rsidRPr="00491411" w:rsidRDefault="00F30BA5" w:rsidP="00F30BA5">
            <w:pPr>
              <w:rPr>
                <w:rFonts w:ascii="Times" w:hAnsi="Times" w:cs="Lucida Grande"/>
                <w:color w:val="000000"/>
              </w:rPr>
            </w:pPr>
          </w:p>
          <w:p w14:paraId="243B980F" w14:textId="0A2A7A1A" w:rsidR="00014E25" w:rsidRDefault="006029A6" w:rsidP="00F30BA5">
            <w:pPr>
              <w:rPr>
                <w:rFonts w:ascii="Times" w:hAnsi="Times" w:cs="Times New Roman"/>
              </w:rPr>
            </w:pPr>
            <w:r>
              <w:rPr>
                <w:rFonts w:ascii="Times" w:hAnsi="Times" w:cs="Times New Roman"/>
              </w:rPr>
              <w:t xml:space="preserve">Partial – DSP was not specified but unsurprising given registry based study. </w:t>
            </w:r>
            <w:r w:rsidR="00014E25" w:rsidRPr="00014E25">
              <w:rPr>
                <w:rFonts w:ascii="Times" w:hAnsi="Times" w:cs="Times New Roman"/>
              </w:rPr>
              <w:t xml:space="preserve">Screen/comprehensive </w:t>
            </w:r>
            <w:r w:rsidR="009E4E8C">
              <w:rPr>
                <w:rFonts w:ascii="Times" w:hAnsi="Times" w:cs="Times New Roman"/>
              </w:rPr>
              <w:t>SLP</w:t>
            </w:r>
            <w:r w:rsidR="00014E25" w:rsidRPr="00014E25">
              <w:rPr>
                <w:rFonts w:ascii="Times" w:hAnsi="Times" w:cs="Times New Roman"/>
              </w:rPr>
              <w:t xml:space="preserve"> </w:t>
            </w:r>
            <w:proofErr w:type="spellStart"/>
            <w:r w:rsidR="00014E25" w:rsidRPr="00014E25">
              <w:rPr>
                <w:rFonts w:ascii="Times" w:hAnsi="Times" w:cs="Times New Roman"/>
              </w:rPr>
              <w:t>ax</w:t>
            </w:r>
            <w:proofErr w:type="spellEnd"/>
            <w:r w:rsidR="00014E25" w:rsidRPr="00014E25">
              <w:rPr>
                <w:rFonts w:ascii="Times" w:hAnsi="Times" w:cs="Times New Roman"/>
              </w:rPr>
              <w:t xml:space="preserve"> subjective and likely variation, acknowledged by author and requiring further re</w:t>
            </w:r>
            <w:r w:rsidR="00014E25">
              <w:rPr>
                <w:rFonts w:ascii="Times" w:hAnsi="Times" w:cs="Times New Roman"/>
              </w:rPr>
              <w:t xml:space="preserve">search. </w:t>
            </w:r>
          </w:p>
          <w:p w14:paraId="3F2C06D6" w14:textId="77777777" w:rsidR="00014E25" w:rsidRDefault="00014E25" w:rsidP="00F30BA5">
            <w:pPr>
              <w:rPr>
                <w:rFonts w:ascii="Times" w:hAnsi="Times" w:cs="Times New Roman"/>
              </w:rPr>
            </w:pPr>
          </w:p>
          <w:p w14:paraId="0D42DD91" w14:textId="77777777" w:rsidR="00014E25" w:rsidRDefault="00014E25" w:rsidP="00F30BA5">
            <w:pPr>
              <w:rPr>
                <w:rFonts w:ascii="Geneva" w:hAnsi="Geneva"/>
                <w:color w:val="000000"/>
              </w:rPr>
            </w:pPr>
            <w:r>
              <w:rPr>
                <w:rFonts w:ascii="Times" w:hAnsi="Times" w:cs="Times New Roman"/>
              </w:rPr>
              <w:t xml:space="preserve">Yes – </w:t>
            </w:r>
            <w:r w:rsidRPr="00014E25">
              <w:rPr>
                <w:rFonts w:ascii="Times" w:hAnsi="Times" w:cs="Times New Roman"/>
              </w:rPr>
              <w:t xml:space="preserve">SAP </w:t>
            </w:r>
            <w:r w:rsidR="006029A6" w:rsidRPr="00014E25">
              <w:rPr>
                <w:rFonts w:ascii="Times" w:hAnsi="Times"/>
                <w:color w:val="000000"/>
              </w:rPr>
              <w:t>based on judgment of clinician and administration of Abx in 7 days.</w:t>
            </w:r>
            <w:r w:rsidR="006029A6" w:rsidRPr="00615FC2">
              <w:rPr>
                <w:rFonts w:ascii="Geneva" w:hAnsi="Geneva"/>
                <w:color w:val="000000"/>
              </w:rPr>
              <w:t xml:space="preserve"> </w:t>
            </w:r>
          </w:p>
          <w:p w14:paraId="12EBC208" w14:textId="6A8C61D2" w:rsidR="00F62C73" w:rsidRDefault="00F62C73" w:rsidP="00F30BA5">
            <w:pPr>
              <w:rPr>
                <w:rFonts w:ascii="Times" w:hAnsi="Times"/>
                <w:color w:val="000000"/>
              </w:rPr>
            </w:pPr>
            <w:r>
              <w:rPr>
                <w:rFonts w:ascii="Times" w:hAnsi="Times"/>
                <w:color w:val="000000"/>
              </w:rPr>
              <w:t>Yes</w:t>
            </w:r>
          </w:p>
          <w:p w14:paraId="797F6B65" w14:textId="77777777" w:rsidR="00F62C73" w:rsidRDefault="00F62C73" w:rsidP="00F30BA5">
            <w:pPr>
              <w:rPr>
                <w:rFonts w:ascii="Times" w:hAnsi="Times"/>
                <w:color w:val="000000"/>
              </w:rPr>
            </w:pPr>
          </w:p>
          <w:p w14:paraId="2847EE44" w14:textId="77777777" w:rsidR="00F62C73" w:rsidRDefault="00F62C73" w:rsidP="00F30BA5">
            <w:pPr>
              <w:rPr>
                <w:rFonts w:ascii="Times" w:hAnsi="Times"/>
                <w:color w:val="000000"/>
              </w:rPr>
            </w:pPr>
          </w:p>
          <w:p w14:paraId="3306351A" w14:textId="55936854" w:rsidR="00F62C73" w:rsidRPr="00F62C73" w:rsidRDefault="00014E25" w:rsidP="00F30BA5">
            <w:pPr>
              <w:rPr>
                <w:rFonts w:ascii="Times" w:hAnsi="Times"/>
                <w:color w:val="000000"/>
              </w:rPr>
            </w:pPr>
            <w:r w:rsidRPr="00F62C73">
              <w:rPr>
                <w:rFonts w:ascii="Times" w:hAnsi="Times"/>
                <w:color w:val="000000"/>
              </w:rPr>
              <w:t>Yes – Multilevel multivariable logistic</w:t>
            </w:r>
            <w:r w:rsidR="00F62C73" w:rsidRPr="00F62C73">
              <w:rPr>
                <w:rFonts w:ascii="Times" w:hAnsi="Times"/>
                <w:color w:val="000000"/>
              </w:rPr>
              <w:t xml:space="preserve"> regression mod</w:t>
            </w:r>
            <w:r w:rsidRPr="00F62C73">
              <w:rPr>
                <w:rFonts w:ascii="Times" w:hAnsi="Times"/>
                <w:color w:val="000000"/>
              </w:rPr>
              <w:t xml:space="preserve">els </w:t>
            </w:r>
            <w:r w:rsidR="00F62C73" w:rsidRPr="00F62C73">
              <w:rPr>
                <w:rFonts w:ascii="Times" w:hAnsi="Times"/>
                <w:color w:val="000000"/>
              </w:rPr>
              <w:t xml:space="preserve">to account for age, sex. </w:t>
            </w:r>
            <w:r w:rsidR="00F62C73">
              <w:rPr>
                <w:rFonts w:ascii="Times" w:hAnsi="Times"/>
                <w:color w:val="000000"/>
              </w:rPr>
              <w:t>stroke</w:t>
            </w:r>
            <w:r w:rsidR="00F62C73" w:rsidRPr="00F62C73">
              <w:rPr>
                <w:rFonts w:ascii="Times" w:hAnsi="Times"/>
                <w:color w:val="000000"/>
              </w:rPr>
              <w:t xml:space="preserve"> sub type, </w:t>
            </w:r>
            <w:proofErr w:type="gramStart"/>
            <w:r w:rsidR="00F62C73" w:rsidRPr="00F62C73">
              <w:rPr>
                <w:rFonts w:ascii="Times" w:hAnsi="Times"/>
                <w:color w:val="000000"/>
              </w:rPr>
              <w:t>pre stroke</w:t>
            </w:r>
            <w:proofErr w:type="gramEnd"/>
            <w:r w:rsidR="00F62C73" w:rsidRPr="00F62C73">
              <w:rPr>
                <w:rFonts w:ascii="Times" w:hAnsi="Times"/>
                <w:color w:val="000000"/>
              </w:rPr>
              <w:t xml:space="preserve"> functional level, place of stroke, vascular morbidity, and </w:t>
            </w:r>
            <w:r w:rsidR="00F62C73">
              <w:rPr>
                <w:rFonts w:ascii="Times" w:hAnsi="Times"/>
                <w:color w:val="000000"/>
              </w:rPr>
              <w:t>e</w:t>
            </w:r>
            <w:r w:rsidR="00F62C73" w:rsidRPr="00F62C73">
              <w:rPr>
                <w:rFonts w:ascii="Times" w:hAnsi="Times"/>
                <w:color w:val="000000"/>
              </w:rPr>
              <w:t xml:space="preserve">ither NIHSS or level of consciousness. </w:t>
            </w:r>
            <w:r w:rsidR="00F62C73">
              <w:rPr>
                <w:rFonts w:ascii="Times" w:hAnsi="Times" w:cs="Times New Roman"/>
              </w:rPr>
              <w:t>Sensitivity analysis to explore confounding effect of level of consciousness.</w:t>
            </w:r>
          </w:p>
          <w:p w14:paraId="16156EAA" w14:textId="77777777" w:rsidR="00F30BA5" w:rsidRDefault="00F30BA5" w:rsidP="00F30BA5">
            <w:pPr>
              <w:rPr>
                <w:rFonts w:ascii="Lucida Grande" w:hAnsi="Lucida Grande" w:cs="Lucida Grande"/>
                <w:color w:val="000000"/>
              </w:rPr>
            </w:pPr>
          </w:p>
          <w:p w14:paraId="4F433225" w14:textId="77777777" w:rsidR="00F30BA5" w:rsidRDefault="00F30BA5" w:rsidP="00F30BA5">
            <w:pPr>
              <w:rPr>
                <w:rFonts w:ascii="Times" w:hAnsi="Times" w:cs="Lucida Grande"/>
                <w:color w:val="000000"/>
              </w:rPr>
            </w:pPr>
            <w:r>
              <w:rPr>
                <w:rFonts w:ascii="Times" w:hAnsi="Times" w:cs="Lucida Grande"/>
                <w:color w:val="000000"/>
              </w:rPr>
              <w:t>Yes</w:t>
            </w:r>
          </w:p>
          <w:p w14:paraId="5FE78CBB" w14:textId="77777777" w:rsidR="00F30BA5" w:rsidRDefault="00F30BA5" w:rsidP="00F30BA5">
            <w:pPr>
              <w:rPr>
                <w:rFonts w:ascii="Times" w:hAnsi="Times" w:cs="Lucida Grande"/>
                <w:color w:val="000000"/>
              </w:rPr>
            </w:pPr>
          </w:p>
          <w:p w14:paraId="510ED339" w14:textId="77777777" w:rsidR="00F30BA5" w:rsidRDefault="00F30BA5" w:rsidP="00F30BA5">
            <w:pPr>
              <w:rPr>
                <w:rFonts w:ascii="Times" w:hAnsi="Times" w:cs="Lucida Grande"/>
                <w:color w:val="000000"/>
              </w:rPr>
            </w:pPr>
          </w:p>
          <w:p w14:paraId="40CA241F" w14:textId="0820A15C" w:rsidR="00F30BA5" w:rsidRPr="009C41DE" w:rsidRDefault="00F30BA5" w:rsidP="0037393B">
            <w:pPr>
              <w:rPr>
                <w:rFonts w:ascii="Times" w:hAnsi="Times" w:cs="Lucida Grande"/>
                <w:color w:val="000000"/>
              </w:rPr>
            </w:pPr>
            <w:r w:rsidRPr="009C41DE">
              <w:rPr>
                <w:rFonts w:ascii="Times" w:hAnsi="Times" w:cs="Lucida Grande"/>
                <w:color w:val="000000"/>
              </w:rPr>
              <w:t xml:space="preserve">Yes – for the purpose of </w:t>
            </w:r>
            <w:r w:rsidR="0037393B">
              <w:rPr>
                <w:rFonts w:ascii="Times" w:hAnsi="Times" w:cs="Lucida Grande"/>
                <w:color w:val="000000"/>
              </w:rPr>
              <w:t xml:space="preserve">SAP. </w:t>
            </w:r>
          </w:p>
        </w:tc>
      </w:tr>
      <w:tr w:rsidR="00F30BA5" w:rsidRPr="00491411" w14:paraId="5CB78442" w14:textId="77777777" w:rsidTr="00F30BA5">
        <w:tc>
          <w:tcPr>
            <w:tcW w:w="3085" w:type="dxa"/>
          </w:tcPr>
          <w:p w14:paraId="02A9A5F0" w14:textId="77777777" w:rsidR="00F30BA5" w:rsidRPr="00491411" w:rsidRDefault="00F30BA5" w:rsidP="00F30BA5">
            <w:pPr>
              <w:rPr>
                <w:rFonts w:ascii="Times" w:hAnsi="Times" w:cs="Times New Roman"/>
                <w:b/>
              </w:rPr>
            </w:pPr>
            <w:r w:rsidRPr="00491411">
              <w:rPr>
                <w:rFonts w:ascii="Times" w:hAnsi="Times" w:cs="Lucida Grande"/>
                <w:color w:val="000000"/>
              </w:rPr>
              <w:lastRenderedPageBreak/>
              <w:t>Section (B) What are the results?</w:t>
            </w:r>
          </w:p>
        </w:tc>
        <w:tc>
          <w:tcPr>
            <w:tcW w:w="5103" w:type="dxa"/>
          </w:tcPr>
          <w:p w14:paraId="414F97D8" w14:textId="77777777" w:rsidR="00F30BA5" w:rsidRPr="00491411" w:rsidRDefault="00F30BA5" w:rsidP="00F30BA5">
            <w:pPr>
              <w:rPr>
                <w:rFonts w:ascii="Times" w:hAnsi="Times" w:cs="Lucida Grande"/>
                <w:color w:val="000000"/>
              </w:rPr>
            </w:pPr>
            <w:r w:rsidRPr="00491411">
              <w:rPr>
                <w:rFonts w:ascii="Times" w:hAnsi="Times" w:cs="Lucida Grande"/>
                <w:color w:val="000000"/>
              </w:rPr>
              <w:t xml:space="preserve">(7) What are the results of the study? </w:t>
            </w:r>
          </w:p>
          <w:p w14:paraId="25810108" w14:textId="77777777" w:rsidR="00F30BA5" w:rsidRPr="00491411" w:rsidRDefault="00F30BA5" w:rsidP="00F30BA5">
            <w:pPr>
              <w:rPr>
                <w:rFonts w:ascii="Times" w:hAnsi="Times" w:cs="Lucida Grande"/>
                <w:color w:val="000000"/>
              </w:rPr>
            </w:pPr>
          </w:p>
          <w:p w14:paraId="611145EE" w14:textId="77777777" w:rsidR="00F30BA5" w:rsidRPr="00491411" w:rsidRDefault="00F30BA5" w:rsidP="00F30BA5">
            <w:pPr>
              <w:rPr>
                <w:rFonts w:ascii="Times" w:hAnsi="Times" w:cs="Lucida Grande"/>
                <w:color w:val="000000"/>
              </w:rPr>
            </w:pPr>
            <w:r w:rsidRPr="00491411">
              <w:rPr>
                <w:rFonts w:ascii="Times" w:hAnsi="Times" w:cs="Lucida Grande"/>
                <w:color w:val="000000"/>
              </w:rPr>
              <w:t xml:space="preserve">(8) How precise are the results? </w:t>
            </w:r>
          </w:p>
          <w:p w14:paraId="203C774C" w14:textId="0823EF87" w:rsidR="001E7E05" w:rsidRDefault="00F30BA5" w:rsidP="00F30BA5">
            <w:pPr>
              <w:rPr>
                <w:rFonts w:ascii="Times" w:hAnsi="Times" w:cs="Lucida Grande"/>
                <w:color w:val="000000"/>
              </w:rPr>
            </w:pPr>
            <w:r>
              <w:rPr>
                <w:rFonts w:ascii="Times" w:hAnsi="Times" w:cs="Lucida Grande"/>
                <w:color w:val="000000"/>
              </w:rPr>
              <w:t xml:space="preserve"> </w:t>
            </w:r>
          </w:p>
          <w:p w14:paraId="2099DF1B" w14:textId="45F020BD" w:rsidR="00F30BA5" w:rsidRPr="00491411" w:rsidRDefault="001E7E05" w:rsidP="00F30BA5">
            <w:pPr>
              <w:rPr>
                <w:rFonts w:ascii="Times" w:hAnsi="Times" w:cs="Lucida Grande"/>
                <w:color w:val="000000"/>
              </w:rPr>
            </w:pPr>
            <w:r>
              <w:rPr>
                <w:rFonts w:ascii="Times" w:hAnsi="Times" w:cs="Lucida Grande"/>
                <w:color w:val="000000"/>
              </w:rPr>
              <w:t>(</w:t>
            </w:r>
            <w:r w:rsidR="00F30BA5" w:rsidRPr="00491411">
              <w:rPr>
                <w:rFonts w:ascii="Times" w:hAnsi="Times" w:cs="Lucida Grande"/>
                <w:color w:val="000000"/>
              </w:rPr>
              <w:t xml:space="preserve">9) Do you believe the results? </w:t>
            </w:r>
          </w:p>
        </w:tc>
        <w:tc>
          <w:tcPr>
            <w:tcW w:w="6440" w:type="dxa"/>
          </w:tcPr>
          <w:p w14:paraId="4A10C37C" w14:textId="77777777" w:rsidR="00F30BA5" w:rsidRPr="00491411" w:rsidRDefault="00F30BA5" w:rsidP="00F30BA5">
            <w:pPr>
              <w:rPr>
                <w:rFonts w:ascii="Times" w:hAnsi="Times" w:cs="Lucida Grande"/>
                <w:color w:val="000000"/>
              </w:rPr>
            </w:pPr>
            <w:r w:rsidRPr="00491411">
              <w:rPr>
                <w:rFonts w:ascii="Times" w:hAnsi="Times" w:cs="Lucida Grande"/>
                <w:color w:val="000000"/>
              </w:rPr>
              <w:t>See Table IV, V</w:t>
            </w:r>
          </w:p>
          <w:p w14:paraId="233A1246" w14:textId="77777777" w:rsidR="00F30BA5" w:rsidRDefault="00F30BA5" w:rsidP="00F30BA5">
            <w:pPr>
              <w:rPr>
                <w:rFonts w:ascii="Times" w:hAnsi="Times" w:cs="Times New Roman"/>
                <w:b/>
              </w:rPr>
            </w:pPr>
          </w:p>
          <w:p w14:paraId="564EBCAD" w14:textId="1DED1908" w:rsidR="0037393B" w:rsidRDefault="003E7ABE" w:rsidP="00F30BA5">
            <w:pPr>
              <w:rPr>
                <w:rFonts w:ascii="Times" w:hAnsi="Times" w:cs="Times New Roman"/>
              </w:rPr>
            </w:pPr>
            <w:r>
              <w:rPr>
                <w:rFonts w:ascii="Times New Roman" w:eastAsia="Times New Roman" w:hAnsi="Times New Roman" w:cs="Times New Roman"/>
                <w:color w:val="000000"/>
              </w:rPr>
              <w:t xml:space="preserve">Results are precise and statistically significant. </w:t>
            </w:r>
          </w:p>
          <w:p w14:paraId="25A92CC3" w14:textId="77777777" w:rsidR="0037393B" w:rsidRDefault="0037393B" w:rsidP="00F30BA5">
            <w:pPr>
              <w:rPr>
                <w:rFonts w:ascii="Times" w:hAnsi="Times" w:cs="Times New Roman"/>
              </w:rPr>
            </w:pPr>
          </w:p>
          <w:p w14:paraId="05DBCF97" w14:textId="77777777" w:rsidR="00F30BA5" w:rsidRPr="00E07A04" w:rsidRDefault="00F30BA5" w:rsidP="00F30BA5">
            <w:pPr>
              <w:rPr>
                <w:rFonts w:ascii="Times" w:hAnsi="Times" w:cs="Times New Roman"/>
              </w:rPr>
            </w:pPr>
            <w:r w:rsidRPr="00E07A04">
              <w:rPr>
                <w:rFonts w:ascii="Times" w:hAnsi="Times" w:cs="Times New Roman"/>
              </w:rPr>
              <w:t xml:space="preserve">Yes. </w:t>
            </w:r>
          </w:p>
        </w:tc>
      </w:tr>
      <w:tr w:rsidR="00F30BA5" w:rsidRPr="00491411" w14:paraId="7FF8BB21" w14:textId="77777777" w:rsidTr="00F30BA5">
        <w:tc>
          <w:tcPr>
            <w:tcW w:w="3085" w:type="dxa"/>
          </w:tcPr>
          <w:p w14:paraId="0759BEDB" w14:textId="77777777" w:rsidR="00F30BA5" w:rsidRPr="00491411" w:rsidRDefault="00F30BA5" w:rsidP="00F30BA5">
            <w:pPr>
              <w:rPr>
                <w:rFonts w:ascii="Times" w:hAnsi="Times" w:cs="Times New Roman"/>
                <w:b/>
              </w:rPr>
            </w:pPr>
            <w:r w:rsidRPr="00491411">
              <w:rPr>
                <w:rFonts w:ascii="Times" w:hAnsi="Times" w:cs="Lucida Grande"/>
                <w:color w:val="000000"/>
              </w:rPr>
              <w:t>Section C - Will the results help locally?</w:t>
            </w:r>
          </w:p>
        </w:tc>
        <w:tc>
          <w:tcPr>
            <w:tcW w:w="5103" w:type="dxa"/>
          </w:tcPr>
          <w:p w14:paraId="18FB9A19" w14:textId="77777777" w:rsidR="00F30BA5" w:rsidRPr="00491411" w:rsidRDefault="00F30BA5" w:rsidP="00F30BA5">
            <w:pPr>
              <w:rPr>
                <w:rFonts w:ascii="Times" w:hAnsi="Times" w:cs="Lucida Grande"/>
                <w:color w:val="000000"/>
              </w:rPr>
            </w:pPr>
            <w:r w:rsidRPr="00491411">
              <w:rPr>
                <w:rFonts w:ascii="Times" w:hAnsi="Times" w:cs="Lucida Grande"/>
                <w:color w:val="000000"/>
              </w:rPr>
              <w:t xml:space="preserve">(10) Can the results be applied to the local population? </w:t>
            </w:r>
          </w:p>
          <w:p w14:paraId="07536FF3" w14:textId="77777777" w:rsidR="00F30BA5" w:rsidRPr="00491411" w:rsidRDefault="00F30BA5" w:rsidP="00F30BA5">
            <w:pPr>
              <w:rPr>
                <w:rFonts w:ascii="Times" w:hAnsi="Times" w:cs="Lucida Grande"/>
                <w:color w:val="000000"/>
              </w:rPr>
            </w:pPr>
          </w:p>
          <w:p w14:paraId="26FA7FF7" w14:textId="77777777" w:rsidR="00F30BA5" w:rsidRDefault="00F30BA5" w:rsidP="00F30BA5">
            <w:pPr>
              <w:rPr>
                <w:rFonts w:ascii="Times" w:hAnsi="Times" w:cs="Lucida Grande"/>
                <w:color w:val="000000"/>
              </w:rPr>
            </w:pPr>
          </w:p>
          <w:p w14:paraId="5B805653" w14:textId="6184FBA2" w:rsidR="000F102F" w:rsidRDefault="00F30BA5" w:rsidP="00F30BA5">
            <w:pPr>
              <w:rPr>
                <w:rFonts w:ascii="Times" w:hAnsi="Times" w:cs="Lucida Grande"/>
                <w:color w:val="000000"/>
              </w:rPr>
            </w:pPr>
            <w:r w:rsidRPr="00491411">
              <w:rPr>
                <w:rFonts w:ascii="Times" w:hAnsi="Times" w:cs="Lucida Grande"/>
                <w:color w:val="000000"/>
              </w:rPr>
              <w:t xml:space="preserve">(11) Do the results of this study fit with other available evidence? </w:t>
            </w:r>
          </w:p>
          <w:p w14:paraId="25748D26" w14:textId="77777777" w:rsidR="003B07DC" w:rsidRDefault="003B07DC" w:rsidP="00F30BA5">
            <w:pPr>
              <w:rPr>
                <w:rFonts w:ascii="Times" w:hAnsi="Times" w:cs="Lucida Grande"/>
                <w:color w:val="000000"/>
              </w:rPr>
            </w:pPr>
          </w:p>
          <w:p w14:paraId="0852CB2D" w14:textId="77777777" w:rsidR="00F30BA5" w:rsidRPr="00491411" w:rsidRDefault="00F30BA5" w:rsidP="00F30BA5">
            <w:pPr>
              <w:rPr>
                <w:rFonts w:ascii="Times" w:hAnsi="Times" w:cs="Times New Roman"/>
                <w:b/>
              </w:rPr>
            </w:pPr>
            <w:r w:rsidRPr="00491411">
              <w:rPr>
                <w:rFonts w:ascii="Times" w:hAnsi="Times" w:cs="Lucida Grande"/>
                <w:color w:val="000000"/>
              </w:rPr>
              <w:t>(12) What are the implications of this study for practice?</w:t>
            </w:r>
          </w:p>
        </w:tc>
        <w:tc>
          <w:tcPr>
            <w:tcW w:w="6440" w:type="dxa"/>
          </w:tcPr>
          <w:p w14:paraId="6B4921B0" w14:textId="0CB4FE95" w:rsidR="00F30BA5" w:rsidRPr="00491411" w:rsidRDefault="00F30BA5" w:rsidP="00F30BA5">
            <w:pPr>
              <w:rPr>
                <w:rFonts w:ascii="Times" w:hAnsi="Times" w:cs="Lucida Grande"/>
                <w:color w:val="000000"/>
              </w:rPr>
            </w:pPr>
            <w:r>
              <w:rPr>
                <w:rFonts w:ascii="Times" w:hAnsi="Times" w:cs="Lucida Grande"/>
                <w:color w:val="000000"/>
              </w:rPr>
              <w:t>Yes - the subjects studied</w:t>
            </w:r>
            <w:r w:rsidRPr="00491411">
              <w:rPr>
                <w:rFonts w:ascii="Times" w:hAnsi="Times" w:cs="Lucida Grande"/>
                <w:color w:val="000000"/>
              </w:rPr>
              <w:t xml:space="preserve"> </w:t>
            </w:r>
            <w:r w:rsidR="001E7E05">
              <w:rPr>
                <w:rFonts w:ascii="Times" w:hAnsi="Times" w:cs="Lucida Grande"/>
                <w:color w:val="000000"/>
              </w:rPr>
              <w:t xml:space="preserve">are </w:t>
            </w:r>
            <w:r w:rsidR="003C6848">
              <w:rPr>
                <w:rFonts w:ascii="Times" w:hAnsi="Times" w:cs="Lucida Grande"/>
                <w:color w:val="000000"/>
              </w:rPr>
              <w:t xml:space="preserve">part of national England/Wales registry and are </w:t>
            </w:r>
            <w:r w:rsidR="001E7E05">
              <w:rPr>
                <w:rFonts w:ascii="Times" w:hAnsi="Times" w:cs="Lucida Grande"/>
                <w:color w:val="000000"/>
              </w:rPr>
              <w:t>representative.</w:t>
            </w:r>
            <w:r w:rsidR="003C6848">
              <w:rPr>
                <w:rFonts w:ascii="Times" w:hAnsi="Times" w:cs="Lucida Grande"/>
                <w:color w:val="000000"/>
              </w:rPr>
              <w:t xml:space="preserve"> </w:t>
            </w:r>
            <w:r w:rsidRPr="00491411">
              <w:rPr>
                <w:rFonts w:ascii="Times" w:hAnsi="Times" w:cs="Lucida Grande"/>
                <w:color w:val="000000"/>
              </w:rPr>
              <w:t>The study design was appropriate to answer the question.</w:t>
            </w:r>
          </w:p>
          <w:p w14:paraId="6F9E3A72" w14:textId="77777777" w:rsidR="00F30BA5" w:rsidRDefault="00F30BA5" w:rsidP="00F30BA5">
            <w:pPr>
              <w:rPr>
                <w:rFonts w:ascii="Lucida Grande" w:hAnsi="Lucida Grande" w:cs="Lucida Grande"/>
                <w:color w:val="000000"/>
              </w:rPr>
            </w:pPr>
          </w:p>
          <w:p w14:paraId="089ED2BD" w14:textId="681DFD22" w:rsidR="000F102F" w:rsidRDefault="00F30BA5" w:rsidP="00F30BA5">
            <w:pPr>
              <w:rPr>
                <w:rFonts w:ascii="Times" w:hAnsi="Times" w:cs="Lucida Grande"/>
                <w:color w:val="000000"/>
              </w:rPr>
            </w:pPr>
            <w:r w:rsidRPr="0067776D">
              <w:rPr>
                <w:rFonts w:ascii="Times" w:hAnsi="Times" w:cs="Lucida Grande"/>
                <w:color w:val="000000"/>
              </w:rPr>
              <w:t>Yes –</w:t>
            </w:r>
            <w:r w:rsidR="003C6848">
              <w:rPr>
                <w:rFonts w:ascii="Times" w:hAnsi="Times" w:cs="Lucida Grande"/>
                <w:color w:val="000000"/>
              </w:rPr>
              <w:t>Results provide direct evidence for dysphagia screening and assessment after stroke</w:t>
            </w:r>
            <w:r w:rsidR="000F102F">
              <w:rPr>
                <w:rFonts w:ascii="Times" w:hAnsi="Times" w:cs="Lucida Grande"/>
                <w:color w:val="000000"/>
              </w:rPr>
              <w:t xml:space="preserve"> </w:t>
            </w:r>
            <w:r w:rsidR="003C6848">
              <w:rPr>
                <w:rFonts w:ascii="Times" w:hAnsi="Times" w:cs="Lucida Grande"/>
                <w:color w:val="000000"/>
              </w:rPr>
              <w:t xml:space="preserve">to support </w:t>
            </w:r>
            <w:r w:rsidR="000F102F">
              <w:rPr>
                <w:rFonts w:ascii="Times" w:hAnsi="Times" w:cs="Lucida Grande"/>
                <w:color w:val="000000"/>
              </w:rPr>
              <w:t xml:space="preserve">guidelines. </w:t>
            </w:r>
          </w:p>
          <w:p w14:paraId="0357ADB8" w14:textId="77777777" w:rsidR="003B07DC" w:rsidRDefault="003B07DC" w:rsidP="003C6848">
            <w:pPr>
              <w:rPr>
                <w:rFonts w:ascii="Times" w:hAnsi="Times" w:cs="Lucida Grande"/>
                <w:color w:val="000000"/>
              </w:rPr>
            </w:pPr>
          </w:p>
          <w:p w14:paraId="67CF22EA" w14:textId="58ADFF21" w:rsidR="003C6848" w:rsidRPr="00A709F2" w:rsidRDefault="003C6848" w:rsidP="003C6848">
            <w:pPr>
              <w:rPr>
                <w:rFonts w:ascii="Times" w:hAnsi="Times" w:cs="Lucida Grande"/>
                <w:color w:val="000000"/>
              </w:rPr>
            </w:pPr>
            <w:r>
              <w:rPr>
                <w:rFonts w:ascii="Times" w:hAnsi="Times" w:cs="Lucida Grande"/>
                <w:color w:val="000000"/>
              </w:rPr>
              <w:t xml:space="preserve">Results imply dysphagia screening and </w:t>
            </w:r>
            <w:r w:rsidR="009E4E8C">
              <w:rPr>
                <w:rFonts w:ascii="Times" w:hAnsi="Times" w:cs="Lucida Grande"/>
                <w:color w:val="000000"/>
              </w:rPr>
              <w:t>SLP</w:t>
            </w:r>
            <w:r>
              <w:rPr>
                <w:rFonts w:ascii="Times" w:hAnsi="Times" w:cs="Lucida Grande"/>
                <w:color w:val="000000"/>
              </w:rPr>
              <w:t xml:space="preserve"> assessment is effective in reducing risk of SAP and a dose relationship between delays in </w:t>
            </w:r>
            <w:r w:rsidR="009E4E8C">
              <w:rPr>
                <w:rFonts w:ascii="Times" w:hAnsi="Times" w:cs="Lucida Grande"/>
                <w:color w:val="000000"/>
              </w:rPr>
              <w:t>SLP</w:t>
            </w:r>
            <w:r>
              <w:rPr>
                <w:rFonts w:ascii="Times" w:hAnsi="Times" w:cs="Lucida Grande"/>
                <w:color w:val="000000"/>
              </w:rPr>
              <w:t xml:space="preserve"> </w:t>
            </w:r>
            <w:proofErr w:type="spellStart"/>
            <w:r>
              <w:rPr>
                <w:rFonts w:ascii="Times" w:hAnsi="Times" w:cs="Lucida Grande"/>
                <w:color w:val="000000"/>
              </w:rPr>
              <w:t>ax</w:t>
            </w:r>
            <w:proofErr w:type="spellEnd"/>
            <w:r>
              <w:rPr>
                <w:rFonts w:ascii="Times" w:hAnsi="Times" w:cs="Lucida Grande"/>
                <w:color w:val="000000"/>
              </w:rPr>
              <w:t xml:space="preserve"> and risk of SAP. </w:t>
            </w:r>
          </w:p>
          <w:p w14:paraId="3AB2FF4B" w14:textId="1D141B36" w:rsidR="00F30BA5" w:rsidRPr="00A709F2" w:rsidRDefault="00F30BA5" w:rsidP="00F30BA5">
            <w:pPr>
              <w:rPr>
                <w:rFonts w:ascii="Times" w:hAnsi="Times" w:cs="Lucida Grande"/>
                <w:color w:val="000000"/>
              </w:rPr>
            </w:pPr>
          </w:p>
        </w:tc>
      </w:tr>
    </w:tbl>
    <w:p w14:paraId="64981AB3" w14:textId="50075395" w:rsidR="002021D6" w:rsidRDefault="002021D6">
      <w:pPr>
        <w:rPr>
          <w:rFonts w:ascii="Times New Roman" w:hAnsi="Times New Roman" w:cs="Times New Roman"/>
          <w:b/>
        </w:rPr>
      </w:pPr>
    </w:p>
    <w:p w14:paraId="2B89D8C9" w14:textId="624E4EFD" w:rsidR="00C3236A" w:rsidRDefault="00C3236A">
      <w:pPr>
        <w:rPr>
          <w:rFonts w:ascii="Times New Roman" w:hAnsi="Times New Roman" w:cs="Times New Roman"/>
          <w:b/>
        </w:rPr>
      </w:pPr>
      <w:r>
        <w:rPr>
          <w:rFonts w:ascii="Times New Roman" w:hAnsi="Times New Roman" w:cs="Times New Roman"/>
          <w:b/>
        </w:rPr>
        <w:lastRenderedPageBreak/>
        <w:t>Hinchey at al. (2005)</w:t>
      </w:r>
    </w:p>
    <w:p w14:paraId="780D2679" w14:textId="77777777" w:rsidR="00C3236A" w:rsidRDefault="00C3236A">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C3236A" w:rsidRPr="009C41DE" w14:paraId="2F9479D1" w14:textId="77777777" w:rsidTr="00C3236A">
        <w:tc>
          <w:tcPr>
            <w:tcW w:w="3085" w:type="dxa"/>
          </w:tcPr>
          <w:p w14:paraId="6355107B" w14:textId="77777777" w:rsidR="00C3236A" w:rsidRPr="00491411" w:rsidRDefault="00C3236A" w:rsidP="00C3236A">
            <w:pPr>
              <w:rPr>
                <w:rFonts w:ascii="Times" w:hAnsi="Times" w:cs="Times New Roman"/>
                <w:b/>
              </w:rPr>
            </w:pPr>
            <w:r w:rsidRPr="00491411">
              <w:rPr>
                <w:rFonts w:ascii="Times" w:hAnsi="Times" w:cs="Lucida Grande"/>
                <w:color w:val="000000"/>
              </w:rPr>
              <w:t>CASP Cohort Checklist - Section (A) Are the results of the study valid?</w:t>
            </w:r>
          </w:p>
        </w:tc>
        <w:tc>
          <w:tcPr>
            <w:tcW w:w="5103" w:type="dxa"/>
          </w:tcPr>
          <w:p w14:paraId="5166178C" w14:textId="77777777" w:rsidR="00C3236A" w:rsidRPr="00491411" w:rsidRDefault="00C3236A" w:rsidP="00C3236A">
            <w:pPr>
              <w:rPr>
                <w:rFonts w:ascii="Times" w:hAnsi="Times" w:cs="Lucida Grande"/>
                <w:color w:val="000000"/>
              </w:rPr>
            </w:pPr>
            <w:r w:rsidRPr="00491411">
              <w:rPr>
                <w:rFonts w:ascii="Times" w:hAnsi="Times" w:cs="Lucida Grande"/>
                <w:color w:val="000000"/>
              </w:rPr>
              <w:t>(1) Did the study a</w:t>
            </w:r>
            <w:r>
              <w:rPr>
                <w:rFonts w:ascii="Times" w:hAnsi="Times" w:cs="Lucida Grande"/>
                <w:color w:val="000000"/>
              </w:rPr>
              <w:t>ddress a clearly focused issue?</w:t>
            </w:r>
          </w:p>
          <w:p w14:paraId="54A24008" w14:textId="77777777" w:rsidR="00C3236A" w:rsidRDefault="00C3236A" w:rsidP="00C3236A">
            <w:pPr>
              <w:rPr>
                <w:rFonts w:ascii="Times" w:hAnsi="Times" w:cs="Lucida Grande"/>
                <w:color w:val="000000"/>
              </w:rPr>
            </w:pPr>
          </w:p>
          <w:p w14:paraId="6F7F5B81" w14:textId="77777777" w:rsidR="00C3236A" w:rsidRDefault="00C3236A" w:rsidP="00C3236A">
            <w:pPr>
              <w:rPr>
                <w:rFonts w:ascii="Times" w:hAnsi="Times" w:cs="Lucida Grande"/>
                <w:color w:val="000000"/>
              </w:rPr>
            </w:pPr>
          </w:p>
          <w:p w14:paraId="03E65396" w14:textId="77777777" w:rsidR="00C3236A" w:rsidRPr="00491411" w:rsidRDefault="00C3236A" w:rsidP="00C3236A">
            <w:pPr>
              <w:rPr>
                <w:rFonts w:ascii="Times" w:hAnsi="Times" w:cs="Lucida Grande"/>
                <w:color w:val="000000"/>
              </w:rPr>
            </w:pPr>
            <w:r w:rsidRPr="00491411">
              <w:rPr>
                <w:rFonts w:ascii="Times" w:hAnsi="Times" w:cs="Lucida Grande"/>
                <w:color w:val="000000"/>
              </w:rPr>
              <w:t xml:space="preserve">(2) Was the cohort recruited in an acceptable way? (Risk of selection bias) </w:t>
            </w:r>
          </w:p>
          <w:p w14:paraId="36214E60" w14:textId="77777777" w:rsidR="00C3236A" w:rsidRPr="00491411" w:rsidRDefault="00C3236A" w:rsidP="00C3236A">
            <w:pPr>
              <w:rPr>
                <w:rFonts w:ascii="Times" w:hAnsi="Times" w:cs="Lucida Grande"/>
                <w:color w:val="000000"/>
              </w:rPr>
            </w:pPr>
          </w:p>
          <w:p w14:paraId="36C88B26" w14:textId="77777777" w:rsidR="00C3236A" w:rsidRDefault="00C3236A" w:rsidP="00C3236A">
            <w:pPr>
              <w:rPr>
                <w:rFonts w:ascii="Times" w:hAnsi="Times" w:cs="Lucida Grande"/>
                <w:color w:val="000000"/>
              </w:rPr>
            </w:pPr>
          </w:p>
          <w:p w14:paraId="468EF537" w14:textId="77777777" w:rsidR="00C3236A" w:rsidRDefault="00C3236A" w:rsidP="00C3236A">
            <w:pPr>
              <w:rPr>
                <w:rFonts w:ascii="Times" w:hAnsi="Times" w:cs="Lucida Grande"/>
                <w:color w:val="000000"/>
              </w:rPr>
            </w:pPr>
          </w:p>
          <w:p w14:paraId="55900422" w14:textId="77777777" w:rsidR="00F509CE" w:rsidRDefault="00F509CE" w:rsidP="00C3236A">
            <w:pPr>
              <w:rPr>
                <w:rFonts w:ascii="Times" w:hAnsi="Times" w:cs="Lucida Grande"/>
                <w:color w:val="000000"/>
              </w:rPr>
            </w:pPr>
          </w:p>
          <w:p w14:paraId="02C02F1A" w14:textId="77777777" w:rsidR="00663D31" w:rsidRDefault="00663D31" w:rsidP="00C3236A">
            <w:pPr>
              <w:rPr>
                <w:rFonts w:ascii="Times" w:hAnsi="Times" w:cs="Lucida Grande"/>
                <w:color w:val="000000"/>
              </w:rPr>
            </w:pPr>
          </w:p>
          <w:p w14:paraId="75621299" w14:textId="77777777" w:rsidR="00C3236A" w:rsidRPr="00491411" w:rsidRDefault="00C3236A" w:rsidP="00C3236A">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4A06BEE8" w14:textId="77777777" w:rsidR="00C3236A" w:rsidRDefault="00C3236A" w:rsidP="00C3236A">
            <w:pPr>
              <w:rPr>
                <w:rFonts w:ascii="Times" w:hAnsi="Times" w:cs="Lucida Grande"/>
                <w:color w:val="000000"/>
              </w:rPr>
            </w:pPr>
          </w:p>
          <w:p w14:paraId="7FD6A6BD" w14:textId="77777777" w:rsidR="00C3236A" w:rsidRDefault="00C3236A" w:rsidP="00C3236A">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68C7A668" w14:textId="77777777" w:rsidR="00C3236A" w:rsidRDefault="00C3236A" w:rsidP="00C3236A">
            <w:pPr>
              <w:rPr>
                <w:rFonts w:ascii="Times" w:hAnsi="Times" w:cs="Lucida Grande"/>
                <w:color w:val="000000"/>
              </w:rPr>
            </w:pPr>
          </w:p>
          <w:p w14:paraId="4E47C676" w14:textId="77777777" w:rsidR="00C3236A" w:rsidRPr="00491411" w:rsidRDefault="00C3236A" w:rsidP="00C3236A">
            <w:pPr>
              <w:rPr>
                <w:rFonts w:ascii="Times" w:hAnsi="Times" w:cs="Lucida Grande"/>
                <w:color w:val="000000"/>
              </w:rPr>
            </w:pPr>
            <w:r w:rsidRPr="00491411">
              <w:rPr>
                <w:rFonts w:ascii="Times" w:hAnsi="Times" w:cs="Lucida Grande"/>
                <w:color w:val="000000"/>
              </w:rPr>
              <w:t>(5a.) Have the authors identified all im</w:t>
            </w:r>
            <w:r>
              <w:rPr>
                <w:rFonts w:ascii="Times" w:hAnsi="Times" w:cs="Lucida Grande"/>
                <w:color w:val="000000"/>
              </w:rPr>
              <w:t xml:space="preserve">portant confounding factors? </w:t>
            </w:r>
          </w:p>
          <w:p w14:paraId="32957F2D" w14:textId="77777777" w:rsidR="00C3236A" w:rsidRDefault="00C3236A" w:rsidP="00C3236A">
            <w:pPr>
              <w:rPr>
                <w:rFonts w:ascii="Times" w:hAnsi="Times" w:cs="Lucida Grande"/>
                <w:color w:val="000000"/>
              </w:rPr>
            </w:pPr>
          </w:p>
          <w:p w14:paraId="4AC2C0C4" w14:textId="77777777" w:rsidR="00A71A54" w:rsidRDefault="00A71A54" w:rsidP="00C3236A">
            <w:pPr>
              <w:rPr>
                <w:rFonts w:ascii="Times" w:hAnsi="Times" w:cs="Lucida Grande"/>
                <w:color w:val="000000"/>
              </w:rPr>
            </w:pPr>
          </w:p>
          <w:p w14:paraId="2C3CA0D0" w14:textId="77777777" w:rsidR="00C3236A" w:rsidRPr="00491411" w:rsidRDefault="00C3236A" w:rsidP="00C3236A">
            <w:pPr>
              <w:rPr>
                <w:rFonts w:ascii="Times" w:hAnsi="Times" w:cs="Lucida Grande"/>
                <w:color w:val="000000"/>
              </w:rPr>
            </w:pPr>
            <w:r w:rsidRPr="00491411">
              <w:rPr>
                <w:rFonts w:ascii="Times" w:hAnsi="Times" w:cs="Lucida Grande"/>
                <w:color w:val="000000"/>
              </w:rPr>
              <w:t xml:space="preserve">(5b.) Have they taken account of the confounding factors in the design and/or analysis? </w:t>
            </w:r>
          </w:p>
          <w:p w14:paraId="2CF21FA2" w14:textId="77777777" w:rsidR="00C3236A" w:rsidRPr="00491411" w:rsidRDefault="00C3236A" w:rsidP="00C3236A">
            <w:pPr>
              <w:rPr>
                <w:rFonts w:ascii="Times" w:hAnsi="Times" w:cs="Lucida Grande"/>
                <w:color w:val="000000"/>
              </w:rPr>
            </w:pPr>
          </w:p>
          <w:p w14:paraId="5FB45C0C" w14:textId="77777777" w:rsidR="00C3236A" w:rsidRDefault="00C3236A" w:rsidP="00C3236A">
            <w:pPr>
              <w:rPr>
                <w:rFonts w:ascii="Times" w:hAnsi="Times" w:cs="Lucida Grande"/>
                <w:color w:val="000000"/>
              </w:rPr>
            </w:pPr>
          </w:p>
          <w:p w14:paraId="253C1C2A" w14:textId="77777777" w:rsidR="00C3236A" w:rsidRDefault="00C3236A" w:rsidP="00C3236A">
            <w:pPr>
              <w:rPr>
                <w:rFonts w:ascii="Times" w:hAnsi="Times" w:cs="Lucida Grande"/>
                <w:color w:val="000000"/>
              </w:rPr>
            </w:pPr>
          </w:p>
          <w:p w14:paraId="0E114F01" w14:textId="77777777" w:rsidR="00C3236A" w:rsidRDefault="00C3236A" w:rsidP="00C3236A">
            <w:pPr>
              <w:rPr>
                <w:rFonts w:ascii="Times" w:hAnsi="Times" w:cs="Lucida Grande"/>
                <w:color w:val="000000"/>
              </w:rPr>
            </w:pPr>
          </w:p>
          <w:p w14:paraId="49108160" w14:textId="77777777" w:rsidR="00C3236A" w:rsidRPr="00491411" w:rsidRDefault="00C3236A" w:rsidP="00C3236A">
            <w:pPr>
              <w:rPr>
                <w:rFonts w:ascii="Times" w:hAnsi="Times" w:cs="Lucida Grande"/>
                <w:color w:val="000000"/>
              </w:rPr>
            </w:pPr>
            <w:r w:rsidRPr="00491411">
              <w:rPr>
                <w:rFonts w:ascii="Times" w:hAnsi="Times" w:cs="Lucida Grande"/>
                <w:color w:val="000000"/>
              </w:rPr>
              <w:t xml:space="preserve">(6a.) Was the follow up of subjects complete </w:t>
            </w:r>
            <w:r w:rsidRPr="00491411">
              <w:rPr>
                <w:rFonts w:ascii="Times" w:hAnsi="Times" w:cs="Lucida Grande"/>
                <w:color w:val="000000"/>
              </w:rPr>
              <w:lastRenderedPageBreak/>
              <w:t xml:space="preserve">enough? </w:t>
            </w:r>
          </w:p>
          <w:p w14:paraId="19401991" w14:textId="77777777" w:rsidR="00C3236A" w:rsidRPr="00491411" w:rsidRDefault="00C3236A" w:rsidP="00C3236A">
            <w:pPr>
              <w:rPr>
                <w:rFonts w:ascii="Times" w:hAnsi="Times" w:cs="Lucida Grande"/>
                <w:color w:val="000000"/>
              </w:rPr>
            </w:pPr>
          </w:p>
          <w:p w14:paraId="4B219369" w14:textId="77777777" w:rsidR="00C3236A" w:rsidRPr="00491411" w:rsidRDefault="00C3236A" w:rsidP="00C3236A">
            <w:pPr>
              <w:rPr>
                <w:rFonts w:ascii="Times" w:hAnsi="Times" w:cs="Lucida Grande"/>
                <w:color w:val="000000"/>
              </w:rPr>
            </w:pPr>
            <w:r w:rsidRPr="00491411">
              <w:rPr>
                <w:rFonts w:ascii="Times" w:hAnsi="Times" w:cs="Lucida Grande"/>
                <w:color w:val="000000"/>
              </w:rPr>
              <w:t>(6b.) Was the fol</w:t>
            </w:r>
            <w:r>
              <w:rPr>
                <w:rFonts w:ascii="Times" w:hAnsi="Times" w:cs="Lucida Grande"/>
                <w:color w:val="000000"/>
              </w:rPr>
              <w:t>low up of subjects long enough?</w:t>
            </w:r>
          </w:p>
        </w:tc>
        <w:tc>
          <w:tcPr>
            <w:tcW w:w="6440" w:type="dxa"/>
          </w:tcPr>
          <w:p w14:paraId="622104C6" w14:textId="10FB5CFA" w:rsidR="00C3236A" w:rsidRDefault="00C3236A" w:rsidP="00C3236A">
            <w:pPr>
              <w:rPr>
                <w:rFonts w:ascii="Times" w:hAnsi="Times" w:cs="Lucida Grande"/>
                <w:color w:val="000000"/>
              </w:rPr>
            </w:pPr>
            <w:r>
              <w:rPr>
                <w:rFonts w:ascii="Times" w:hAnsi="Times" w:cs="Lucida Grande"/>
                <w:color w:val="000000"/>
              </w:rPr>
              <w:lastRenderedPageBreak/>
              <w:t>Yes – Adherence rates to dysphagia screening b</w:t>
            </w:r>
            <w:r w:rsidR="00F509CE">
              <w:rPr>
                <w:rFonts w:ascii="Times" w:hAnsi="Times" w:cs="Lucida Grande"/>
                <w:color w:val="000000"/>
              </w:rPr>
              <w:t>ef</w:t>
            </w:r>
            <w:r>
              <w:rPr>
                <w:rFonts w:ascii="Times" w:hAnsi="Times" w:cs="Lucida Grande"/>
                <w:color w:val="000000"/>
              </w:rPr>
              <w:t xml:space="preserve">ore oral intake and prevalence of pneumonia. </w:t>
            </w:r>
          </w:p>
          <w:p w14:paraId="27C113C5" w14:textId="77777777" w:rsidR="00C3236A" w:rsidRDefault="00C3236A" w:rsidP="00C3236A">
            <w:pPr>
              <w:rPr>
                <w:rFonts w:ascii="Times" w:hAnsi="Times" w:cs="Times New Roman"/>
                <w:b/>
              </w:rPr>
            </w:pPr>
          </w:p>
          <w:p w14:paraId="35203F5D" w14:textId="525446BF" w:rsidR="00C3236A" w:rsidRDefault="00C3236A" w:rsidP="00C3236A">
            <w:pPr>
              <w:rPr>
                <w:rFonts w:ascii="Times" w:hAnsi="Times" w:cs="Lucida Grande"/>
                <w:color w:val="000000"/>
              </w:rPr>
            </w:pPr>
            <w:r w:rsidRPr="00491411">
              <w:rPr>
                <w:rFonts w:ascii="Times" w:hAnsi="Times" w:cs="Lucida Grande"/>
                <w:color w:val="000000"/>
              </w:rPr>
              <w:t xml:space="preserve">Yes - </w:t>
            </w:r>
            <w:r w:rsidR="00F509CE" w:rsidRPr="00491411">
              <w:rPr>
                <w:rFonts w:ascii="Times" w:hAnsi="Times" w:cs="Lucida Grande"/>
                <w:color w:val="000000"/>
              </w:rPr>
              <w:t xml:space="preserve">Data was </w:t>
            </w:r>
            <w:r w:rsidR="00F509CE">
              <w:rPr>
                <w:rFonts w:ascii="Times" w:hAnsi="Times" w:cs="Lucida Grande"/>
                <w:color w:val="000000"/>
              </w:rPr>
              <w:t xml:space="preserve">prospectively collected from consecutive patients admitted </w:t>
            </w:r>
            <w:r w:rsidR="00F509CE" w:rsidRPr="00491411">
              <w:rPr>
                <w:rFonts w:ascii="Times" w:hAnsi="Times" w:cs="Lucida Grande"/>
                <w:color w:val="000000"/>
              </w:rPr>
              <w:t>as part of a registry based study</w:t>
            </w:r>
            <w:r w:rsidR="00F509CE">
              <w:rPr>
                <w:rFonts w:ascii="Times" w:hAnsi="Times" w:cs="Lucida Grande"/>
                <w:color w:val="000000"/>
              </w:rPr>
              <w:t xml:space="preserve">. </w:t>
            </w:r>
            <w:r w:rsidRPr="00491411">
              <w:rPr>
                <w:rFonts w:ascii="Times" w:hAnsi="Times" w:cs="Lucida Grande"/>
                <w:color w:val="000000"/>
              </w:rPr>
              <w:t xml:space="preserve">Cohort of patients were </w:t>
            </w:r>
            <w:r w:rsidR="00F509CE">
              <w:rPr>
                <w:rFonts w:ascii="Times" w:hAnsi="Times" w:cs="Lucida Grande"/>
                <w:color w:val="000000"/>
              </w:rPr>
              <w:t xml:space="preserve">part of a group randomised, controlled, multicentre trial. Discrepancies in age and race between two groups but could not be proved that this impacted on pneumonia rates. </w:t>
            </w:r>
          </w:p>
          <w:p w14:paraId="312BA19C" w14:textId="77777777" w:rsidR="00C3236A" w:rsidRPr="00491411" w:rsidRDefault="00C3236A" w:rsidP="00C3236A">
            <w:pPr>
              <w:rPr>
                <w:rFonts w:ascii="Times" w:hAnsi="Times" w:cs="Lucida Grande"/>
                <w:color w:val="000000"/>
              </w:rPr>
            </w:pPr>
          </w:p>
          <w:p w14:paraId="71E3BACE" w14:textId="1B02E975" w:rsidR="00C3236A" w:rsidRDefault="00A71A54" w:rsidP="00C3236A">
            <w:pPr>
              <w:rPr>
                <w:rFonts w:ascii="Times" w:hAnsi="Times" w:cs="Times New Roman"/>
              </w:rPr>
            </w:pPr>
            <w:r>
              <w:rPr>
                <w:rFonts w:ascii="Times" w:hAnsi="Times" w:cs="Times New Roman"/>
              </w:rPr>
              <w:t>Can’t tell</w:t>
            </w:r>
            <w:r w:rsidR="00C3236A">
              <w:rPr>
                <w:rFonts w:ascii="Times" w:hAnsi="Times" w:cs="Times New Roman"/>
              </w:rPr>
              <w:t xml:space="preserve"> – </w:t>
            </w:r>
            <w:r w:rsidR="002E0AFB">
              <w:rPr>
                <w:rFonts w:ascii="Times" w:hAnsi="Times" w:cs="Times New Roman"/>
              </w:rPr>
              <w:t xml:space="preserve">Type of dysphagia screen listed but </w:t>
            </w:r>
            <w:r w:rsidR="00173150">
              <w:rPr>
                <w:rFonts w:ascii="Times" w:hAnsi="Times" w:cs="Times New Roman"/>
              </w:rPr>
              <w:t>risk of measurement bias due to study sites modifying protocols invalidating any testing for validity or reliability.</w:t>
            </w:r>
          </w:p>
          <w:p w14:paraId="3F1B7D40" w14:textId="77777777" w:rsidR="00A71A54" w:rsidRDefault="00A71A54" w:rsidP="00C3236A">
            <w:pPr>
              <w:rPr>
                <w:rFonts w:ascii="Times" w:hAnsi="Times" w:cs="Times New Roman"/>
              </w:rPr>
            </w:pPr>
          </w:p>
          <w:p w14:paraId="4DF28D11" w14:textId="1C28F143" w:rsidR="00C3236A" w:rsidRDefault="00C3236A" w:rsidP="00C3236A">
            <w:pPr>
              <w:rPr>
                <w:rFonts w:ascii="Geneva" w:hAnsi="Geneva"/>
                <w:color w:val="000000"/>
              </w:rPr>
            </w:pPr>
            <w:r>
              <w:rPr>
                <w:rFonts w:ascii="Times" w:hAnsi="Times" w:cs="Times New Roman"/>
              </w:rPr>
              <w:t xml:space="preserve">Yes – </w:t>
            </w:r>
            <w:r w:rsidR="002E0AFB">
              <w:rPr>
                <w:rFonts w:ascii="Times" w:hAnsi="Times" w:cs="Times New Roman"/>
              </w:rPr>
              <w:t xml:space="preserve">SAP diagnosed according to </w:t>
            </w:r>
            <w:r w:rsidR="002E0AFB" w:rsidRPr="003F312E">
              <w:rPr>
                <w:rFonts w:ascii="Times" w:hAnsi="Times" w:cs="Times New Roman"/>
              </w:rPr>
              <w:t>CDC criteria</w:t>
            </w:r>
            <w:r w:rsidR="002E0AFB">
              <w:rPr>
                <w:rFonts w:ascii="Times" w:hAnsi="Times" w:cs="Times New Roman"/>
              </w:rPr>
              <w:t xml:space="preserve">.   </w:t>
            </w:r>
          </w:p>
          <w:p w14:paraId="1CA0CCE7" w14:textId="77777777" w:rsidR="00A71A54" w:rsidRDefault="00A71A54" w:rsidP="00C3236A">
            <w:pPr>
              <w:rPr>
                <w:rFonts w:ascii="Times" w:hAnsi="Times"/>
                <w:color w:val="000000"/>
              </w:rPr>
            </w:pPr>
          </w:p>
          <w:p w14:paraId="21DBB969" w14:textId="77777777" w:rsidR="00663D31" w:rsidRDefault="00663D31" w:rsidP="00C3236A">
            <w:pPr>
              <w:rPr>
                <w:rFonts w:ascii="Times" w:hAnsi="Times"/>
                <w:color w:val="000000"/>
              </w:rPr>
            </w:pPr>
          </w:p>
          <w:p w14:paraId="3424ADAA" w14:textId="2C69E94F" w:rsidR="00C3236A" w:rsidRDefault="00C3236A" w:rsidP="00C3236A">
            <w:pPr>
              <w:rPr>
                <w:rFonts w:ascii="Times" w:hAnsi="Times"/>
                <w:color w:val="000000"/>
              </w:rPr>
            </w:pPr>
            <w:r>
              <w:rPr>
                <w:rFonts w:ascii="Times" w:hAnsi="Times"/>
                <w:color w:val="000000"/>
              </w:rPr>
              <w:t>Yes</w:t>
            </w:r>
            <w:r w:rsidR="00A71A54">
              <w:rPr>
                <w:rFonts w:ascii="Times" w:hAnsi="Times"/>
                <w:color w:val="000000"/>
              </w:rPr>
              <w:t xml:space="preserve"> – Reliability of reporting, sampling bias, and capture rates. Dysphagia screen and type of dysphagia screen was documented in 96% of cases. </w:t>
            </w:r>
          </w:p>
          <w:p w14:paraId="400EF972" w14:textId="77777777" w:rsidR="00C3236A" w:rsidRDefault="00C3236A" w:rsidP="00C3236A">
            <w:pPr>
              <w:rPr>
                <w:rFonts w:ascii="Times" w:hAnsi="Times"/>
                <w:color w:val="000000"/>
              </w:rPr>
            </w:pPr>
          </w:p>
          <w:p w14:paraId="1984507A" w14:textId="793B7CAD" w:rsidR="00C3236A" w:rsidRPr="00F62C73" w:rsidRDefault="00C3236A" w:rsidP="00C3236A">
            <w:pPr>
              <w:rPr>
                <w:rFonts w:ascii="Times" w:hAnsi="Times"/>
                <w:color w:val="000000"/>
              </w:rPr>
            </w:pPr>
            <w:r w:rsidRPr="00F62C73">
              <w:rPr>
                <w:rFonts w:ascii="Times" w:hAnsi="Times"/>
                <w:color w:val="000000"/>
              </w:rPr>
              <w:t xml:space="preserve">Yes – </w:t>
            </w:r>
            <w:r w:rsidR="00A71A54">
              <w:rPr>
                <w:rFonts w:ascii="Times" w:hAnsi="Times"/>
                <w:color w:val="000000"/>
              </w:rPr>
              <w:t xml:space="preserve">Logistic regression models used to assess degree of association between type of dysphagia screen and NIHSS score on adherence and pneumonia rates. </w:t>
            </w:r>
            <w:r w:rsidR="00FD6938">
              <w:rPr>
                <w:rFonts w:ascii="Times" w:hAnsi="Times"/>
                <w:color w:val="000000"/>
              </w:rPr>
              <w:t xml:space="preserve">ORs used to describe magnitude or a unit increase in an independent variable and the odds of pneumonia. </w:t>
            </w:r>
          </w:p>
          <w:p w14:paraId="0410056E" w14:textId="77777777" w:rsidR="00C3236A" w:rsidRDefault="00C3236A" w:rsidP="00C3236A">
            <w:pPr>
              <w:rPr>
                <w:rFonts w:ascii="Lucida Grande" w:hAnsi="Lucida Grande" w:cs="Lucida Grande"/>
                <w:color w:val="000000"/>
              </w:rPr>
            </w:pPr>
          </w:p>
          <w:p w14:paraId="75AD0DC5" w14:textId="77777777" w:rsidR="00C3236A" w:rsidRDefault="00C3236A" w:rsidP="00C3236A">
            <w:pPr>
              <w:rPr>
                <w:rFonts w:ascii="Times" w:hAnsi="Times" w:cs="Lucida Grande"/>
                <w:color w:val="000000"/>
              </w:rPr>
            </w:pPr>
            <w:r>
              <w:rPr>
                <w:rFonts w:ascii="Times" w:hAnsi="Times" w:cs="Lucida Grande"/>
                <w:color w:val="000000"/>
              </w:rPr>
              <w:lastRenderedPageBreak/>
              <w:t>Yes</w:t>
            </w:r>
          </w:p>
          <w:p w14:paraId="0AF64358" w14:textId="77777777" w:rsidR="00C3236A" w:rsidRDefault="00C3236A" w:rsidP="00C3236A">
            <w:pPr>
              <w:rPr>
                <w:rFonts w:ascii="Times" w:hAnsi="Times" w:cs="Lucida Grande"/>
                <w:color w:val="000000"/>
              </w:rPr>
            </w:pPr>
          </w:p>
          <w:p w14:paraId="2482355A" w14:textId="77777777" w:rsidR="00C3236A" w:rsidRDefault="00C3236A" w:rsidP="00C3236A">
            <w:pPr>
              <w:rPr>
                <w:rFonts w:ascii="Times" w:hAnsi="Times" w:cs="Lucida Grande"/>
                <w:color w:val="000000"/>
              </w:rPr>
            </w:pPr>
          </w:p>
          <w:p w14:paraId="324581E2" w14:textId="72FC9691" w:rsidR="00C3236A" w:rsidRPr="009C41DE" w:rsidRDefault="00C3236A" w:rsidP="00FD6938">
            <w:pPr>
              <w:rPr>
                <w:rFonts w:ascii="Times" w:hAnsi="Times" w:cs="Lucida Grande"/>
                <w:color w:val="000000"/>
              </w:rPr>
            </w:pPr>
            <w:r w:rsidRPr="009C41DE">
              <w:rPr>
                <w:rFonts w:ascii="Times" w:hAnsi="Times" w:cs="Lucida Grande"/>
                <w:color w:val="000000"/>
              </w:rPr>
              <w:t xml:space="preserve">Yes – for the purpose of </w:t>
            </w:r>
            <w:r w:rsidR="00FD6938">
              <w:rPr>
                <w:rFonts w:ascii="Times" w:hAnsi="Times" w:cs="Lucida Grande"/>
                <w:color w:val="000000"/>
              </w:rPr>
              <w:t>in hospital pneumonia.</w:t>
            </w:r>
          </w:p>
        </w:tc>
      </w:tr>
      <w:tr w:rsidR="00C3236A" w:rsidRPr="00E07A04" w14:paraId="4E20D2CC" w14:textId="77777777" w:rsidTr="00C3236A">
        <w:tc>
          <w:tcPr>
            <w:tcW w:w="3085" w:type="dxa"/>
          </w:tcPr>
          <w:p w14:paraId="6E122209" w14:textId="77777777" w:rsidR="00C3236A" w:rsidRPr="00491411" w:rsidRDefault="00C3236A" w:rsidP="00C3236A">
            <w:pPr>
              <w:rPr>
                <w:rFonts w:ascii="Times" w:hAnsi="Times" w:cs="Times New Roman"/>
                <w:b/>
              </w:rPr>
            </w:pPr>
            <w:r w:rsidRPr="00491411">
              <w:rPr>
                <w:rFonts w:ascii="Times" w:hAnsi="Times" w:cs="Lucida Grande"/>
                <w:color w:val="000000"/>
              </w:rPr>
              <w:lastRenderedPageBreak/>
              <w:t>Section (B) What are the results?</w:t>
            </w:r>
          </w:p>
        </w:tc>
        <w:tc>
          <w:tcPr>
            <w:tcW w:w="5103" w:type="dxa"/>
          </w:tcPr>
          <w:p w14:paraId="48B0AEAD" w14:textId="77777777" w:rsidR="00C3236A" w:rsidRPr="00491411" w:rsidRDefault="00C3236A" w:rsidP="00C3236A">
            <w:pPr>
              <w:rPr>
                <w:rFonts w:ascii="Times" w:hAnsi="Times" w:cs="Lucida Grande"/>
                <w:color w:val="000000"/>
              </w:rPr>
            </w:pPr>
            <w:r w:rsidRPr="00491411">
              <w:rPr>
                <w:rFonts w:ascii="Times" w:hAnsi="Times" w:cs="Lucida Grande"/>
                <w:color w:val="000000"/>
              </w:rPr>
              <w:t xml:space="preserve">(7) What are the results of the study? </w:t>
            </w:r>
          </w:p>
          <w:p w14:paraId="3D2A02FB" w14:textId="77777777" w:rsidR="00C3236A" w:rsidRPr="00491411" w:rsidRDefault="00C3236A" w:rsidP="00C3236A">
            <w:pPr>
              <w:rPr>
                <w:rFonts w:ascii="Times" w:hAnsi="Times" w:cs="Lucida Grande"/>
                <w:color w:val="000000"/>
              </w:rPr>
            </w:pPr>
          </w:p>
          <w:p w14:paraId="0FC132C0" w14:textId="77777777" w:rsidR="00C3236A" w:rsidRPr="00491411" w:rsidRDefault="00C3236A" w:rsidP="00C3236A">
            <w:pPr>
              <w:rPr>
                <w:rFonts w:ascii="Times" w:hAnsi="Times" w:cs="Lucida Grande"/>
                <w:color w:val="000000"/>
              </w:rPr>
            </w:pPr>
            <w:r w:rsidRPr="00491411">
              <w:rPr>
                <w:rFonts w:ascii="Times" w:hAnsi="Times" w:cs="Lucida Grande"/>
                <w:color w:val="000000"/>
              </w:rPr>
              <w:t xml:space="preserve">(8) How precise are the results? </w:t>
            </w:r>
          </w:p>
          <w:p w14:paraId="664E52B8" w14:textId="77777777" w:rsidR="002441E7" w:rsidRDefault="00C3236A" w:rsidP="00C3236A">
            <w:pPr>
              <w:rPr>
                <w:rFonts w:ascii="Times" w:hAnsi="Times" w:cs="Lucida Grande"/>
                <w:color w:val="000000"/>
              </w:rPr>
            </w:pPr>
            <w:r>
              <w:rPr>
                <w:rFonts w:ascii="Times" w:hAnsi="Times" w:cs="Lucida Grande"/>
                <w:color w:val="000000"/>
              </w:rPr>
              <w:t xml:space="preserve"> </w:t>
            </w:r>
          </w:p>
          <w:p w14:paraId="4F4DCD92" w14:textId="77777777" w:rsidR="002441E7" w:rsidRDefault="002441E7" w:rsidP="00C3236A">
            <w:pPr>
              <w:rPr>
                <w:rFonts w:ascii="Times" w:hAnsi="Times" w:cs="Lucida Grande"/>
                <w:color w:val="000000"/>
              </w:rPr>
            </w:pPr>
          </w:p>
          <w:p w14:paraId="76D433E0" w14:textId="77777777" w:rsidR="002441E7" w:rsidRDefault="002441E7" w:rsidP="00C3236A">
            <w:pPr>
              <w:rPr>
                <w:rFonts w:ascii="Times" w:hAnsi="Times" w:cs="Lucida Grande"/>
                <w:color w:val="000000"/>
              </w:rPr>
            </w:pPr>
          </w:p>
          <w:p w14:paraId="2FED3AB5" w14:textId="65C846B7" w:rsidR="00C3236A" w:rsidRPr="00491411" w:rsidRDefault="00C3236A" w:rsidP="00C3236A">
            <w:pPr>
              <w:rPr>
                <w:rFonts w:ascii="Times" w:hAnsi="Times" w:cs="Lucida Grande"/>
                <w:color w:val="000000"/>
              </w:rPr>
            </w:pPr>
            <w:r>
              <w:rPr>
                <w:rFonts w:ascii="Times" w:hAnsi="Times" w:cs="Lucida Grande"/>
                <w:color w:val="000000"/>
              </w:rPr>
              <w:t>(</w:t>
            </w:r>
            <w:r w:rsidRPr="00491411">
              <w:rPr>
                <w:rFonts w:ascii="Times" w:hAnsi="Times" w:cs="Lucida Grande"/>
                <w:color w:val="000000"/>
              </w:rPr>
              <w:t xml:space="preserve">9) Do you believe the results? </w:t>
            </w:r>
          </w:p>
        </w:tc>
        <w:tc>
          <w:tcPr>
            <w:tcW w:w="6440" w:type="dxa"/>
          </w:tcPr>
          <w:p w14:paraId="3AF1F1D1" w14:textId="77777777" w:rsidR="00C3236A" w:rsidRPr="00491411" w:rsidRDefault="00C3236A" w:rsidP="00C3236A">
            <w:pPr>
              <w:rPr>
                <w:rFonts w:ascii="Times" w:hAnsi="Times" w:cs="Lucida Grande"/>
                <w:color w:val="000000"/>
              </w:rPr>
            </w:pPr>
            <w:r w:rsidRPr="00491411">
              <w:rPr>
                <w:rFonts w:ascii="Times" w:hAnsi="Times" w:cs="Lucida Grande"/>
                <w:color w:val="000000"/>
              </w:rPr>
              <w:t>See Table IV, V</w:t>
            </w:r>
          </w:p>
          <w:p w14:paraId="6ED6C460" w14:textId="77777777" w:rsidR="00C3236A" w:rsidRDefault="00C3236A" w:rsidP="00C3236A">
            <w:pPr>
              <w:rPr>
                <w:rFonts w:ascii="Times" w:hAnsi="Times" w:cs="Times New Roman"/>
                <w:b/>
              </w:rPr>
            </w:pPr>
          </w:p>
          <w:p w14:paraId="403894D4" w14:textId="38C9C4A6" w:rsidR="00C3236A" w:rsidRDefault="003E7ABE" w:rsidP="00C3236A">
            <w:pPr>
              <w:rPr>
                <w:rFonts w:ascii="Times" w:hAnsi="Times" w:cs="Times New Roman"/>
              </w:rPr>
            </w:pPr>
            <w:r>
              <w:rPr>
                <w:rFonts w:ascii="Times New Roman" w:eastAsia="Times New Roman" w:hAnsi="Times New Roman" w:cs="Times New Roman"/>
                <w:color w:val="000000"/>
              </w:rPr>
              <w:t xml:space="preserve">Odds </w:t>
            </w:r>
            <w:r w:rsidR="002441E7">
              <w:rPr>
                <w:rFonts w:ascii="Times New Roman" w:eastAsia="Times New Roman" w:hAnsi="Times New Roman" w:cs="Times New Roman"/>
                <w:color w:val="000000"/>
              </w:rPr>
              <w:t>ratios are unadjusted. C</w:t>
            </w:r>
            <w:r>
              <w:rPr>
                <w:rFonts w:ascii="Times New Roman" w:eastAsia="Times New Roman" w:hAnsi="Times New Roman" w:cs="Times New Roman"/>
                <w:color w:val="000000"/>
              </w:rPr>
              <w:t>onfidence intervals appear precise</w:t>
            </w:r>
            <w:r w:rsidR="002441E7">
              <w:rPr>
                <w:rFonts w:ascii="Times New Roman" w:eastAsia="Times New Roman" w:hAnsi="Times New Roman" w:cs="Times New Roman"/>
                <w:color w:val="000000"/>
              </w:rPr>
              <w:t xml:space="preserve">. Difference in pneumonia rates at sites with a DSP vs. no DSP was statistically significant. </w:t>
            </w:r>
          </w:p>
          <w:p w14:paraId="55B26FE4" w14:textId="77777777" w:rsidR="00C3236A" w:rsidRDefault="00C3236A" w:rsidP="00C3236A">
            <w:pPr>
              <w:rPr>
                <w:rFonts w:ascii="Times" w:hAnsi="Times" w:cs="Times New Roman"/>
              </w:rPr>
            </w:pPr>
          </w:p>
          <w:p w14:paraId="397B66BA" w14:textId="77777777" w:rsidR="00C3236A" w:rsidRPr="00E07A04" w:rsidRDefault="00C3236A" w:rsidP="00C3236A">
            <w:pPr>
              <w:rPr>
                <w:rFonts w:ascii="Times" w:hAnsi="Times" w:cs="Times New Roman"/>
              </w:rPr>
            </w:pPr>
            <w:r w:rsidRPr="00E07A04">
              <w:rPr>
                <w:rFonts w:ascii="Times" w:hAnsi="Times" w:cs="Times New Roman"/>
              </w:rPr>
              <w:t xml:space="preserve">Yes. </w:t>
            </w:r>
          </w:p>
        </w:tc>
      </w:tr>
      <w:tr w:rsidR="00C3236A" w:rsidRPr="00A709F2" w14:paraId="7249108F" w14:textId="77777777" w:rsidTr="00C3236A">
        <w:tc>
          <w:tcPr>
            <w:tcW w:w="3085" w:type="dxa"/>
          </w:tcPr>
          <w:p w14:paraId="5C43C528" w14:textId="77777777" w:rsidR="00C3236A" w:rsidRPr="00491411" w:rsidRDefault="00C3236A" w:rsidP="00C3236A">
            <w:pPr>
              <w:rPr>
                <w:rFonts w:ascii="Times" w:hAnsi="Times" w:cs="Times New Roman"/>
                <w:b/>
              </w:rPr>
            </w:pPr>
            <w:r w:rsidRPr="00491411">
              <w:rPr>
                <w:rFonts w:ascii="Times" w:hAnsi="Times" w:cs="Lucida Grande"/>
                <w:color w:val="000000"/>
              </w:rPr>
              <w:t>Section C - Will the results help locally?</w:t>
            </w:r>
          </w:p>
        </w:tc>
        <w:tc>
          <w:tcPr>
            <w:tcW w:w="5103" w:type="dxa"/>
          </w:tcPr>
          <w:p w14:paraId="2EEF82B3" w14:textId="77777777" w:rsidR="00C3236A" w:rsidRPr="00491411" w:rsidRDefault="00C3236A" w:rsidP="00C3236A">
            <w:pPr>
              <w:rPr>
                <w:rFonts w:ascii="Times" w:hAnsi="Times" w:cs="Lucida Grande"/>
                <w:color w:val="000000"/>
              </w:rPr>
            </w:pPr>
            <w:r w:rsidRPr="00491411">
              <w:rPr>
                <w:rFonts w:ascii="Times" w:hAnsi="Times" w:cs="Lucida Grande"/>
                <w:color w:val="000000"/>
              </w:rPr>
              <w:t xml:space="preserve">(10) Can the results be applied to the local population? </w:t>
            </w:r>
          </w:p>
          <w:p w14:paraId="3575C779" w14:textId="77777777" w:rsidR="00C3236A" w:rsidRPr="00491411" w:rsidRDefault="00C3236A" w:rsidP="00C3236A">
            <w:pPr>
              <w:rPr>
                <w:rFonts w:ascii="Times" w:hAnsi="Times" w:cs="Lucida Grande"/>
                <w:color w:val="000000"/>
              </w:rPr>
            </w:pPr>
          </w:p>
          <w:p w14:paraId="02723A83" w14:textId="77777777" w:rsidR="00C3236A" w:rsidRDefault="00C3236A" w:rsidP="00C3236A">
            <w:pPr>
              <w:rPr>
                <w:rFonts w:ascii="Times" w:hAnsi="Times" w:cs="Lucida Grande"/>
                <w:color w:val="000000"/>
              </w:rPr>
            </w:pPr>
          </w:p>
          <w:p w14:paraId="733B66FD" w14:textId="77777777" w:rsidR="00C3236A" w:rsidRDefault="00C3236A" w:rsidP="00C3236A">
            <w:pPr>
              <w:rPr>
                <w:rFonts w:ascii="Times" w:hAnsi="Times" w:cs="Lucida Grande"/>
                <w:color w:val="000000"/>
              </w:rPr>
            </w:pPr>
            <w:r w:rsidRPr="00491411">
              <w:rPr>
                <w:rFonts w:ascii="Times" w:hAnsi="Times" w:cs="Lucida Grande"/>
                <w:color w:val="000000"/>
              </w:rPr>
              <w:t xml:space="preserve">(11) Do the results of this study fit with other available evidence? </w:t>
            </w:r>
          </w:p>
          <w:p w14:paraId="40D74ED7" w14:textId="77777777" w:rsidR="00173150" w:rsidRDefault="00173150" w:rsidP="00C3236A">
            <w:pPr>
              <w:rPr>
                <w:rFonts w:ascii="Times" w:hAnsi="Times" w:cs="Lucida Grande"/>
                <w:color w:val="000000"/>
              </w:rPr>
            </w:pPr>
          </w:p>
          <w:p w14:paraId="48EAE8FB" w14:textId="77777777" w:rsidR="00C3236A" w:rsidRPr="00491411" w:rsidRDefault="00C3236A" w:rsidP="00C3236A">
            <w:pPr>
              <w:rPr>
                <w:rFonts w:ascii="Times" w:hAnsi="Times" w:cs="Times New Roman"/>
                <w:b/>
              </w:rPr>
            </w:pPr>
            <w:r w:rsidRPr="00491411">
              <w:rPr>
                <w:rFonts w:ascii="Times" w:hAnsi="Times" w:cs="Lucida Grande"/>
                <w:color w:val="000000"/>
              </w:rPr>
              <w:t>(12) What are the implications of this study for practice?</w:t>
            </w:r>
          </w:p>
        </w:tc>
        <w:tc>
          <w:tcPr>
            <w:tcW w:w="6440" w:type="dxa"/>
          </w:tcPr>
          <w:p w14:paraId="76F8B355" w14:textId="0A08B95D" w:rsidR="00C3236A" w:rsidRPr="00491411" w:rsidRDefault="00C3236A" w:rsidP="00C3236A">
            <w:pPr>
              <w:rPr>
                <w:rFonts w:ascii="Times" w:hAnsi="Times" w:cs="Lucida Grande"/>
                <w:color w:val="000000"/>
              </w:rPr>
            </w:pPr>
            <w:r>
              <w:rPr>
                <w:rFonts w:ascii="Times" w:hAnsi="Times" w:cs="Lucida Grande"/>
                <w:color w:val="000000"/>
              </w:rPr>
              <w:t xml:space="preserve">Yes - the </w:t>
            </w:r>
            <w:r w:rsidR="00FD6938">
              <w:rPr>
                <w:rFonts w:ascii="Times" w:hAnsi="Times" w:cs="Lucida Grande"/>
                <w:color w:val="000000"/>
              </w:rPr>
              <w:t>results indicate increased adherence rates of dysphagia screening</w:t>
            </w:r>
            <w:r w:rsidR="00173150">
              <w:rPr>
                <w:rFonts w:ascii="Times" w:hAnsi="Times" w:cs="Lucida Grande"/>
                <w:color w:val="000000"/>
              </w:rPr>
              <w:t xml:space="preserve"> and decreased pneumonia rates</w:t>
            </w:r>
            <w:r w:rsidR="00FD6938">
              <w:rPr>
                <w:rFonts w:ascii="Times" w:hAnsi="Times" w:cs="Lucida Grande"/>
                <w:color w:val="000000"/>
              </w:rPr>
              <w:t xml:space="preserve"> where a formal DSP is in place. </w:t>
            </w:r>
          </w:p>
          <w:p w14:paraId="3E04AF07" w14:textId="77777777" w:rsidR="00C3236A" w:rsidRDefault="00C3236A" w:rsidP="00C3236A">
            <w:pPr>
              <w:rPr>
                <w:rFonts w:ascii="Lucida Grande" w:hAnsi="Lucida Grande" w:cs="Lucida Grande"/>
                <w:color w:val="000000"/>
              </w:rPr>
            </w:pPr>
          </w:p>
          <w:p w14:paraId="54BB6FCA" w14:textId="736B9F03" w:rsidR="00C3236A" w:rsidRDefault="00C3236A" w:rsidP="00C3236A">
            <w:pPr>
              <w:rPr>
                <w:rFonts w:ascii="Times" w:hAnsi="Times" w:cs="Lucida Grande"/>
                <w:color w:val="000000"/>
              </w:rPr>
            </w:pPr>
            <w:r w:rsidRPr="0067776D">
              <w:rPr>
                <w:rFonts w:ascii="Times" w:hAnsi="Times" w:cs="Lucida Grande"/>
                <w:color w:val="000000"/>
              </w:rPr>
              <w:t>Yes –</w:t>
            </w:r>
            <w:r w:rsidR="00663D31">
              <w:rPr>
                <w:rFonts w:ascii="Times" w:hAnsi="Times" w:cs="Lucida Grande"/>
                <w:color w:val="000000"/>
              </w:rPr>
              <w:t xml:space="preserve"> Support existing guidance that patients should be screened for dysphagia with a validated screen. </w:t>
            </w:r>
          </w:p>
          <w:p w14:paraId="0BBBDB43" w14:textId="77777777" w:rsidR="00173150" w:rsidRDefault="00173150" w:rsidP="00C3236A">
            <w:pPr>
              <w:rPr>
                <w:rFonts w:ascii="Times" w:hAnsi="Times" w:cs="Lucida Grande"/>
                <w:color w:val="000000"/>
              </w:rPr>
            </w:pPr>
          </w:p>
          <w:p w14:paraId="35BC86D4" w14:textId="4BE93FDA" w:rsidR="00C3236A" w:rsidRPr="00A709F2" w:rsidRDefault="00173150" w:rsidP="00C3236A">
            <w:pPr>
              <w:rPr>
                <w:rFonts w:ascii="Times" w:hAnsi="Times" w:cs="Lucida Grande"/>
                <w:color w:val="000000"/>
              </w:rPr>
            </w:pPr>
            <w:r>
              <w:rPr>
                <w:rFonts w:ascii="Times" w:hAnsi="Times" w:cs="Lucida Grande"/>
                <w:color w:val="000000"/>
              </w:rPr>
              <w:t xml:space="preserve">Formal DSP should be in place and all patients should be screened not just those identified “at risk”. </w:t>
            </w:r>
          </w:p>
          <w:p w14:paraId="1C8D42D1" w14:textId="77777777" w:rsidR="00C3236A" w:rsidRPr="00A709F2" w:rsidRDefault="00C3236A" w:rsidP="00C3236A">
            <w:pPr>
              <w:rPr>
                <w:rFonts w:ascii="Times" w:hAnsi="Times" w:cs="Lucida Grande"/>
                <w:color w:val="000000"/>
              </w:rPr>
            </w:pPr>
          </w:p>
        </w:tc>
      </w:tr>
    </w:tbl>
    <w:p w14:paraId="3A452F34" w14:textId="77777777" w:rsidR="002021D6" w:rsidRDefault="002021D6">
      <w:pPr>
        <w:rPr>
          <w:rFonts w:ascii="Times New Roman" w:hAnsi="Times New Roman" w:cs="Times New Roman"/>
          <w:b/>
        </w:rPr>
      </w:pPr>
    </w:p>
    <w:p w14:paraId="0B30A021" w14:textId="77777777" w:rsidR="002021D6" w:rsidRDefault="002021D6">
      <w:pPr>
        <w:rPr>
          <w:rFonts w:ascii="Times New Roman" w:hAnsi="Times New Roman" w:cs="Times New Roman"/>
          <w:b/>
        </w:rPr>
      </w:pPr>
    </w:p>
    <w:p w14:paraId="289067D3" w14:textId="2745BFDC" w:rsidR="006621DF" w:rsidRPr="00BC6634" w:rsidRDefault="00BC6634" w:rsidP="006621DF">
      <w:pPr>
        <w:rPr>
          <w:rFonts w:ascii="Times New Roman" w:eastAsia="Times New Roman" w:hAnsi="Times New Roman" w:cs="Times New Roman"/>
          <w:b/>
          <w:color w:val="000000"/>
        </w:rPr>
      </w:pPr>
      <w:r w:rsidRPr="00BC6634">
        <w:rPr>
          <w:rFonts w:ascii="Times New Roman" w:eastAsia="Times New Roman" w:hAnsi="Times New Roman" w:cs="Times New Roman"/>
          <w:b/>
          <w:color w:val="000000"/>
        </w:rPr>
        <w:t>Hoffmeister et al. (2013)</w:t>
      </w:r>
    </w:p>
    <w:p w14:paraId="39DE3489" w14:textId="77777777" w:rsidR="00BC6634" w:rsidRDefault="00BC6634" w:rsidP="006621DF">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6621DF" w:rsidRPr="009C41DE" w14:paraId="149D29B4" w14:textId="77777777" w:rsidTr="006621DF">
        <w:tc>
          <w:tcPr>
            <w:tcW w:w="3085" w:type="dxa"/>
          </w:tcPr>
          <w:p w14:paraId="46EBDA80" w14:textId="77777777" w:rsidR="006621DF" w:rsidRPr="00491411" w:rsidRDefault="006621DF" w:rsidP="006621DF">
            <w:pPr>
              <w:rPr>
                <w:rFonts w:ascii="Times" w:hAnsi="Times" w:cs="Times New Roman"/>
                <w:b/>
              </w:rPr>
            </w:pPr>
            <w:r w:rsidRPr="00491411">
              <w:rPr>
                <w:rFonts w:ascii="Times" w:hAnsi="Times" w:cs="Lucida Grande"/>
                <w:color w:val="000000"/>
              </w:rPr>
              <w:t>CASP Cohort Checklist - Section (A) Are the results of the study valid?</w:t>
            </w:r>
          </w:p>
        </w:tc>
        <w:tc>
          <w:tcPr>
            <w:tcW w:w="5103" w:type="dxa"/>
          </w:tcPr>
          <w:p w14:paraId="612A39F6" w14:textId="77777777" w:rsidR="006621DF" w:rsidRPr="00491411" w:rsidRDefault="006621DF" w:rsidP="006621DF">
            <w:pPr>
              <w:rPr>
                <w:rFonts w:ascii="Times" w:hAnsi="Times" w:cs="Lucida Grande"/>
                <w:color w:val="000000"/>
              </w:rPr>
            </w:pPr>
            <w:r w:rsidRPr="00491411">
              <w:rPr>
                <w:rFonts w:ascii="Times" w:hAnsi="Times" w:cs="Lucida Grande"/>
                <w:color w:val="000000"/>
              </w:rPr>
              <w:t>(1) Did the study a</w:t>
            </w:r>
            <w:r>
              <w:rPr>
                <w:rFonts w:ascii="Times" w:hAnsi="Times" w:cs="Lucida Grande"/>
                <w:color w:val="000000"/>
              </w:rPr>
              <w:t>ddress a clearly focused issue?</w:t>
            </w:r>
          </w:p>
          <w:p w14:paraId="2BFE8DED" w14:textId="77777777" w:rsidR="006621DF" w:rsidRDefault="006621DF" w:rsidP="006621DF">
            <w:pPr>
              <w:rPr>
                <w:rFonts w:ascii="Times" w:hAnsi="Times" w:cs="Lucida Grande"/>
                <w:color w:val="000000"/>
              </w:rPr>
            </w:pPr>
          </w:p>
          <w:p w14:paraId="5F9784BA" w14:textId="77777777" w:rsidR="006621DF" w:rsidRDefault="006621DF" w:rsidP="006621DF">
            <w:pPr>
              <w:rPr>
                <w:rFonts w:ascii="Times" w:hAnsi="Times" w:cs="Lucida Grande"/>
                <w:color w:val="000000"/>
              </w:rPr>
            </w:pPr>
          </w:p>
          <w:p w14:paraId="6E82BBE1" w14:textId="08429DE5" w:rsidR="006621DF" w:rsidRPr="00491411" w:rsidRDefault="006621DF" w:rsidP="006621DF">
            <w:pPr>
              <w:rPr>
                <w:rFonts w:ascii="Times" w:hAnsi="Times" w:cs="Lucida Grande"/>
                <w:color w:val="000000"/>
              </w:rPr>
            </w:pPr>
            <w:r w:rsidRPr="00491411">
              <w:rPr>
                <w:rFonts w:ascii="Times" w:hAnsi="Times" w:cs="Lucida Grande"/>
                <w:color w:val="000000"/>
              </w:rPr>
              <w:t xml:space="preserve">(2) Was the cohort recruited in an acceptable way? </w:t>
            </w:r>
            <w:r w:rsidRPr="00491411">
              <w:rPr>
                <w:rFonts w:ascii="Times" w:hAnsi="Times" w:cs="Lucida Grande"/>
                <w:color w:val="000000"/>
              </w:rPr>
              <w:lastRenderedPageBreak/>
              <w:t xml:space="preserve">(Risk of selection bias) </w:t>
            </w:r>
          </w:p>
          <w:p w14:paraId="286E8D04" w14:textId="77777777" w:rsidR="006621DF" w:rsidRDefault="006621DF" w:rsidP="006621DF">
            <w:pPr>
              <w:rPr>
                <w:rFonts w:ascii="Times" w:hAnsi="Times" w:cs="Lucida Grande"/>
                <w:color w:val="000000"/>
              </w:rPr>
            </w:pPr>
          </w:p>
          <w:p w14:paraId="7087CA0A" w14:textId="77777777" w:rsidR="006621DF" w:rsidRDefault="006621DF" w:rsidP="006621DF">
            <w:pPr>
              <w:rPr>
                <w:rFonts w:ascii="Times" w:hAnsi="Times" w:cs="Lucida Grande"/>
                <w:color w:val="000000"/>
              </w:rPr>
            </w:pPr>
          </w:p>
          <w:p w14:paraId="245ECB0F" w14:textId="77777777" w:rsidR="006621DF" w:rsidRPr="00491411" w:rsidRDefault="006621DF" w:rsidP="006621DF">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63A0C7CD" w14:textId="77777777" w:rsidR="006621DF" w:rsidRDefault="006621DF" w:rsidP="006621DF">
            <w:pPr>
              <w:rPr>
                <w:rFonts w:ascii="Times" w:hAnsi="Times" w:cs="Lucida Grande"/>
                <w:color w:val="000000"/>
              </w:rPr>
            </w:pPr>
          </w:p>
          <w:p w14:paraId="2A1DFD02" w14:textId="77777777" w:rsidR="006621DF" w:rsidRDefault="006621DF" w:rsidP="006621DF">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5B800107" w14:textId="77777777" w:rsidR="006621DF" w:rsidRDefault="006621DF" w:rsidP="006621DF">
            <w:pPr>
              <w:rPr>
                <w:rFonts w:ascii="Times" w:hAnsi="Times" w:cs="Lucida Grande"/>
                <w:color w:val="000000"/>
              </w:rPr>
            </w:pPr>
          </w:p>
          <w:p w14:paraId="58B45870" w14:textId="77777777" w:rsidR="006621DF" w:rsidRPr="00491411" w:rsidRDefault="006621DF" w:rsidP="006621DF">
            <w:pPr>
              <w:rPr>
                <w:rFonts w:ascii="Times" w:hAnsi="Times" w:cs="Lucida Grande"/>
                <w:color w:val="000000"/>
              </w:rPr>
            </w:pPr>
            <w:r w:rsidRPr="00491411">
              <w:rPr>
                <w:rFonts w:ascii="Times" w:hAnsi="Times" w:cs="Lucida Grande"/>
                <w:color w:val="000000"/>
              </w:rPr>
              <w:t>(5a.) Have the authors identified all im</w:t>
            </w:r>
            <w:r>
              <w:rPr>
                <w:rFonts w:ascii="Times" w:hAnsi="Times" w:cs="Lucida Grande"/>
                <w:color w:val="000000"/>
              </w:rPr>
              <w:t xml:space="preserve">portant confounding factors? </w:t>
            </w:r>
          </w:p>
          <w:p w14:paraId="4C850A18" w14:textId="77777777" w:rsidR="006621DF" w:rsidRDefault="006621DF" w:rsidP="006621DF">
            <w:pPr>
              <w:rPr>
                <w:rFonts w:ascii="Times" w:hAnsi="Times" w:cs="Lucida Grande"/>
                <w:color w:val="000000"/>
              </w:rPr>
            </w:pPr>
          </w:p>
          <w:p w14:paraId="26E1257E" w14:textId="77777777" w:rsidR="006621DF" w:rsidRPr="00491411" w:rsidRDefault="006621DF" w:rsidP="006621DF">
            <w:pPr>
              <w:rPr>
                <w:rFonts w:ascii="Times" w:hAnsi="Times" w:cs="Lucida Grande"/>
                <w:color w:val="000000"/>
              </w:rPr>
            </w:pPr>
            <w:r w:rsidRPr="00491411">
              <w:rPr>
                <w:rFonts w:ascii="Times" w:hAnsi="Times" w:cs="Lucida Grande"/>
                <w:color w:val="000000"/>
              </w:rPr>
              <w:t xml:space="preserve">(5b.) Have they taken account of the confounding factors in the design and/or analysis? </w:t>
            </w:r>
          </w:p>
          <w:p w14:paraId="26682665" w14:textId="77777777" w:rsidR="006621DF" w:rsidRPr="00491411" w:rsidRDefault="006621DF" w:rsidP="006621DF">
            <w:pPr>
              <w:rPr>
                <w:rFonts w:ascii="Times" w:hAnsi="Times" w:cs="Lucida Grande"/>
                <w:color w:val="000000"/>
              </w:rPr>
            </w:pPr>
          </w:p>
          <w:p w14:paraId="08B9C1D7" w14:textId="77777777" w:rsidR="006621DF" w:rsidRDefault="006621DF" w:rsidP="006621DF">
            <w:pPr>
              <w:rPr>
                <w:rFonts w:ascii="Times" w:hAnsi="Times" w:cs="Lucida Grande"/>
                <w:color w:val="000000"/>
              </w:rPr>
            </w:pPr>
          </w:p>
          <w:p w14:paraId="5934BCBE" w14:textId="77777777" w:rsidR="006927D5" w:rsidRDefault="006927D5" w:rsidP="006621DF">
            <w:pPr>
              <w:rPr>
                <w:rFonts w:ascii="Times" w:hAnsi="Times" w:cs="Lucida Grande"/>
                <w:color w:val="000000"/>
              </w:rPr>
            </w:pPr>
          </w:p>
          <w:p w14:paraId="2321BCFE" w14:textId="3ABD33AA" w:rsidR="006621DF" w:rsidRDefault="006621DF" w:rsidP="006621DF">
            <w:pPr>
              <w:rPr>
                <w:rFonts w:ascii="Times" w:hAnsi="Times" w:cs="Lucida Grande"/>
                <w:color w:val="000000"/>
              </w:rPr>
            </w:pPr>
            <w:r w:rsidRPr="00491411">
              <w:rPr>
                <w:rFonts w:ascii="Times" w:hAnsi="Times" w:cs="Lucida Grande"/>
                <w:color w:val="000000"/>
              </w:rPr>
              <w:t xml:space="preserve">(6a.) Was the follow up of subjects complete enough? </w:t>
            </w:r>
          </w:p>
          <w:p w14:paraId="0773DD86" w14:textId="77777777" w:rsidR="00834102" w:rsidRPr="00491411" w:rsidRDefault="00834102" w:rsidP="006621DF">
            <w:pPr>
              <w:rPr>
                <w:rFonts w:ascii="Times" w:hAnsi="Times" w:cs="Lucida Grande"/>
                <w:color w:val="000000"/>
              </w:rPr>
            </w:pPr>
          </w:p>
          <w:p w14:paraId="605C10A6" w14:textId="77777777" w:rsidR="006621DF" w:rsidRPr="00491411" w:rsidRDefault="006621DF" w:rsidP="006621DF">
            <w:pPr>
              <w:rPr>
                <w:rFonts w:ascii="Times" w:hAnsi="Times" w:cs="Lucida Grande"/>
                <w:color w:val="000000"/>
              </w:rPr>
            </w:pPr>
            <w:r w:rsidRPr="00491411">
              <w:rPr>
                <w:rFonts w:ascii="Times" w:hAnsi="Times" w:cs="Lucida Grande"/>
                <w:color w:val="000000"/>
              </w:rPr>
              <w:t>(6b.) Was the fol</w:t>
            </w:r>
            <w:r>
              <w:rPr>
                <w:rFonts w:ascii="Times" w:hAnsi="Times" w:cs="Lucida Grande"/>
                <w:color w:val="000000"/>
              </w:rPr>
              <w:t>low up of subjects long enough?</w:t>
            </w:r>
          </w:p>
        </w:tc>
        <w:tc>
          <w:tcPr>
            <w:tcW w:w="6440" w:type="dxa"/>
          </w:tcPr>
          <w:p w14:paraId="46F788DF" w14:textId="18256B4C" w:rsidR="006621DF" w:rsidRDefault="00756D39" w:rsidP="006621DF">
            <w:pPr>
              <w:rPr>
                <w:rFonts w:ascii="Times" w:hAnsi="Times" w:cs="Lucida Grande"/>
                <w:color w:val="000000"/>
              </w:rPr>
            </w:pPr>
            <w:r>
              <w:rPr>
                <w:rFonts w:ascii="Times" w:hAnsi="Times" w:cs="Lucida Grande"/>
                <w:color w:val="000000"/>
              </w:rPr>
              <w:lastRenderedPageBreak/>
              <w:t xml:space="preserve">Yes – Adherence rates to </w:t>
            </w:r>
            <w:r w:rsidR="0020778A">
              <w:rPr>
                <w:rFonts w:ascii="Times" w:hAnsi="Times" w:cs="Lucida Grande"/>
                <w:color w:val="000000"/>
              </w:rPr>
              <w:t xml:space="preserve">performance measures/indicators </w:t>
            </w:r>
            <w:r w:rsidR="006621DF">
              <w:rPr>
                <w:rFonts w:ascii="Times" w:hAnsi="Times" w:cs="Lucida Grande"/>
                <w:color w:val="000000"/>
              </w:rPr>
              <w:t xml:space="preserve">of pneumonia. </w:t>
            </w:r>
          </w:p>
          <w:p w14:paraId="214AA150" w14:textId="77777777" w:rsidR="006621DF" w:rsidRDefault="006621DF" w:rsidP="006621DF">
            <w:pPr>
              <w:rPr>
                <w:rFonts w:ascii="Times" w:hAnsi="Times" w:cs="Times New Roman"/>
                <w:b/>
              </w:rPr>
            </w:pPr>
          </w:p>
          <w:p w14:paraId="471B4CC9" w14:textId="74C36D3C" w:rsidR="006621DF" w:rsidRDefault="0020778A" w:rsidP="006621DF">
            <w:pPr>
              <w:rPr>
                <w:rFonts w:ascii="Times" w:hAnsi="Times" w:cs="Lucida Grande"/>
                <w:color w:val="000000"/>
              </w:rPr>
            </w:pPr>
            <w:r>
              <w:rPr>
                <w:rFonts w:ascii="Times" w:hAnsi="Times" w:cs="Lucida Grande"/>
                <w:color w:val="000000"/>
              </w:rPr>
              <w:t xml:space="preserve">Can’t tell – Medical notes from selected hospitals were </w:t>
            </w:r>
            <w:r>
              <w:rPr>
                <w:rFonts w:ascii="Times" w:hAnsi="Times" w:cs="Lucida Grande"/>
                <w:color w:val="000000"/>
              </w:rPr>
              <w:lastRenderedPageBreak/>
              <w:t xml:space="preserve">retrospectively reviewed. All patients with a </w:t>
            </w:r>
            <w:r w:rsidR="00756D39">
              <w:rPr>
                <w:rFonts w:ascii="Times" w:hAnsi="Times" w:cs="Lucida Grande"/>
                <w:color w:val="000000"/>
              </w:rPr>
              <w:t xml:space="preserve">diagnosis of ischemic stroke were included. </w:t>
            </w:r>
          </w:p>
          <w:p w14:paraId="7D5D82DF" w14:textId="77777777" w:rsidR="006621DF" w:rsidRPr="00491411" w:rsidRDefault="006621DF" w:rsidP="006621DF">
            <w:pPr>
              <w:rPr>
                <w:rFonts w:ascii="Times" w:hAnsi="Times" w:cs="Lucida Grande"/>
                <w:color w:val="000000"/>
              </w:rPr>
            </w:pPr>
          </w:p>
          <w:p w14:paraId="0772ACA3" w14:textId="312DDD7F" w:rsidR="006621DF" w:rsidRDefault="006621DF" w:rsidP="006621DF">
            <w:pPr>
              <w:rPr>
                <w:rFonts w:ascii="Times" w:hAnsi="Times" w:cs="Times New Roman"/>
              </w:rPr>
            </w:pPr>
            <w:r>
              <w:rPr>
                <w:rFonts w:ascii="Times" w:hAnsi="Times" w:cs="Times New Roman"/>
              </w:rPr>
              <w:t xml:space="preserve">Can’t tell – </w:t>
            </w:r>
            <w:r w:rsidR="0020778A" w:rsidRPr="00CC1AE4">
              <w:rPr>
                <w:rFonts w:ascii="Times New Roman" w:eastAsia="Times New Roman" w:hAnsi="Times New Roman" w:cs="Times New Roman"/>
                <w:color w:val="000000"/>
              </w:rPr>
              <w:t>Name of DSP not specified.</w:t>
            </w:r>
          </w:p>
          <w:p w14:paraId="555593FF" w14:textId="77777777" w:rsidR="006621DF" w:rsidRDefault="006621DF" w:rsidP="006621DF">
            <w:pPr>
              <w:rPr>
                <w:rFonts w:ascii="Times" w:hAnsi="Times" w:cs="Times New Roman"/>
              </w:rPr>
            </w:pPr>
          </w:p>
          <w:p w14:paraId="47971CAA" w14:textId="77777777" w:rsidR="0020778A" w:rsidRDefault="0020778A" w:rsidP="006621DF">
            <w:pPr>
              <w:rPr>
                <w:rFonts w:ascii="Times" w:hAnsi="Times" w:cs="Times New Roman"/>
              </w:rPr>
            </w:pPr>
          </w:p>
          <w:p w14:paraId="0B338332" w14:textId="77777777" w:rsidR="0020778A" w:rsidRDefault="0020778A" w:rsidP="006621DF">
            <w:pPr>
              <w:rPr>
                <w:rFonts w:ascii="Times" w:hAnsi="Times" w:cs="Times New Roman"/>
              </w:rPr>
            </w:pPr>
          </w:p>
          <w:p w14:paraId="4F1B92F9" w14:textId="15FB042C" w:rsidR="006621DF" w:rsidRDefault="006621DF" w:rsidP="006621DF">
            <w:pPr>
              <w:rPr>
                <w:rFonts w:ascii="Geneva" w:hAnsi="Geneva"/>
                <w:color w:val="000000"/>
              </w:rPr>
            </w:pPr>
            <w:r>
              <w:rPr>
                <w:rFonts w:ascii="Times" w:hAnsi="Times" w:cs="Times New Roman"/>
              </w:rPr>
              <w:t xml:space="preserve">Yes – </w:t>
            </w:r>
            <w:r w:rsidR="00756D39" w:rsidRPr="00CC1AE4">
              <w:rPr>
                <w:rFonts w:ascii="Times New Roman" w:eastAsia="Times New Roman" w:hAnsi="Times New Roman" w:cs="Times New Roman"/>
                <w:color w:val="000000"/>
              </w:rPr>
              <w:t xml:space="preserve">Documented by a physician, and requiring </w:t>
            </w:r>
            <w:proofErr w:type="spellStart"/>
            <w:r w:rsidR="00756D39" w:rsidRPr="00CC1AE4">
              <w:rPr>
                <w:rFonts w:ascii="Times New Roman" w:eastAsia="Times New Roman" w:hAnsi="Times New Roman" w:cs="Times New Roman"/>
                <w:color w:val="000000"/>
              </w:rPr>
              <w:t>abx</w:t>
            </w:r>
            <w:proofErr w:type="spellEnd"/>
            <w:r w:rsidR="00756D39" w:rsidRPr="00CC1AE4">
              <w:rPr>
                <w:rFonts w:ascii="Times New Roman" w:eastAsia="Times New Roman" w:hAnsi="Times New Roman" w:cs="Times New Roman"/>
                <w:color w:val="000000"/>
              </w:rPr>
              <w:t xml:space="preserve">. </w:t>
            </w:r>
          </w:p>
          <w:p w14:paraId="6FE24587" w14:textId="77777777" w:rsidR="006621DF" w:rsidRDefault="006621DF" w:rsidP="006621DF">
            <w:pPr>
              <w:rPr>
                <w:rFonts w:ascii="Times" w:hAnsi="Times"/>
                <w:color w:val="000000"/>
              </w:rPr>
            </w:pPr>
          </w:p>
          <w:p w14:paraId="56923B89" w14:textId="77777777" w:rsidR="006621DF" w:rsidRDefault="006621DF" w:rsidP="006621DF">
            <w:pPr>
              <w:rPr>
                <w:rFonts w:ascii="Times" w:hAnsi="Times"/>
                <w:color w:val="000000"/>
              </w:rPr>
            </w:pPr>
          </w:p>
          <w:p w14:paraId="4302DB66" w14:textId="59FC4909" w:rsidR="006621DF" w:rsidRDefault="006621DF" w:rsidP="006621DF">
            <w:pPr>
              <w:rPr>
                <w:rFonts w:ascii="Times" w:hAnsi="Times"/>
                <w:color w:val="000000"/>
              </w:rPr>
            </w:pPr>
            <w:r>
              <w:rPr>
                <w:rFonts w:ascii="Times" w:hAnsi="Times"/>
                <w:color w:val="000000"/>
              </w:rPr>
              <w:t>Yes –</w:t>
            </w:r>
            <w:r w:rsidR="00902D83">
              <w:rPr>
                <w:rFonts w:ascii="Times" w:hAnsi="Times"/>
                <w:color w:val="000000"/>
              </w:rPr>
              <w:t xml:space="preserve"> Reliability of reporting, selection bias. </w:t>
            </w:r>
          </w:p>
          <w:p w14:paraId="12ABC0AE" w14:textId="77777777" w:rsidR="0020778A" w:rsidRDefault="0020778A" w:rsidP="006621DF">
            <w:pPr>
              <w:rPr>
                <w:rFonts w:ascii="Times" w:hAnsi="Times"/>
                <w:color w:val="000000"/>
              </w:rPr>
            </w:pPr>
          </w:p>
          <w:p w14:paraId="620B9C7D" w14:textId="77777777" w:rsidR="0020778A" w:rsidRDefault="0020778A" w:rsidP="006621DF">
            <w:pPr>
              <w:rPr>
                <w:rFonts w:ascii="Times" w:hAnsi="Times"/>
                <w:color w:val="000000"/>
              </w:rPr>
            </w:pPr>
          </w:p>
          <w:p w14:paraId="3F0D139D" w14:textId="4EFA8355" w:rsidR="006621DF" w:rsidRPr="00F62C73" w:rsidRDefault="006621DF" w:rsidP="006621DF">
            <w:pPr>
              <w:rPr>
                <w:rFonts w:ascii="Times" w:hAnsi="Times"/>
                <w:color w:val="000000"/>
              </w:rPr>
            </w:pPr>
            <w:r w:rsidRPr="00F62C73">
              <w:rPr>
                <w:rFonts w:ascii="Times" w:hAnsi="Times"/>
                <w:color w:val="000000"/>
              </w:rPr>
              <w:t>Yes –</w:t>
            </w:r>
            <w:r w:rsidR="00756D39">
              <w:rPr>
                <w:rFonts w:ascii="Times" w:hAnsi="Times"/>
                <w:color w:val="000000"/>
              </w:rPr>
              <w:t xml:space="preserve"> </w:t>
            </w:r>
            <w:r w:rsidR="00F77150">
              <w:rPr>
                <w:rFonts w:ascii="Times" w:hAnsi="Times"/>
                <w:color w:val="000000"/>
              </w:rPr>
              <w:t xml:space="preserve">Power analysis. </w:t>
            </w:r>
            <w:r w:rsidR="00756D39">
              <w:rPr>
                <w:rFonts w:ascii="Times" w:hAnsi="Times"/>
                <w:color w:val="000000"/>
              </w:rPr>
              <w:t>D</w:t>
            </w:r>
            <w:r w:rsidR="0020778A">
              <w:rPr>
                <w:rFonts w:ascii="Times" w:hAnsi="Times"/>
                <w:color w:val="000000"/>
              </w:rPr>
              <w:t xml:space="preserve">ata </w:t>
            </w:r>
            <w:r w:rsidR="00756D39">
              <w:rPr>
                <w:rFonts w:ascii="Times" w:hAnsi="Times"/>
                <w:color w:val="000000"/>
              </w:rPr>
              <w:t>e</w:t>
            </w:r>
            <w:r w:rsidR="0020778A">
              <w:rPr>
                <w:rFonts w:ascii="Times" w:hAnsi="Times"/>
                <w:color w:val="000000"/>
              </w:rPr>
              <w:t xml:space="preserve">xtracted by </w:t>
            </w:r>
            <w:r w:rsidR="00756D39">
              <w:rPr>
                <w:rFonts w:ascii="Times" w:hAnsi="Times"/>
                <w:color w:val="000000"/>
              </w:rPr>
              <w:t xml:space="preserve">independent and external </w:t>
            </w:r>
            <w:r w:rsidR="0020778A">
              <w:rPr>
                <w:rFonts w:ascii="Times" w:hAnsi="Times"/>
                <w:color w:val="000000"/>
              </w:rPr>
              <w:t xml:space="preserve">researchers. Blind audit of 10% of data collection. Inter rata reliability was analysed using the Kappa statistic. </w:t>
            </w:r>
            <w:r w:rsidR="00756D39">
              <w:rPr>
                <w:rFonts w:ascii="Times" w:hAnsi="Times"/>
                <w:color w:val="000000"/>
              </w:rPr>
              <w:t xml:space="preserve">Stratified random sampling. </w:t>
            </w:r>
          </w:p>
          <w:p w14:paraId="32A4CE79" w14:textId="77777777" w:rsidR="00756D39" w:rsidRDefault="00756D39" w:rsidP="006621DF">
            <w:pPr>
              <w:rPr>
                <w:rFonts w:ascii="Times" w:hAnsi="Times" w:cs="Lucida Grande"/>
                <w:color w:val="000000"/>
              </w:rPr>
            </w:pPr>
          </w:p>
          <w:p w14:paraId="4CFE3B00" w14:textId="614A1505" w:rsidR="00834102" w:rsidRDefault="00834102" w:rsidP="006621DF">
            <w:pPr>
              <w:rPr>
                <w:rFonts w:ascii="Times" w:hAnsi="Times" w:cs="Lucida Grande"/>
                <w:color w:val="000000"/>
              </w:rPr>
            </w:pPr>
            <w:r>
              <w:rPr>
                <w:rFonts w:ascii="Times" w:hAnsi="Times" w:cs="Lucida Grande"/>
                <w:color w:val="000000"/>
              </w:rPr>
              <w:t xml:space="preserve">No – </w:t>
            </w:r>
            <w:r w:rsidR="00B06293">
              <w:rPr>
                <w:rFonts w:ascii="Times" w:hAnsi="Times" w:cs="Lucida Grande"/>
                <w:color w:val="000000"/>
              </w:rPr>
              <w:t>dysphagia screening was only carried out in 12% of patients</w:t>
            </w:r>
            <w:r>
              <w:rPr>
                <w:rFonts w:ascii="Times" w:hAnsi="Times" w:cs="Lucida Grande"/>
                <w:color w:val="000000"/>
              </w:rPr>
              <w:t>.</w:t>
            </w:r>
          </w:p>
          <w:p w14:paraId="03060C37" w14:textId="77777777" w:rsidR="00834102" w:rsidRDefault="00834102" w:rsidP="006621DF">
            <w:pPr>
              <w:rPr>
                <w:rFonts w:ascii="Times" w:hAnsi="Times" w:cs="Lucida Grande"/>
                <w:color w:val="000000"/>
              </w:rPr>
            </w:pPr>
          </w:p>
          <w:p w14:paraId="28A31D06" w14:textId="77777777" w:rsidR="006621DF" w:rsidRPr="009C41DE" w:rsidRDefault="006621DF" w:rsidP="006621DF">
            <w:pPr>
              <w:rPr>
                <w:rFonts w:ascii="Times" w:hAnsi="Times" w:cs="Lucida Grande"/>
                <w:color w:val="000000"/>
              </w:rPr>
            </w:pPr>
            <w:r w:rsidRPr="009C41DE">
              <w:rPr>
                <w:rFonts w:ascii="Times" w:hAnsi="Times" w:cs="Lucida Grande"/>
                <w:color w:val="000000"/>
              </w:rPr>
              <w:t xml:space="preserve">Yes – for the purpose of </w:t>
            </w:r>
            <w:r>
              <w:rPr>
                <w:rFonts w:ascii="Times" w:hAnsi="Times" w:cs="Lucida Grande"/>
                <w:color w:val="000000"/>
              </w:rPr>
              <w:t>in hospital pneumonia.</w:t>
            </w:r>
          </w:p>
        </w:tc>
      </w:tr>
      <w:tr w:rsidR="006621DF" w:rsidRPr="00E07A04" w14:paraId="18969400" w14:textId="77777777" w:rsidTr="006621DF">
        <w:tc>
          <w:tcPr>
            <w:tcW w:w="3085" w:type="dxa"/>
          </w:tcPr>
          <w:p w14:paraId="6C558C8B" w14:textId="77777777" w:rsidR="006621DF" w:rsidRPr="00491411" w:rsidRDefault="006621DF" w:rsidP="006621DF">
            <w:pPr>
              <w:rPr>
                <w:rFonts w:ascii="Times" w:hAnsi="Times" w:cs="Times New Roman"/>
                <w:b/>
              </w:rPr>
            </w:pPr>
            <w:r w:rsidRPr="00491411">
              <w:rPr>
                <w:rFonts w:ascii="Times" w:hAnsi="Times" w:cs="Lucida Grande"/>
                <w:color w:val="000000"/>
              </w:rPr>
              <w:lastRenderedPageBreak/>
              <w:t>Section (B) What are the results?</w:t>
            </w:r>
          </w:p>
        </w:tc>
        <w:tc>
          <w:tcPr>
            <w:tcW w:w="5103" w:type="dxa"/>
          </w:tcPr>
          <w:p w14:paraId="28FDAC81" w14:textId="77777777" w:rsidR="006621DF" w:rsidRPr="00491411" w:rsidRDefault="006621DF" w:rsidP="006621DF">
            <w:pPr>
              <w:rPr>
                <w:rFonts w:ascii="Times" w:hAnsi="Times" w:cs="Lucida Grande"/>
                <w:color w:val="000000"/>
              </w:rPr>
            </w:pPr>
            <w:r w:rsidRPr="00491411">
              <w:rPr>
                <w:rFonts w:ascii="Times" w:hAnsi="Times" w:cs="Lucida Grande"/>
                <w:color w:val="000000"/>
              </w:rPr>
              <w:t xml:space="preserve">(7) What are the results of the study? </w:t>
            </w:r>
          </w:p>
          <w:p w14:paraId="26CF9C05" w14:textId="77777777" w:rsidR="006621DF" w:rsidRPr="00491411" w:rsidRDefault="006621DF" w:rsidP="006621DF">
            <w:pPr>
              <w:rPr>
                <w:rFonts w:ascii="Times" w:hAnsi="Times" w:cs="Lucida Grande"/>
                <w:color w:val="000000"/>
              </w:rPr>
            </w:pPr>
          </w:p>
          <w:p w14:paraId="05A1266A" w14:textId="77777777" w:rsidR="006621DF" w:rsidRPr="00491411" w:rsidRDefault="006621DF" w:rsidP="006621DF">
            <w:pPr>
              <w:rPr>
                <w:rFonts w:ascii="Times" w:hAnsi="Times" w:cs="Lucida Grande"/>
                <w:color w:val="000000"/>
              </w:rPr>
            </w:pPr>
            <w:r w:rsidRPr="00491411">
              <w:rPr>
                <w:rFonts w:ascii="Times" w:hAnsi="Times" w:cs="Lucida Grande"/>
                <w:color w:val="000000"/>
              </w:rPr>
              <w:t xml:space="preserve">(8) How precise are the results? </w:t>
            </w:r>
          </w:p>
          <w:p w14:paraId="1905F40F" w14:textId="653AFF5B" w:rsidR="006621DF" w:rsidRDefault="006621DF" w:rsidP="006621DF">
            <w:pPr>
              <w:rPr>
                <w:rFonts w:ascii="Times" w:hAnsi="Times" w:cs="Lucida Grande"/>
                <w:color w:val="000000"/>
              </w:rPr>
            </w:pPr>
            <w:r>
              <w:rPr>
                <w:rFonts w:ascii="Times" w:hAnsi="Times" w:cs="Lucida Grande"/>
                <w:color w:val="000000"/>
              </w:rPr>
              <w:t xml:space="preserve"> </w:t>
            </w:r>
          </w:p>
          <w:p w14:paraId="7C913CEB" w14:textId="77777777" w:rsidR="003858F7" w:rsidRDefault="003858F7" w:rsidP="006621DF">
            <w:pPr>
              <w:rPr>
                <w:rFonts w:ascii="Times" w:hAnsi="Times" w:cs="Lucida Grande"/>
                <w:color w:val="000000"/>
              </w:rPr>
            </w:pPr>
          </w:p>
          <w:p w14:paraId="6ADB10FC" w14:textId="77777777" w:rsidR="003858F7" w:rsidRDefault="003858F7" w:rsidP="006621DF">
            <w:pPr>
              <w:rPr>
                <w:rFonts w:ascii="Times" w:hAnsi="Times" w:cs="Lucida Grande"/>
                <w:color w:val="000000"/>
              </w:rPr>
            </w:pPr>
          </w:p>
          <w:p w14:paraId="1470B56C" w14:textId="77777777" w:rsidR="006621DF" w:rsidRPr="00491411" w:rsidRDefault="006621DF" w:rsidP="006621DF">
            <w:pPr>
              <w:rPr>
                <w:rFonts w:ascii="Times" w:hAnsi="Times" w:cs="Lucida Grande"/>
                <w:color w:val="000000"/>
              </w:rPr>
            </w:pPr>
            <w:r>
              <w:rPr>
                <w:rFonts w:ascii="Times" w:hAnsi="Times" w:cs="Lucida Grande"/>
                <w:color w:val="000000"/>
              </w:rPr>
              <w:t>(</w:t>
            </w:r>
            <w:r w:rsidRPr="00491411">
              <w:rPr>
                <w:rFonts w:ascii="Times" w:hAnsi="Times" w:cs="Lucida Grande"/>
                <w:color w:val="000000"/>
              </w:rPr>
              <w:t xml:space="preserve">9) Do you believe the results? </w:t>
            </w:r>
          </w:p>
        </w:tc>
        <w:tc>
          <w:tcPr>
            <w:tcW w:w="6440" w:type="dxa"/>
          </w:tcPr>
          <w:p w14:paraId="42ECBF22" w14:textId="77777777" w:rsidR="006621DF" w:rsidRPr="00491411" w:rsidRDefault="006621DF" w:rsidP="006621DF">
            <w:pPr>
              <w:rPr>
                <w:rFonts w:ascii="Times" w:hAnsi="Times" w:cs="Lucida Grande"/>
                <w:color w:val="000000"/>
              </w:rPr>
            </w:pPr>
            <w:r w:rsidRPr="00491411">
              <w:rPr>
                <w:rFonts w:ascii="Times" w:hAnsi="Times" w:cs="Lucida Grande"/>
                <w:color w:val="000000"/>
              </w:rPr>
              <w:t>See Table IV, V</w:t>
            </w:r>
          </w:p>
          <w:p w14:paraId="32CF485E" w14:textId="77777777" w:rsidR="006621DF" w:rsidRDefault="006621DF" w:rsidP="006621DF">
            <w:pPr>
              <w:rPr>
                <w:rFonts w:ascii="Times" w:hAnsi="Times" w:cs="Times New Roman"/>
              </w:rPr>
            </w:pPr>
          </w:p>
          <w:p w14:paraId="2B6A7982" w14:textId="10E000F4" w:rsidR="003858F7" w:rsidRDefault="004C023C" w:rsidP="003858F7">
            <w:pPr>
              <w:rPr>
                <w:rFonts w:ascii="Times" w:hAnsi="Times" w:cs="Times New Roman"/>
              </w:rPr>
            </w:pPr>
            <w:r>
              <w:rPr>
                <w:rFonts w:ascii="Times" w:hAnsi="Times" w:cs="Times New Roman"/>
              </w:rPr>
              <w:t xml:space="preserve">Results </w:t>
            </w:r>
            <w:r w:rsidR="003858F7">
              <w:rPr>
                <w:rFonts w:ascii="Times" w:hAnsi="Times" w:cs="Times New Roman"/>
              </w:rPr>
              <w:t xml:space="preserve">of no association between dysphagia screening and pneumonia </w:t>
            </w:r>
            <w:r>
              <w:rPr>
                <w:rFonts w:ascii="Times" w:hAnsi="Times" w:cs="Times New Roman"/>
              </w:rPr>
              <w:t xml:space="preserve">are </w:t>
            </w:r>
            <w:r w:rsidR="00932EB1">
              <w:rPr>
                <w:rFonts w:ascii="Times" w:hAnsi="Times" w:cs="Times New Roman"/>
              </w:rPr>
              <w:t xml:space="preserve">not statistically </w:t>
            </w:r>
            <w:r w:rsidR="003858F7">
              <w:rPr>
                <w:rFonts w:ascii="Times" w:hAnsi="Times" w:cs="Times New Roman"/>
              </w:rPr>
              <w:t>significant confidence interval crosses line of no effect.</w:t>
            </w:r>
          </w:p>
          <w:p w14:paraId="23632226" w14:textId="75432189" w:rsidR="006621DF" w:rsidRDefault="006621DF" w:rsidP="006621DF">
            <w:pPr>
              <w:rPr>
                <w:rFonts w:ascii="Times" w:hAnsi="Times" w:cs="Times New Roman"/>
              </w:rPr>
            </w:pPr>
          </w:p>
          <w:p w14:paraId="5518197C" w14:textId="733A8CA4" w:rsidR="00B825A6" w:rsidRPr="00E07A04" w:rsidRDefault="00B825A6" w:rsidP="006621DF">
            <w:pPr>
              <w:rPr>
                <w:rFonts w:ascii="Times" w:hAnsi="Times" w:cs="Times New Roman"/>
              </w:rPr>
            </w:pPr>
            <w:r>
              <w:rPr>
                <w:rFonts w:ascii="Times" w:hAnsi="Times" w:cs="Times New Roman"/>
              </w:rPr>
              <w:t>Dysphagia screening could not be evalu</w:t>
            </w:r>
            <w:r w:rsidR="004C023C">
              <w:rPr>
                <w:rFonts w:ascii="Times" w:hAnsi="Times" w:cs="Times New Roman"/>
              </w:rPr>
              <w:t xml:space="preserve">ated in the multivariable </w:t>
            </w:r>
            <w:r w:rsidR="004C023C">
              <w:rPr>
                <w:rFonts w:ascii="Times" w:hAnsi="Times" w:cs="Times New Roman"/>
              </w:rPr>
              <w:lastRenderedPageBreak/>
              <w:t xml:space="preserve">model due to low numbers screened. </w:t>
            </w:r>
          </w:p>
        </w:tc>
      </w:tr>
      <w:tr w:rsidR="006621DF" w:rsidRPr="00A709F2" w14:paraId="58DBCFB5" w14:textId="77777777" w:rsidTr="006621DF">
        <w:tc>
          <w:tcPr>
            <w:tcW w:w="3085" w:type="dxa"/>
          </w:tcPr>
          <w:p w14:paraId="63B87154" w14:textId="77777777" w:rsidR="006621DF" w:rsidRPr="00491411" w:rsidRDefault="006621DF" w:rsidP="006621DF">
            <w:pPr>
              <w:rPr>
                <w:rFonts w:ascii="Times" w:hAnsi="Times" w:cs="Times New Roman"/>
                <w:b/>
              </w:rPr>
            </w:pPr>
            <w:r w:rsidRPr="00491411">
              <w:rPr>
                <w:rFonts w:ascii="Times" w:hAnsi="Times" w:cs="Lucida Grande"/>
                <w:color w:val="000000"/>
              </w:rPr>
              <w:lastRenderedPageBreak/>
              <w:t>Section C - Will the results help locally?</w:t>
            </w:r>
          </w:p>
        </w:tc>
        <w:tc>
          <w:tcPr>
            <w:tcW w:w="5103" w:type="dxa"/>
          </w:tcPr>
          <w:p w14:paraId="35E09F99" w14:textId="77777777" w:rsidR="006621DF" w:rsidRPr="00491411" w:rsidRDefault="006621DF" w:rsidP="006621DF">
            <w:pPr>
              <w:rPr>
                <w:rFonts w:ascii="Times" w:hAnsi="Times" w:cs="Lucida Grande"/>
                <w:color w:val="000000"/>
              </w:rPr>
            </w:pPr>
            <w:r w:rsidRPr="00491411">
              <w:rPr>
                <w:rFonts w:ascii="Times" w:hAnsi="Times" w:cs="Lucida Grande"/>
                <w:color w:val="000000"/>
              </w:rPr>
              <w:t xml:space="preserve">(10) Can the results be applied to the local population? </w:t>
            </w:r>
          </w:p>
          <w:p w14:paraId="093B305C" w14:textId="77777777" w:rsidR="006621DF" w:rsidRDefault="006621DF" w:rsidP="006621DF">
            <w:pPr>
              <w:rPr>
                <w:rFonts w:ascii="Times" w:hAnsi="Times" w:cs="Lucida Grande"/>
                <w:color w:val="000000"/>
              </w:rPr>
            </w:pPr>
          </w:p>
          <w:p w14:paraId="3EBAF30B" w14:textId="77777777" w:rsidR="006621DF" w:rsidRDefault="006621DF" w:rsidP="006621DF">
            <w:pPr>
              <w:rPr>
                <w:rFonts w:ascii="Times" w:hAnsi="Times" w:cs="Lucida Grande"/>
                <w:color w:val="000000"/>
              </w:rPr>
            </w:pPr>
            <w:r w:rsidRPr="00491411">
              <w:rPr>
                <w:rFonts w:ascii="Times" w:hAnsi="Times" w:cs="Lucida Grande"/>
                <w:color w:val="000000"/>
              </w:rPr>
              <w:t xml:space="preserve">(11) Do the results of this study fit with other available evidence? </w:t>
            </w:r>
          </w:p>
          <w:p w14:paraId="250ABAA0" w14:textId="77777777" w:rsidR="006621DF" w:rsidRDefault="006621DF" w:rsidP="006621DF">
            <w:pPr>
              <w:rPr>
                <w:rFonts w:ascii="Times" w:hAnsi="Times" w:cs="Lucida Grande"/>
                <w:color w:val="000000"/>
              </w:rPr>
            </w:pPr>
          </w:p>
          <w:p w14:paraId="27A6467F" w14:textId="77777777" w:rsidR="006621DF" w:rsidRPr="00491411" w:rsidRDefault="006621DF" w:rsidP="006621DF">
            <w:pPr>
              <w:rPr>
                <w:rFonts w:ascii="Times" w:hAnsi="Times" w:cs="Times New Roman"/>
                <w:b/>
              </w:rPr>
            </w:pPr>
            <w:r w:rsidRPr="00491411">
              <w:rPr>
                <w:rFonts w:ascii="Times" w:hAnsi="Times" w:cs="Lucida Grande"/>
                <w:color w:val="000000"/>
              </w:rPr>
              <w:t>(12) What are the implications of this study for practice?</w:t>
            </w:r>
          </w:p>
        </w:tc>
        <w:tc>
          <w:tcPr>
            <w:tcW w:w="6440" w:type="dxa"/>
          </w:tcPr>
          <w:p w14:paraId="30EB3CB8" w14:textId="033A0332" w:rsidR="006621DF" w:rsidRPr="00491411" w:rsidRDefault="004C023C" w:rsidP="006621DF">
            <w:pPr>
              <w:rPr>
                <w:rFonts w:ascii="Times" w:hAnsi="Times" w:cs="Lucida Grande"/>
                <w:color w:val="000000"/>
              </w:rPr>
            </w:pPr>
            <w:r>
              <w:rPr>
                <w:rFonts w:ascii="Times" w:hAnsi="Times" w:cs="Lucida Grande"/>
                <w:color w:val="000000"/>
              </w:rPr>
              <w:t>Can’t tell</w:t>
            </w:r>
            <w:r w:rsidR="00B825A6">
              <w:rPr>
                <w:rFonts w:ascii="Times" w:hAnsi="Times" w:cs="Lucida Grande"/>
                <w:color w:val="000000"/>
              </w:rPr>
              <w:t xml:space="preserve"> </w:t>
            </w:r>
          </w:p>
          <w:p w14:paraId="4B853CBB" w14:textId="77777777" w:rsidR="006621DF" w:rsidRDefault="006621DF" w:rsidP="006621DF">
            <w:pPr>
              <w:rPr>
                <w:rFonts w:ascii="Lucida Grande" w:hAnsi="Lucida Grande" w:cs="Lucida Grande"/>
                <w:color w:val="000000"/>
              </w:rPr>
            </w:pPr>
          </w:p>
          <w:p w14:paraId="3E001392" w14:textId="77777777" w:rsidR="00B825A6" w:rsidRDefault="00B825A6" w:rsidP="006621DF">
            <w:pPr>
              <w:rPr>
                <w:rFonts w:ascii="Lucida Grande" w:hAnsi="Lucida Grande" w:cs="Lucida Grande"/>
                <w:color w:val="000000"/>
              </w:rPr>
            </w:pPr>
          </w:p>
          <w:p w14:paraId="74B2975E" w14:textId="44C9F6C5" w:rsidR="006621DF" w:rsidRDefault="004C023C" w:rsidP="006621DF">
            <w:pPr>
              <w:rPr>
                <w:rFonts w:ascii="Times" w:hAnsi="Times" w:cs="Lucida Grande"/>
                <w:color w:val="000000"/>
              </w:rPr>
            </w:pPr>
            <w:r>
              <w:rPr>
                <w:rFonts w:ascii="Times" w:hAnsi="Times" w:cs="Lucida Grande"/>
                <w:color w:val="000000"/>
              </w:rPr>
              <w:t xml:space="preserve">Pneumonia rate is very high and adherence to dysphagia screening is low. </w:t>
            </w:r>
          </w:p>
          <w:p w14:paraId="5FDBA265" w14:textId="77777777" w:rsidR="00B825A6" w:rsidRDefault="00B825A6" w:rsidP="006621DF">
            <w:pPr>
              <w:rPr>
                <w:rFonts w:ascii="Times" w:hAnsi="Times" w:cs="Lucida Grande"/>
                <w:color w:val="000000"/>
              </w:rPr>
            </w:pPr>
          </w:p>
          <w:p w14:paraId="0265F9F9" w14:textId="64AE8658" w:rsidR="006621DF" w:rsidRPr="00A709F2" w:rsidRDefault="00B825A6" w:rsidP="006621DF">
            <w:pPr>
              <w:rPr>
                <w:rFonts w:ascii="Times" w:hAnsi="Times" w:cs="Lucida Grande"/>
                <w:color w:val="000000"/>
              </w:rPr>
            </w:pPr>
            <w:r>
              <w:rPr>
                <w:rFonts w:ascii="Times" w:hAnsi="Times" w:cs="Lucida Grande"/>
                <w:color w:val="000000"/>
              </w:rPr>
              <w:t xml:space="preserve">Dysphagia screening influences the incidence of pneumonia. </w:t>
            </w:r>
          </w:p>
          <w:p w14:paraId="1D336CA6" w14:textId="77777777" w:rsidR="006621DF" w:rsidRPr="00A709F2" w:rsidRDefault="006621DF" w:rsidP="006621DF">
            <w:pPr>
              <w:rPr>
                <w:rFonts w:ascii="Times" w:hAnsi="Times" w:cs="Lucida Grande"/>
                <w:color w:val="000000"/>
              </w:rPr>
            </w:pPr>
          </w:p>
        </w:tc>
      </w:tr>
    </w:tbl>
    <w:p w14:paraId="637BDB57" w14:textId="77777777" w:rsidR="002021D6" w:rsidRDefault="002021D6">
      <w:pPr>
        <w:rPr>
          <w:rFonts w:ascii="Times New Roman" w:hAnsi="Times New Roman" w:cs="Times New Roman"/>
          <w:b/>
        </w:rPr>
      </w:pPr>
    </w:p>
    <w:p w14:paraId="219A9224" w14:textId="77777777" w:rsidR="002021D6" w:rsidRDefault="002021D6">
      <w:pPr>
        <w:rPr>
          <w:rFonts w:ascii="Times New Roman" w:hAnsi="Times New Roman" w:cs="Times New Roman"/>
          <w:b/>
        </w:rPr>
      </w:pPr>
    </w:p>
    <w:p w14:paraId="41E53A62" w14:textId="77777777" w:rsidR="002021D6" w:rsidRDefault="002021D6">
      <w:pPr>
        <w:rPr>
          <w:rFonts w:ascii="Times New Roman" w:hAnsi="Times New Roman" w:cs="Times New Roman"/>
          <w:b/>
        </w:rPr>
      </w:pPr>
    </w:p>
    <w:p w14:paraId="212A623D" w14:textId="4626E6FB" w:rsidR="000F6746" w:rsidRPr="000F6746" w:rsidRDefault="00B332E8" w:rsidP="000F6746">
      <w:pP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Joundi</w:t>
      </w:r>
      <w:proofErr w:type="spellEnd"/>
      <w:r>
        <w:rPr>
          <w:rFonts w:ascii="Times New Roman" w:eastAsia="Times New Roman" w:hAnsi="Times New Roman" w:cs="Times New Roman"/>
          <w:b/>
          <w:color w:val="000000"/>
        </w:rPr>
        <w:t xml:space="preserve"> et al. (2017</w:t>
      </w:r>
      <w:r w:rsidR="000F6746" w:rsidRPr="000F6746">
        <w:rPr>
          <w:rFonts w:ascii="Times New Roman" w:eastAsia="Times New Roman" w:hAnsi="Times New Roman" w:cs="Times New Roman"/>
          <w:b/>
          <w:color w:val="000000"/>
        </w:rPr>
        <w:t>)</w:t>
      </w:r>
    </w:p>
    <w:p w14:paraId="403041E7" w14:textId="77777777" w:rsidR="000F6746" w:rsidRDefault="000F6746" w:rsidP="000F6746">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0F6746" w:rsidRPr="009C41DE" w14:paraId="302FD5E7" w14:textId="77777777" w:rsidTr="00A02528">
        <w:tc>
          <w:tcPr>
            <w:tcW w:w="3085" w:type="dxa"/>
          </w:tcPr>
          <w:p w14:paraId="720783D7" w14:textId="77777777" w:rsidR="000F6746" w:rsidRPr="00491411" w:rsidRDefault="000F6746" w:rsidP="00A02528">
            <w:pPr>
              <w:rPr>
                <w:rFonts w:ascii="Times" w:hAnsi="Times" w:cs="Times New Roman"/>
                <w:b/>
              </w:rPr>
            </w:pPr>
            <w:r w:rsidRPr="00491411">
              <w:rPr>
                <w:rFonts w:ascii="Times" w:hAnsi="Times" w:cs="Lucida Grande"/>
                <w:color w:val="000000"/>
              </w:rPr>
              <w:t>CASP Cohort Checklist - Section (A) Are the results of the study valid?</w:t>
            </w:r>
          </w:p>
        </w:tc>
        <w:tc>
          <w:tcPr>
            <w:tcW w:w="5103" w:type="dxa"/>
          </w:tcPr>
          <w:p w14:paraId="2559CC76" w14:textId="77777777" w:rsidR="000F6746" w:rsidRPr="00491411" w:rsidRDefault="000F6746" w:rsidP="00A02528">
            <w:pPr>
              <w:rPr>
                <w:rFonts w:ascii="Times" w:hAnsi="Times" w:cs="Lucida Grande"/>
                <w:color w:val="000000"/>
              </w:rPr>
            </w:pPr>
            <w:r w:rsidRPr="00491411">
              <w:rPr>
                <w:rFonts w:ascii="Times" w:hAnsi="Times" w:cs="Lucida Grande"/>
                <w:color w:val="000000"/>
              </w:rPr>
              <w:t>(1) Did the study a</w:t>
            </w:r>
            <w:r>
              <w:rPr>
                <w:rFonts w:ascii="Times" w:hAnsi="Times" w:cs="Lucida Grande"/>
                <w:color w:val="000000"/>
              </w:rPr>
              <w:t>ddress a clearly focused issue?</w:t>
            </w:r>
          </w:p>
          <w:p w14:paraId="0105A05D" w14:textId="77777777" w:rsidR="000F6746" w:rsidRDefault="000F6746" w:rsidP="00A02528">
            <w:pPr>
              <w:rPr>
                <w:rFonts w:ascii="Times" w:hAnsi="Times" w:cs="Lucida Grande"/>
                <w:color w:val="000000"/>
              </w:rPr>
            </w:pPr>
          </w:p>
          <w:p w14:paraId="6220ED3B" w14:textId="77777777" w:rsidR="00A02528" w:rsidRDefault="00A02528" w:rsidP="00A02528">
            <w:pPr>
              <w:rPr>
                <w:rFonts w:ascii="Times" w:hAnsi="Times" w:cs="Lucida Grande"/>
                <w:color w:val="000000"/>
              </w:rPr>
            </w:pPr>
          </w:p>
          <w:p w14:paraId="3DF38255" w14:textId="77777777" w:rsidR="000F6746" w:rsidRPr="00491411" w:rsidRDefault="000F6746" w:rsidP="00A02528">
            <w:pPr>
              <w:rPr>
                <w:rFonts w:ascii="Times" w:hAnsi="Times" w:cs="Lucida Grande"/>
                <w:color w:val="000000"/>
              </w:rPr>
            </w:pPr>
            <w:r w:rsidRPr="00491411">
              <w:rPr>
                <w:rFonts w:ascii="Times" w:hAnsi="Times" w:cs="Lucida Grande"/>
                <w:color w:val="000000"/>
              </w:rPr>
              <w:t xml:space="preserve">(2) Was the cohort recruited in an acceptable way? (Risk of selection bias) </w:t>
            </w:r>
          </w:p>
          <w:p w14:paraId="259B9A48" w14:textId="77777777" w:rsidR="000F6746" w:rsidRDefault="000F6746" w:rsidP="00A02528">
            <w:pPr>
              <w:rPr>
                <w:rFonts w:ascii="Times" w:hAnsi="Times" w:cs="Lucida Grande"/>
                <w:color w:val="000000"/>
              </w:rPr>
            </w:pPr>
          </w:p>
          <w:p w14:paraId="5D7A7D44" w14:textId="77777777" w:rsidR="000F6746" w:rsidRPr="00491411" w:rsidRDefault="000F6746" w:rsidP="00A02528">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3F2493FD" w14:textId="77777777" w:rsidR="000F6746" w:rsidRDefault="000F6746" w:rsidP="00A02528">
            <w:pPr>
              <w:rPr>
                <w:rFonts w:ascii="Times" w:hAnsi="Times" w:cs="Lucida Grande"/>
                <w:color w:val="000000"/>
              </w:rPr>
            </w:pPr>
          </w:p>
          <w:p w14:paraId="438EFEAB" w14:textId="43350B34" w:rsidR="000F6746" w:rsidRDefault="000F6746" w:rsidP="00A02528">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646EFA0F" w14:textId="77777777" w:rsidR="000F6746" w:rsidRDefault="000F6746" w:rsidP="00A02528">
            <w:pPr>
              <w:rPr>
                <w:rFonts w:ascii="Times" w:hAnsi="Times" w:cs="Lucida Grande"/>
                <w:color w:val="000000"/>
              </w:rPr>
            </w:pPr>
          </w:p>
          <w:p w14:paraId="5FCCBD43" w14:textId="77777777" w:rsidR="000F6746" w:rsidRPr="00491411" w:rsidRDefault="000F6746" w:rsidP="00A02528">
            <w:pPr>
              <w:rPr>
                <w:rFonts w:ascii="Times" w:hAnsi="Times" w:cs="Lucida Grande"/>
                <w:color w:val="000000"/>
              </w:rPr>
            </w:pPr>
            <w:r w:rsidRPr="00491411">
              <w:rPr>
                <w:rFonts w:ascii="Times" w:hAnsi="Times" w:cs="Lucida Grande"/>
                <w:color w:val="000000"/>
              </w:rPr>
              <w:t>(5a.) Have the authors identified all im</w:t>
            </w:r>
            <w:r>
              <w:rPr>
                <w:rFonts w:ascii="Times" w:hAnsi="Times" w:cs="Lucida Grande"/>
                <w:color w:val="000000"/>
              </w:rPr>
              <w:t xml:space="preserve">portant confounding factors? </w:t>
            </w:r>
          </w:p>
          <w:p w14:paraId="4C8596B2" w14:textId="77777777" w:rsidR="000F6746" w:rsidRDefault="000F6746" w:rsidP="00A02528">
            <w:pPr>
              <w:rPr>
                <w:rFonts w:ascii="Times" w:hAnsi="Times" w:cs="Lucida Grande"/>
                <w:color w:val="000000"/>
              </w:rPr>
            </w:pPr>
          </w:p>
          <w:p w14:paraId="52DAB740" w14:textId="0DB4D65E" w:rsidR="000F6746" w:rsidRDefault="000F6746" w:rsidP="00A02528">
            <w:pPr>
              <w:rPr>
                <w:rFonts w:ascii="Times" w:hAnsi="Times" w:cs="Lucida Grande"/>
                <w:color w:val="000000"/>
              </w:rPr>
            </w:pPr>
            <w:r w:rsidRPr="00491411">
              <w:rPr>
                <w:rFonts w:ascii="Times" w:hAnsi="Times" w:cs="Lucida Grande"/>
                <w:color w:val="000000"/>
              </w:rPr>
              <w:t xml:space="preserve">(5b.) Have they taken account of the confounding factors in the design and/or analysis? </w:t>
            </w:r>
          </w:p>
          <w:p w14:paraId="026B06ED" w14:textId="77777777" w:rsidR="003E3874" w:rsidRDefault="003E3874" w:rsidP="00A02528">
            <w:pPr>
              <w:rPr>
                <w:rFonts w:ascii="Times" w:hAnsi="Times" w:cs="Lucida Grande"/>
                <w:color w:val="000000"/>
              </w:rPr>
            </w:pPr>
          </w:p>
          <w:p w14:paraId="5EF553E4" w14:textId="77777777" w:rsidR="003E3874" w:rsidRDefault="003E3874" w:rsidP="00A02528">
            <w:pPr>
              <w:rPr>
                <w:rFonts w:ascii="Times" w:hAnsi="Times" w:cs="Lucida Grande"/>
                <w:color w:val="000000"/>
              </w:rPr>
            </w:pPr>
          </w:p>
          <w:p w14:paraId="2BB4EB31" w14:textId="77777777" w:rsidR="000F6746" w:rsidRDefault="000F6746" w:rsidP="00A02528">
            <w:pPr>
              <w:rPr>
                <w:rFonts w:ascii="Times" w:hAnsi="Times" w:cs="Lucida Grande"/>
                <w:color w:val="000000"/>
              </w:rPr>
            </w:pPr>
            <w:r w:rsidRPr="00491411">
              <w:rPr>
                <w:rFonts w:ascii="Times" w:hAnsi="Times" w:cs="Lucida Grande"/>
                <w:color w:val="000000"/>
              </w:rPr>
              <w:t xml:space="preserve">(6a.) Was the follow up of subjects complete enough? </w:t>
            </w:r>
          </w:p>
          <w:p w14:paraId="56AF8194" w14:textId="77777777" w:rsidR="000F6746" w:rsidRPr="00491411" w:rsidRDefault="000F6746" w:rsidP="00A02528">
            <w:pPr>
              <w:rPr>
                <w:rFonts w:ascii="Times" w:hAnsi="Times" w:cs="Lucida Grande"/>
                <w:color w:val="000000"/>
              </w:rPr>
            </w:pPr>
          </w:p>
          <w:p w14:paraId="260AEF3F" w14:textId="77777777" w:rsidR="000F6746" w:rsidRPr="00491411" w:rsidRDefault="000F6746" w:rsidP="00A02528">
            <w:pPr>
              <w:rPr>
                <w:rFonts w:ascii="Times" w:hAnsi="Times" w:cs="Lucida Grande"/>
                <w:color w:val="000000"/>
              </w:rPr>
            </w:pPr>
            <w:r w:rsidRPr="00491411">
              <w:rPr>
                <w:rFonts w:ascii="Times" w:hAnsi="Times" w:cs="Lucida Grande"/>
                <w:color w:val="000000"/>
              </w:rPr>
              <w:t>(6b.) Was the fol</w:t>
            </w:r>
            <w:r>
              <w:rPr>
                <w:rFonts w:ascii="Times" w:hAnsi="Times" w:cs="Lucida Grande"/>
                <w:color w:val="000000"/>
              </w:rPr>
              <w:t>low up of subjects long enough?</w:t>
            </w:r>
          </w:p>
        </w:tc>
        <w:tc>
          <w:tcPr>
            <w:tcW w:w="6440" w:type="dxa"/>
          </w:tcPr>
          <w:p w14:paraId="01440CA5" w14:textId="65C88E80" w:rsidR="00370894" w:rsidRPr="0005602D" w:rsidRDefault="00370894" w:rsidP="00A02528">
            <w:pPr>
              <w:rPr>
                <w:rFonts w:ascii="Times" w:hAnsi="Times" w:cs="Lucida Grande"/>
                <w:color w:val="000000"/>
              </w:rPr>
            </w:pPr>
            <w:r w:rsidRPr="0005602D">
              <w:rPr>
                <w:rFonts w:ascii="Times" w:hAnsi="Times" w:cs="Lucida Grande"/>
                <w:color w:val="000000"/>
              </w:rPr>
              <w:lastRenderedPageBreak/>
              <w:t xml:space="preserve">Yes - Predictors of receiving documented dysphagia screen and </w:t>
            </w:r>
            <w:r w:rsidR="0005602D">
              <w:rPr>
                <w:rFonts w:ascii="Times" w:hAnsi="Times" w:cs="Lucida Grande"/>
                <w:color w:val="000000"/>
              </w:rPr>
              <w:t>pneumonia outcome</w:t>
            </w:r>
            <w:r w:rsidRPr="0005602D">
              <w:rPr>
                <w:rFonts w:ascii="Times" w:hAnsi="Times" w:cs="Lucida Grande"/>
                <w:color w:val="000000"/>
              </w:rPr>
              <w:t xml:space="preserve"> after failing a screen </w:t>
            </w:r>
          </w:p>
          <w:p w14:paraId="3241812C" w14:textId="77777777" w:rsidR="00370894" w:rsidRPr="0005602D" w:rsidRDefault="00370894" w:rsidP="00A02528">
            <w:pPr>
              <w:rPr>
                <w:rFonts w:ascii="Times" w:hAnsi="Times" w:cs="Lucida Grande"/>
                <w:color w:val="000000"/>
              </w:rPr>
            </w:pPr>
          </w:p>
          <w:p w14:paraId="3EB14460" w14:textId="77777777" w:rsidR="0005602D" w:rsidRPr="0005602D" w:rsidRDefault="0005602D" w:rsidP="00A02528">
            <w:pPr>
              <w:rPr>
                <w:rFonts w:ascii="Times" w:hAnsi="Times" w:cs="Lucida Grande"/>
                <w:color w:val="000000"/>
              </w:rPr>
            </w:pPr>
            <w:r w:rsidRPr="0005602D">
              <w:rPr>
                <w:rFonts w:ascii="Times" w:hAnsi="Times" w:cs="Lucida Grande"/>
                <w:color w:val="000000"/>
              </w:rPr>
              <w:t xml:space="preserve">Yes – Consecutive </w:t>
            </w:r>
            <w:r w:rsidR="00370894" w:rsidRPr="0005602D">
              <w:rPr>
                <w:rFonts w:ascii="Times" w:hAnsi="Times" w:cs="Lucida Grande"/>
                <w:color w:val="000000"/>
              </w:rPr>
              <w:t xml:space="preserve">patients from stroke registry </w:t>
            </w:r>
          </w:p>
          <w:p w14:paraId="528B5755" w14:textId="77777777" w:rsidR="0005602D" w:rsidRPr="0005602D" w:rsidRDefault="0005602D" w:rsidP="00A02528">
            <w:pPr>
              <w:rPr>
                <w:rFonts w:ascii="Times" w:hAnsi="Times" w:cs="Lucida Grande"/>
                <w:color w:val="000000"/>
              </w:rPr>
            </w:pPr>
          </w:p>
          <w:p w14:paraId="46A24952" w14:textId="77777777" w:rsidR="0005602D" w:rsidRPr="0005602D" w:rsidRDefault="0005602D" w:rsidP="00A02528">
            <w:pPr>
              <w:rPr>
                <w:rFonts w:ascii="Times" w:hAnsi="Times" w:cs="Lucida Grande"/>
                <w:color w:val="000000"/>
              </w:rPr>
            </w:pPr>
          </w:p>
          <w:p w14:paraId="662C208E" w14:textId="7F48A766" w:rsidR="0005602D" w:rsidRPr="0005602D" w:rsidRDefault="00370894" w:rsidP="00A02528">
            <w:pPr>
              <w:rPr>
                <w:rFonts w:ascii="Times" w:hAnsi="Times" w:cs="Lucida Grande"/>
                <w:color w:val="000000"/>
              </w:rPr>
            </w:pPr>
            <w:r w:rsidRPr="0005602D">
              <w:rPr>
                <w:rFonts w:ascii="Times" w:hAnsi="Times" w:cs="Lucida Grande"/>
                <w:color w:val="000000"/>
              </w:rPr>
              <w:t xml:space="preserve">Yes </w:t>
            </w:r>
            <w:r w:rsidR="0005602D">
              <w:rPr>
                <w:rFonts w:ascii="Times" w:hAnsi="Times" w:cs="Lucida Grande"/>
                <w:color w:val="000000"/>
              </w:rPr>
              <w:t>–</w:t>
            </w:r>
            <w:r w:rsidRPr="0005602D">
              <w:rPr>
                <w:rFonts w:ascii="Times" w:hAnsi="Times" w:cs="Lucida Grande"/>
                <w:color w:val="000000"/>
              </w:rPr>
              <w:t xml:space="preserve"> </w:t>
            </w:r>
            <w:r w:rsidR="0005602D">
              <w:rPr>
                <w:rFonts w:ascii="Times" w:hAnsi="Times" w:cs="Lucida Grande"/>
                <w:color w:val="000000"/>
              </w:rPr>
              <w:t xml:space="preserve">80.8% of </w:t>
            </w:r>
            <w:proofErr w:type="gramStart"/>
            <w:r w:rsidR="0005602D">
              <w:rPr>
                <w:rFonts w:ascii="Times" w:hAnsi="Times" w:cs="Lucida Grande"/>
                <w:color w:val="000000"/>
              </w:rPr>
              <w:t>patients</w:t>
            </w:r>
            <w:proofErr w:type="gramEnd"/>
            <w:r w:rsidR="0005602D">
              <w:rPr>
                <w:rFonts w:ascii="Times" w:hAnsi="Times" w:cs="Lucida Grande"/>
                <w:color w:val="000000"/>
              </w:rPr>
              <w:t xml:space="preserve"> eligible patients underwent a dysphagia screen.</w:t>
            </w:r>
          </w:p>
          <w:p w14:paraId="122AEC9A" w14:textId="77777777" w:rsidR="0005602D" w:rsidRPr="0005602D" w:rsidRDefault="0005602D" w:rsidP="00A02528">
            <w:pPr>
              <w:rPr>
                <w:rFonts w:ascii="Times" w:hAnsi="Times" w:cs="Lucida Grande"/>
                <w:color w:val="000000"/>
              </w:rPr>
            </w:pPr>
          </w:p>
          <w:p w14:paraId="4DCC60F5" w14:textId="77777777" w:rsidR="0005602D" w:rsidRPr="0005602D" w:rsidRDefault="0005602D" w:rsidP="00A02528">
            <w:pPr>
              <w:rPr>
                <w:rFonts w:ascii="Times" w:hAnsi="Times" w:cs="Lucida Grande"/>
                <w:color w:val="000000"/>
              </w:rPr>
            </w:pPr>
          </w:p>
          <w:p w14:paraId="1357512B" w14:textId="77777777" w:rsidR="0005602D" w:rsidRDefault="00370894" w:rsidP="00A02528">
            <w:pPr>
              <w:rPr>
                <w:rFonts w:ascii="Lucida Grande" w:hAnsi="Lucida Grande" w:cs="Lucida Grande"/>
                <w:color w:val="000000"/>
              </w:rPr>
            </w:pPr>
            <w:r w:rsidRPr="0005602D">
              <w:rPr>
                <w:rFonts w:ascii="Times" w:hAnsi="Times" w:cs="Lucida Grande"/>
                <w:color w:val="000000"/>
              </w:rPr>
              <w:t>Yes</w:t>
            </w:r>
            <w:r w:rsidR="0005602D">
              <w:rPr>
                <w:rFonts w:ascii="Times" w:hAnsi="Times" w:cs="Lucida Grande"/>
                <w:color w:val="000000"/>
              </w:rPr>
              <w:t xml:space="preserve"> - </w:t>
            </w:r>
            <w:r w:rsidR="0005602D" w:rsidRPr="00CC1AE4">
              <w:rPr>
                <w:rFonts w:ascii="Times New Roman" w:eastAsia="Times New Roman" w:hAnsi="Times New Roman" w:cs="Times New Roman"/>
                <w:color w:val="000000"/>
              </w:rPr>
              <w:t>Pneumonia confirmed radiologically with 30 days of hospitalisation</w:t>
            </w:r>
          </w:p>
          <w:p w14:paraId="6198EFD1" w14:textId="77777777" w:rsidR="0005602D" w:rsidRDefault="0005602D" w:rsidP="00A02528">
            <w:pPr>
              <w:rPr>
                <w:rFonts w:ascii="Lucida Grande" w:hAnsi="Lucida Grande" w:cs="Lucida Grande"/>
                <w:color w:val="000000"/>
              </w:rPr>
            </w:pPr>
          </w:p>
          <w:p w14:paraId="6035B14C" w14:textId="77777777" w:rsidR="0005602D" w:rsidRDefault="0005602D" w:rsidP="00A02528">
            <w:pPr>
              <w:rPr>
                <w:rFonts w:ascii="Lucida Grande" w:hAnsi="Lucida Grande" w:cs="Lucida Grande"/>
                <w:color w:val="000000"/>
              </w:rPr>
            </w:pPr>
            <w:r w:rsidRPr="0005602D">
              <w:rPr>
                <w:rFonts w:ascii="Times" w:hAnsi="Times" w:cs="Lucida Grande"/>
                <w:color w:val="000000"/>
              </w:rPr>
              <w:t xml:space="preserve">Yes – baseline and confounding variable clearly identified. </w:t>
            </w:r>
            <w:r w:rsidR="00370894" w:rsidRPr="0079488B">
              <w:rPr>
                <w:rFonts w:ascii="Lucida Grande" w:hAnsi="Lucida Grande" w:cs="Lucida Grande"/>
                <w:color w:val="000000"/>
              </w:rPr>
              <w:t xml:space="preserve"> </w:t>
            </w:r>
          </w:p>
          <w:p w14:paraId="49142C58" w14:textId="77777777" w:rsidR="0005602D" w:rsidRDefault="0005602D" w:rsidP="00A02528">
            <w:pPr>
              <w:rPr>
                <w:rFonts w:ascii="Lucida Grande" w:hAnsi="Lucida Grande" w:cs="Lucida Grande"/>
                <w:color w:val="000000"/>
              </w:rPr>
            </w:pPr>
          </w:p>
          <w:p w14:paraId="25F6158B" w14:textId="77777777" w:rsidR="0005602D" w:rsidRDefault="0005602D" w:rsidP="00A02528">
            <w:pPr>
              <w:rPr>
                <w:rFonts w:ascii="Lucida Grande" w:hAnsi="Lucida Grande" w:cs="Lucida Grande"/>
                <w:color w:val="000000"/>
              </w:rPr>
            </w:pPr>
          </w:p>
          <w:p w14:paraId="7ABBDB4C" w14:textId="55B02730" w:rsidR="0005602D" w:rsidRPr="003E3874" w:rsidRDefault="003E3874" w:rsidP="00A02528">
            <w:pPr>
              <w:rPr>
                <w:rFonts w:ascii="Times" w:hAnsi="Times" w:cs="Lucida Grande"/>
                <w:color w:val="000000"/>
              </w:rPr>
            </w:pPr>
            <w:r w:rsidRPr="003E3874">
              <w:rPr>
                <w:rFonts w:ascii="Times" w:hAnsi="Times" w:cs="Lucida Grande"/>
                <w:color w:val="000000"/>
              </w:rPr>
              <w:t xml:space="preserve">Yes – Baseline characteristics in patients with and without screening were compared. Multiple logistic regression analysis. Stratified sampling. </w:t>
            </w:r>
          </w:p>
          <w:p w14:paraId="13D8E10F" w14:textId="77777777" w:rsidR="0005602D" w:rsidRDefault="0005602D" w:rsidP="00A02528">
            <w:pPr>
              <w:rPr>
                <w:rFonts w:ascii="Lucida Grande" w:hAnsi="Lucida Grande" w:cs="Lucida Grande"/>
                <w:color w:val="000000"/>
              </w:rPr>
            </w:pPr>
          </w:p>
          <w:p w14:paraId="04A0289A" w14:textId="7C05E568" w:rsidR="003E3874" w:rsidRDefault="00370894" w:rsidP="00A02528">
            <w:pPr>
              <w:rPr>
                <w:rFonts w:ascii="Lucida Grande" w:hAnsi="Lucida Grande" w:cs="Lucida Grande"/>
                <w:color w:val="000000"/>
              </w:rPr>
            </w:pPr>
            <w:r w:rsidRPr="003E3874">
              <w:rPr>
                <w:rFonts w:ascii="Times" w:hAnsi="Times" w:cs="Lucida Grande"/>
                <w:color w:val="000000"/>
              </w:rPr>
              <w:t xml:space="preserve">Yes </w:t>
            </w:r>
          </w:p>
          <w:p w14:paraId="7D9497E9" w14:textId="77777777" w:rsidR="003E3874" w:rsidRDefault="003E3874" w:rsidP="00A02528">
            <w:pPr>
              <w:rPr>
                <w:rFonts w:ascii="Lucida Grande" w:hAnsi="Lucida Grande" w:cs="Lucida Grande"/>
                <w:color w:val="000000"/>
              </w:rPr>
            </w:pPr>
          </w:p>
          <w:p w14:paraId="4894D20F" w14:textId="77777777" w:rsidR="003E3874" w:rsidRDefault="003E3874" w:rsidP="00A02528">
            <w:pPr>
              <w:rPr>
                <w:rFonts w:ascii="Lucida Grande" w:hAnsi="Lucida Grande" w:cs="Lucida Grande"/>
                <w:color w:val="000000"/>
              </w:rPr>
            </w:pPr>
          </w:p>
          <w:p w14:paraId="30D32B45" w14:textId="52CB94D0" w:rsidR="000F6746" w:rsidRPr="009C41DE" w:rsidRDefault="003E3874" w:rsidP="003E3874">
            <w:pPr>
              <w:rPr>
                <w:rFonts w:ascii="Times" w:hAnsi="Times" w:cs="Lucida Grande"/>
                <w:color w:val="000000"/>
              </w:rPr>
            </w:pPr>
            <w:r w:rsidRPr="003E3874">
              <w:rPr>
                <w:rFonts w:ascii="Times" w:hAnsi="Times" w:cs="Lucida Grande"/>
                <w:color w:val="000000"/>
              </w:rPr>
              <w:t>Yes</w:t>
            </w:r>
            <w:r>
              <w:rPr>
                <w:rFonts w:ascii="Lucida Grande" w:hAnsi="Lucida Grande" w:cs="Lucida Grande"/>
                <w:color w:val="000000"/>
              </w:rPr>
              <w:t xml:space="preserve"> - </w:t>
            </w:r>
            <w:r>
              <w:rPr>
                <w:rFonts w:ascii="Times" w:hAnsi="Times" w:cs="Lucida Grande"/>
                <w:color w:val="000000"/>
              </w:rPr>
              <w:t>P</w:t>
            </w:r>
            <w:r w:rsidRPr="003E3874">
              <w:rPr>
                <w:rFonts w:ascii="Times" w:hAnsi="Times" w:cs="Lucida Grande"/>
                <w:color w:val="000000"/>
              </w:rPr>
              <w:t>otentially too long re SAP definition.</w:t>
            </w:r>
            <w:r w:rsidRPr="0079488B">
              <w:rPr>
                <w:rFonts w:ascii="Lucida Grande" w:hAnsi="Lucida Grande" w:cs="Lucida Grande"/>
                <w:color w:val="000000"/>
              </w:rPr>
              <w:t xml:space="preserve"> </w:t>
            </w:r>
          </w:p>
        </w:tc>
      </w:tr>
      <w:tr w:rsidR="000F6746" w:rsidRPr="00E07A04" w14:paraId="73507EC4" w14:textId="77777777" w:rsidTr="00A02528">
        <w:tc>
          <w:tcPr>
            <w:tcW w:w="3085" w:type="dxa"/>
          </w:tcPr>
          <w:p w14:paraId="362DBE9C" w14:textId="77777777" w:rsidR="000F6746" w:rsidRPr="00491411" w:rsidRDefault="000F6746" w:rsidP="00A02528">
            <w:pPr>
              <w:rPr>
                <w:rFonts w:ascii="Times" w:hAnsi="Times" w:cs="Times New Roman"/>
                <w:b/>
              </w:rPr>
            </w:pPr>
            <w:r w:rsidRPr="00491411">
              <w:rPr>
                <w:rFonts w:ascii="Times" w:hAnsi="Times" w:cs="Lucida Grande"/>
                <w:color w:val="000000"/>
              </w:rPr>
              <w:lastRenderedPageBreak/>
              <w:t>Section (B) What are the results?</w:t>
            </w:r>
          </w:p>
        </w:tc>
        <w:tc>
          <w:tcPr>
            <w:tcW w:w="5103" w:type="dxa"/>
          </w:tcPr>
          <w:p w14:paraId="13F62949" w14:textId="77777777" w:rsidR="000F6746" w:rsidRPr="00491411" w:rsidRDefault="000F6746" w:rsidP="00A02528">
            <w:pPr>
              <w:rPr>
                <w:rFonts w:ascii="Times" w:hAnsi="Times" w:cs="Lucida Grande"/>
                <w:color w:val="000000"/>
              </w:rPr>
            </w:pPr>
            <w:r w:rsidRPr="00491411">
              <w:rPr>
                <w:rFonts w:ascii="Times" w:hAnsi="Times" w:cs="Lucida Grande"/>
                <w:color w:val="000000"/>
              </w:rPr>
              <w:t xml:space="preserve">(7) What are the results of the study? </w:t>
            </w:r>
          </w:p>
          <w:p w14:paraId="659A9B5A" w14:textId="77777777" w:rsidR="000F6746" w:rsidRPr="00491411" w:rsidRDefault="000F6746" w:rsidP="00A02528">
            <w:pPr>
              <w:rPr>
                <w:rFonts w:ascii="Times" w:hAnsi="Times" w:cs="Lucida Grande"/>
                <w:color w:val="000000"/>
              </w:rPr>
            </w:pPr>
          </w:p>
          <w:p w14:paraId="7746B09F" w14:textId="77777777" w:rsidR="000F6746" w:rsidRPr="00491411" w:rsidRDefault="000F6746" w:rsidP="00A02528">
            <w:pPr>
              <w:rPr>
                <w:rFonts w:ascii="Times" w:hAnsi="Times" w:cs="Lucida Grande"/>
                <w:color w:val="000000"/>
              </w:rPr>
            </w:pPr>
            <w:r w:rsidRPr="00491411">
              <w:rPr>
                <w:rFonts w:ascii="Times" w:hAnsi="Times" w:cs="Lucida Grande"/>
                <w:color w:val="000000"/>
              </w:rPr>
              <w:t xml:space="preserve">(8) How precise are the results? </w:t>
            </w:r>
          </w:p>
          <w:p w14:paraId="72A752CF" w14:textId="4AAA97B7" w:rsidR="004A19FA" w:rsidRDefault="000F6746" w:rsidP="00A02528">
            <w:pPr>
              <w:rPr>
                <w:rFonts w:ascii="Times" w:hAnsi="Times" w:cs="Lucida Grande"/>
                <w:color w:val="000000"/>
              </w:rPr>
            </w:pPr>
            <w:r>
              <w:rPr>
                <w:rFonts w:ascii="Times" w:hAnsi="Times" w:cs="Lucida Grande"/>
                <w:color w:val="000000"/>
              </w:rPr>
              <w:t xml:space="preserve"> </w:t>
            </w:r>
          </w:p>
          <w:p w14:paraId="136EE269" w14:textId="77777777" w:rsidR="000F6746" w:rsidRPr="00491411" w:rsidRDefault="000F6746" w:rsidP="00A02528">
            <w:pPr>
              <w:rPr>
                <w:rFonts w:ascii="Times" w:hAnsi="Times" w:cs="Lucida Grande"/>
                <w:color w:val="000000"/>
              </w:rPr>
            </w:pPr>
            <w:r>
              <w:rPr>
                <w:rFonts w:ascii="Times" w:hAnsi="Times" w:cs="Lucida Grande"/>
                <w:color w:val="000000"/>
              </w:rPr>
              <w:t>(</w:t>
            </w:r>
            <w:r w:rsidRPr="00491411">
              <w:rPr>
                <w:rFonts w:ascii="Times" w:hAnsi="Times" w:cs="Lucida Grande"/>
                <w:color w:val="000000"/>
              </w:rPr>
              <w:t xml:space="preserve">9) Do you believe the results? </w:t>
            </w:r>
          </w:p>
        </w:tc>
        <w:tc>
          <w:tcPr>
            <w:tcW w:w="6440" w:type="dxa"/>
          </w:tcPr>
          <w:p w14:paraId="1FF09D1B" w14:textId="77777777" w:rsidR="000F6746" w:rsidRPr="00491411" w:rsidRDefault="000F6746" w:rsidP="00A02528">
            <w:pPr>
              <w:rPr>
                <w:rFonts w:ascii="Times" w:hAnsi="Times" w:cs="Lucida Grande"/>
                <w:color w:val="000000"/>
              </w:rPr>
            </w:pPr>
            <w:r w:rsidRPr="00491411">
              <w:rPr>
                <w:rFonts w:ascii="Times" w:hAnsi="Times" w:cs="Lucida Grande"/>
                <w:color w:val="000000"/>
              </w:rPr>
              <w:t>See Table IV, V</w:t>
            </w:r>
          </w:p>
          <w:p w14:paraId="6CC7C8CE" w14:textId="77777777" w:rsidR="000F6746" w:rsidRDefault="000F6746" w:rsidP="00A02528">
            <w:pPr>
              <w:rPr>
                <w:rFonts w:ascii="Times" w:hAnsi="Times" w:cs="Times New Roman"/>
              </w:rPr>
            </w:pPr>
          </w:p>
          <w:p w14:paraId="0E0106B8" w14:textId="30EE8D2C" w:rsidR="00D2529B" w:rsidRDefault="000F6746" w:rsidP="00A02528">
            <w:pPr>
              <w:rPr>
                <w:rFonts w:ascii="Times" w:hAnsi="Times" w:cs="Times New Roman"/>
              </w:rPr>
            </w:pPr>
            <w:r>
              <w:rPr>
                <w:rFonts w:ascii="Times" w:hAnsi="Times" w:cs="Times New Roman"/>
              </w:rPr>
              <w:t xml:space="preserve">Results are </w:t>
            </w:r>
            <w:r w:rsidR="003E3874">
              <w:rPr>
                <w:rFonts w:ascii="Times" w:hAnsi="Times" w:cs="Times New Roman"/>
              </w:rPr>
              <w:t xml:space="preserve">precise and statistically significant. </w:t>
            </w:r>
          </w:p>
          <w:p w14:paraId="276F4498" w14:textId="77777777" w:rsidR="004A19FA" w:rsidRDefault="004A19FA" w:rsidP="00A02528">
            <w:pPr>
              <w:rPr>
                <w:rFonts w:ascii="Times" w:hAnsi="Times" w:cs="Times New Roman"/>
              </w:rPr>
            </w:pPr>
          </w:p>
          <w:p w14:paraId="21D13E51" w14:textId="0D8B334E" w:rsidR="000F6746" w:rsidRPr="00E07A04" w:rsidRDefault="003E3874" w:rsidP="003E3874">
            <w:pPr>
              <w:rPr>
                <w:rFonts w:ascii="Times" w:hAnsi="Times" w:cs="Times New Roman"/>
              </w:rPr>
            </w:pPr>
            <w:r>
              <w:rPr>
                <w:rFonts w:ascii="Times" w:hAnsi="Times" w:cs="Times New Roman"/>
              </w:rPr>
              <w:t>Yes</w:t>
            </w:r>
          </w:p>
        </w:tc>
      </w:tr>
      <w:tr w:rsidR="000F6746" w:rsidRPr="00A709F2" w14:paraId="01E2A4E8" w14:textId="77777777" w:rsidTr="00A02528">
        <w:tc>
          <w:tcPr>
            <w:tcW w:w="3085" w:type="dxa"/>
          </w:tcPr>
          <w:p w14:paraId="721C2122" w14:textId="77777777" w:rsidR="000F6746" w:rsidRPr="00491411" w:rsidRDefault="000F6746" w:rsidP="00A02528">
            <w:pPr>
              <w:rPr>
                <w:rFonts w:ascii="Times" w:hAnsi="Times" w:cs="Times New Roman"/>
                <w:b/>
              </w:rPr>
            </w:pPr>
            <w:r w:rsidRPr="00491411">
              <w:rPr>
                <w:rFonts w:ascii="Times" w:hAnsi="Times" w:cs="Lucida Grande"/>
                <w:color w:val="000000"/>
              </w:rPr>
              <w:t>Section C - Will the results help locally?</w:t>
            </w:r>
          </w:p>
        </w:tc>
        <w:tc>
          <w:tcPr>
            <w:tcW w:w="5103" w:type="dxa"/>
          </w:tcPr>
          <w:p w14:paraId="3C2FFFFA" w14:textId="77777777" w:rsidR="000F6746" w:rsidRPr="00491411" w:rsidRDefault="000F6746" w:rsidP="00A02528">
            <w:pPr>
              <w:rPr>
                <w:rFonts w:ascii="Times" w:hAnsi="Times" w:cs="Lucida Grande"/>
                <w:color w:val="000000"/>
              </w:rPr>
            </w:pPr>
            <w:r w:rsidRPr="00491411">
              <w:rPr>
                <w:rFonts w:ascii="Times" w:hAnsi="Times" w:cs="Lucida Grande"/>
                <w:color w:val="000000"/>
              </w:rPr>
              <w:t xml:space="preserve">(10) Can the results be applied to the local population? </w:t>
            </w:r>
          </w:p>
          <w:p w14:paraId="187BDF95" w14:textId="77777777" w:rsidR="000F6746" w:rsidRDefault="000F6746" w:rsidP="00A02528">
            <w:pPr>
              <w:rPr>
                <w:rFonts w:ascii="Times" w:hAnsi="Times" w:cs="Lucida Grande"/>
                <w:color w:val="000000"/>
              </w:rPr>
            </w:pPr>
          </w:p>
          <w:p w14:paraId="633D0EB9" w14:textId="77777777" w:rsidR="000F6746" w:rsidRDefault="000F6746" w:rsidP="00A02528">
            <w:pPr>
              <w:rPr>
                <w:rFonts w:ascii="Times" w:hAnsi="Times" w:cs="Lucida Grande"/>
                <w:color w:val="000000"/>
              </w:rPr>
            </w:pPr>
            <w:r w:rsidRPr="00491411">
              <w:rPr>
                <w:rFonts w:ascii="Times" w:hAnsi="Times" w:cs="Lucida Grande"/>
                <w:color w:val="000000"/>
              </w:rPr>
              <w:t xml:space="preserve">(11) Do the results of this study fit with other available evidence? </w:t>
            </w:r>
          </w:p>
          <w:p w14:paraId="386AC6DE" w14:textId="77777777" w:rsidR="000F6746" w:rsidRDefault="000F6746" w:rsidP="00A02528">
            <w:pPr>
              <w:rPr>
                <w:rFonts w:ascii="Times" w:hAnsi="Times" w:cs="Lucida Grande"/>
                <w:color w:val="000000"/>
              </w:rPr>
            </w:pPr>
          </w:p>
          <w:p w14:paraId="735C0F8F" w14:textId="77777777" w:rsidR="000F6746" w:rsidRPr="00491411" w:rsidRDefault="000F6746" w:rsidP="00A02528">
            <w:pPr>
              <w:rPr>
                <w:rFonts w:ascii="Times" w:hAnsi="Times" w:cs="Times New Roman"/>
                <w:b/>
              </w:rPr>
            </w:pPr>
            <w:r w:rsidRPr="00491411">
              <w:rPr>
                <w:rFonts w:ascii="Times" w:hAnsi="Times" w:cs="Lucida Grande"/>
                <w:color w:val="000000"/>
              </w:rPr>
              <w:t>(12) What are the implications of this study for practice?</w:t>
            </w:r>
          </w:p>
        </w:tc>
        <w:tc>
          <w:tcPr>
            <w:tcW w:w="6440" w:type="dxa"/>
          </w:tcPr>
          <w:p w14:paraId="2DCDC3C8" w14:textId="18CC22E4" w:rsidR="000F6746" w:rsidRPr="00491411" w:rsidRDefault="00524FB9" w:rsidP="00A02528">
            <w:pPr>
              <w:rPr>
                <w:rFonts w:ascii="Times" w:hAnsi="Times" w:cs="Lucida Grande"/>
                <w:color w:val="000000"/>
              </w:rPr>
            </w:pPr>
            <w:r>
              <w:rPr>
                <w:rFonts w:ascii="Times" w:hAnsi="Times" w:cs="Lucida Grande"/>
                <w:color w:val="000000"/>
              </w:rPr>
              <w:t>Yes</w:t>
            </w:r>
          </w:p>
          <w:p w14:paraId="49DC999C" w14:textId="77777777" w:rsidR="000F6746" w:rsidRDefault="000F6746" w:rsidP="00A02528">
            <w:pPr>
              <w:rPr>
                <w:rFonts w:ascii="Lucida Grande" w:hAnsi="Lucida Grande" w:cs="Lucida Grande"/>
                <w:color w:val="000000"/>
              </w:rPr>
            </w:pPr>
          </w:p>
          <w:p w14:paraId="2EFDDA3A" w14:textId="77777777" w:rsidR="000F6746" w:rsidRDefault="000F6746" w:rsidP="00A02528">
            <w:pPr>
              <w:rPr>
                <w:rFonts w:ascii="Lucida Grande" w:hAnsi="Lucida Grande" w:cs="Lucida Grande"/>
                <w:color w:val="000000"/>
              </w:rPr>
            </w:pPr>
          </w:p>
          <w:p w14:paraId="18625819" w14:textId="6A63505B" w:rsidR="000F6746" w:rsidRDefault="00524FB9" w:rsidP="00A02528">
            <w:pPr>
              <w:rPr>
                <w:rFonts w:ascii="Times" w:hAnsi="Times" w:cs="Lucida Grande"/>
                <w:color w:val="000000"/>
              </w:rPr>
            </w:pPr>
            <w:r>
              <w:rPr>
                <w:rFonts w:ascii="Times" w:hAnsi="Times" w:cs="Lucida Grande"/>
                <w:color w:val="000000"/>
              </w:rPr>
              <w:t>Yes</w:t>
            </w:r>
          </w:p>
          <w:p w14:paraId="4455EDD0" w14:textId="77777777" w:rsidR="00E72C59" w:rsidRDefault="00E72C59" w:rsidP="00A02528">
            <w:pPr>
              <w:rPr>
                <w:rFonts w:ascii="Times" w:hAnsi="Times" w:cs="Lucida Grande"/>
                <w:color w:val="000000"/>
              </w:rPr>
            </w:pPr>
          </w:p>
          <w:p w14:paraId="2F911E07" w14:textId="77777777" w:rsidR="000F6746" w:rsidRDefault="000F6746" w:rsidP="00E72C59">
            <w:pPr>
              <w:rPr>
                <w:rFonts w:ascii="Times" w:hAnsi="Times" w:cs="Lucida Grande"/>
                <w:color w:val="000000"/>
              </w:rPr>
            </w:pPr>
          </w:p>
          <w:p w14:paraId="49C0BB6A" w14:textId="635C6933" w:rsidR="00E72C59" w:rsidRPr="00A709F2" w:rsidRDefault="003B07DC" w:rsidP="00E72C59">
            <w:pPr>
              <w:rPr>
                <w:rFonts w:ascii="Times" w:hAnsi="Times" w:cs="Lucida Grande"/>
                <w:color w:val="000000"/>
              </w:rPr>
            </w:pPr>
            <w:r>
              <w:rPr>
                <w:rFonts w:ascii="Times" w:hAnsi="Times" w:cs="Lucida Grande"/>
                <w:color w:val="000000"/>
              </w:rPr>
              <w:t>Reinforces recommendations for universal screening</w:t>
            </w:r>
            <w:r w:rsidR="00E72C59">
              <w:rPr>
                <w:rFonts w:ascii="Times" w:hAnsi="Times" w:cs="Lucida Grande"/>
                <w:color w:val="000000"/>
              </w:rPr>
              <w:t xml:space="preserve">.  </w:t>
            </w:r>
          </w:p>
        </w:tc>
      </w:tr>
    </w:tbl>
    <w:p w14:paraId="500F45D7" w14:textId="77777777" w:rsidR="005316CA" w:rsidRDefault="005316CA" w:rsidP="005316CA">
      <w:pPr>
        <w:rPr>
          <w:rFonts w:ascii="Times New Roman" w:hAnsi="Times New Roman" w:cs="Times New Roman"/>
          <w:b/>
        </w:rPr>
      </w:pPr>
    </w:p>
    <w:p w14:paraId="60CA2453" w14:textId="77777777" w:rsidR="00B332E8" w:rsidRDefault="00B332E8" w:rsidP="005316CA">
      <w:pPr>
        <w:rPr>
          <w:rFonts w:ascii="Lucida Grande" w:hAnsi="Lucida Grande" w:cs="Lucida Grande"/>
          <w:color w:val="000000"/>
        </w:rPr>
      </w:pPr>
    </w:p>
    <w:p w14:paraId="6B3CBF76" w14:textId="77777777" w:rsidR="003B07DC" w:rsidRDefault="003B07DC" w:rsidP="005316CA">
      <w:pPr>
        <w:rPr>
          <w:rFonts w:ascii="Lucida Grande" w:hAnsi="Lucida Grande" w:cs="Lucida Grande"/>
          <w:color w:val="000000"/>
        </w:rPr>
      </w:pPr>
    </w:p>
    <w:p w14:paraId="148A0E53" w14:textId="77777777" w:rsidR="003B07DC" w:rsidRDefault="003B07DC" w:rsidP="005316CA">
      <w:pPr>
        <w:rPr>
          <w:rFonts w:ascii="Lucida Grande" w:hAnsi="Lucida Grande" w:cs="Lucida Grande"/>
          <w:color w:val="000000"/>
        </w:rPr>
      </w:pPr>
    </w:p>
    <w:p w14:paraId="0F5454C1" w14:textId="77777777" w:rsidR="003B07DC" w:rsidRDefault="003B07DC" w:rsidP="005316CA">
      <w:pPr>
        <w:rPr>
          <w:rFonts w:ascii="Times New Roman" w:eastAsia="Times New Roman" w:hAnsi="Times New Roman" w:cs="Times New Roman"/>
          <w:b/>
          <w:color w:val="000000"/>
        </w:rPr>
      </w:pPr>
    </w:p>
    <w:p w14:paraId="45E066C2" w14:textId="77777777" w:rsidR="00B332E8" w:rsidRDefault="00B332E8" w:rsidP="005316CA">
      <w:pPr>
        <w:rPr>
          <w:rFonts w:ascii="Times New Roman" w:eastAsia="Times New Roman" w:hAnsi="Times New Roman" w:cs="Times New Roman"/>
          <w:b/>
          <w:color w:val="000000"/>
        </w:rPr>
      </w:pPr>
    </w:p>
    <w:p w14:paraId="74F72EEE" w14:textId="77777777" w:rsidR="005316CA" w:rsidRPr="000F6746" w:rsidRDefault="005316CA" w:rsidP="005316CA">
      <w:pPr>
        <w:rPr>
          <w:rFonts w:ascii="Times New Roman" w:eastAsia="Times New Roman" w:hAnsi="Times New Roman" w:cs="Times New Roman"/>
          <w:b/>
          <w:color w:val="000000"/>
        </w:rPr>
      </w:pPr>
      <w:proofErr w:type="spellStart"/>
      <w:r w:rsidRPr="000F6746">
        <w:rPr>
          <w:rFonts w:ascii="Times New Roman" w:eastAsia="Times New Roman" w:hAnsi="Times New Roman" w:cs="Times New Roman"/>
          <w:b/>
          <w:color w:val="000000"/>
        </w:rPr>
        <w:lastRenderedPageBreak/>
        <w:t>Maeshima</w:t>
      </w:r>
      <w:proofErr w:type="spellEnd"/>
      <w:r w:rsidRPr="000F6746">
        <w:rPr>
          <w:rFonts w:ascii="Times New Roman" w:eastAsia="Times New Roman" w:hAnsi="Times New Roman" w:cs="Times New Roman"/>
          <w:b/>
          <w:color w:val="000000"/>
        </w:rPr>
        <w:t xml:space="preserve"> et al. (2014)</w:t>
      </w:r>
    </w:p>
    <w:p w14:paraId="49D05AE5" w14:textId="77777777" w:rsidR="005316CA" w:rsidRDefault="005316CA" w:rsidP="005316CA">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5316CA" w:rsidRPr="009C41DE" w14:paraId="73CA7F2A" w14:textId="77777777" w:rsidTr="00370894">
        <w:tc>
          <w:tcPr>
            <w:tcW w:w="3085" w:type="dxa"/>
          </w:tcPr>
          <w:p w14:paraId="593BD589" w14:textId="77777777" w:rsidR="005316CA" w:rsidRPr="00491411" w:rsidRDefault="005316CA" w:rsidP="00370894">
            <w:pPr>
              <w:rPr>
                <w:rFonts w:ascii="Times" w:hAnsi="Times" w:cs="Times New Roman"/>
                <w:b/>
              </w:rPr>
            </w:pPr>
            <w:r w:rsidRPr="00491411">
              <w:rPr>
                <w:rFonts w:ascii="Times" w:hAnsi="Times" w:cs="Lucida Grande"/>
                <w:color w:val="000000"/>
              </w:rPr>
              <w:t>CASP Cohort Checklist - Section (A) Are the results of the study valid?</w:t>
            </w:r>
          </w:p>
        </w:tc>
        <w:tc>
          <w:tcPr>
            <w:tcW w:w="5103" w:type="dxa"/>
          </w:tcPr>
          <w:p w14:paraId="677BDA82" w14:textId="77777777" w:rsidR="005316CA" w:rsidRPr="00491411" w:rsidRDefault="005316CA" w:rsidP="00370894">
            <w:pPr>
              <w:rPr>
                <w:rFonts w:ascii="Times" w:hAnsi="Times" w:cs="Lucida Grande"/>
                <w:color w:val="000000"/>
              </w:rPr>
            </w:pPr>
            <w:r w:rsidRPr="00491411">
              <w:rPr>
                <w:rFonts w:ascii="Times" w:hAnsi="Times" w:cs="Lucida Grande"/>
                <w:color w:val="000000"/>
              </w:rPr>
              <w:t>(1) Did the study a</w:t>
            </w:r>
            <w:r>
              <w:rPr>
                <w:rFonts w:ascii="Times" w:hAnsi="Times" w:cs="Lucida Grande"/>
                <w:color w:val="000000"/>
              </w:rPr>
              <w:t>ddress a clearly focused issue?</w:t>
            </w:r>
          </w:p>
          <w:p w14:paraId="157AA317" w14:textId="77777777" w:rsidR="005316CA" w:rsidRDefault="005316CA" w:rsidP="00370894">
            <w:pPr>
              <w:rPr>
                <w:rFonts w:ascii="Times" w:hAnsi="Times" w:cs="Lucida Grande"/>
                <w:color w:val="000000"/>
              </w:rPr>
            </w:pPr>
          </w:p>
          <w:p w14:paraId="1CCF787B" w14:textId="77777777" w:rsidR="005316CA" w:rsidRDefault="005316CA" w:rsidP="00370894">
            <w:pPr>
              <w:rPr>
                <w:rFonts w:ascii="Times" w:hAnsi="Times" w:cs="Lucida Grande"/>
                <w:color w:val="000000"/>
              </w:rPr>
            </w:pPr>
          </w:p>
          <w:p w14:paraId="5E4DD954" w14:textId="77777777" w:rsidR="005316CA" w:rsidRPr="00491411" w:rsidRDefault="005316CA" w:rsidP="00370894">
            <w:pPr>
              <w:rPr>
                <w:rFonts w:ascii="Times" w:hAnsi="Times" w:cs="Lucida Grande"/>
                <w:color w:val="000000"/>
              </w:rPr>
            </w:pPr>
            <w:r w:rsidRPr="00491411">
              <w:rPr>
                <w:rFonts w:ascii="Times" w:hAnsi="Times" w:cs="Lucida Grande"/>
                <w:color w:val="000000"/>
              </w:rPr>
              <w:t xml:space="preserve">(2) Was the cohort recruited in an acceptable way? (Risk of selection bias) </w:t>
            </w:r>
          </w:p>
          <w:p w14:paraId="6B9752C4" w14:textId="77777777" w:rsidR="005316CA" w:rsidRDefault="005316CA" w:rsidP="00370894">
            <w:pPr>
              <w:rPr>
                <w:rFonts w:ascii="Times" w:hAnsi="Times" w:cs="Lucida Grande"/>
                <w:color w:val="000000"/>
              </w:rPr>
            </w:pPr>
          </w:p>
          <w:p w14:paraId="274F0E95" w14:textId="77777777" w:rsidR="005316CA" w:rsidRPr="00491411" w:rsidRDefault="005316CA" w:rsidP="00370894">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1EEF3AD4" w14:textId="77777777" w:rsidR="005316CA" w:rsidRDefault="005316CA" w:rsidP="00370894">
            <w:pPr>
              <w:rPr>
                <w:rFonts w:ascii="Times" w:hAnsi="Times" w:cs="Lucida Grande"/>
                <w:color w:val="000000"/>
              </w:rPr>
            </w:pPr>
          </w:p>
          <w:p w14:paraId="5AB0A28B" w14:textId="77777777" w:rsidR="005316CA" w:rsidRDefault="005316CA" w:rsidP="00370894">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45588BEF" w14:textId="77777777" w:rsidR="005316CA" w:rsidRDefault="005316CA" w:rsidP="00370894">
            <w:pPr>
              <w:rPr>
                <w:rFonts w:ascii="Times" w:hAnsi="Times" w:cs="Lucida Grande"/>
                <w:color w:val="000000"/>
              </w:rPr>
            </w:pPr>
          </w:p>
          <w:p w14:paraId="70FD16B4" w14:textId="77777777" w:rsidR="005316CA" w:rsidRDefault="005316CA" w:rsidP="00370894">
            <w:pPr>
              <w:rPr>
                <w:rFonts w:ascii="Times" w:hAnsi="Times" w:cs="Lucida Grande"/>
                <w:color w:val="000000"/>
              </w:rPr>
            </w:pPr>
          </w:p>
          <w:p w14:paraId="385CF126" w14:textId="77777777" w:rsidR="005316CA" w:rsidRPr="00491411" w:rsidRDefault="005316CA" w:rsidP="00370894">
            <w:pPr>
              <w:rPr>
                <w:rFonts w:ascii="Times" w:hAnsi="Times" w:cs="Lucida Grande"/>
                <w:color w:val="000000"/>
              </w:rPr>
            </w:pPr>
            <w:r w:rsidRPr="00491411">
              <w:rPr>
                <w:rFonts w:ascii="Times" w:hAnsi="Times" w:cs="Lucida Grande"/>
                <w:color w:val="000000"/>
              </w:rPr>
              <w:t>(5a.) Have the authors identified all im</w:t>
            </w:r>
            <w:r>
              <w:rPr>
                <w:rFonts w:ascii="Times" w:hAnsi="Times" w:cs="Lucida Grande"/>
                <w:color w:val="000000"/>
              </w:rPr>
              <w:t xml:space="preserve">portant confounding factors? </w:t>
            </w:r>
          </w:p>
          <w:p w14:paraId="609C1F16" w14:textId="77777777" w:rsidR="005316CA" w:rsidRDefault="005316CA" w:rsidP="00370894">
            <w:pPr>
              <w:rPr>
                <w:rFonts w:ascii="Times" w:hAnsi="Times" w:cs="Lucida Grande"/>
                <w:color w:val="000000"/>
              </w:rPr>
            </w:pPr>
          </w:p>
          <w:p w14:paraId="6061787D" w14:textId="77777777" w:rsidR="005316CA" w:rsidRDefault="005316CA" w:rsidP="00370894">
            <w:pPr>
              <w:rPr>
                <w:rFonts w:ascii="Times" w:hAnsi="Times" w:cs="Lucida Grande"/>
                <w:color w:val="000000"/>
              </w:rPr>
            </w:pPr>
            <w:r w:rsidRPr="00491411">
              <w:rPr>
                <w:rFonts w:ascii="Times" w:hAnsi="Times" w:cs="Lucida Grande"/>
                <w:color w:val="000000"/>
              </w:rPr>
              <w:t xml:space="preserve">(5b.) Have they taken account of the confounding factors in the design and/or analysis? </w:t>
            </w:r>
          </w:p>
          <w:p w14:paraId="16584A06" w14:textId="77777777" w:rsidR="005316CA" w:rsidRDefault="005316CA" w:rsidP="00370894">
            <w:pPr>
              <w:rPr>
                <w:rFonts w:ascii="Times" w:hAnsi="Times" w:cs="Lucida Grande"/>
                <w:color w:val="000000"/>
              </w:rPr>
            </w:pPr>
            <w:r w:rsidRPr="00491411">
              <w:rPr>
                <w:rFonts w:ascii="Times" w:hAnsi="Times" w:cs="Lucida Grande"/>
                <w:color w:val="000000"/>
              </w:rPr>
              <w:t xml:space="preserve">(6a.) Was the follow up of subjects complete enough? </w:t>
            </w:r>
          </w:p>
          <w:p w14:paraId="541C9043" w14:textId="77777777" w:rsidR="005316CA" w:rsidRPr="00491411" w:rsidRDefault="005316CA" w:rsidP="00370894">
            <w:pPr>
              <w:rPr>
                <w:rFonts w:ascii="Times" w:hAnsi="Times" w:cs="Lucida Grande"/>
                <w:color w:val="000000"/>
              </w:rPr>
            </w:pPr>
          </w:p>
          <w:p w14:paraId="66D72A23" w14:textId="77777777" w:rsidR="005316CA" w:rsidRPr="00491411" w:rsidRDefault="005316CA" w:rsidP="00370894">
            <w:pPr>
              <w:rPr>
                <w:rFonts w:ascii="Times" w:hAnsi="Times" w:cs="Lucida Grande"/>
                <w:color w:val="000000"/>
              </w:rPr>
            </w:pPr>
            <w:r w:rsidRPr="00491411">
              <w:rPr>
                <w:rFonts w:ascii="Times" w:hAnsi="Times" w:cs="Lucida Grande"/>
                <w:color w:val="000000"/>
              </w:rPr>
              <w:t>(6b.) Was the fol</w:t>
            </w:r>
            <w:r>
              <w:rPr>
                <w:rFonts w:ascii="Times" w:hAnsi="Times" w:cs="Lucida Grande"/>
                <w:color w:val="000000"/>
              </w:rPr>
              <w:t>low up of subjects long enough?</w:t>
            </w:r>
          </w:p>
        </w:tc>
        <w:tc>
          <w:tcPr>
            <w:tcW w:w="6440" w:type="dxa"/>
          </w:tcPr>
          <w:p w14:paraId="67786BB6" w14:textId="77777777" w:rsidR="005316CA" w:rsidRDefault="005316CA" w:rsidP="00370894">
            <w:pPr>
              <w:rPr>
                <w:rFonts w:ascii="Times" w:hAnsi="Times" w:cs="Lucida Grande"/>
                <w:color w:val="000000"/>
              </w:rPr>
            </w:pPr>
            <w:r w:rsidRPr="000F6746">
              <w:rPr>
                <w:rFonts w:ascii="Times" w:hAnsi="Times" w:cs="Lucida Grande"/>
                <w:color w:val="000000"/>
              </w:rPr>
              <w:t xml:space="preserve">Yes – </w:t>
            </w:r>
            <w:r>
              <w:rPr>
                <w:rFonts w:ascii="Times" w:hAnsi="Times" w:cs="Lucida Grande"/>
                <w:color w:val="000000"/>
              </w:rPr>
              <w:t xml:space="preserve">Factors determining </w:t>
            </w:r>
            <w:r w:rsidRPr="000F6746">
              <w:rPr>
                <w:rFonts w:ascii="Times" w:hAnsi="Times" w:cs="Lucida Grande"/>
                <w:color w:val="000000"/>
              </w:rPr>
              <w:t xml:space="preserve">onset and development of SAP in patients with acute </w:t>
            </w:r>
            <w:r>
              <w:rPr>
                <w:rFonts w:ascii="Times" w:hAnsi="Times" w:cs="Lucida Grande"/>
                <w:color w:val="000000"/>
              </w:rPr>
              <w:t>stroke</w:t>
            </w:r>
            <w:r w:rsidRPr="000F6746">
              <w:rPr>
                <w:rFonts w:ascii="Times" w:hAnsi="Times" w:cs="Lucida Grande"/>
                <w:color w:val="000000"/>
              </w:rPr>
              <w:t xml:space="preserve"> and which affect patient outcome. </w:t>
            </w:r>
          </w:p>
          <w:p w14:paraId="11C90DA5" w14:textId="77777777" w:rsidR="005316CA" w:rsidRDefault="005316CA" w:rsidP="00370894">
            <w:pPr>
              <w:rPr>
                <w:rFonts w:ascii="Times" w:hAnsi="Times" w:cs="Lucida Grande"/>
                <w:color w:val="000000"/>
              </w:rPr>
            </w:pPr>
          </w:p>
          <w:p w14:paraId="691D3553" w14:textId="77777777" w:rsidR="005316CA" w:rsidRDefault="005316CA" w:rsidP="00370894">
            <w:pPr>
              <w:rPr>
                <w:rFonts w:ascii="Times" w:hAnsi="Times" w:cs="Lucida Grande"/>
                <w:color w:val="000000"/>
              </w:rPr>
            </w:pPr>
            <w:r w:rsidRPr="000F6746">
              <w:rPr>
                <w:rFonts w:ascii="Times" w:hAnsi="Times" w:cs="Lucida Grande"/>
                <w:color w:val="000000"/>
              </w:rPr>
              <w:t xml:space="preserve">Can't tell. Unclear if consecutive referrals. Does not give information over what period patients recruited. </w:t>
            </w:r>
          </w:p>
          <w:p w14:paraId="2093AECF" w14:textId="77777777" w:rsidR="005316CA" w:rsidRDefault="005316CA" w:rsidP="00370894">
            <w:pPr>
              <w:rPr>
                <w:rFonts w:ascii="Times" w:hAnsi="Times" w:cs="Lucida Grande"/>
                <w:color w:val="000000"/>
              </w:rPr>
            </w:pPr>
          </w:p>
          <w:p w14:paraId="5CA60620" w14:textId="77777777" w:rsidR="005316CA" w:rsidRDefault="005316CA" w:rsidP="00370894">
            <w:pPr>
              <w:rPr>
                <w:rFonts w:ascii="Times" w:hAnsi="Times" w:cs="Lucida Grande"/>
                <w:color w:val="000000"/>
              </w:rPr>
            </w:pPr>
            <w:r w:rsidRPr="000F6746">
              <w:rPr>
                <w:rFonts w:ascii="Times" w:hAnsi="Times" w:cs="Lucida Grande"/>
                <w:color w:val="000000"/>
              </w:rPr>
              <w:t xml:space="preserve">Can't tell if </w:t>
            </w:r>
            <w:r>
              <w:rPr>
                <w:rFonts w:ascii="Times" w:hAnsi="Times" w:cs="Lucida Grande"/>
                <w:color w:val="000000"/>
              </w:rPr>
              <w:t xml:space="preserve">BSA </w:t>
            </w:r>
            <w:r w:rsidRPr="000F6746">
              <w:rPr>
                <w:rFonts w:ascii="Times" w:hAnsi="Times" w:cs="Lucida Grande"/>
                <w:color w:val="000000"/>
              </w:rPr>
              <w:t>is validated. All patients we</w:t>
            </w:r>
            <w:r>
              <w:rPr>
                <w:rFonts w:ascii="Times" w:hAnsi="Times" w:cs="Lucida Grande"/>
                <w:color w:val="000000"/>
              </w:rPr>
              <w:t>re exposed to BSA</w:t>
            </w:r>
            <w:r w:rsidRPr="000F6746">
              <w:rPr>
                <w:rFonts w:ascii="Times" w:hAnsi="Times" w:cs="Lucida Grande"/>
                <w:color w:val="000000"/>
              </w:rPr>
              <w:t>.</w:t>
            </w:r>
          </w:p>
          <w:p w14:paraId="6845EC0A" w14:textId="77777777" w:rsidR="005316CA" w:rsidRDefault="005316CA" w:rsidP="00370894">
            <w:pPr>
              <w:rPr>
                <w:rFonts w:ascii="Times" w:hAnsi="Times" w:cs="Lucida Grande"/>
                <w:color w:val="000000"/>
              </w:rPr>
            </w:pPr>
          </w:p>
          <w:p w14:paraId="5D7D237B" w14:textId="77777777" w:rsidR="005316CA" w:rsidRDefault="005316CA" w:rsidP="00370894">
            <w:pPr>
              <w:rPr>
                <w:rFonts w:ascii="Times" w:hAnsi="Times" w:cs="Lucida Grande"/>
                <w:color w:val="000000"/>
              </w:rPr>
            </w:pPr>
          </w:p>
          <w:p w14:paraId="24C71C72" w14:textId="77777777" w:rsidR="005316CA" w:rsidRDefault="005316CA" w:rsidP="00370894">
            <w:pPr>
              <w:rPr>
                <w:rFonts w:ascii="Times" w:hAnsi="Times" w:cs="Lucida Grande"/>
                <w:color w:val="000000"/>
              </w:rPr>
            </w:pPr>
          </w:p>
          <w:p w14:paraId="059B1770" w14:textId="77777777" w:rsidR="005316CA" w:rsidRDefault="005316CA" w:rsidP="00370894">
            <w:pPr>
              <w:rPr>
                <w:rFonts w:ascii="Times" w:hAnsi="Times" w:cs="Lucida Grande"/>
                <w:color w:val="000000"/>
              </w:rPr>
            </w:pPr>
            <w:r>
              <w:rPr>
                <w:rFonts w:ascii="Times" w:hAnsi="Times" w:cs="Lucida Grande"/>
                <w:color w:val="000000"/>
              </w:rPr>
              <w:t xml:space="preserve">Yes - </w:t>
            </w:r>
            <w:r w:rsidRPr="000F6746">
              <w:rPr>
                <w:rFonts w:ascii="Times" w:hAnsi="Times" w:cs="Lucida Grande"/>
                <w:color w:val="000000"/>
              </w:rPr>
              <w:t xml:space="preserve">SAP was </w:t>
            </w:r>
            <w:r>
              <w:rPr>
                <w:rFonts w:ascii="Times" w:hAnsi="Times" w:cs="Lucida Grande"/>
                <w:color w:val="000000"/>
              </w:rPr>
              <w:t xml:space="preserve">diagnosed according to CDC criteria. </w:t>
            </w:r>
            <w:r w:rsidRPr="000F6746">
              <w:rPr>
                <w:rFonts w:ascii="Times" w:hAnsi="Times" w:cs="Lucida Grande"/>
                <w:color w:val="000000"/>
              </w:rPr>
              <w:t xml:space="preserve">Can't tell if study clinician team were blinded to outcome of bedside swallow </w:t>
            </w:r>
            <w:proofErr w:type="spellStart"/>
            <w:r w:rsidRPr="000F6746">
              <w:rPr>
                <w:rFonts w:ascii="Times" w:hAnsi="Times" w:cs="Lucida Grande"/>
                <w:color w:val="000000"/>
              </w:rPr>
              <w:t>ax</w:t>
            </w:r>
            <w:proofErr w:type="spellEnd"/>
            <w:r w:rsidRPr="000F6746">
              <w:rPr>
                <w:rFonts w:ascii="Times" w:hAnsi="Times" w:cs="Lucida Grande"/>
                <w:color w:val="000000"/>
              </w:rPr>
              <w:t xml:space="preserve">. </w:t>
            </w:r>
          </w:p>
          <w:p w14:paraId="29DEC4E2" w14:textId="77777777" w:rsidR="005316CA" w:rsidRDefault="005316CA" w:rsidP="00370894">
            <w:pPr>
              <w:rPr>
                <w:rFonts w:ascii="Times" w:hAnsi="Times" w:cs="Lucida Grande"/>
                <w:color w:val="000000"/>
              </w:rPr>
            </w:pPr>
          </w:p>
          <w:p w14:paraId="6233D77C" w14:textId="77777777" w:rsidR="005316CA" w:rsidRDefault="005316CA" w:rsidP="00370894">
            <w:pPr>
              <w:rPr>
                <w:rFonts w:ascii="Times" w:hAnsi="Times" w:cs="Lucida Grande"/>
                <w:color w:val="000000"/>
              </w:rPr>
            </w:pPr>
            <w:r>
              <w:rPr>
                <w:rFonts w:ascii="Times" w:hAnsi="Times" w:cs="Lucida Grande"/>
                <w:color w:val="000000"/>
              </w:rPr>
              <w:t>Patient characteristics (</w:t>
            </w:r>
            <w:r w:rsidRPr="001E681A">
              <w:rPr>
                <w:rFonts w:ascii="Times New Roman" w:eastAsia="Times New Roman" w:hAnsi="Times New Roman" w:cs="Times New Roman"/>
                <w:color w:val="000000"/>
              </w:rPr>
              <w:t>NIHSS not recorded</w:t>
            </w:r>
            <w:r>
              <w:rPr>
                <w:rFonts w:ascii="Times" w:hAnsi="Times" w:cs="Lucida Grande"/>
                <w:color w:val="000000"/>
              </w:rPr>
              <w:t xml:space="preserve">) described but not adjusted for baseline characteristics. </w:t>
            </w:r>
          </w:p>
          <w:p w14:paraId="79DE9186" w14:textId="77777777" w:rsidR="005316CA" w:rsidRDefault="005316CA" w:rsidP="00370894">
            <w:pPr>
              <w:rPr>
                <w:rFonts w:ascii="Times" w:hAnsi="Times" w:cs="Lucida Grande"/>
                <w:color w:val="000000"/>
              </w:rPr>
            </w:pPr>
          </w:p>
          <w:p w14:paraId="6A81CDF1" w14:textId="77777777" w:rsidR="005316CA" w:rsidRDefault="005316CA" w:rsidP="00370894">
            <w:pPr>
              <w:rPr>
                <w:rFonts w:ascii="Times" w:hAnsi="Times" w:cs="Lucida Grande"/>
                <w:color w:val="000000"/>
              </w:rPr>
            </w:pPr>
            <w:r>
              <w:rPr>
                <w:rFonts w:ascii="Times" w:hAnsi="Times" w:cs="Lucida Grande"/>
                <w:color w:val="000000"/>
              </w:rPr>
              <w:t xml:space="preserve">Multivariate analysis was used to examine associate between dysphagia and pneumonia. Significance set at &lt;0.05. </w:t>
            </w:r>
          </w:p>
          <w:p w14:paraId="10C697F5" w14:textId="77777777" w:rsidR="005316CA" w:rsidRDefault="005316CA" w:rsidP="00370894">
            <w:pPr>
              <w:rPr>
                <w:rFonts w:ascii="Times" w:hAnsi="Times" w:cs="Lucida Grande"/>
                <w:color w:val="000000"/>
              </w:rPr>
            </w:pPr>
            <w:r w:rsidRPr="000F6746">
              <w:rPr>
                <w:rFonts w:ascii="Times" w:hAnsi="Times" w:cs="Lucida Grande"/>
                <w:color w:val="000000"/>
              </w:rPr>
              <w:t xml:space="preserve">Yes </w:t>
            </w:r>
          </w:p>
          <w:p w14:paraId="2DC039B8" w14:textId="77777777" w:rsidR="005316CA" w:rsidRDefault="005316CA" w:rsidP="00370894">
            <w:pPr>
              <w:rPr>
                <w:rFonts w:ascii="Times" w:hAnsi="Times" w:cs="Lucida Grande"/>
                <w:color w:val="000000"/>
              </w:rPr>
            </w:pPr>
          </w:p>
          <w:p w14:paraId="427305A9" w14:textId="77777777" w:rsidR="005316CA" w:rsidRDefault="005316CA" w:rsidP="00370894">
            <w:pPr>
              <w:rPr>
                <w:rFonts w:ascii="Times" w:hAnsi="Times" w:cs="Lucida Grande"/>
                <w:color w:val="000000"/>
              </w:rPr>
            </w:pPr>
          </w:p>
          <w:p w14:paraId="51ACF89D" w14:textId="77777777" w:rsidR="005316CA" w:rsidRPr="009C41DE" w:rsidRDefault="005316CA" w:rsidP="00370894">
            <w:pPr>
              <w:rPr>
                <w:rFonts w:ascii="Times" w:hAnsi="Times" w:cs="Lucida Grande"/>
                <w:color w:val="000000"/>
              </w:rPr>
            </w:pPr>
            <w:r>
              <w:rPr>
                <w:rFonts w:ascii="Times" w:hAnsi="Times" w:cs="Lucida Grande"/>
                <w:color w:val="000000"/>
              </w:rPr>
              <w:t xml:space="preserve">Yes for Early-onset pneumonia. </w:t>
            </w:r>
          </w:p>
        </w:tc>
      </w:tr>
      <w:tr w:rsidR="005316CA" w:rsidRPr="00E07A04" w14:paraId="0551273B" w14:textId="77777777" w:rsidTr="00370894">
        <w:tc>
          <w:tcPr>
            <w:tcW w:w="3085" w:type="dxa"/>
          </w:tcPr>
          <w:p w14:paraId="3A7D702F" w14:textId="77777777" w:rsidR="005316CA" w:rsidRPr="00491411" w:rsidRDefault="005316CA" w:rsidP="00370894">
            <w:pPr>
              <w:rPr>
                <w:rFonts w:ascii="Times" w:hAnsi="Times" w:cs="Times New Roman"/>
                <w:b/>
              </w:rPr>
            </w:pPr>
            <w:r w:rsidRPr="00491411">
              <w:rPr>
                <w:rFonts w:ascii="Times" w:hAnsi="Times" w:cs="Lucida Grande"/>
                <w:color w:val="000000"/>
              </w:rPr>
              <w:t>Section (B) What are the results?</w:t>
            </w:r>
          </w:p>
        </w:tc>
        <w:tc>
          <w:tcPr>
            <w:tcW w:w="5103" w:type="dxa"/>
          </w:tcPr>
          <w:p w14:paraId="794593B6" w14:textId="77777777" w:rsidR="005316CA" w:rsidRPr="00491411" w:rsidRDefault="005316CA" w:rsidP="00370894">
            <w:pPr>
              <w:rPr>
                <w:rFonts w:ascii="Times" w:hAnsi="Times" w:cs="Lucida Grande"/>
                <w:color w:val="000000"/>
              </w:rPr>
            </w:pPr>
            <w:r w:rsidRPr="00491411">
              <w:rPr>
                <w:rFonts w:ascii="Times" w:hAnsi="Times" w:cs="Lucida Grande"/>
                <w:color w:val="000000"/>
              </w:rPr>
              <w:t xml:space="preserve">(7) What are the results of the study? </w:t>
            </w:r>
          </w:p>
          <w:p w14:paraId="7D40A8BF" w14:textId="77777777" w:rsidR="005316CA" w:rsidRPr="00491411" w:rsidRDefault="005316CA" w:rsidP="00370894">
            <w:pPr>
              <w:rPr>
                <w:rFonts w:ascii="Times" w:hAnsi="Times" w:cs="Lucida Grande"/>
                <w:color w:val="000000"/>
              </w:rPr>
            </w:pPr>
          </w:p>
          <w:p w14:paraId="34969C80" w14:textId="77777777" w:rsidR="005316CA" w:rsidRPr="00491411" w:rsidRDefault="005316CA" w:rsidP="00370894">
            <w:pPr>
              <w:rPr>
                <w:rFonts w:ascii="Times" w:hAnsi="Times" w:cs="Lucida Grande"/>
                <w:color w:val="000000"/>
              </w:rPr>
            </w:pPr>
            <w:r w:rsidRPr="00491411">
              <w:rPr>
                <w:rFonts w:ascii="Times" w:hAnsi="Times" w:cs="Lucida Grande"/>
                <w:color w:val="000000"/>
              </w:rPr>
              <w:t xml:space="preserve">(8) How precise are the results? </w:t>
            </w:r>
          </w:p>
          <w:p w14:paraId="10FEB0BF" w14:textId="77777777" w:rsidR="005316CA" w:rsidRDefault="005316CA" w:rsidP="00370894">
            <w:pPr>
              <w:rPr>
                <w:rFonts w:ascii="Times" w:hAnsi="Times" w:cs="Lucida Grande"/>
                <w:color w:val="000000"/>
              </w:rPr>
            </w:pPr>
            <w:r>
              <w:rPr>
                <w:rFonts w:ascii="Times" w:hAnsi="Times" w:cs="Lucida Grande"/>
                <w:color w:val="000000"/>
              </w:rPr>
              <w:t xml:space="preserve"> </w:t>
            </w:r>
          </w:p>
          <w:p w14:paraId="15CF457D" w14:textId="77777777" w:rsidR="005316CA" w:rsidRDefault="005316CA" w:rsidP="00370894">
            <w:pPr>
              <w:rPr>
                <w:rFonts w:ascii="Times" w:hAnsi="Times" w:cs="Lucida Grande"/>
                <w:color w:val="000000"/>
              </w:rPr>
            </w:pPr>
          </w:p>
          <w:p w14:paraId="4BA9856E" w14:textId="77777777" w:rsidR="005316CA" w:rsidRDefault="005316CA" w:rsidP="00370894">
            <w:pPr>
              <w:rPr>
                <w:rFonts w:ascii="Times" w:hAnsi="Times" w:cs="Lucida Grande"/>
                <w:color w:val="000000"/>
              </w:rPr>
            </w:pPr>
          </w:p>
          <w:p w14:paraId="4170AF91" w14:textId="64AAE7DE" w:rsidR="005316CA" w:rsidRPr="00491411" w:rsidRDefault="005316CA" w:rsidP="00370894">
            <w:pPr>
              <w:rPr>
                <w:rFonts w:ascii="Times" w:hAnsi="Times" w:cs="Lucida Grande"/>
                <w:color w:val="000000"/>
              </w:rPr>
            </w:pPr>
            <w:r>
              <w:rPr>
                <w:rFonts w:ascii="Times" w:hAnsi="Times" w:cs="Lucida Grande"/>
                <w:color w:val="000000"/>
              </w:rPr>
              <w:t>(</w:t>
            </w:r>
            <w:r w:rsidR="002A5252">
              <w:rPr>
                <w:rFonts w:ascii="Times" w:hAnsi="Times" w:cs="Lucida Grande"/>
                <w:color w:val="000000"/>
              </w:rPr>
              <w:t>9) Do you believe the results?</w:t>
            </w:r>
          </w:p>
        </w:tc>
        <w:tc>
          <w:tcPr>
            <w:tcW w:w="6440" w:type="dxa"/>
          </w:tcPr>
          <w:p w14:paraId="1B0C2904" w14:textId="77777777" w:rsidR="005316CA" w:rsidRPr="00491411" w:rsidRDefault="005316CA" w:rsidP="00370894">
            <w:pPr>
              <w:rPr>
                <w:rFonts w:ascii="Times" w:hAnsi="Times" w:cs="Lucida Grande"/>
                <w:color w:val="000000"/>
              </w:rPr>
            </w:pPr>
            <w:r w:rsidRPr="00491411">
              <w:rPr>
                <w:rFonts w:ascii="Times" w:hAnsi="Times" w:cs="Lucida Grande"/>
                <w:color w:val="000000"/>
              </w:rPr>
              <w:lastRenderedPageBreak/>
              <w:t>See Table IV, V</w:t>
            </w:r>
          </w:p>
          <w:p w14:paraId="3C8E420A" w14:textId="77777777" w:rsidR="005316CA" w:rsidRDefault="005316CA" w:rsidP="00370894">
            <w:pPr>
              <w:rPr>
                <w:rFonts w:ascii="Times" w:hAnsi="Times" w:cs="Times New Roman"/>
              </w:rPr>
            </w:pPr>
          </w:p>
          <w:p w14:paraId="38884D54" w14:textId="77777777" w:rsidR="005316CA" w:rsidRDefault="005316CA" w:rsidP="00370894">
            <w:pPr>
              <w:rPr>
                <w:rFonts w:ascii="Times" w:hAnsi="Times" w:cs="Times New Roman"/>
              </w:rPr>
            </w:pPr>
            <w:r>
              <w:rPr>
                <w:rFonts w:ascii="Times" w:hAnsi="Times" w:cs="Times New Roman"/>
              </w:rPr>
              <w:t xml:space="preserve">Results are not significant for abnormal BSA and association with SAP. Confidence interval crosses line of no effect and is </w:t>
            </w:r>
            <w:r>
              <w:rPr>
                <w:rFonts w:ascii="Times" w:hAnsi="Times" w:cs="Times New Roman"/>
              </w:rPr>
              <w:lastRenderedPageBreak/>
              <w:t>imprecise.</w:t>
            </w:r>
          </w:p>
          <w:p w14:paraId="600B653B" w14:textId="77777777" w:rsidR="005316CA" w:rsidRDefault="005316CA" w:rsidP="00370894">
            <w:pPr>
              <w:rPr>
                <w:rFonts w:ascii="Times" w:hAnsi="Times" w:cs="Times New Roman"/>
              </w:rPr>
            </w:pPr>
          </w:p>
          <w:p w14:paraId="5C56B456" w14:textId="6BE99CAE" w:rsidR="00811F62" w:rsidRPr="00E07A04" w:rsidRDefault="005316CA" w:rsidP="00370894">
            <w:pPr>
              <w:rPr>
                <w:rFonts w:ascii="Times" w:hAnsi="Times" w:cs="Times New Roman"/>
              </w:rPr>
            </w:pPr>
            <w:r>
              <w:rPr>
                <w:rFonts w:ascii="Times" w:hAnsi="Times" w:cs="Times New Roman"/>
              </w:rPr>
              <w:t>Can’t tell</w:t>
            </w:r>
          </w:p>
        </w:tc>
      </w:tr>
      <w:tr w:rsidR="00811F62" w:rsidRPr="00E07A04" w14:paraId="52EFED12" w14:textId="77777777" w:rsidTr="00370894">
        <w:tc>
          <w:tcPr>
            <w:tcW w:w="3085" w:type="dxa"/>
          </w:tcPr>
          <w:p w14:paraId="6FD6E64E" w14:textId="6868A8AC" w:rsidR="00811F62" w:rsidRPr="00491411" w:rsidRDefault="00811F62" w:rsidP="00370894">
            <w:pPr>
              <w:rPr>
                <w:rFonts w:ascii="Times" w:hAnsi="Times" w:cs="Lucida Grande"/>
                <w:color w:val="000000"/>
              </w:rPr>
            </w:pPr>
            <w:r w:rsidRPr="00491411">
              <w:rPr>
                <w:rFonts w:ascii="Times" w:hAnsi="Times" w:cs="Lucida Grande"/>
                <w:color w:val="000000"/>
              </w:rPr>
              <w:lastRenderedPageBreak/>
              <w:t>Section C - Will the results help locally?</w:t>
            </w:r>
          </w:p>
        </w:tc>
        <w:tc>
          <w:tcPr>
            <w:tcW w:w="5103" w:type="dxa"/>
          </w:tcPr>
          <w:p w14:paraId="121BBE6E" w14:textId="77777777" w:rsidR="00811F62" w:rsidRPr="00491411" w:rsidRDefault="00811F62" w:rsidP="00811F62">
            <w:pPr>
              <w:rPr>
                <w:rFonts w:ascii="Times" w:hAnsi="Times" w:cs="Lucida Grande"/>
                <w:color w:val="000000"/>
              </w:rPr>
            </w:pPr>
            <w:r w:rsidRPr="00491411">
              <w:rPr>
                <w:rFonts w:ascii="Times" w:hAnsi="Times" w:cs="Lucida Grande"/>
                <w:color w:val="000000"/>
              </w:rPr>
              <w:t xml:space="preserve">(10) Can the results be applied to the local population? </w:t>
            </w:r>
          </w:p>
          <w:p w14:paraId="4D6543AC" w14:textId="77777777" w:rsidR="00811F62" w:rsidRDefault="00811F62" w:rsidP="00811F62">
            <w:pPr>
              <w:rPr>
                <w:rFonts w:ascii="Times" w:hAnsi="Times" w:cs="Lucida Grande"/>
                <w:color w:val="000000"/>
              </w:rPr>
            </w:pPr>
          </w:p>
          <w:p w14:paraId="40E202CA" w14:textId="77777777" w:rsidR="00811F62" w:rsidRDefault="00811F62" w:rsidP="00811F62">
            <w:pPr>
              <w:rPr>
                <w:rFonts w:ascii="Times" w:hAnsi="Times" w:cs="Lucida Grande"/>
                <w:color w:val="000000"/>
              </w:rPr>
            </w:pPr>
            <w:r w:rsidRPr="00491411">
              <w:rPr>
                <w:rFonts w:ascii="Times" w:hAnsi="Times" w:cs="Lucida Grande"/>
                <w:color w:val="000000"/>
              </w:rPr>
              <w:t xml:space="preserve">(11) Do the results of this study fit with other available evidence? </w:t>
            </w:r>
          </w:p>
          <w:p w14:paraId="3991C90A" w14:textId="77777777" w:rsidR="00811F62" w:rsidRDefault="00811F62" w:rsidP="00811F62">
            <w:pPr>
              <w:rPr>
                <w:rFonts w:ascii="Times" w:hAnsi="Times" w:cs="Lucida Grande"/>
                <w:color w:val="000000"/>
              </w:rPr>
            </w:pPr>
          </w:p>
          <w:p w14:paraId="224E34E0" w14:textId="28DA4D51" w:rsidR="00811F62" w:rsidRPr="00491411" w:rsidRDefault="00811F62" w:rsidP="00370894">
            <w:pPr>
              <w:rPr>
                <w:rFonts w:ascii="Times" w:hAnsi="Times" w:cs="Lucida Grande"/>
                <w:color w:val="000000"/>
              </w:rPr>
            </w:pPr>
            <w:r w:rsidRPr="00491411">
              <w:rPr>
                <w:rFonts w:ascii="Times" w:hAnsi="Times" w:cs="Lucida Grande"/>
                <w:color w:val="000000"/>
              </w:rPr>
              <w:t>(12) What are the implications of this study for practice?</w:t>
            </w:r>
          </w:p>
        </w:tc>
        <w:tc>
          <w:tcPr>
            <w:tcW w:w="6440" w:type="dxa"/>
          </w:tcPr>
          <w:p w14:paraId="02656D9D" w14:textId="77777777" w:rsidR="00811F62" w:rsidRDefault="0070753E" w:rsidP="00370894">
            <w:pPr>
              <w:rPr>
                <w:rFonts w:ascii="Times" w:hAnsi="Times" w:cs="Lucida Grande"/>
                <w:color w:val="000000"/>
              </w:rPr>
            </w:pPr>
            <w:r>
              <w:rPr>
                <w:rFonts w:ascii="Times" w:hAnsi="Times" w:cs="Lucida Grande"/>
                <w:color w:val="000000"/>
              </w:rPr>
              <w:t>Yes</w:t>
            </w:r>
          </w:p>
          <w:p w14:paraId="082AD7A3" w14:textId="77777777" w:rsidR="0070753E" w:rsidRDefault="0070753E" w:rsidP="00370894">
            <w:pPr>
              <w:rPr>
                <w:rFonts w:ascii="Times" w:hAnsi="Times" w:cs="Lucida Grande"/>
                <w:color w:val="000000"/>
              </w:rPr>
            </w:pPr>
          </w:p>
          <w:p w14:paraId="6E9F3326" w14:textId="77777777" w:rsidR="0070753E" w:rsidRDefault="0070753E" w:rsidP="00370894">
            <w:pPr>
              <w:rPr>
                <w:rFonts w:ascii="Times" w:hAnsi="Times" w:cs="Lucida Grande"/>
                <w:color w:val="000000"/>
              </w:rPr>
            </w:pPr>
          </w:p>
          <w:p w14:paraId="1074F692" w14:textId="03C8B575" w:rsidR="0070753E" w:rsidRPr="005C1670" w:rsidRDefault="0070753E" w:rsidP="00370894">
            <w:pPr>
              <w:rPr>
                <w:rFonts w:ascii="Times" w:hAnsi="Times" w:cs="Lucida Grande"/>
                <w:color w:val="000000"/>
              </w:rPr>
            </w:pPr>
            <w:r>
              <w:rPr>
                <w:rFonts w:ascii="Times" w:hAnsi="Times" w:cs="Lucida Grande"/>
                <w:color w:val="000000"/>
              </w:rPr>
              <w:t xml:space="preserve">Yes </w:t>
            </w:r>
            <w:r w:rsidR="005C1670">
              <w:rPr>
                <w:rFonts w:ascii="Times" w:hAnsi="Times" w:cs="Lucida Grande"/>
                <w:color w:val="000000"/>
              </w:rPr>
              <w:t>– High proportion of patients experience SAP&lt; 72 hrs of admission.</w:t>
            </w:r>
            <w:r>
              <w:rPr>
                <w:rFonts w:ascii="Times" w:hAnsi="Times" w:cs="Lucida Grande"/>
                <w:color w:val="000000"/>
              </w:rPr>
              <w:t xml:space="preserve"> </w:t>
            </w:r>
          </w:p>
          <w:p w14:paraId="7224077E" w14:textId="77777777" w:rsidR="0070753E" w:rsidRDefault="0070753E" w:rsidP="00370894">
            <w:pPr>
              <w:rPr>
                <w:rFonts w:ascii="Lucida Grande" w:hAnsi="Lucida Grande" w:cs="Lucida Grande"/>
                <w:color w:val="000000"/>
              </w:rPr>
            </w:pPr>
          </w:p>
          <w:p w14:paraId="2D4F36A4" w14:textId="6D2CA14E" w:rsidR="0070753E" w:rsidRPr="0070753E" w:rsidRDefault="0070753E" w:rsidP="00370894">
            <w:pPr>
              <w:rPr>
                <w:rFonts w:ascii="Times" w:hAnsi="Times" w:cs="Lucida Grande"/>
                <w:color w:val="000000"/>
              </w:rPr>
            </w:pPr>
            <w:r w:rsidRPr="0070753E">
              <w:rPr>
                <w:rFonts w:ascii="Times" w:hAnsi="Times" w:cs="Lucida Grande"/>
                <w:color w:val="000000"/>
              </w:rPr>
              <w:t xml:space="preserve">Indicate </w:t>
            </w:r>
            <w:r>
              <w:rPr>
                <w:rFonts w:ascii="Times" w:hAnsi="Times" w:cs="Lucida Grande"/>
                <w:color w:val="000000"/>
              </w:rPr>
              <w:t>DSP useful tool f</w:t>
            </w:r>
            <w:r w:rsidRPr="0070753E">
              <w:rPr>
                <w:rFonts w:ascii="Times" w:hAnsi="Times" w:cs="Lucida Grande"/>
                <w:color w:val="000000"/>
              </w:rPr>
              <w:t>or detecting potential onset of SAP.</w:t>
            </w:r>
          </w:p>
        </w:tc>
      </w:tr>
    </w:tbl>
    <w:p w14:paraId="3F94D297" w14:textId="77777777" w:rsidR="00153C95" w:rsidRDefault="00153C95" w:rsidP="00153C95">
      <w:pPr>
        <w:rPr>
          <w:rFonts w:ascii="Times New Roman" w:eastAsia="Times New Roman" w:hAnsi="Times New Roman" w:cs="Times New Roman"/>
          <w:b/>
          <w:color w:val="000000"/>
        </w:rPr>
      </w:pPr>
    </w:p>
    <w:p w14:paraId="7C2CA988" w14:textId="77777777" w:rsidR="00811F62" w:rsidRDefault="00811F62" w:rsidP="00153C95">
      <w:pPr>
        <w:rPr>
          <w:rFonts w:ascii="Times New Roman" w:eastAsia="Times New Roman" w:hAnsi="Times New Roman" w:cs="Times New Roman"/>
          <w:b/>
          <w:color w:val="000000"/>
        </w:rPr>
      </w:pPr>
    </w:p>
    <w:p w14:paraId="51469890" w14:textId="77777777" w:rsidR="00811F62" w:rsidRDefault="00811F62" w:rsidP="00153C95">
      <w:pPr>
        <w:rPr>
          <w:rFonts w:ascii="Times New Roman" w:eastAsia="Times New Roman" w:hAnsi="Times New Roman" w:cs="Times New Roman"/>
          <w:b/>
          <w:color w:val="000000"/>
        </w:rPr>
      </w:pPr>
    </w:p>
    <w:p w14:paraId="4526DE52" w14:textId="57CB590B" w:rsidR="00153C95" w:rsidRPr="000F6746" w:rsidRDefault="00E0529F" w:rsidP="00153C95">
      <w:pP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Odderson</w:t>
      </w:r>
      <w:proofErr w:type="spellEnd"/>
      <w:r>
        <w:rPr>
          <w:rFonts w:ascii="Times New Roman" w:eastAsia="Times New Roman" w:hAnsi="Times New Roman" w:cs="Times New Roman"/>
          <w:b/>
          <w:color w:val="000000"/>
        </w:rPr>
        <w:t xml:space="preserve"> et al.  (1993</w:t>
      </w:r>
      <w:r w:rsidR="00153C95" w:rsidRPr="000F6746">
        <w:rPr>
          <w:rFonts w:ascii="Times New Roman" w:eastAsia="Times New Roman" w:hAnsi="Times New Roman" w:cs="Times New Roman"/>
          <w:b/>
          <w:color w:val="000000"/>
        </w:rPr>
        <w:t>)</w:t>
      </w:r>
    </w:p>
    <w:p w14:paraId="7F2BCBA6" w14:textId="77777777" w:rsidR="00153C95" w:rsidRDefault="00153C95" w:rsidP="00153C95">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153C95" w:rsidRPr="009C41DE" w14:paraId="63649BF9" w14:textId="77777777" w:rsidTr="00167E14">
        <w:tc>
          <w:tcPr>
            <w:tcW w:w="3085" w:type="dxa"/>
          </w:tcPr>
          <w:p w14:paraId="4E3093AB" w14:textId="77777777" w:rsidR="00153C95" w:rsidRPr="00491411" w:rsidRDefault="00153C95" w:rsidP="00167E14">
            <w:pPr>
              <w:rPr>
                <w:rFonts w:ascii="Times" w:hAnsi="Times" w:cs="Times New Roman"/>
                <w:b/>
              </w:rPr>
            </w:pPr>
            <w:r w:rsidRPr="00491411">
              <w:rPr>
                <w:rFonts w:ascii="Times" w:hAnsi="Times" w:cs="Lucida Grande"/>
                <w:color w:val="000000"/>
              </w:rPr>
              <w:t>CASP Cohort Checklist - Section (A) Are the results of the study valid?</w:t>
            </w:r>
          </w:p>
        </w:tc>
        <w:tc>
          <w:tcPr>
            <w:tcW w:w="5103" w:type="dxa"/>
          </w:tcPr>
          <w:p w14:paraId="389DE468" w14:textId="77777777" w:rsidR="00153C95" w:rsidRPr="00491411" w:rsidRDefault="00153C95" w:rsidP="00167E14">
            <w:pPr>
              <w:rPr>
                <w:rFonts w:ascii="Times" w:hAnsi="Times" w:cs="Lucida Grande"/>
                <w:color w:val="000000"/>
              </w:rPr>
            </w:pPr>
            <w:r w:rsidRPr="00491411">
              <w:rPr>
                <w:rFonts w:ascii="Times" w:hAnsi="Times" w:cs="Lucida Grande"/>
                <w:color w:val="000000"/>
              </w:rPr>
              <w:t>(1) Did the study a</w:t>
            </w:r>
            <w:r>
              <w:rPr>
                <w:rFonts w:ascii="Times" w:hAnsi="Times" w:cs="Lucida Grande"/>
                <w:color w:val="000000"/>
              </w:rPr>
              <w:t>ddress a clearly focused issue?</w:t>
            </w:r>
          </w:p>
          <w:p w14:paraId="1C504918" w14:textId="77777777" w:rsidR="00153C95" w:rsidRDefault="00153C95" w:rsidP="00167E14">
            <w:pPr>
              <w:rPr>
                <w:rFonts w:ascii="Times" w:hAnsi="Times" w:cs="Lucida Grande"/>
                <w:color w:val="000000"/>
              </w:rPr>
            </w:pPr>
          </w:p>
          <w:p w14:paraId="4F10D2FE" w14:textId="77777777" w:rsidR="00153C95" w:rsidRDefault="00153C95" w:rsidP="00167E14">
            <w:pPr>
              <w:rPr>
                <w:rFonts w:ascii="Times" w:hAnsi="Times" w:cs="Lucida Grande"/>
                <w:color w:val="000000"/>
              </w:rPr>
            </w:pPr>
          </w:p>
          <w:p w14:paraId="169521D9" w14:textId="77777777" w:rsidR="00E0529F" w:rsidRDefault="00E0529F" w:rsidP="00167E14">
            <w:pPr>
              <w:rPr>
                <w:rFonts w:ascii="Times" w:hAnsi="Times" w:cs="Lucida Grande"/>
                <w:color w:val="000000"/>
              </w:rPr>
            </w:pPr>
          </w:p>
          <w:p w14:paraId="537B39BB" w14:textId="77777777" w:rsidR="00153C95" w:rsidRPr="00491411" w:rsidRDefault="00153C95" w:rsidP="00167E14">
            <w:pPr>
              <w:rPr>
                <w:rFonts w:ascii="Times" w:hAnsi="Times" w:cs="Lucida Grande"/>
                <w:color w:val="000000"/>
              </w:rPr>
            </w:pPr>
            <w:r w:rsidRPr="00491411">
              <w:rPr>
                <w:rFonts w:ascii="Times" w:hAnsi="Times" w:cs="Lucida Grande"/>
                <w:color w:val="000000"/>
              </w:rPr>
              <w:t xml:space="preserve">(2) Was the cohort recruited in an acceptable way? (Risk of selection bias) </w:t>
            </w:r>
          </w:p>
          <w:p w14:paraId="3962A482" w14:textId="77777777" w:rsidR="00153C95" w:rsidRDefault="00153C95" w:rsidP="00167E14">
            <w:pPr>
              <w:rPr>
                <w:rFonts w:ascii="Times" w:hAnsi="Times" w:cs="Lucida Grande"/>
                <w:color w:val="000000"/>
              </w:rPr>
            </w:pPr>
          </w:p>
          <w:p w14:paraId="184DE672" w14:textId="77777777" w:rsidR="00153C95" w:rsidRPr="00491411" w:rsidRDefault="00153C95" w:rsidP="00167E14">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7F8E675F" w14:textId="77777777" w:rsidR="00153C95" w:rsidRDefault="00153C95" w:rsidP="00167E14">
            <w:pPr>
              <w:rPr>
                <w:rFonts w:ascii="Times" w:hAnsi="Times" w:cs="Lucida Grande"/>
                <w:color w:val="000000"/>
              </w:rPr>
            </w:pPr>
          </w:p>
          <w:p w14:paraId="15209E0D" w14:textId="77777777" w:rsidR="00153C95" w:rsidRDefault="00153C95" w:rsidP="00167E14">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2B5DBA68" w14:textId="77777777" w:rsidR="00153C95" w:rsidRDefault="00153C95" w:rsidP="00167E14">
            <w:pPr>
              <w:rPr>
                <w:rFonts w:ascii="Times" w:hAnsi="Times" w:cs="Lucida Grande"/>
                <w:color w:val="000000"/>
              </w:rPr>
            </w:pPr>
          </w:p>
          <w:p w14:paraId="45C4E3CC" w14:textId="77777777" w:rsidR="00153C95" w:rsidRPr="00491411" w:rsidRDefault="00153C95" w:rsidP="00167E14">
            <w:pPr>
              <w:rPr>
                <w:rFonts w:ascii="Times" w:hAnsi="Times" w:cs="Lucida Grande"/>
                <w:color w:val="000000"/>
              </w:rPr>
            </w:pPr>
            <w:r w:rsidRPr="00491411">
              <w:rPr>
                <w:rFonts w:ascii="Times" w:hAnsi="Times" w:cs="Lucida Grande"/>
                <w:color w:val="000000"/>
              </w:rPr>
              <w:t>(5a.) Have the authors identified all im</w:t>
            </w:r>
            <w:r>
              <w:rPr>
                <w:rFonts w:ascii="Times" w:hAnsi="Times" w:cs="Lucida Grande"/>
                <w:color w:val="000000"/>
              </w:rPr>
              <w:t xml:space="preserve">portant confounding factors? </w:t>
            </w:r>
          </w:p>
          <w:p w14:paraId="2D63F5E8" w14:textId="77777777" w:rsidR="00153C95" w:rsidRDefault="00153C95" w:rsidP="00167E14">
            <w:pPr>
              <w:rPr>
                <w:rFonts w:ascii="Times" w:hAnsi="Times" w:cs="Lucida Grande"/>
                <w:color w:val="000000"/>
              </w:rPr>
            </w:pPr>
          </w:p>
          <w:p w14:paraId="6EDD953A" w14:textId="77777777" w:rsidR="00153C95" w:rsidRDefault="00153C95" w:rsidP="00167E14">
            <w:pPr>
              <w:rPr>
                <w:rFonts w:ascii="Times" w:hAnsi="Times" w:cs="Lucida Grande"/>
                <w:color w:val="000000"/>
              </w:rPr>
            </w:pPr>
            <w:r w:rsidRPr="00491411">
              <w:rPr>
                <w:rFonts w:ascii="Times" w:hAnsi="Times" w:cs="Lucida Grande"/>
                <w:color w:val="000000"/>
              </w:rPr>
              <w:t xml:space="preserve">(5b.) Have they taken account of the confounding factors in the design and/or analysis? </w:t>
            </w:r>
          </w:p>
          <w:p w14:paraId="396AA95D" w14:textId="77777777" w:rsidR="003F02DA" w:rsidRDefault="003F02DA" w:rsidP="00167E14">
            <w:pPr>
              <w:rPr>
                <w:rFonts w:ascii="Times" w:hAnsi="Times" w:cs="Lucida Grande"/>
                <w:color w:val="000000"/>
              </w:rPr>
            </w:pPr>
          </w:p>
          <w:p w14:paraId="45B2CB01" w14:textId="77777777" w:rsidR="00153C95" w:rsidRDefault="00153C95" w:rsidP="00167E14">
            <w:pPr>
              <w:rPr>
                <w:rFonts w:ascii="Times" w:hAnsi="Times" w:cs="Lucida Grande"/>
                <w:color w:val="000000"/>
              </w:rPr>
            </w:pPr>
            <w:r w:rsidRPr="00491411">
              <w:rPr>
                <w:rFonts w:ascii="Times" w:hAnsi="Times" w:cs="Lucida Grande"/>
                <w:color w:val="000000"/>
              </w:rPr>
              <w:t xml:space="preserve">(6a.) Was the follow up of subjects complete enough? </w:t>
            </w:r>
          </w:p>
          <w:p w14:paraId="7722C5CB" w14:textId="77777777" w:rsidR="00153C95" w:rsidRPr="00491411" w:rsidRDefault="00153C95" w:rsidP="00167E14">
            <w:pPr>
              <w:rPr>
                <w:rFonts w:ascii="Times" w:hAnsi="Times" w:cs="Lucida Grande"/>
                <w:color w:val="000000"/>
              </w:rPr>
            </w:pPr>
          </w:p>
          <w:p w14:paraId="0C0AF42F" w14:textId="77777777" w:rsidR="00153C95" w:rsidRPr="00491411" w:rsidRDefault="00153C95" w:rsidP="00167E14">
            <w:pPr>
              <w:rPr>
                <w:rFonts w:ascii="Times" w:hAnsi="Times" w:cs="Lucida Grande"/>
                <w:color w:val="000000"/>
              </w:rPr>
            </w:pPr>
            <w:r w:rsidRPr="00491411">
              <w:rPr>
                <w:rFonts w:ascii="Times" w:hAnsi="Times" w:cs="Lucida Grande"/>
                <w:color w:val="000000"/>
              </w:rPr>
              <w:t>(6b.) Was the fol</w:t>
            </w:r>
            <w:r>
              <w:rPr>
                <w:rFonts w:ascii="Times" w:hAnsi="Times" w:cs="Lucida Grande"/>
                <w:color w:val="000000"/>
              </w:rPr>
              <w:t>low up of subjects long enough?</w:t>
            </w:r>
          </w:p>
        </w:tc>
        <w:tc>
          <w:tcPr>
            <w:tcW w:w="6440" w:type="dxa"/>
          </w:tcPr>
          <w:p w14:paraId="1B46773C" w14:textId="29D61FF7" w:rsidR="00153C95" w:rsidRDefault="00153C95" w:rsidP="00167E14">
            <w:pPr>
              <w:rPr>
                <w:rFonts w:ascii="Times" w:hAnsi="Times" w:cs="Lucida Grande"/>
                <w:color w:val="000000"/>
              </w:rPr>
            </w:pPr>
            <w:r w:rsidRPr="000F6746">
              <w:rPr>
                <w:rFonts w:ascii="Times" w:hAnsi="Times" w:cs="Lucida Grande"/>
                <w:color w:val="000000"/>
              </w:rPr>
              <w:lastRenderedPageBreak/>
              <w:t xml:space="preserve">Yes – </w:t>
            </w:r>
            <w:r w:rsidR="00167E14">
              <w:rPr>
                <w:rFonts w:ascii="Times" w:hAnsi="Times" w:cs="Lucida Grande"/>
                <w:color w:val="000000"/>
              </w:rPr>
              <w:t xml:space="preserve">Effects of swallow management </w:t>
            </w:r>
            <w:r w:rsidR="00E0529F">
              <w:rPr>
                <w:rFonts w:ascii="Times" w:hAnsi="Times" w:cs="Lucida Grande"/>
                <w:color w:val="000000"/>
              </w:rPr>
              <w:t xml:space="preserve">on a clinical pathway and to evaluate whether swallow function on admission can predict occurrence of aspiration pneumonia. </w:t>
            </w:r>
          </w:p>
          <w:p w14:paraId="7958E933" w14:textId="77777777" w:rsidR="00153C95" w:rsidRDefault="00153C95" w:rsidP="00167E14">
            <w:pPr>
              <w:rPr>
                <w:rFonts w:ascii="Times" w:hAnsi="Times" w:cs="Lucida Grande"/>
                <w:color w:val="000000"/>
              </w:rPr>
            </w:pPr>
          </w:p>
          <w:p w14:paraId="62F73067" w14:textId="1665D7D7" w:rsidR="00153C95" w:rsidRDefault="00E0529F" w:rsidP="00167E14">
            <w:pPr>
              <w:rPr>
                <w:rFonts w:ascii="Times" w:hAnsi="Times" w:cs="Lucida Grande"/>
                <w:color w:val="000000"/>
              </w:rPr>
            </w:pPr>
            <w:r>
              <w:rPr>
                <w:rFonts w:ascii="Times" w:hAnsi="Times" w:cs="Lucida Grande"/>
                <w:color w:val="000000"/>
              </w:rPr>
              <w:t>Yes – All patients over 12 month period.</w:t>
            </w:r>
            <w:r w:rsidR="00153C95" w:rsidRPr="000F6746">
              <w:rPr>
                <w:rFonts w:ascii="Times" w:hAnsi="Times" w:cs="Lucida Grande"/>
                <w:color w:val="000000"/>
              </w:rPr>
              <w:t xml:space="preserve"> </w:t>
            </w:r>
          </w:p>
          <w:p w14:paraId="4008C865" w14:textId="77777777" w:rsidR="00153C95" w:rsidRDefault="00153C95" w:rsidP="00167E14">
            <w:pPr>
              <w:rPr>
                <w:rFonts w:ascii="Times" w:hAnsi="Times" w:cs="Lucida Grande"/>
                <w:color w:val="000000"/>
              </w:rPr>
            </w:pPr>
          </w:p>
          <w:p w14:paraId="5C1616C4" w14:textId="77777777" w:rsidR="00E0529F" w:rsidRDefault="00E0529F" w:rsidP="00167E14">
            <w:pPr>
              <w:rPr>
                <w:rFonts w:ascii="Times" w:hAnsi="Times" w:cs="Lucida Grande"/>
                <w:color w:val="000000"/>
              </w:rPr>
            </w:pPr>
          </w:p>
          <w:p w14:paraId="2BFC9087" w14:textId="0017276F" w:rsidR="00153C95" w:rsidRDefault="00153C95" w:rsidP="00167E14">
            <w:pPr>
              <w:rPr>
                <w:rFonts w:ascii="Times" w:hAnsi="Times" w:cs="Lucida Grande"/>
                <w:color w:val="000000"/>
              </w:rPr>
            </w:pPr>
            <w:r w:rsidRPr="000F6746">
              <w:rPr>
                <w:rFonts w:ascii="Times" w:hAnsi="Times" w:cs="Lucida Grande"/>
                <w:color w:val="000000"/>
              </w:rPr>
              <w:t xml:space="preserve">Can't tell if </w:t>
            </w:r>
            <w:r w:rsidR="00E0529F">
              <w:rPr>
                <w:rFonts w:ascii="Times" w:hAnsi="Times" w:cs="Lucida Grande"/>
                <w:color w:val="000000"/>
              </w:rPr>
              <w:t xml:space="preserve">DSP or swallow evaluation is validated. All patients had a screen. </w:t>
            </w:r>
          </w:p>
          <w:p w14:paraId="1341499C" w14:textId="77777777" w:rsidR="00153C95" w:rsidRDefault="00153C95" w:rsidP="00167E14">
            <w:pPr>
              <w:rPr>
                <w:rFonts w:ascii="Times" w:hAnsi="Times" w:cs="Lucida Grande"/>
                <w:color w:val="000000"/>
              </w:rPr>
            </w:pPr>
          </w:p>
          <w:p w14:paraId="1E270C1F" w14:textId="77777777" w:rsidR="00153C95" w:rsidRDefault="00153C95" w:rsidP="00167E14">
            <w:pPr>
              <w:rPr>
                <w:rFonts w:ascii="Times" w:hAnsi="Times" w:cs="Lucida Grande"/>
                <w:color w:val="000000"/>
              </w:rPr>
            </w:pPr>
          </w:p>
          <w:p w14:paraId="5B08BA35" w14:textId="1BB48041" w:rsidR="00153C95" w:rsidRDefault="00E0529F" w:rsidP="00167E14">
            <w:pPr>
              <w:rPr>
                <w:rFonts w:ascii="Times" w:hAnsi="Times" w:cs="Lucida Grande"/>
                <w:color w:val="000000"/>
              </w:rPr>
            </w:pPr>
            <w:r>
              <w:rPr>
                <w:rFonts w:ascii="Times" w:hAnsi="Times" w:cs="Lucida Grande"/>
                <w:color w:val="000000"/>
              </w:rPr>
              <w:t xml:space="preserve">Can’t tell - </w:t>
            </w:r>
            <w:r w:rsidRPr="00CC1AE4">
              <w:rPr>
                <w:rFonts w:ascii="Times New Roman" w:eastAsia="Times New Roman" w:hAnsi="Times New Roman" w:cs="Times New Roman"/>
                <w:color w:val="000000"/>
              </w:rPr>
              <w:t>No information on diagnosis of (aspiration) pneumonia</w:t>
            </w:r>
            <w:r>
              <w:rPr>
                <w:rFonts w:ascii="Times" w:hAnsi="Times" w:cs="Lucida Grande"/>
                <w:color w:val="000000"/>
              </w:rPr>
              <w:t>.</w:t>
            </w:r>
          </w:p>
          <w:p w14:paraId="78DC5EE3" w14:textId="77777777" w:rsidR="00153C95" w:rsidRDefault="00153C95" w:rsidP="00167E14">
            <w:pPr>
              <w:rPr>
                <w:rFonts w:ascii="Times" w:hAnsi="Times" w:cs="Lucida Grande"/>
                <w:color w:val="000000"/>
              </w:rPr>
            </w:pPr>
          </w:p>
          <w:p w14:paraId="3931304A" w14:textId="676B2A65" w:rsidR="00153C95" w:rsidRDefault="00E0529F" w:rsidP="00167E14">
            <w:pPr>
              <w:rPr>
                <w:rFonts w:ascii="Times" w:hAnsi="Times" w:cs="Lucida Grande"/>
                <w:color w:val="000000"/>
              </w:rPr>
            </w:pPr>
            <w:r>
              <w:rPr>
                <w:rFonts w:ascii="Times" w:hAnsi="Times" w:cs="Lucida Grande"/>
                <w:color w:val="000000"/>
              </w:rPr>
              <w:t xml:space="preserve">Can’t tell. </w:t>
            </w:r>
            <w:r w:rsidR="00153C95">
              <w:rPr>
                <w:rFonts w:ascii="Times" w:hAnsi="Times" w:cs="Lucida Grande"/>
                <w:color w:val="000000"/>
              </w:rPr>
              <w:t>Patient characteristics</w:t>
            </w:r>
            <w:r>
              <w:rPr>
                <w:rFonts w:ascii="Times" w:hAnsi="Times" w:cs="Lucida Grande"/>
                <w:color w:val="000000"/>
              </w:rPr>
              <w:t xml:space="preserve"> not described. </w:t>
            </w:r>
            <w:r w:rsidR="00153C95">
              <w:rPr>
                <w:rFonts w:ascii="Times" w:hAnsi="Times" w:cs="Lucida Grande"/>
                <w:color w:val="000000"/>
              </w:rPr>
              <w:t xml:space="preserve"> </w:t>
            </w:r>
          </w:p>
          <w:p w14:paraId="2F164A3F" w14:textId="77777777" w:rsidR="00153C95" w:rsidRDefault="00153C95" w:rsidP="00167E14">
            <w:pPr>
              <w:rPr>
                <w:rFonts w:ascii="Times" w:hAnsi="Times" w:cs="Lucida Grande"/>
                <w:color w:val="000000"/>
              </w:rPr>
            </w:pPr>
          </w:p>
          <w:p w14:paraId="15464427" w14:textId="77777777" w:rsidR="00E0529F" w:rsidRDefault="00E0529F" w:rsidP="00167E14">
            <w:pPr>
              <w:rPr>
                <w:rFonts w:ascii="Times" w:hAnsi="Times" w:cs="Lucida Grande"/>
                <w:color w:val="000000"/>
              </w:rPr>
            </w:pPr>
          </w:p>
          <w:p w14:paraId="052B11AE" w14:textId="2088C141" w:rsidR="00153C95" w:rsidRDefault="003F02DA" w:rsidP="00167E14">
            <w:pPr>
              <w:rPr>
                <w:rFonts w:ascii="Times" w:hAnsi="Times" w:cs="Lucida Grande"/>
                <w:color w:val="000000"/>
              </w:rPr>
            </w:pPr>
            <w:r>
              <w:rPr>
                <w:rFonts w:ascii="Times" w:hAnsi="Times" w:cs="Lucida Grande"/>
                <w:color w:val="000000"/>
              </w:rPr>
              <w:t xml:space="preserve">Partially – Chi-squared test to assess differences for patients with/without dysphagia. </w:t>
            </w:r>
            <w:r w:rsidR="00153C95">
              <w:rPr>
                <w:rFonts w:ascii="Times" w:hAnsi="Times" w:cs="Lucida Grande"/>
                <w:color w:val="000000"/>
              </w:rPr>
              <w:t xml:space="preserve">Significance set at &lt;0.05. </w:t>
            </w:r>
          </w:p>
          <w:p w14:paraId="4BF02AF4" w14:textId="77777777" w:rsidR="003F02DA" w:rsidRDefault="003F02DA" w:rsidP="00167E14">
            <w:pPr>
              <w:rPr>
                <w:rFonts w:ascii="Times" w:hAnsi="Times" w:cs="Lucida Grande"/>
                <w:color w:val="000000"/>
              </w:rPr>
            </w:pPr>
          </w:p>
          <w:p w14:paraId="6051FBED" w14:textId="77777777" w:rsidR="00153C95" w:rsidRDefault="00153C95" w:rsidP="00167E14">
            <w:pPr>
              <w:rPr>
                <w:rFonts w:ascii="Times" w:hAnsi="Times" w:cs="Lucida Grande"/>
                <w:color w:val="000000"/>
              </w:rPr>
            </w:pPr>
            <w:r w:rsidRPr="000F6746">
              <w:rPr>
                <w:rFonts w:ascii="Times" w:hAnsi="Times" w:cs="Lucida Grande"/>
                <w:color w:val="000000"/>
              </w:rPr>
              <w:t xml:space="preserve">Yes </w:t>
            </w:r>
          </w:p>
          <w:p w14:paraId="443AAA62" w14:textId="77777777" w:rsidR="00153C95" w:rsidRDefault="00153C95" w:rsidP="00167E14">
            <w:pPr>
              <w:rPr>
                <w:rFonts w:ascii="Times" w:hAnsi="Times" w:cs="Lucida Grande"/>
                <w:color w:val="000000"/>
              </w:rPr>
            </w:pPr>
          </w:p>
          <w:p w14:paraId="19A75209" w14:textId="77777777" w:rsidR="00153C95" w:rsidRDefault="00153C95" w:rsidP="00167E14">
            <w:pPr>
              <w:rPr>
                <w:rFonts w:ascii="Times" w:hAnsi="Times" w:cs="Lucida Grande"/>
                <w:color w:val="000000"/>
              </w:rPr>
            </w:pPr>
          </w:p>
          <w:p w14:paraId="4302F458" w14:textId="15BB03DC" w:rsidR="00153C95" w:rsidRPr="009C41DE" w:rsidRDefault="00153C95" w:rsidP="003F02DA">
            <w:pPr>
              <w:rPr>
                <w:rFonts w:ascii="Times" w:hAnsi="Times" w:cs="Lucida Grande"/>
                <w:color w:val="000000"/>
              </w:rPr>
            </w:pPr>
            <w:r>
              <w:rPr>
                <w:rFonts w:ascii="Times" w:hAnsi="Times" w:cs="Lucida Grande"/>
                <w:color w:val="000000"/>
              </w:rPr>
              <w:t xml:space="preserve">Yes for </w:t>
            </w:r>
            <w:r w:rsidR="003F02DA">
              <w:rPr>
                <w:rFonts w:ascii="Times" w:hAnsi="Times" w:cs="Lucida Grande"/>
                <w:color w:val="000000"/>
              </w:rPr>
              <w:t xml:space="preserve">in hospital </w:t>
            </w:r>
            <w:r>
              <w:rPr>
                <w:rFonts w:ascii="Times" w:hAnsi="Times" w:cs="Lucida Grande"/>
                <w:color w:val="000000"/>
              </w:rPr>
              <w:t xml:space="preserve">pneumonia. </w:t>
            </w:r>
          </w:p>
        </w:tc>
      </w:tr>
      <w:tr w:rsidR="00153C95" w:rsidRPr="00E07A04" w14:paraId="36878175" w14:textId="77777777" w:rsidTr="00167E14">
        <w:tc>
          <w:tcPr>
            <w:tcW w:w="3085" w:type="dxa"/>
          </w:tcPr>
          <w:p w14:paraId="25C08EA7" w14:textId="77777777" w:rsidR="00153C95" w:rsidRPr="00491411" w:rsidRDefault="00153C95" w:rsidP="00167E14">
            <w:pPr>
              <w:rPr>
                <w:rFonts w:ascii="Times" w:hAnsi="Times" w:cs="Times New Roman"/>
                <w:b/>
              </w:rPr>
            </w:pPr>
            <w:r w:rsidRPr="00491411">
              <w:rPr>
                <w:rFonts w:ascii="Times" w:hAnsi="Times" w:cs="Lucida Grande"/>
                <w:color w:val="000000"/>
              </w:rPr>
              <w:lastRenderedPageBreak/>
              <w:t>Section (B) What are the results?</w:t>
            </w:r>
          </w:p>
        </w:tc>
        <w:tc>
          <w:tcPr>
            <w:tcW w:w="5103" w:type="dxa"/>
          </w:tcPr>
          <w:p w14:paraId="672D656C" w14:textId="77777777" w:rsidR="00153C95" w:rsidRPr="00491411" w:rsidRDefault="00153C95" w:rsidP="00167E14">
            <w:pPr>
              <w:rPr>
                <w:rFonts w:ascii="Times" w:hAnsi="Times" w:cs="Lucida Grande"/>
                <w:color w:val="000000"/>
              </w:rPr>
            </w:pPr>
            <w:r w:rsidRPr="00491411">
              <w:rPr>
                <w:rFonts w:ascii="Times" w:hAnsi="Times" w:cs="Lucida Grande"/>
                <w:color w:val="000000"/>
              </w:rPr>
              <w:t xml:space="preserve">(7) What are the results of the study? </w:t>
            </w:r>
          </w:p>
          <w:p w14:paraId="5398C862" w14:textId="77777777" w:rsidR="00153C95" w:rsidRPr="00491411" w:rsidRDefault="00153C95" w:rsidP="00167E14">
            <w:pPr>
              <w:rPr>
                <w:rFonts w:ascii="Times" w:hAnsi="Times" w:cs="Lucida Grande"/>
                <w:color w:val="000000"/>
              </w:rPr>
            </w:pPr>
          </w:p>
          <w:p w14:paraId="274C43E0" w14:textId="77777777" w:rsidR="00153C95" w:rsidRPr="00491411" w:rsidRDefault="00153C95" w:rsidP="00167E14">
            <w:pPr>
              <w:rPr>
                <w:rFonts w:ascii="Times" w:hAnsi="Times" w:cs="Lucida Grande"/>
                <w:color w:val="000000"/>
              </w:rPr>
            </w:pPr>
            <w:r w:rsidRPr="00491411">
              <w:rPr>
                <w:rFonts w:ascii="Times" w:hAnsi="Times" w:cs="Lucida Grande"/>
                <w:color w:val="000000"/>
              </w:rPr>
              <w:t xml:space="preserve">(8) How precise are the results? </w:t>
            </w:r>
          </w:p>
          <w:p w14:paraId="58C28CB0" w14:textId="0221D0B8" w:rsidR="00153C95" w:rsidRDefault="00153C95" w:rsidP="00167E14">
            <w:pPr>
              <w:rPr>
                <w:rFonts w:ascii="Times" w:hAnsi="Times" w:cs="Lucida Grande"/>
                <w:color w:val="000000"/>
              </w:rPr>
            </w:pPr>
            <w:r>
              <w:rPr>
                <w:rFonts w:ascii="Times" w:hAnsi="Times" w:cs="Lucida Grande"/>
                <w:color w:val="000000"/>
              </w:rPr>
              <w:t xml:space="preserve"> </w:t>
            </w:r>
          </w:p>
          <w:p w14:paraId="3A9C17BA" w14:textId="77777777" w:rsidR="00153C95" w:rsidRPr="00491411" w:rsidRDefault="00153C95" w:rsidP="00167E14">
            <w:pPr>
              <w:rPr>
                <w:rFonts w:ascii="Times" w:hAnsi="Times" w:cs="Lucida Grande"/>
                <w:color w:val="000000"/>
              </w:rPr>
            </w:pPr>
            <w:r>
              <w:rPr>
                <w:rFonts w:ascii="Times" w:hAnsi="Times" w:cs="Lucida Grande"/>
                <w:color w:val="000000"/>
              </w:rPr>
              <w:t>(</w:t>
            </w:r>
            <w:r w:rsidRPr="00491411">
              <w:rPr>
                <w:rFonts w:ascii="Times" w:hAnsi="Times" w:cs="Lucida Grande"/>
                <w:color w:val="000000"/>
              </w:rPr>
              <w:t xml:space="preserve">9) Do you believe the results? </w:t>
            </w:r>
          </w:p>
        </w:tc>
        <w:tc>
          <w:tcPr>
            <w:tcW w:w="6440" w:type="dxa"/>
          </w:tcPr>
          <w:p w14:paraId="11470D12" w14:textId="77777777" w:rsidR="00153C95" w:rsidRPr="00491411" w:rsidRDefault="00153C95" w:rsidP="00167E14">
            <w:pPr>
              <w:rPr>
                <w:rFonts w:ascii="Times" w:hAnsi="Times" w:cs="Lucida Grande"/>
                <w:color w:val="000000"/>
              </w:rPr>
            </w:pPr>
            <w:r w:rsidRPr="00491411">
              <w:rPr>
                <w:rFonts w:ascii="Times" w:hAnsi="Times" w:cs="Lucida Grande"/>
                <w:color w:val="000000"/>
              </w:rPr>
              <w:t>See Table IV, V</w:t>
            </w:r>
          </w:p>
          <w:p w14:paraId="6DCD1E7D" w14:textId="77777777" w:rsidR="00153C95" w:rsidRDefault="00153C95" w:rsidP="00167E14">
            <w:pPr>
              <w:rPr>
                <w:rFonts w:ascii="Times" w:hAnsi="Times" w:cs="Times New Roman"/>
              </w:rPr>
            </w:pPr>
          </w:p>
          <w:p w14:paraId="2FD6F5DB" w14:textId="428FCACA" w:rsidR="00153C95" w:rsidRDefault="003F02DA" w:rsidP="00167E14">
            <w:pPr>
              <w:rPr>
                <w:rFonts w:ascii="Times" w:hAnsi="Times" w:cs="Times New Roman"/>
              </w:rPr>
            </w:pPr>
            <w:r>
              <w:rPr>
                <w:rFonts w:ascii="Times" w:hAnsi="Times" w:cs="Times New Roman"/>
              </w:rPr>
              <w:t>No patients developed aspiration pneumonia.</w:t>
            </w:r>
          </w:p>
          <w:p w14:paraId="6650CE4D" w14:textId="77777777" w:rsidR="00153C95" w:rsidRDefault="00153C95" w:rsidP="003F02DA">
            <w:pPr>
              <w:rPr>
                <w:rFonts w:ascii="Times" w:hAnsi="Times" w:cs="Times New Roman"/>
              </w:rPr>
            </w:pPr>
          </w:p>
          <w:p w14:paraId="4EA8A324" w14:textId="1D546DCE" w:rsidR="003F02DA" w:rsidRPr="00E07A04" w:rsidRDefault="00064346" w:rsidP="003F02DA">
            <w:pPr>
              <w:rPr>
                <w:rFonts w:ascii="Times" w:hAnsi="Times" w:cs="Times New Roman"/>
              </w:rPr>
            </w:pPr>
            <w:r>
              <w:rPr>
                <w:rFonts w:ascii="Times" w:hAnsi="Times" w:cs="Times New Roman"/>
              </w:rPr>
              <w:t xml:space="preserve">Yes. </w:t>
            </w:r>
          </w:p>
        </w:tc>
      </w:tr>
      <w:tr w:rsidR="00153C95" w:rsidRPr="00A709F2" w14:paraId="2C25C21E" w14:textId="77777777" w:rsidTr="00167E14">
        <w:tc>
          <w:tcPr>
            <w:tcW w:w="3085" w:type="dxa"/>
          </w:tcPr>
          <w:p w14:paraId="077E3621" w14:textId="77777777" w:rsidR="00153C95" w:rsidRPr="00491411" w:rsidRDefault="00153C95" w:rsidP="00167E14">
            <w:pPr>
              <w:rPr>
                <w:rFonts w:ascii="Times" w:hAnsi="Times" w:cs="Times New Roman"/>
                <w:b/>
              </w:rPr>
            </w:pPr>
            <w:r w:rsidRPr="00491411">
              <w:rPr>
                <w:rFonts w:ascii="Times" w:hAnsi="Times" w:cs="Lucida Grande"/>
                <w:color w:val="000000"/>
              </w:rPr>
              <w:t>Section C - Will the results help locally?</w:t>
            </w:r>
          </w:p>
        </w:tc>
        <w:tc>
          <w:tcPr>
            <w:tcW w:w="5103" w:type="dxa"/>
          </w:tcPr>
          <w:p w14:paraId="0FEF548D" w14:textId="77777777" w:rsidR="00153C95" w:rsidRPr="00491411" w:rsidRDefault="00153C95" w:rsidP="00167E14">
            <w:pPr>
              <w:rPr>
                <w:rFonts w:ascii="Times" w:hAnsi="Times" w:cs="Lucida Grande"/>
                <w:color w:val="000000"/>
              </w:rPr>
            </w:pPr>
            <w:r w:rsidRPr="00491411">
              <w:rPr>
                <w:rFonts w:ascii="Times" w:hAnsi="Times" w:cs="Lucida Grande"/>
                <w:color w:val="000000"/>
              </w:rPr>
              <w:t xml:space="preserve">(10) Can the results be applied to the local population? </w:t>
            </w:r>
          </w:p>
          <w:p w14:paraId="6B8B606A" w14:textId="77777777" w:rsidR="00153C95" w:rsidRDefault="00153C95" w:rsidP="00167E14">
            <w:pPr>
              <w:rPr>
                <w:rFonts w:ascii="Times" w:hAnsi="Times" w:cs="Lucida Grande"/>
                <w:color w:val="000000"/>
              </w:rPr>
            </w:pPr>
          </w:p>
          <w:p w14:paraId="5CFEAF61" w14:textId="77777777" w:rsidR="00153C95" w:rsidRDefault="00153C95" w:rsidP="00167E14">
            <w:pPr>
              <w:rPr>
                <w:rFonts w:ascii="Times" w:hAnsi="Times" w:cs="Lucida Grande"/>
                <w:color w:val="000000"/>
              </w:rPr>
            </w:pPr>
            <w:r w:rsidRPr="00491411">
              <w:rPr>
                <w:rFonts w:ascii="Times" w:hAnsi="Times" w:cs="Lucida Grande"/>
                <w:color w:val="000000"/>
              </w:rPr>
              <w:t xml:space="preserve">(11) Do the results of this study fit with other available evidence? </w:t>
            </w:r>
          </w:p>
          <w:p w14:paraId="319AF33B" w14:textId="77777777" w:rsidR="00153C95" w:rsidRDefault="00153C95" w:rsidP="00167E14">
            <w:pPr>
              <w:rPr>
                <w:rFonts w:ascii="Times" w:hAnsi="Times" w:cs="Lucida Grande"/>
                <w:color w:val="000000"/>
              </w:rPr>
            </w:pPr>
          </w:p>
          <w:p w14:paraId="2071F3DB" w14:textId="77777777" w:rsidR="00153C95" w:rsidRPr="00491411" w:rsidRDefault="00153C95" w:rsidP="00167E14">
            <w:pPr>
              <w:rPr>
                <w:rFonts w:ascii="Times" w:hAnsi="Times" w:cs="Times New Roman"/>
                <w:b/>
              </w:rPr>
            </w:pPr>
            <w:r w:rsidRPr="00491411">
              <w:rPr>
                <w:rFonts w:ascii="Times" w:hAnsi="Times" w:cs="Lucida Grande"/>
                <w:color w:val="000000"/>
              </w:rPr>
              <w:t>(12) What are the implications of this study for practice?</w:t>
            </w:r>
          </w:p>
        </w:tc>
        <w:tc>
          <w:tcPr>
            <w:tcW w:w="6440" w:type="dxa"/>
          </w:tcPr>
          <w:p w14:paraId="4EA4CEBB" w14:textId="77777777" w:rsidR="00153C95" w:rsidRPr="00491411" w:rsidRDefault="00153C95" w:rsidP="00167E14">
            <w:pPr>
              <w:rPr>
                <w:rFonts w:ascii="Times" w:hAnsi="Times" w:cs="Lucida Grande"/>
                <w:color w:val="000000"/>
              </w:rPr>
            </w:pPr>
            <w:r>
              <w:rPr>
                <w:rFonts w:ascii="Times" w:hAnsi="Times" w:cs="Lucida Grande"/>
                <w:color w:val="000000"/>
              </w:rPr>
              <w:t>Yes</w:t>
            </w:r>
          </w:p>
          <w:p w14:paraId="239BC24A" w14:textId="77777777" w:rsidR="00153C95" w:rsidRDefault="00153C95" w:rsidP="00167E14">
            <w:pPr>
              <w:rPr>
                <w:rFonts w:ascii="Lucida Grande" w:hAnsi="Lucida Grande" w:cs="Lucida Grande"/>
                <w:color w:val="000000"/>
              </w:rPr>
            </w:pPr>
          </w:p>
          <w:p w14:paraId="29794901" w14:textId="77777777" w:rsidR="00153C95" w:rsidRDefault="00153C95" w:rsidP="00167E14">
            <w:pPr>
              <w:rPr>
                <w:rFonts w:ascii="Lucida Grande" w:hAnsi="Lucida Grande" w:cs="Lucida Grande"/>
                <w:color w:val="000000"/>
              </w:rPr>
            </w:pPr>
          </w:p>
          <w:p w14:paraId="2CF28714" w14:textId="77777777" w:rsidR="00153C95" w:rsidRDefault="00153C95" w:rsidP="00167E14">
            <w:pPr>
              <w:rPr>
                <w:rFonts w:ascii="Times" w:hAnsi="Times" w:cs="Lucida Grande"/>
                <w:color w:val="000000"/>
              </w:rPr>
            </w:pPr>
            <w:r>
              <w:rPr>
                <w:rFonts w:ascii="Times" w:hAnsi="Times" w:cs="Lucida Grande"/>
                <w:color w:val="000000"/>
              </w:rPr>
              <w:t>Yes</w:t>
            </w:r>
          </w:p>
          <w:p w14:paraId="6F34CA54" w14:textId="77777777" w:rsidR="00153C95" w:rsidRDefault="00153C95" w:rsidP="00167E14">
            <w:pPr>
              <w:rPr>
                <w:rFonts w:ascii="Times" w:hAnsi="Times" w:cs="Lucida Grande"/>
                <w:color w:val="000000"/>
              </w:rPr>
            </w:pPr>
          </w:p>
          <w:p w14:paraId="5742DDF8" w14:textId="77777777" w:rsidR="00153C95" w:rsidRDefault="00153C95" w:rsidP="00167E14">
            <w:pPr>
              <w:rPr>
                <w:rFonts w:ascii="Times" w:hAnsi="Times" w:cs="Lucida Grande"/>
                <w:color w:val="000000"/>
              </w:rPr>
            </w:pPr>
          </w:p>
          <w:p w14:paraId="3B4A4AD6" w14:textId="5747210B" w:rsidR="00153C95" w:rsidRPr="00A709F2" w:rsidRDefault="00064346" w:rsidP="00064346">
            <w:pPr>
              <w:rPr>
                <w:rFonts w:ascii="Times" w:hAnsi="Times" w:cs="Lucida Grande"/>
                <w:color w:val="000000"/>
              </w:rPr>
            </w:pPr>
            <w:r>
              <w:rPr>
                <w:rFonts w:ascii="Times" w:hAnsi="Times" w:cs="Lucida Grande"/>
                <w:color w:val="000000"/>
              </w:rPr>
              <w:t>Demonstrate importance of an initial swallow screen and management</w:t>
            </w:r>
            <w:r w:rsidR="00153C95">
              <w:rPr>
                <w:rFonts w:ascii="Times" w:hAnsi="Times" w:cs="Lucida Grande"/>
                <w:color w:val="000000"/>
              </w:rPr>
              <w:t xml:space="preserve">.  </w:t>
            </w:r>
          </w:p>
        </w:tc>
      </w:tr>
    </w:tbl>
    <w:p w14:paraId="086591D8" w14:textId="77777777" w:rsidR="00F1737C" w:rsidRPr="000F6746" w:rsidRDefault="00F1737C" w:rsidP="00F1737C">
      <w:pP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Odderson</w:t>
      </w:r>
      <w:proofErr w:type="spellEnd"/>
      <w:r>
        <w:rPr>
          <w:rFonts w:ascii="Times New Roman" w:eastAsia="Times New Roman" w:hAnsi="Times New Roman" w:cs="Times New Roman"/>
          <w:b/>
          <w:color w:val="000000"/>
        </w:rPr>
        <w:t xml:space="preserve"> et al.  (1993</w:t>
      </w:r>
      <w:r w:rsidRPr="000F6746">
        <w:rPr>
          <w:rFonts w:ascii="Times New Roman" w:eastAsia="Times New Roman" w:hAnsi="Times New Roman" w:cs="Times New Roman"/>
          <w:b/>
          <w:color w:val="000000"/>
        </w:rPr>
        <w:t>)</w:t>
      </w:r>
    </w:p>
    <w:p w14:paraId="3B98B3B5" w14:textId="77777777" w:rsidR="00F1737C" w:rsidRDefault="00F1737C" w:rsidP="00F1737C">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F1737C" w:rsidRPr="009C41DE" w14:paraId="021D2B97" w14:textId="77777777" w:rsidTr="00F1737C">
        <w:tc>
          <w:tcPr>
            <w:tcW w:w="3085" w:type="dxa"/>
          </w:tcPr>
          <w:p w14:paraId="7853810B" w14:textId="77777777" w:rsidR="00F1737C" w:rsidRDefault="00F1737C" w:rsidP="00F1737C">
            <w:pPr>
              <w:rPr>
                <w:rFonts w:ascii="Times" w:hAnsi="Times" w:cs="Lucida Grande"/>
                <w:color w:val="000000"/>
              </w:rPr>
            </w:pPr>
            <w:r w:rsidRPr="00491411">
              <w:rPr>
                <w:rFonts w:ascii="Times" w:hAnsi="Times" w:cs="Lucida Grande"/>
                <w:color w:val="000000"/>
              </w:rPr>
              <w:t>CASP Cohort Checklist - Section (A) Are the results of the study valid?</w:t>
            </w:r>
          </w:p>
          <w:p w14:paraId="6C32EEFB" w14:textId="77777777" w:rsidR="00F1737C" w:rsidRPr="00491411" w:rsidRDefault="00F1737C" w:rsidP="00F1737C">
            <w:pPr>
              <w:rPr>
                <w:rFonts w:ascii="Times" w:hAnsi="Times" w:cs="Times New Roman"/>
                <w:b/>
              </w:rPr>
            </w:pPr>
          </w:p>
        </w:tc>
        <w:tc>
          <w:tcPr>
            <w:tcW w:w="5103" w:type="dxa"/>
          </w:tcPr>
          <w:p w14:paraId="79071747" w14:textId="77777777" w:rsidR="00F1737C" w:rsidRPr="00491411" w:rsidRDefault="00F1737C" w:rsidP="00F1737C">
            <w:pPr>
              <w:rPr>
                <w:rFonts w:ascii="Times" w:hAnsi="Times" w:cs="Lucida Grande"/>
                <w:color w:val="000000"/>
              </w:rPr>
            </w:pPr>
            <w:r w:rsidRPr="00491411">
              <w:rPr>
                <w:rFonts w:ascii="Times" w:hAnsi="Times" w:cs="Lucida Grande"/>
                <w:color w:val="000000"/>
              </w:rPr>
              <w:lastRenderedPageBreak/>
              <w:t>(1) Did the study a</w:t>
            </w:r>
            <w:r>
              <w:rPr>
                <w:rFonts w:ascii="Times" w:hAnsi="Times" w:cs="Lucida Grande"/>
                <w:color w:val="000000"/>
              </w:rPr>
              <w:t>ddress a clearly focused issue?</w:t>
            </w:r>
          </w:p>
          <w:p w14:paraId="61E03EDD" w14:textId="77777777" w:rsidR="00F1737C" w:rsidRDefault="00F1737C" w:rsidP="00F1737C">
            <w:pPr>
              <w:rPr>
                <w:rFonts w:ascii="Times" w:hAnsi="Times" w:cs="Lucida Grande"/>
                <w:color w:val="000000"/>
              </w:rPr>
            </w:pPr>
          </w:p>
          <w:p w14:paraId="72D888D6" w14:textId="77777777" w:rsidR="00F1737C" w:rsidRDefault="00F1737C" w:rsidP="00F1737C">
            <w:pPr>
              <w:rPr>
                <w:rFonts w:ascii="Times" w:hAnsi="Times" w:cs="Lucida Grande"/>
                <w:color w:val="000000"/>
              </w:rPr>
            </w:pPr>
          </w:p>
          <w:p w14:paraId="780670CD" w14:textId="77777777" w:rsidR="00F1737C" w:rsidRPr="00491411" w:rsidRDefault="00F1737C" w:rsidP="00F1737C">
            <w:pPr>
              <w:rPr>
                <w:rFonts w:ascii="Times" w:hAnsi="Times" w:cs="Lucida Grande"/>
                <w:color w:val="000000"/>
              </w:rPr>
            </w:pPr>
            <w:r w:rsidRPr="00491411">
              <w:rPr>
                <w:rFonts w:ascii="Times" w:hAnsi="Times" w:cs="Lucida Grande"/>
                <w:color w:val="000000"/>
              </w:rPr>
              <w:lastRenderedPageBreak/>
              <w:t xml:space="preserve">(2) Was the cohort recruited in an acceptable way? (Risk of selection bias) </w:t>
            </w:r>
          </w:p>
          <w:p w14:paraId="2A225A71" w14:textId="77777777" w:rsidR="00F1737C" w:rsidRDefault="00F1737C" w:rsidP="00F1737C">
            <w:pPr>
              <w:rPr>
                <w:rFonts w:ascii="Times" w:hAnsi="Times" w:cs="Lucida Grande"/>
                <w:color w:val="000000"/>
              </w:rPr>
            </w:pPr>
          </w:p>
          <w:p w14:paraId="02F45F2C" w14:textId="77777777" w:rsidR="00F1737C" w:rsidRPr="00491411" w:rsidRDefault="00F1737C" w:rsidP="00F1737C">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73F3BE59" w14:textId="77777777" w:rsidR="00F1737C" w:rsidRDefault="00F1737C" w:rsidP="00F1737C">
            <w:pPr>
              <w:rPr>
                <w:rFonts w:ascii="Times" w:hAnsi="Times" w:cs="Lucida Grande"/>
                <w:color w:val="000000"/>
              </w:rPr>
            </w:pPr>
          </w:p>
          <w:p w14:paraId="68DA5258" w14:textId="77777777" w:rsidR="00F1737C" w:rsidRDefault="00F1737C" w:rsidP="00F1737C">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1A95EE09" w14:textId="77777777" w:rsidR="00F1737C" w:rsidRDefault="00F1737C" w:rsidP="00F1737C">
            <w:pPr>
              <w:rPr>
                <w:rFonts w:ascii="Times" w:hAnsi="Times" w:cs="Lucida Grande"/>
                <w:color w:val="000000"/>
              </w:rPr>
            </w:pPr>
          </w:p>
          <w:p w14:paraId="04D9909C" w14:textId="77777777" w:rsidR="00F1737C" w:rsidRPr="00491411" w:rsidRDefault="00F1737C" w:rsidP="00F1737C">
            <w:pPr>
              <w:rPr>
                <w:rFonts w:ascii="Times" w:hAnsi="Times" w:cs="Lucida Grande"/>
                <w:color w:val="000000"/>
              </w:rPr>
            </w:pPr>
            <w:r w:rsidRPr="00491411">
              <w:rPr>
                <w:rFonts w:ascii="Times" w:hAnsi="Times" w:cs="Lucida Grande"/>
                <w:color w:val="000000"/>
              </w:rPr>
              <w:t>(5a.) Have the authors identified all im</w:t>
            </w:r>
            <w:r>
              <w:rPr>
                <w:rFonts w:ascii="Times" w:hAnsi="Times" w:cs="Lucida Grande"/>
                <w:color w:val="000000"/>
              </w:rPr>
              <w:t xml:space="preserve">portant confounding factors? </w:t>
            </w:r>
          </w:p>
          <w:p w14:paraId="298D7323" w14:textId="77777777" w:rsidR="00F1737C" w:rsidRDefault="00F1737C" w:rsidP="00F1737C">
            <w:pPr>
              <w:rPr>
                <w:rFonts w:ascii="Times" w:hAnsi="Times" w:cs="Lucida Grande"/>
                <w:color w:val="000000"/>
              </w:rPr>
            </w:pPr>
          </w:p>
          <w:p w14:paraId="3286BD9D" w14:textId="77777777" w:rsidR="00F1737C" w:rsidRDefault="00F1737C" w:rsidP="00F1737C">
            <w:pPr>
              <w:rPr>
                <w:rFonts w:ascii="Times" w:hAnsi="Times" w:cs="Lucida Grande"/>
                <w:color w:val="000000"/>
              </w:rPr>
            </w:pPr>
            <w:r w:rsidRPr="00491411">
              <w:rPr>
                <w:rFonts w:ascii="Times" w:hAnsi="Times" w:cs="Lucida Grande"/>
                <w:color w:val="000000"/>
              </w:rPr>
              <w:t xml:space="preserve">(5b.) Have they taken account of the confounding factors in the design and/or analysis? </w:t>
            </w:r>
          </w:p>
          <w:p w14:paraId="7624F6D7" w14:textId="77777777" w:rsidR="00F1737C" w:rsidRDefault="00F1737C" w:rsidP="00F1737C">
            <w:pPr>
              <w:rPr>
                <w:rFonts w:ascii="Times" w:hAnsi="Times" w:cs="Lucida Grande"/>
                <w:color w:val="000000"/>
              </w:rPr>
            </w:pPr>
          </w:p>
          <w:p w14:paraId="031E88E6" w14:textId="77777777" w:rsidR="00F1737C" w:rsidRDefault="00F1737C" w:rsidP="00F1737C">
            <w:pPr>
              <w:rPr>
                <w:rFonts w:ascii="Times" w:hAnsi="Times" w:cs="Lucida Grande"/>
                <w:color w:val="000000"/>
              </w:rPr>
            </w:pPr>
            <w:r w:rsidRPr="00491411">
              <w:rPr>
                <w:rFonts w:ascii="Times" w:hAnsi="Times" w:cs="Lucida Grande"/>
                <w:color w:val="000000"/>
              </w:rPr>
              <w:t xml:space="preserve">(6a.) Was the follow up of subjects complete enough? </w:t>
            </w:r>
          </w:p>
          <w:p w14:paraId="45769D85" w14:textId="77777777" w:rsidR="00F1737C" w:rsidRPr="00491411" w:rsidRDefault="00F1737C" w:rsidP="00F1737C">
            <w:pPr>
              <w:rPr>
                <w:rFonts w:ascii="Times" w:hAnsi="Times" w:cs="Lucida Grande"/>
                <w:color w:val="000000"/>
              </w:rPr>
            </w:pPr>
          </w:p>
          <w:p w14:paraId="7285D979" w14:textId="77777777" w:rsidR="00F1737C" w:rsidRPr="00491411" w:rsidRDefault="00F1737C" w:rsidP="00F1737C">
            <w:pPr>
              <w:rPr>
                <w:rFonts w:ascii="Times" w:hAnsi="Times" w:cs="Lucida Grande"/>
                <w:color w:val="000000"/>
              </w:rPr>
            </w:pPr>
            <w:r w:rsidRPr="00491411">
              <w:rPr>
                <w:rFonts w:ascii="Times" w:hAnsi="Times" w:cs="Lucida Grande"/>
                <w:color w:val="000000"/>
              </w:rPr>
              <w:t>(6b.) Was the fol</w:t>
            </w:r>
            <w:r>
              <w:rPr>
                <w:rFonts w:ascii="Times" w:hAnsi="Times" w:cs="Lucida Grande"/>
                <w:color w:val="000000"/>
              </w:rPr>
              <w:t>low up of subjects long enough?</w:t>
            </w:r>
          </w:p>
        </w:tc>
        <w:tc>
          <w:tcPr>
            <w:tcW w:w="6440" w:type="dxa"/>
          </w:tcPr>
          <w:p w14:paraId="13F4E5DB" w14:textId="72139676" w:rsidR="00F1737C" w:rsidRDefault="00F1737C" w:rsidP="00F1737C">
            <w:pPr>
              <w:rPr>
                <w:rFonts w:ascii="Times" w:hAnsi="Times" w:cs="Lucida Grande"/>
                <w:color w:val="000000"/>
              </w:rPr>
            </w:pPr>
            <w:r w:rsidRPr="000F6746">
              <w:rPr>
                <w:rFonts w:ascii="Times" w:hAnsi="Times" w:cs="Lucida Grande"/>
                <w:color w:val="000000"/>
              </w:rPr>
              <w:lastRenderedPageBreak/>
              <w:t xml:space="preserve">Yes – </w:t>
            </w:r>
            <w:r w:rsidR="008A78E8">
              <w:rPr>
                <w:rFonts w:ascii="Times" w:hAnsi="Times" w:cs="Lucida Grande"/>
                <w:color w:val="000000"/>
              </w:rPr>
              <w:t>To improve and standardise quality of care by developing a clinical pathway to prevent aspiration pneumonia.</w:t>
            </w:r>
            <w:r>
              <w:rPr>
                <w:rFonts w:ascii="Times" w:hAnsi="Times" w:cs="Lucida Grande"/>
                <w:color w:val="000000"/>
              </w:rPr>
              <w:t xml:space="preserve"> </w:t>
            </w:r>
          </w:p>
          <w:p w14:paraId="3522AF71" w14:textId="77777777" w:rsidR="00F1737C" w:rsidRDefault="00F1737C" w:rsidP="00F1737C">
            <w:pPr>
              <w:rPr>
                <w:rFonts w:ascii="Times" w:hAnsi="Times" w:cs="Lucida Grande"/>
                <w:color w:val="000000"/>
              </w:rPr>
            </w:pPr>
          </w:p>
          <w:p w14:paraId="0EB15453" w14:textId="77777777" w:rsidR="00F1737C" w:rsidRDefault="00F1737C" w:rsidP="00F1737C">
            <w:pPr>
              <w:rPr>
                <w:rFonts w:ascii="Times" w:hAnsi="Times" w:cs="Lucida Grande"/>
                <w:color w:val="000000"/>
              </w:rPr>
            </w:pPr>
            <w:r>
              <w:rPr>
                <w:rFonts w:ascii="Times" w:hAnsi="Times" w:cs="Lucida Grande"/>
                <w:color w:val="000000"/>
              </w:rPr>
              <w:lastRenderedPageBreak/>
              <w:t>Yes – All patients over 12 month period.</w:t>
            </w:r>
            <w:r w:rsidRPr="000F6746">
              <w:rPr>
                <w:rFonts w:ascii="Times" w:hAnsi="Times" w:cs="Lucida Grande"/>
                <w:color w:val="000000"/>
              </w:rPr>
              <w:t xml:space="preserve"> </w:t>
            </w:r>
          </w:p>
          <w:p w14:paraId="43FCB890" w14:textId="77777777" w:rsidR="00F1737C" w:rsidRDefault="00F1737C" w:rsidP="00F1737C">
            <w:pPr>
              <w:rPr>
                <w:rFonts w:ascii="Times" w:hAnsi="Times" w:cs="Lucida Grande"/>
                <w:color w:val="000000"/>
              </w:rPr>
            </w:pPr>
          </w:p>
          <w:p w14:paraId="51413FEF" w14:textId="77777777" w:rsidR="00F1737C" w:rsidRDefault="00F1737C" w:rsidP="00F1737C">
            <w:pPr>
              <w:rPr>
                <w:rFonts w:ascii="Times" w:hAnsi="Times" w:cs="Lucida Grande"/>
                <w:color w:val="000000"/>
              </w:rPr>
            </w:pPr>
          </w:p>
          <w:p w14:paraId="4F3E8293" w14:textId="748010F8" w:rsidR="00F1737C" w:rsidRDefault="00F1737C" w:rsidP="00F1737C">
            <w:pPr>
              <w:rPr>
                <w:rFonts w:ascii="Times" w:hAnsi="Times" w:cs="Lucida Grande"/>
                <w:color w:val="000000"/>
              </w:rPr>
            </w:pPr>
            <w:r w:rsidRPr="000F6746">
              <w:rPr>
                <w:rFonts w:ascii="Times" w:hAnsi="Times" w:cs="Lucida Grande"/>
                <w:color w:val="000000"/>
              </w:rPr>
              <w:t xml:space="preserve">Can't tell if </w:t>
            </w:r>
            <w:r>
              <w:rPr>
                <w:rFonts w:ascii="Times" w:hAnsi="Times" w:cs="Lucida Grande"/>
                <w:color w:val="000000"/>
              </w:rPr>
              <w:t xml:space="preserve">DSP is validated. All patients had a screen. </w:t>
            </w:r>
          </w:p>
          <w:p w14:paraId="2C241792" w14:textId="77777777" w:rsidR="00F1737C" w:rsidRDefault="00F1737C" w:rsidP="00F1737C">
            <w:pPr>
              <w:rPr>
                <w:rFonts w:ascii="Times" w:hAnsi="Times" w:cs="Lucida Grande"/>
                <w:color w:val="000000"/>
              </w:rPr>
            </w:pPr>
          </w:p>
          <w:p w14:paraId="7FA91187" w14:textId="77777777" w:rsidR="00F1737C" w:rsidRDefault="00F1737C" w:rsidP="00F1737C">
            <w:pPr>
              <w:rPr>
                <w:rFonts w:ascii="Times" w:hAnsi="Times" w:cs="Lucida Grande"/>
                <w:color w:val="000000"/>
              </w:rPr>
            </w:pPr>
          </w:p>
          <w:p w14:paraId="7017EDB5" w14:textId="77777777" w:rsidR="008A78E8" w:rsidRDefault="008A78E8" w:rsidP="00F1737C">
            <w:pPr>
              <w:rPr>
                <w:rFonts w:ascii="Times" w:hAnsi="Times" w:cs="Lucida Grande"/>
                <w:color w:val="000000"/>
              </w:rPr>
            </w:pPr>
          </w:p>
          <w:p w14:paraId="141271EA" w14:textId="77777777" w:rsidR="00F1737C" w:rsidRDefault="00F1737C" w:rsidP="00F1737C">
            <w:pPr>
              <w:rPr>
                <w:rFonts w:ascii="Times" w:hAnsi="Times" w:cs="Lucida Grande"/>
                <w:color w:val="000000"/>
              </w:rPr>
            </w:pPr>
            <w:r>
              <w:rPr>
                <w:rFonts w:ascii="Times" w:hAnsi="Times" w:cs="Lucida Grande"/>
                <w:color w:val="000000"/>
              </w:rPr>
              <w:t xml:space="preserve">Can’t tell - </w:t>
            </w:r>
            <w:r w:rsidRPr="00CC1AE4">
              <w:rPr>
                <w:rFonts w:ascii="Times New Roman" w:eastAsia="Times New Roman" w:hAnsi="Times New Roman" w:cs="Times New Roman"/>
                <w:color w:val="000000"/>
              </w:rPr>
              <w:t>No information on diagnosis of (aspiration) pneumonia</w:t>
            </w:r>
            <w:r>
              <w:rPr>
                <w:rFonts w:ascii="Times" w:hAnsi="Times" w:cs="Lucida Grande"/>
                <w:color w:val="000000"/>
              </w:rPr>
              <w:t>.</w:t>
            </w:r>
          </w:p>
          <w:p w14:paraId="22A8D9E1" w14:textId="77777777" w:rsidR="00F1737C" w:rsidRDefault="00F1737C" w:rsidP="00F1737C">
            <w:pPr>
              <w:rPr>
                <w:rFonts w:ascii="Times" w:hAnsi="Times" w:cs="Lucida Grande"/>
                <w:color w:val="000000"/>
              </w:rPr>
            </w:pPr>
          </w:p>
          <w:p w14:paraId="42BB453C" w14:textId="77777777" w:rsidR="00F1737C" w:rsidRDefault="00F1737C" w:rsidP="00F1737C">
            <w:pPr>
              <w:rPr>
                <w:rFonts w:ascii="Times" w:hAnsi="Times" w:cs="Lucida Grande"/>
                <w:color w:val="000000"/>
              </w:rPr>
            </w:pPr>
            <w:r>
              <w:rPr>
                <w:rFonts w:ascii="Times" w:hAnsi="Times" w:cs="Lucida Grande"/>
                <w:color w:val="000000"/>
              </w:rPr>
              <w:t xml:space="preserve">Can’t tell. Patient characteristics not described.  </w:t>
            </w:r>
          </w:p>
          <w:p w14:paraId="255BE6FD" w14:textId="77777777" w:rsidR="00F1737C" w:rsidRDefault="00F1737C" w:rsidP="00F1737C">
            <w:pPr>
              <w:rPr>
                <w:rFonts w:ascii="Times" w:hAnsi="Times" w:cs="Lucida Grande"/>
                <w:color w:val="000000"/>
              </w:rPr>
            </w:pPr>
          </w:p>
          <w:p w14:paraId="51B949BB" w14:textId="77777777" w:rsidR="00F1737C" w:rsidRDefault="00F1737C" w:rsidP="00F1737C">
            <w:pPr>
              <w:rPr>
                <w:rFonts w:ascii="Times" w:hAnsi="Times" w:cs="Lucida Grande"/>
                <w:color w:val="000000"/>
              </w:rPr>
            </w:pPr>
          </w:p>
          <w:p w14:paraId="4C4E7242" w14:textId="29E8ED44" w:rsidR="00F1737C" w:rsidRDefault="00F1737C" w:rsidP="00F1737C">
            <w:pPr>
              <w:rPr>
                <w:rFonts w:ascii="Times" w:hAnsi="Times" w:cs="Lucida Grande"/>
                <w:color w:val="000000"/>
              </w:rPr>
            </w:pPr>
            <w:r>
              <w:rPr>
                <w:rFonts w:ascii="Times" w:hAnsi="Times" w:cs="Lucida Grande"/>
                <w:color w:val="000000"/>
              </w:rPr>
              <w:t xml:space="preserve">Partially – </w:t>
            </w:r>
            <w:r w:rsidR="008A78E8">
              <w:rPr>
                <w:rFonts w:ascii="Times" w:hAnsi="Times" w:cs="Lucida Grande"/>
                <w:color w:val="000000"/>
              </w:rPr>
              <w:t xml:space="preserve">Statistical analysis performed for differences between groups. </w:t>
            </w:r>
            <w:r>
              <w:rPr>
                <w:rFonts w:ascii="Times" w:hAnsi="Times" w:cs="Lucida Grande"/>
                <w:color w:val="000000"/>
              </w:rPr>
              <w:t xml:space="preserve">Significance set at &lt;0.05. </w:t>
            </w:r>
          </w:p>
          <w:p w14:paraId="78823A52" w14:textId="77777777" w:rsidR="00F1737C" w:rsidRDefault="00F1737C" w:rsidP="00F1737C">
            <w:pPr>
              <w:rPr>
                <w:rFonts w:ascii="Times" w:hAnsi="Times" w:cs="Lucida Grande"/>
                <w:color w:val="000000"/>
              </w:rPr>
            </w:pPr>
          </w:p>
          <w:p w14:paraId="37044EA8" w14:textId="77777777" w:rsidR="00F1737C" w:rsidRDefault="00F1737C" w:rsidP="00F1737C">
            <w:pPr>
              <w:rPr>
                <w:rFonts w:ascii="Times" w:hAnsi="Times" w:cs="Lucida Grande"/>
                <w:color w:val="000000"/>
              </w:rPr>
            </w:pPr>
            <w:r w:rsidRPr="000F6746">
              <w:rPr>
                <w:rFonts w:ascii="Times" w:hAnsi="Times" w:cs="Lucida Grande"/>
                <w:color w:val="000000"/>
              </w:rPr>
              <w:t xml:space="preserve">Yes </w:t>
            </w:r>
          </w:p>
          <w:p w14:paraId="3B4A480A" w14:textId="77777777" w:rsidR="00F1737C" w:rsidRDefault="00F1737C" w:rsidP="00F1737C">
            <w:pPr>
              <w:rPr>
                <w:rFonts w:ascii="Times" w:hAnsi="Times" w:cs="Lucida Grande"/>
                <w:color w:val="000000"/>
              </w:rPr>
            </w:pPr>
          </w:p>
          <w:p w14:paraId="2BBA8CA3" w14:textId="77777777" w:rsidR="00F1737C" w:rsidRDefault="00F1737C" w:rsidP="00F1737C">
            <w:pPr>
              <w:rPr>
                <w:rFonts w:ascii="Times" w:hAnsi="Times" w:cs="Lucida Grande"/>
                <w:color w:val="000000"/>
              </w:rPr>
            </w:pPr>
          </w:p>
          <w:p w14:paraId="2EB21D5C" w14:textId="77777777" w:rsidR="00F1737C" w:rsidRPr="009C41DE" w:rsidRDefault="00F1737C" w:rsidP="00F1737C">
            <w:pPr>
              <w:rPr>
                <w:rFonts w:ascii="Times" w:hAnsi="Times" w:cs="Lucida Grande"/>
                <w:color w:val="000000"/>
              </w:rPr>
            </w:pPr>
            <w:r>
              <w:rPr>
                <w:rFonts w:ascii="Times" w:hAnsi="Times" w:cs="Lucida Grande"/>
                <w:color w:val="000000"/>
              </w:rPr>
              <w:t xml:space="preserve">Yes for in hospital pneumonia. </w:t>
            </w:r>
          </w:p>
        </w:tc>
      </w:tr>
      <w:tr w:rsidR="00F1737C" w:rsidRPr="00E07A04" w14:paraId="6D9825CC" w14:textId="77777777" w:rsidTr="00F1737C">
        <w:tc>
          <w:tcPr>
            <w:tcW w:w="3085" w:type="dxa"/>
          </w:tcPr>
          <w:p w14:paraId="341DF92D" w14:textId="77777777" w:rsidR="00F1737C" w:rsidRPr="00491411" w:rsidRDefault="00F1737C" w:rsidP="00F1737C">
            <w:pPr>
              <w:rPr>
                <w:rFonts w:ascii="Times" w:hAnsi="Times" w:cs="Times New Roman"/>
                <w:b/>
              </w:rPr>
            </w:pPr>
            <w:r w:rsidRPr="00491411">
              <w:rPr>
                <w:rFonts w:ascii="Times" w:hAnsi="Times" w:cs="Lucida Grande"/>
                <w:color w:val="000000"/>
              </w:rPr>
              <w:lastRenderedPageBreak/>
              <w:t>Section (B) What are the results?</w:t>
            </w:r>
          </w:p>
        </w:tc>
        <w:tc>
          <w:tcPr>
            <w:tcW w:w="5103" w:type="dxa"/>
          </w:tcPr>
          <w:p w14:paraId="7CED0B76" w14:textId="77777777" w:rsidR="00F1737C" w:rsidRPr="00491411" w:rsidRDefault="00F1737C" w:rsidP="00F1737C">
            <w:pPr>
              <w:rPr>
                <w:rFonts w:ascii="Times" w:hAnsi="Times" w:cs="Lucida Grande"/>
                <w:color w:val="000000"/>
              </w:rPr>
            </w:pPr>
            <w:r w:rsidRPr="00491411">
              <w:rPr>
                <w:rFonts w:ascii="Times" w:hAnsi="Times" w:cs="Lucida Grande"/>
                <w:color w:val="000000"/>
              </w:rPr>
              <w:t xml:space="preserve">(7) What are the results of the study? </w:t>
            </w:r>
          </w:p>
          <w:p w14:paraId="2CDDB617" w14:textId="77777777" w:rsidR="00F1737C" w:rsidRPr="00491411" w:rsidRDefault="00F1737C" w:rsidP="00F1737C">
            <w:pPr>
              <w:rPr>
                <w:rFonts w:ascii="Times" w:hAnsi="Times" w:cs="Lucida Grande"/>
                <w:color w:val="000000"/>
              </w:rPr>
            </w:pPr>
          </w:p>
          <w:p w14:paraId="509F4C86" w14:textId="77777777" w:rsidR="00F1737C" w:rsidRPr="00491411" w:rsidRDefault="00F1737C" w:rsidP="00F1737C">
            <w:pPr>
              <w:rPr>
                <w:rFonts w:ascii="Times" w:hAnsi="Times" w:cs="Lucida Grande"/>
                <w:color w:val="000000"/>
              </w:rPr>
            </w:pPr>
            <w:r w:rsidRPr="00491411">
              <w:rPr>
                <w:rFonts w:ascii="Times" w:hAnsi="Times" w:cs="Lucida Grande"/>
                <w:color w:val="000000"/>
              </w:rPr>
              <w:t xml:space="preserve">(8) How precise are the results? </w:t>
            </w:r>
          </w:p>
          <w:p w14:paraId="0A47850D" w14:textId="77777777" w:rsidR="00F1737C" w:rsidRDefault="00F1737C" w:rsidP="00F1737C">
            <w:pPr>
              <w:rPr>
                <w:rFonts w:ascii="Times" w:hAnsi="Times" w:cs="Lucida Grande"/>
                <w:color w:val="000000"/>
              </w:rPr>
            </w:pPr>
            <w:r>
              <w:rPr>
                <w:rFonts w:ascii="Times" w:hAnsi="Times" w:cs="Lucida Grande"/>
                <w:color w:val="000000"/>
              </w:rPr>
              <w:t xml:space="preserve"> </w:t>
            </w:r>
          </w:p>
          <w:p w14:paraId="64C505CA" w14:textId="77777777" w:rsidR="008A78E8" w:rsidRDefault="008A78E8" w:rsidP="00F1737C">
            <w:pPr>
              <w:rPr>
                <w:rFonts w:ascii="Times" w:hAnsi="Times" w:cs="Lucida Grande"/>
                <w:color w:val="000000"/>
              </w:rPr>
            </w:pPr>
          </w:p>
          <w:p w14:paraId="74C80B6D" w14:textId="77777777" w:rsidR="00F1737C" w:rsidRPr="00491411" w:rsidRDefault="00F1737C" w:rsidP="00F1737C">
            <w:pPr>
              <w:rPr>
                <w:rFonts w:ascii="Times" w:hAnsi="Times" w:cs="Lucida Grande"/>
                <w:color w:val="000000"/>
              </w:rPr>
            </w:pPr>
            <w:r>
              <w:rPr>
                <w:rFonts w:ascii="Times" w:hAnsi="Times" w:cs="Lucida Grande"/>
                <w:color w:val="000000"/>
              </w:rPr>
              <w:t>(</w:t>
            </w:r>
            <w:r w:rsidRPr="00491411">
              <w:rPr>
                <w:rFonts w:ascii="Times" w:hAnsi="Times" w:cs="Lucida Grande"/>
                <w:color w:val="000000"/>
              </w:rPr>
              <w:t xml:space="preserve">9) Do you believe the results? </w:t>
            </w:r>
          </w:p>
        </w:tc>
        <w:tc>
          <w:tcPr>
            <w:tcW w:w="6440" w:type="dxa"/>
          </w:tcPr>
          <w:p w14:paraId="396B4E48" w14:textId="77777777" w:rsidR="00F1737C" w:rsidRPr="00491411" w:rsidRDefault="00F1737C" w:rsidP="00F1737C">
            <w:pPr>
              <w:rPr>
                <w:rFonts w:ascii="Times" w:hAnsi="Times" w:cs="Lucida Grande"/>
                <w:color w:val="000000"/>
              </w:rPr>
            </w:pPr>
            <w:r w:rsidRPr="00491411">
              <w:rPr>
                <w:rFonts w:ascii="Times" w:hAnsi="Times" w:cs="Lucida Grande"/>
                <w:color w:val="000000"/>
              </w:rPr>
              <w:t>See Table IV, V</w:t>
            </w:r>
          </w:p>
          <w:p w14:paraId="64A6F965" w14:textId="77777777" w:rsidR="00F1737C" w:rsidRDefault="00F1737C" w:rsidP="00F1737C">
            <w:pPr>
              <w:rPr>
                <w:rFonts w:ascii="Times" w:hAnsi="Times" w:cs="Times New Roman"/>
              </w:rPr>
            </w:pPr>
          </w:p>
          <w:p w14:paraId="318DC9F7" w14:textId="2326FD38" w:rsidR="00F1737C" w:rsidRDefault="007B31F4" w:rsidP="00F1737C">
            <w:pPr>
              <w:rPr>
                <w:rFonts w:ascii="Times" w:hAnsi="Times" w:cs="Times New Roman"/>
              </w:rPr>
            </w:pPr>
            <w:r>
              <w:rPr>
                <w:rFonts w:ascii="Times" w:hAnsi="Times" w:cs="Times New Roman"/>
              </w:rPr>
              <w:t xml:space="preserve">Due to low numbers results are not statistically significant. </w:t>
            </w:r>
            <w:r w:rsidR="008A78E8">
              <w:rPr>
                <w:rFonts w:ascii="Times" w:hAnsi="Times" w:cs="Times New Roman"/>
              </w:rPr>
              <w:t xml:space="preserve">numbers. </w:t>
            </w:r>
          </w:p>
          <w:p w14:paraId="59A6883A" w14:textId="77777777" w:rsidR="008A78E8" w:rsidRDefault="008A78E8" w:rsidP="00F1737C">
            <w:pPr>
              <w:rPr>
                <w:rFonts w:ascii="Times" w:hAnsi="Times" w:cs="Times New Roman"/>
              </w:rPr>
            </w:pPr>
          </w:p>
          <w:p w14:paraId="2789D409" w14:textId="77777777" w:rsidR="00F1737C" w:rsidRPr="00E07A04" w:rsidRDefault="00F1737C" w:rsidP="00F1737C">
            <w:pPr>
              <w:rPr>
                <w:rFonts w:ascii="Times" w:hAnsi="Times" w:cs="Times New Roman"/>
              </w:rPr>
            </w:pPr>
            <w:r>
              <w:rPr>
                <w:rFonts w:ascii="Times" w:hAnsi="Times" w:cs="Times New Roman"/>
              </w:rPr>
              <w:t xml:space="preserve">Yes. </w:t>
            </w:r>
          </w:p>
        </w:tc>
      </w:tr>
      <w:tr w:rsidR="00F1737C" w:rsidRPr="00A709F2" w14:paraId="79E59A0B" w14:textId="77777777" w:rsidTr="00F1737C">
        <w:tc>
          <w:tcPr>
            <w:tcW w:w="3085" w:type="dxa"/>
          </w:tcPr>
          <w:p w14:paraId="00EEFCB9" w14:textId="77777777" w:rsidR="00F1737C" w:rsidRPr="00491411" w:rsidRDefault="00F1737C" w:rsidP="00F1737C">
            <w:pPr>
              <w:rPr>
                <w:rFonts w:ascii="Times" w:hAnsi="Times" w:cs="Times New Roman"/>
                <w:b/>
              </w:rPr>
            </w:pPr>
            <w:r w:rsidRPr="00491411">
              <w:rPr>
                <w:rFonts w:ascii="Times" w:hAnsi="Times" w:cs="Lucida Grande"/>
                <w:color w:val="000000"/>
              </w:rPr>
              <w:t>Section C - Will the results help locally?</w:t>
            </w:r>
          </w:p>
        </w:tc>
        <w:tc>
          <w:tcPr>
            <w:tcW w:w="5103" w:type="dxa"/>
          </w:tcPr>
          <w:p w14:paraId="6B61F130" w14:textId="77777777" w:rsidR="00F1737C" w:rsidRPr="00491411" w:rsidRDefault="00F1737C" w:rsidP="00F1737C">
            <w:pPr>
              <w:rPr>
                <w:rFonts w:ascii="Times" w:hAnsi="Times" w:cs="Lucida Grande"/>
                <w:color w:val="000000"/>
              </w:rPr>
            </w:pPr>
            <w:r w:rsidRPr="00491411">
              <w:rPr>
                <w:rFonts w:ascii="Times" w:hAnsi="Times" w:cs="Lucida Grande"/>
                <w:color w:val="000000"/>
              </w:rPr>
              <w:t xml:space="preserve">(10) Can the results be applied to the local population? </w:t>
            </w:r>
          </w:p>
          <w:p w14:paraId="276EB02F" w14:textId="77777777" w:rsidR="00F1737C" w:rsidRDefault="00F1737C" w:rsidP="00F1737C">
            <w:pPr>
              <w:rPr>
                <w:rFonts w:ascii="Times" w:hAnsi="Times" w:cs="Lucida Grande"/>
                <w:color w:val="000000"/>
              </w:rPr>
            </w:pPr>
          </w:p>
          <w:p w14:paraId="5C69AFBF" w14:textId="77777777" w:rsidR="00F1737C" w:rsidRDefault="00F1737C" w:rsidP="00F1737C">
            <w:pPr>
              <w:rPr>
                <w:rFonts w:ascii="Times" w:hAnsi="Times" w:cs="Lucida Grande"/>
                <w:color w:val="000000"/>
              </w:rPr>
            </w:pPr>
            <w:r w:rsidRPr="00491411">
              <w:rPr>
                <w:rFonts w:ascii="Times" w:hAnsi="Times" w:cs="Lucida Grande"/>
                <w:color w:val="000000"/>
              </w:rPr>
              <w:lastRenderedPageBreak/>
              <w:t xml:space="preserve">(11) Do the results of this study fit with other available evidence? </w:t>
            </w:r>
          </w:p>
          <w:p w14:paraId="5D8826D3" w14:textId="77777777" w:rsidR="00F1737C" w:rsidRDefault="00F1737C" w:rsidP="00F1737C">
            <w:pPr>
              <w:rPr>
                <w:rFonts w:ascii="Times" w:hAnsi="Times" w:cs="Lucida Grande"/>
                <w:color w:val="000000"/>
              </w:rPr>
            </w:pPr>
          </w:p>
          <w:p w14:paraId="4B4650D5" w14:textId="77777777" w:rsidR="00F1737C" w:rsidRPr="00491411" w:rsidRDefault="00F1737C" w:rsidP="00F1737C">
            <w:pPr>
              <w:rPr>
                <w:rFonts w:ascii="Times" w:hAnsi="Times" w:cs="Times New Roman"/>
                <w:b/>
              </w:rPr>
            </w:pPr>
            <w:r w:rsidRPr="00491411">
              <w:rPr>
                <w:rFonts w:ascii="Times" w:hAnsi="Times" w:cs="Lucida Grande"/>
                <w:color w:val="000000"/>
              </w:rPr>
              <w:t>(12) What are the implications of this study for practice?</w:t>
            </w:r>
          </w:p>
        </w:tc>
        <w:tc>
          <w:tcPr>
            <w:tcW w:w="6440" w:type="dxa"/>
          </w:tcPr>
          <w:p w14:paraId="6397CF99" w14:textId="77777777" w:rsidR="00F1737C" w:rsidRPr="00491411" w:rsidRDefault="00F1737C" w:rsidP="00F1737C">
            <w:pPr>
              <w:rPr>
                <w:rFonts w:ascii="Times" w:hAnsi="Times" w:cs="Lucida Grande"/>
                <w:color w:val="000000"/>
              </w:rPr>
            </w:pPr>
            <w:r>
              <w:rPr>
                <w:rFonts w:ascii="Times" w:hAnsi="Times" w:cs="Lucida Grande"/>
                <w:color w:val="000000"/>
              </w:rPr>
              <w:lastRenderedPageBreak/>
              <w:t>Yes</w:t>
            </w:r>
          </w:p>
          <w:p w14:paraId="520400B7" w14:textId="77777777" w:rsidR="00F1737C" w:rsidRDefault="00F1737C" w:rsidP="00F1737C">
            <w:pPr>
              <w:rPr>
                <w:rFonts w:ascii="Lucida Grande" w:hAnsi="Lucida Grande" w:cs="Lucida Grande"/>
                <w:color w:val="000000"/>
              </w:rPr>
            </w:pPr>
          </w:p>
          <w:p w14:paraId="7E9C480A" w14:textId="77777777" w:rsidR="00F1737C" w:rsidRDefault="00F1737C" w:rsidP="00F1737C">
            <w:pPr>
              <w:rPr>
                <w:rFonts w:ascii="Lucida Grande" w:hAnsi="Lucida Grande" w:cs="Lucida Grande"/>
                <w:color w:val="000000"/>
              </w:rPr>
            </w:pPr>
          </w:p>
          <w:p w14:paraId="4C84A67C" w14:textId="25B4DD7B" w:rsidR="00F1737C" w:rsidRDefault="00F1737C" w:rsidP="00F1737C">
            <w:pPr>
              <w:rPr>
                <w:rFonts w:ascii="Times" w:hAnsi="Times" w:cs="Lucida Grande"/>
                <w:color w:val="000000"/>
              </w:rPr>
            </w:pPr>
            <w:r>
              <w:rPr>
                <w:rFonts w:ascii="Times" w:hAnsi="Times" w:cs="Lucida Grande"/>
                <w:color w:val="000000"/>
              </w:rPr>
              <w:lastRenderedPageBreak/>
              <w:t>Yes</w:t>
            </w:r>
            <w:r w:rsidR="007B31F4">
              <w:rPr>
                <w:rFonts w:ascii="Times" w:hAnsi="Times" w:cs="Lucida Grande"/>
                <w:color w:val="000000"/>
              </w:rPr>
              <w:t xml:space="preserve"> – initial swallow assessment before oral intake may reduce rate of aspiration pneumonia.</w:t>
            </w:r>
          </w:p>
          <w:p w14:paraId="7F9EBFBC" w14:textId="77777777" w:rsidR="00F1737C" w:rsidRDefault="00F1737C" w:rsidP="00F1737C">
            <w:pPr>
              <w:rPr>
                <w:rFonts w:ascii="Times" w:hAnsi="Times" w:cs="Lucida Grande"/>
                <w:color w:val="000000"/>
              </w:rPr>
            </w:pPr>
          </w:p>
          <w:p w14:paraId="082E7906" w14:textId="646F377B" w:rsidR="00F1737C" w:rsidRPr="00A709F2" w:rsidRDefault="007B31F4" w:rsidP="007B31F4">
            <w:pPr>
              <w:rPr>
                <w:rFonts w:ascii="Times" w:hAnsi="Times" w:cs="Lucida Grande"/>
                <w:color w:val="000000"/>
              </w:rPr>
            </w:pPr>
            <w:r>
              <w:rPr>
                <w:rFonts w:ascii="Times" w:hAnsi="Times" w:cs="Lucida Grande"/>
                <w:color w:val="000000"/>
              </w:rPr>
              <w:t xml:space="preserve">Implementation of stroke pathway with immediate application of rehabilitation can positively affect incidence of pneumonia. </w:t>
            </w:r>
          </w:p>
        </w:tc>
      </w:tr>
    </w:tbl>
    <w:p w14:paraId="0806A9BF" w14:textId="77777777" w:rsidR="00526A4D" w:rsidRDefault="00526A4D" w:rsidP="00526A4D">
      <w:pPr>
        <w:rPr>
          <w:rFonts w:ascii="Times New Roman" w:eastAsia="Times New Roman" w:hAnsi="Times New Roman" w:cs="Times New Roman"/>
          <w:b/>
          <w:color w:val="000000"/>
        </w:rPr>
      </w:pPr>
    </w:p>
    <w:p w14:paraId="02AAB505" w14:textId="77777777" w:rsidR="00526A4D" w:rsidRDefault="00526A4D" w:rsidP="00526A4D">
      <w:pPr>
        <w:rPr>
          <w:rFonts w:ascii="Times New Roman" w:eastAsia="Times New Roman" w:hAnsi="Times New Roman" w:cs="Times New Roman"/>
          <w:b/>
          <w:color w:val="000000"/>
        </w:rPr>
      </w:pPr>
    </w:p>
    <w:p w14:paraId="69EF2FDF" w14:textId="77777777" w:rsidR="00526A4D" w:rsidRDefault="00526A4D" w:rsidP="00526A4D">
      <w:pPr>
        <w:rPr>
          <w:rFonts w:ascii="Times New Roman" w:eastAsia="Times New Roman" w:hAnsi="Times New Roman" w:cs="Times New Roman"/>
          <w:b/>
          <w:color w:val="000000"/>
        </w:rPr>
      </w:pPr>
    </w:p>
    <w:p w14:paraId="180C5A8E" w14:textId="77777777" w:rsidR="00526A4D" w:rsidRDefault="00526A4D" w:rsidP="00526A4D">
      <w:pPr>
        <w:rPr>
          <w:rFonts w:ascii="Times New Roman" w:eastAsia="Times New Roman" w:hAnsi="Times New Roman" w:cs="Times New Roman"/>
          <w:b/>
          <w:color w:val="000000"/>
        </w:rPr>
      </w:pPr>
    </w:p>
    <w:p w14:paraId="13045235" w14:textId="2108941A" w:rsidR="00526A4D" w:rsidRPr="000F6746" w:rsidRDefault="00526A4D" w:rsidP="00526A4D">
      <w:pP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Smithard</w:t>
      </w:r>
      <w:proofErr w:type="spellEnd"/>
      <w:r>
        <w:rPr>
          <w:rFonts w:ascii="Times New Roman" w:eastAsia="Times New Roman" w:hAnsi="Times New Roman" w:cs="Times New Roman"/>
          <w:b/>
          <w:color w:val="000000"/>
        </w:rPr>
        <w:t xml:space="preserve"> et al. (1999</w:t>
      </w:r>
      <w:r w:rsidRPr="000F6746">
        <w:rPr>
          <w:rFonts w:ascii="Times New Roman" w:eastAsia="Times New Roman" w:hAnsi="Times New Roman" w:cs="Times New Roman"/>
          <w:b/>
          <w:color w:val="000000"/>
        </w:rPr>
        <w:t>)</w:t>
      </w:r>
    </w:p>
    <w:p w14:paraId="27D266A4" w14:textId="77777777" w:rsidR="00526A4D" w:rsidRDefault="00526A4D" w:rsidP="00526A4D">
      <w:pPr>
        <w:rPr>
          <w:rFonts w:ascii="Times New Roman" w:hAnsi="Times New Roman" w:cs="Times New Roman"/>
          <w:b/>
        </w:rPr>
      </w:pPr>
    </w:p>
    <w:tbl>
      <w:tblPr>
        <w:tblStyle w:val="Tabellenraster"/>
        <w:tblW w:w="14628" w:type="dxa"/>
        <w:tblLook w:val="04A0" w:firstRow="1" w:lastRow="0" w:firstColumn="1" w:lastColumn="0" w:noHBand="0" w:noVBand="1"/>
      </w:tblPr>
      <w:tblGrid>
        <w:gridCol w:w="3085"/>
        <w:gridCol w:w="5103"/>
        <w:gridCol w:w="6440"/>
      </w:tblGrid>
      <w:tr w:rsidR="00526A4D" w:rsidRPr="009C41DE" w14:paraId="45D287A9" w14:textId="77777777" w:rsidTr="00526A4D">
        <w:tc>
          <w:tcPr>
            <w:tcW w:w="3085" w:type="dxa"/>
          </w:tcPr>
          <w:p w14:paraId="4DB85B92" w14:textId="77777777" w:rsidR="00526A4D" w:rsidRDefault="00526A4D" w:rsidP="00526A4D">
            <w:pPr>
              <w:rPr>
                <w:rFonts w:ascii="Times" w:hAnsi="Times" w:cs="Lucida Grande"/>
                <w:color w:val="000000"/>
              </w:rPr>
            </w:pPr>
            <w:r w:rsidRPr="00491411">
              <w:rPr>
                <w:rFonts w:ascii="Times" w:hAnsi="Times" w:cs="Lucida Grande"/>
                <w:color w:val="000000"/>
              </w:rPr>
              <w:t>CASP Cohort Checklist - Section (A) Are the results of the study valid?</w:t>
            </w:r>
          </w:p>
          <w:p w14:paraId="349DE082" w14:textId="77777777" w:rsidR="00526A4D" w:rsidRPr="00491411" w:rsidRDefault="00526A4D" w:rsidP="00526A4D">
            <w:pPr>
              <w:rPr>
                <w:rFonts w:ascii="Times" w:hAnsi="Times" w:cs="Times New Roman"/>
                <w:b/>
              </w:rPr>
            </w:pPr>
          </w:p>
        </w:tc>
        <w:tc>
          <w:tcPr>
            <w:tcW w:w="5103" w:type="dxa"/>
          </w:tcPr>
          <w:p w14:paraId="27BAA75B" w14:textId="77777777" w:rsidR="00526A4D" w:rsidRPr="00491411" w:rsidRDefault="00526A4D" w:rsidP="00526A4D">
            <w:pPr>
              <w:rPr>
                <w:rFonts w:ascii="Times" w:hAnsi="Times" w:cs="Lucida Grande"/>
                <w:color w:val="000000"/>
              </w:rPr>
            </w:pPr>
            <w:r w:rsidRPr="00491411">
              <w:rPr>
                <w:rFonts w:ascii="Times" w:hAnsi="Times" w:cs="Lucida Grande"/>
                <w:color w:val="000000"/>
              </w:rPr>
              <w:t>(1) Did the study a</w:t>
            </w:r>
            <w:r>
              <w:rPr>
                <w:rFonts w:ascii="Times" w:hAnsi="Times" w:cs="Lucida Grande"/>
                <w:color w:val="000000"/>
              </w:rPr>
              <w:t>ddress a clearly focused issue?</w:t>
            </w:r>
          </w:p>
          <w:p w14:paraId="3EB31684" w14:textId="77777777" w:rsidR="00526A4D" w:rsidRDefault="00526A4D" w:rsidP="00526A4D">
            <w:pPr>
              <w:rPr>
                <w:rFonts w:ascii="Times" w:hAnsi="Times" w:cs="Lucida Grande"/>
                <w:color w:val="000000"/>
              </w:rPr>
            </w:pPr>
          </w:p>
          <w:p w14:paraId="7773923A" w14:textId="77777777" w:rsidR="00526A4D" w:rsidRDefault="00526A4D" w:rsidP="00526A4D">
            <w:pPr>
              <w:rPr>
                <w:rFonts w:ascii="Times" w:hAnsi="Times" w:cs="Lucida Grande"/>
                <w:color w:val="000000"/>
              </w:rPr>
            </w:pPr>
          </w:p>
          <w:p w14:paraId="21EA83C3" w14:textId="77777777" w:rsidR="00526A4D" w:rsidRDefault="00526A4D" w:rsidP="00526A4D">
            <w:pPr>
              <w:rPr>
                <w:rFonts w:ascii="Times" w:hAnsi="Times" w:cs="Lucida Grande"/>
                <w:color w:val="000000"/>
              </w:rPr>
            </w:pPr>
          </w:p>
          <w:p w14:paraId="27BDB7D4" w14:textId="77777777" w:rsidR="00526A4D" w:rsidRPr="00491411" w:rsidRDefault="00526A4D" w:rsidP="00526A4D">
            <w:pPr>
              <w:rPr>
                <w:rFonts w:ascii="Times" w:hAnsi="Times" w:cs="Lucida Grande"/>
                <w:color w:val="000000"/>
              </w:rPr>
            </w:pPr>
            <w:r w:rsidRPr="00491411">
              <w:rPr>
                <w:rFonts w:ascii="Times" w:hAnsi="Times" w:cs="Lucida Grande"/>
                <w:color w:val="000000"/>
              </w:rPr>
              <w:t xml:space="preserve">(2) Was the cohort recruited in an acceptable way? (Risk of selection bias) </w:t>
            </w:r>
          </w:p>
          <w:p w14:paraId="34420420" w14:textId="77777777" w:rsidR="00526A4D" w:rsidRDefault="00526A4D" w:rsidP="00526A4D">
            <w:pPr>
              <w:rPr>
                <w:rFonts w:ascii="Times" w:hAnsi="Times" w:cs="Lucida Grande"/>
                <w:color w:val="000000"/>
              </w:rPr>
            </w:pPr>
          </w:p>
          <w:p w14:paraId="63A51DBC" w14:textId="77777777" w:rsidR="00526A4D" w:rsidRPr="00491411" w:rsidRDefault="00526A4D" w:rsidP="00526A4D">
            <w:pPr>
              <w:rPr>
                <w:rFonts w:ascii="Times" w:hAnsi="Times" w:cs="Lucida Grande"/>
                <w:color w:val="000000"/>
              </w:rPr>
            </w:pPr>
            <w:r w:rsidRPr="00491411">
              <w:rPr>
                <w:rFonts w:ascii="Times" w:hAnsi="Times" w:cs="Lucida Grande"/>
                <w:color w:val="000000"/>
              </w:rPr>
              <w:t xml:space="preserve">(3) Was the exposure accurately measured to minimise bias? (risk of measurement or classification bias) </w:t>
            </w:r>
          </w:p>
          <w:p w14:paraId="50729488" w14:textId="77777777" w:rsidR="00526A4D" w:rsidRDefault="00526A4D" w:rsidP="00526A4D">
            <w:pPr>
              <w:rPr>
                <w:rFonts w:ascii="Times" w:hAnsi="Times" w:cs="Lucida Grande"/>
                <w:color w:val="000000"/>
              </w:rPr>
            </w:pPr>
          </w:p>
          <w:p w14:paraId="56B8FA13" w14:textId="77777777" w:rsidR="00526A4D" w:rsidRDefault="00526A4D" w:rsidP="00526A4D">
            <w:pPr>
              <w:rPr>
                <w:rFonts w:ascii="Times" w:hAnsi="Times" w:cs="Lucida Grande"/>
                <w:color w:val="000000"/>
              </w:rPr>
            </w:pPr>
            <w:r w:rsidRPr="00491411">
              <w:rPr>
                <w:rFonts w:ascii="Times" w:hAnsi="Times" w:cs="Lucida Grande"/>
                <w:color w:val="000000"/>
              </w:rPr>
              <w:t xml:space="preserve">(4) Was the outcome accurately measured to minimise bias? </w:t>
            </w:r>
          </w:p>
          <w:p w14:paraId="115E8E7C" w14:textId="77777777" w:rsidR="00526A4D" w:rsidRDefault="00526A4D" w:rsidP="00526A4D">
            <w:pPr>
              <w:rPr>
                <w:rFonts w:ascii="Times" w:hAnsi="Times" w:cs="Lucida Grande"/>
                <w:color w:val="000000"/>
              </w:rPr>
            </w:pPr>
          </w:p>
          <w:p w14:paraId="738CEDE1" w14:textId="77777777" w:rsidR="00526A4D" w:rsidRPr="00491411" w:rsidRDefault="00526A4D" w:rsidP="00526A4D">
            <w:pPr>
              <w:rPr>
                <w:rFonts w:ascii="Times" w:hAnsi="Times" w:cs="Lucida Grande"/>
                <w:color w:val="000000"/>
              </w:rPr>
            </w:pPr>
            <w:r w:rsidRPr="00491411">
              <w:rPr>
                <w:rFonts w:ascii="Times" w:hAnsi="Times" w:cs="Lucida Grande"/>
                <w:color w:val="000000"/>
              </w:rPr>
              <w:t>(5a.) Have the authors identified all im</w:t>
            </w:r>
            <w:r>
              <w:rPr>
                <w:rFonts w:ascii="Times" w:hAnsi="Times" w:cs="Lucida Grande"/>
                <w:color w:val="000000"/>
              </w:rPr>
              <w:t xml:space="preserve">portant confounding factors? </w:t>
            </w:r>
          </w:p>
          <w:p w14:paraId="008ED1D8" w14:textId="77777777" w:rsidR="00526A4D" w:rsidRDefault="00526A4D" w:rsidP="00526A4D">
            <w:pPr>
              <w:rPr>
                <w:rFonts w:ascii="Times" w:hAnsi="Times" w:cs="Lucida Grande"/>
                <w:color w:val="000000"/>
              </w:rPr>
            </w:pPr>
          </w:p>
          <w:p w14:paraId="0214FDC0" w14:textId="77777777" w:rsidR="00526A4D" w:rsidRDefault="00526A4D" w:rsidP="00526A4D">
            <w:pPr>
              <w:rPr>
                <w:rFonts w:ascii="Times" w:hAnsi="Times" w:cs="Lucida Grande"/>
                <w:color w:val="000000"/>
              </w:rPr>
            </w:pPr>
            <w:r w:rsidRPr="00491411">
              <w:rPr>
                <w:rFonts w:ascii="Times" w:hAnsi="Times" w:cs="Lucida Grande"/>
                <w:color w:val="000000"/>
              </w:rPr>
              <w:t xml:space="preserve">(5b.) Have they taken account of the confounding </w:t>
            </w:r>
            <w:r w:rsidRPr="00491411">
              <w:rPr>
                <w:rFonts w:ascii="Times" w:hAnsi="Times" w:cs="Lucida Grande"/>
                <w:color w:val="000000"/>
              </w:rPr>
              <w:lastRenderedPageBreak/>
              <w:t xml:space="preserve">factors in the design and/or analysis? </w:t>
            </w:r>
          </w:p>
          <w:p w14:paraId="7A575DA7" w14:textId="77777777" w:rsidR="00526A4D" w:rsidRDefault="00526A4D" w:rsidP="00526A4D">
            <w:pPr>
              <w:rPr>
                <w:rFonts w:ascii="Times" w:hAnsi="Times" w:cs="Lucida Grande"/>
                <w:color w:val="000000"/>
              </w:rPr>
            </w:pPr>
          </w:p>
          <w:p w14:paraId="3F235297" w14:textId="77777777" w:rsidR="005661E0" w:rsidRDefault="005661E0" w:rsidP="00526A4D">
            <w:pPr>
              <w:rPr>
                <w:rFonts w:ascii="Times" w:hAnsi="Times" w:cs="Lucida Grande"/>
                <w:color w:val="000000"/>
              </w:rPr>
            </w:pPr>
          </w:p>
          <w:p w14:paraId="04B0D022" w14:textId="77777777" w:rsidR="00526A4D" w:rsidRDefault="00526A4D" w:rsidP="00526A4D">
            <w:pPr>
              <w:rPr>
                <w:rFonts w:ascii="Times" w:hAnsi="Times" w:cs="Lucida Grande"/>
                <w:color w:val="000000"/>
              </w:rPr>
            </w:pPr>
            <w:r w:rsidRPr="00491411">
              <w:rPr>
                <w:rFonts w:ascii="Times" w:hAnsi="Times" w:cs="Lucida Grande"/>
                <w:color w:val="000000"/>
              </w:rPr>
              <w:t xml:space="preserve">(6a.) Was the follow up of subjects complete enough? </w:t>
            </w:r>
          </w:p>
          <w:p w14:paraId="0E2D6845" w14:textId="77777777" w:rsidR="00526A4D" w:rsidRPr="00491411" w:rsidRDefault="00526A4D" w:rsidP="00526A4D">
            <w:pPr>
              <w:rPr>
                <w:rFonts w:ascii="Times" w:hAnsi="Times" w:cs="Lucida Grande"/>
                <w:color w:val="000000"/>
              </w:rPr>
            </w:pPr>
          </w:p>
          <w:p w14:paraId="7F05D037" w14:textId="77777777" w:rsidR="00526A4D" w:rsidRPr="00491411" w:rsidRDefault="00526A4D" w:rsidP="00526A4D">
            <w:pPr>
              <w:rPr>
                <w:rFonts w:ascii="Times" w:hAnsi="Times" w:cs="Lucida Grande"/>
                <w:color w:val="000000"/>
              </w:rPr>
            </w:pPr>
            <w:r w:rsidRPr="00491411">
              <w:rPr>
                <w:rFonts w:ascii="Times" w:hAnsi="Times" w:cs="Lucida Grande"/>
                <w:color w:val="000000"/>
              </w:rPr>
              <w:t>(6b.) Was the fol</w:t>
            </w:r>
            <w:r>
              <w:rPr>
                <w:rFonts w:ascii="Times" w:hAnsi="Times" w:cs="Lucida Grande"/>
                <w:color w:val="000000"/>
              </w:rPr>
              <w:t>low up of subjects long enough?</w:t>
            </w:r>
          </w:p>
        </w:tc>
        <w:tc>
          <w:tcPr>
            <w:tcW w:w="6440" w:type="dxa"/>
          </w:tcPr>
          <w:p w14:paraId="1D11D42E" w14:textId="272DC4FA" w:rsidR="00526A4D" w:rsidRDefault="00526A4D" w:rsidP="00526A4D">
            <w:pPr>
              <w:rPr>
                <w:rFonts w:ascii="Times" w:hAnsi="Times" w:cs="Lucida Grande"/>
                <w:color w:val="000000"/>
              </w:rPr>
            </w:pPr>
            <w:r w:rsidRPr="000F6746">
              <w:rPr>
                <w:rFonts w:ascii="Times" w:hAnsi="Times" w:cs="Lucida Grande"/>
                <w:color w:val="000000"/>
              </w:rPr>
              <w:lastRenderedPageBreak/>
              <w:t xml:space="preserve">Yes – </w:t>
            </w:r>
            <w:r>
              <w:rPr>
                <w:rFonts w:ascii="Times" w:hAnsi="Times" w:cs="Lucida Grande"/>
                <w:color w:val="000000"/>
              </w:rPr>
              <w:t xml:space="preserve">To determine whether dysphagia is related to development pneumonia after stroke using bedside and videofluroscopy. </w:t>
            </w:r>
          </w:p>
          <w:p w14:paraId="5005A879" w14:textId="77777777" w:rsidR="00526A4D" w:rsidRDefault="00526A4D" w:rsidP="00526A4D">
            <w:pPr>
              <w:rPr>
                <w:rFonts w:ascii="Times" w:hAnsi="Times" w:cs="Lucida Grande"/>
                <w:color w:val="000000"/>
              </w:rPr>
            </w:pPr>
          </w:p>
          <w:p w14:paraId="041D19E7" w14:textId="77777777" w:rsidR="00526A4D" w:rsidRDefault="00526A4D" w:rsidP="00526A4D">
            <w:pPr>
              <w:rPr>
                <w:rFonts w:ascii="Times" w:hAnsi="Times" w:cs="Lucida Grande"/>
                <w:color w:val="000000"/>
              </w:rPr>
            </w:pPr>
            <w:r>
              <w:rPr>
                <w:rFonts w:ascii="Times" w:hAnsi="Times" w:cs="Lucida Grande"/>
                <w:color w:val="000000"/>
              </w:rPr>
              <w:t>Yes – All patients over 12 month period.</w:t>
            </w:r>
            <w:r w:rsidRPr="000F6746">
              <w:rPr>
                <w:rFonts w:ascii="Times" w:hAnsi="Times" w:cs="Lucida Grande"/>
                <w:color w:val="000000"/>
              </w:rPr>
              <w:t xml:space="preserve"> </w:t>
            </w:r>
          </w:p>
          <w:p w14:paraId="6B7774A1" w14:textId="77777777" w:rsidR="00526A4D" w:rsidRDefault="00526A4D" w:rsidP="00526A4D">
            <w:pPr>
              <w:rPr>
                <w:rFonts w:ascii="Times" w:hAnsi="Times" w:cs="Lucida Grande"/>
                <w:color w:val="000000"/>
              </w:rPr>
            </w:pPr>
          </w:p>
          <w:p w14:paraId="60C229CA" w14:textId="77777777" w:rsidR="00526A4D" w:rsidRDefault="00526A4D" w:rsidP="00526A4D">
            <w:pPr>
              <w:rPr>
                <w:rFonts w:ascii="Times" w:hAnsi="Times" w:cs="Lucida Grande"/>
                <w:color w:val="000000"/>
              </w:rPr>
            </w:pPr>
          </w:p>
          <w:p w14:paraId="13CA1A67" w14:textId="0AFE6188" w:rsidR="00526A4D" w:rsidRDefault="00526A4D" w:rsidP="00526A4D">
            <w:pPr>
              <w:rPr>
                <w:rFonts w:ascii="Times" w:hAnsi="Times" w:cs="Lucida Grande"/>
                <w:color w:val="000000"/>
              </w:rPr>
            </w:pPr>
            <w:r>
              <w:rPr>
                <w:rFonts w:ascii="Times" w:hAnsi="Times" w:cs="Lucida Grande"/>
                <w:color w:val="000000"/>
              </w:rPr>
              <w:t xml:space="preserve">Yes – authors stated their BSA has been validated. </w:t>
            </w:r>
            <w:r w:rsidR="005661E0">
              <w:rPr>
                <w:rFonts w:ascii="Times" w:hAnsi="Times" w:cs="Lucida Grande"/>
                <w:color w:val="000000"/>
              </w:rPr>
              <w:t xml:space="preserve">Physicians performing BSA were blinded to results of VFS. </w:t>
            </w:r>
          </w:p>
          <w:p w14:paraId="4B63AA19" w14:textId="77777777" w:rsidR="00526A4D" w:rsidRDefault="00526A4D" w:rsidP="00526A4D">
            <w:pPr>
              <w:rPr>
                <w:rFonts w:ascii="Times" w:hAnsi="Times" w:cs="Lucida Grande"/>
                <w:color w:val="000000"/>
              </w:rPr>
            </w:pPr>
          </w:p>
          <w:p w14:paraId="03A394BC" w14:textId="77777777" w:rsidR="00526A4D" w:rsidRDefault="00526A4D" w:rsidP="00526A4D">
            <w:pPr>
              <w:rPr>
                <w:rFonts w:ascii="Times" w:hAnsi="Times" w:cs="Lucida Grande"/>
                <w:color w:val="000000"/>
              </w:rPr>
            </w:pPr>
          </w:p>
          <w:p w14:paraId="358DB575" w14:textId="1855E702" w:rsidR="00526A4D" w:rsidRDefault="005661E0" w:rsidP="00526A4D">
            <w:pPr>
              <w:rPr>
                <w:rFonts w:ascii="Times" w:hAnsi="Times" w:cs="Lucida Grande"/>
                <w:color w:val="000000"/>
              </w:rPr>
            </w:pPr>
            <w:r>
              <w:rPr>
                <w:rFonts w:ascii="Times" w:hAnsi="Times" w:cs="Lucida Grande"/>
                <w:color w:val="000000"/>
              </w:rPr>
              <w:t xml:space="preserve">Yes - </w:t>
            </w:r>
            <w:r w:rsidRPr="00CC1AE4">
              <w:rPr>
                <w:rFonts w:ascii="Times New Roman" w:eastAsia="Times New Roman" w:hAnsi="Times New Roman" w:cs="Times New Roman"/>
                <w:color w:val="000000"/>
              </w:rPr>
              <w:t>2&gt;</w:t>
            </w:r>
            <w:r>
              <w:rPr>
                <w:rFonts w:ascii="Times New Roman" w:eastAsia="Times New Roman" w:hAnsi="Times New Roman" w:cs="Times New Roman"/>
                <w:color w:val="000000"/>
              </w:rPr>
              <w:t xml:space="preserve"> clinical signs, use of Abx from days 0 to 7, and </w:t>
            </w:r>
            <w:r w:rsidRPr="00CC1AE4">
              <w:rPr>
                <w:rFonts w:ascii="Times New Roman" w:eastAsia="Times New Roman" w:hAnsi="Times New Roman" w:cs="Times New Roman"/>
                <w:color w:val="000000"/>
              </w:rPr>
              <w:t>CXR day of admission and at day 7.</w:t>
            </w:r>
          </w:p>
          <w:p w14:paraId="18771615" w14:textId="77777777" w:rsidR="00526A4D" w:rsidRDefault="00526A4D" w:rsidP="00526A4D">
            <w:pPr>
              <w:rPr>
                <w:rFonts w:ascii="Times" w:hAnsi="Times" w:cs="Lucida Grande"/>
                <w:color w:val="000000"/>
              </w:rPr>
            </w:pPr>
          </w:p>
          <w:p w14:paraId="2B96EF88" w14:textId="77777777" w:rsidR="00526A4D" w:rsidRDefault="00526A4D" w:rsidP="00526A4D">
            <w:pPr>
              <w:rPr>
                <w:rFonts w:ascii="Times" w:hAnsi="Times" w:cs="Lucida Grande"/>
                <w:color w:val="000000"/>
              </w:rPr>
            </w:pPr>
            <w:r>
              <w:rPr>
                <w:rFonts w:ascii="Times" w:hAnsi="Times" w:cs="Lucida Grande"/>
                <w:color w:val="000000"/>
              </w:rPr>
              <w:t xml:space="preserve">Can’t tell. Patient characteristics not described.  </w:t>
            </w:r>
          </w:p>
          <w:p w14:paraId="58700E52" w14:textId="77777777" w:rsidR="00526A4D" w:rsidRDefault="00526A4D" w:rsidP="00526A4D">
            <w:pPr>
              <w:rPr>
                <w:rFonts w:ascii="Times" w:hAnsi="Times" w:cs="Lucida Grande"/>
                <w:color w:val="000000"/>
              </w:rPr>
            </w:pPr>
          </w:p>
          <w:p w14:paraId="5DE2386D" w14:textId="77777777" w:rsidR="00526A4D" w:rsidRDefault="00526A4D" w:rsidP="00526A4D">
            <w:pPr>
              <w:rPr>
                <w:rFonts w:ascii="Times" w:hAnsi="Times" w:cs="Lucida Grande"/>
                <w:color w:val="000000"/>
              </w:rPr>
            </w:pPr>
          </w:p>
          <w:p w14:paraId="4A9BA93B" w14:textId="158F8D10" w:rsidR="00526A4D" w:rsidRDefault="005661E0" w:rsidP="00526A4D">
            <w:pPr>
              <w:rPr>
                <w:rFonts w:ascii="Times" w:hAnsi="Times" w:cs="Lucida Grande"/>
                <w:color w:val="000000"/>
              </w:rPr>
            </w:pPr>
            <w:r>
              <w:rPr>
                <w:rFonts w:ascii="Times" w:hAnsi="Times" w:cs="Lucida Grande"/>
                <w:color w:val="000000"/>
              </w:rPr>
              <w:t xml:space="preserve">Multiple regression and multiple logistic regression analyses </w:t>
            </w:r>
            <w:r>
              <w:rPr>
                <w:rFonts w:ascii="Times" w:hAnsi="Times" w:cs="Lucida Grande"/>
                <w:color w:val="000000"/>
              </w:rPr>
              <w:lastRenderedPageBreak/>
              <w:t>were performed after adjustment of other factors (not described).</w:t>
            </w:r>
            <w:r w:rsidR="00526A4D">
              <w:rPr>
                <w:rFonts w:ascii="Times" w:hAnsi="Times" w:cs="Lucida Grande"/>
                <w:color w:val="000000"/>
              </w:rPr>
              <w:t xml:space="preserve"> Significance set at &lt;0.05. </w:t>
            </w:r>
          </w:p>
          <w:p w14:paraId="50B80B08" w14:textId="77777777" w:rsidR="00526A4D" w:rsidRDefault="00526A4D" w:rsidP="00526A4D">
            <w:pPr>
              <w:rPr>
                <w:rFonts w:ascii="Times" w:hAnsi="Times" w:cs="Lucida Grande"/>
                <w:color w:val="000000"/>
              </w:rPr>
            </w:pPr>
          </w:p>
          <w:p w14:paraId="3F8C2080" w14:textId="14B7DC04" w:rsidR="00526A4D" w:rsidRDefault="0070753E" w:rsidP="00526A4D">
            <w:pPr>
              <w:rPr>
                <w:rFonts w:ascii="Times" w:hAnsi="Times" w:cs="Lucida Grande"/>
                <w:color w:val="000000"/>
              </w:rPr>
            </w:pPr>
            <w:r>
              <w:rPr>
                <w:rFonts w:ascii="Times" w:hAnsi="Times" w:cs="Lucida Grande"/>
                <w:color w:val="000000"/>
              </w:rPr>
              <w:t xml:space="preserve">Data regarding chest infection were incomplete in four subjects. </w:t>
            </w:r>
            <w:r w:rsidR="00526A4D" w:rsidRPr="000F6746">
              <w:rPr>
                <w:rFonts w:ascii="Times" w:hAnsi="Times" w:cs="Lucida Grande"/>
                <w:color w:val="000000"/>
              </w:rPr>
              <w:t xml:space="preserve"> </w:t>
            </w:r>
          </w:p>
          <w:p w14:paraId="7DC7AC3B" w14:textId="77777777" w:rsidR="00526A4D" w:rsidRDefault="00526A4D" w:rsidP="00526A4D">
            <w:pPr>
              <w:rPr>
                <w:rFonts w:ascii="Times" w:hAnsi="Times" w:cs="Lucida Grande"/>
                <w:color w:val="000000"/>
              </w:rPr>
            </w:pPr>
          </w:p>
          <w:p w14:paraId="70275C8D" w14:textId="77777777" w:rsidR="00526A4D" w:rsidRDefault="00526A4D" w:rsidP="00526A4D">
            <w:pPr>
              <w:rPr>
                <w:rFonts w:ascii="Times" w:hAnsi="Times" w:cs="Lucida Grande"/>
                <w:color w:val="000000"/>
              </w:rPr>
            </w:pPr>
          </w:p>
          <w:p w14:paraId="311676A6" w14:textId="0CA0728B" w:rsidR="00526A4D" w:rsidRPr="009C41DE" w:rsidRDefault="00526A4D" w:rsidP="005661E0">
            <w:pPr>
              <w:rPr>
                <w:rFonts w:ascii="Times" w:hAnsi="Times" w:cs="Lucida Grande"/>
                <w:color w:val="000000"/>
              </w:rPr>
            </w:pPr>
            <w:r>
              <w:rPr>
                <w:rFonts w:ascii="Times" w:hAnsi="Times" w:cs="Lucida Grande"/>
                <w:color w:val="000000"/>
              </w:rPr>
              <w:t xml:space="preserve">Yes for </w:t>
            </w:r>
            <w:r w:rsidR="005661E0">
              <w:rPr>
                <w:rFonts w:ascii="Times" w:hAnsi="Times" w:cs="Lucida Grande"/>
                <w:color w:val="000000"/>
              </w:rPr>
              <w:t>SAP.</w:t>
            </w:r>
          </w:p>
        </w:tc>
      </w:tr>
      <w:tr w:rsidR="00526A4D" w:rsidRPr="00E07A04" w14:paraId="3048B807" w14:textId="77777777" w:rsidTr="00526A4D">
        <w:tc>
          <w:tcPr>
            <w:tcW w:w="3085" w:type="dxa"/>
          </w:tcPr>
          <w:p w14:paraId="38AB3191" w14:textId="77777777" w:rsidR="00526A4D" w:rsidRPr="00491411" w:rsidRDefault="00526A4D" w:rsidP="00526A4D">
            <w:pPr>
              <w:rPr>
                <w:rFonts w:ascii="Times" w:hAnsi="Times" w:cs="Times New Roman"/>
                <w:b/>
              </w:rPr>
            </w:pPr>
            <w:r w:rsidRPr="00491411">
              <w:rPr>
                <w:rFonts w:ascii="Times" w:hAnsi="Times" w:cs="Lucida Grande"/>
                <w:color w:val="000000"/>
              </w:rPr>
              <w:lastRenderedPageBreak/>
              <w:t>Section (B) What are the results?</w:t>
            </w:r>
          </w:p>
        </w:tc>
        <w:tc>
          <w:tcPr>
            <w:tcW w:w="5103" w:type="dxa"/>
          </w:tcPr>
          <w:p w14:paraId="1A9952FB" w14:textId="77777777" w:rsidR="00526A4D" w:rsidRPr="00491411" w:rsidRDefault="00526A4D" w:rsidP="00526A4D">
            <w:pPr>
              <w:rPr>
                <w:rFonts w:ascii="Times" w:hAnsi="Times" w:cs="Lucida Grande"/>
                <w:color w:val="000000"/>
              </w:rPr>
            </w:pPr>
            <w:r w:rsidRPr="00491411">
              <w:rPr>
                <w:rFonts w:ascii="Times" w:hAnsi="Times" w:cs="Lucida Grande"/>
                <w:color w:val="000000"/>
              </w:rPr>
              <w:t xml:space="preserve">(7) What are the results of the study? </w:t>
            </w:r>
          </w:p>
          <w:p w14:paraId="07112FB8" w14:textId="77777777" w:rsidR="00526A4D" w:rsidRPr="00491411" w:rsidRDefault="00526A4D" w:rsidP="00526A4D">
            <w:pPr>
              <w:rPr>
                <w:rFonts w:ascii="Times" w:hAnsi="Times" w:cs="Lucida Grande"/>
                <w:color w:val="000000"/>
              </w:rPr>
            </w:pPr>
          </w:p>
          <w:p w14:paraId="396052BA" w14:textId="77777777" w:rsidR="00526A4D" w:rsidRPr="00491411" w:rsidRDefault="00526A4D" w:rsidP="00526A4D">
            <w:pPr>
              <w:rPr>
                <w:rFonts w:ascii="Times" w:hAnsi="Times" w:cs="Lucida Grande"/>
                <w:color w:val="000000"/>
              </w:rPr>
            </w:pPr>
            <w:r w:rsidRPr="00491411">
              <w:rPr>
                <w:rFonts w:ascii="Times" w:hAnsi="Times" w:cs="Lucida Grande"/>
                <w:color w:val="000000"/>
              </w:rPr>
              <w:t xml:space="preserve">(8) How precise are the results? </w:t>
            </w:r>
          </w:p>
          <w:p w14:paraId="3F527BD8" w14:textId="77777777" w:rsidR="00526A4D" w:rsidRDefault="00526A4D" w:rsidP="00526A4D">
            <w:pPr>
              <w:rPr>
                <w:rFonts w:ascii="Times" w:hAnsi="Times" w:cs="Lucida Grande"/>
                <w:color w:val="000000"/>
              </w:rPr>
            </w:pPr>
            <w:r>
              <w:rPr>
                <w:rFonts w:ascii="Times" w:hAnsi="Times" w:cs="Lucida Grande"/>
                <w:color w:val="000000"/>
              </w:rPr>
              <w:t xml:space="preserve"> </w:t>
            </w:r>
          </w:p>
          <w:p w14:paraId="5A65D1E1" w14:textId="77777777" w:rsidR="00526A4D" w:rsidRDefault="00526A4D" w:rsidP="00526A4D">
            <w:pPr>
              <w:rPr>
                <w:rFonts w:ascii="Times" w:hAnsi="Times" w:cs="Lucida Grande"/>
                <w:color w:val="000000"/>
              </w:rPr>
            </w:pPr>
          </w:p>
          <w:p w14:paraId="0F31785D" w14:textId="77777777" w:rsidR="00526A4D" w:rsidRPr="00491411" w:rsidRDefault="00526A4D" w:rsidP="00526A4D">
            <w:pPr>
              <w:rPr>
                <w:rFonts w:ascii="Times" w:hAnsi="Times" w:cs="Lucida Grande"/>
                <w:color w:val="000000"/>
              </w:rPr>
            </w:pPr>
            <w:r>
              <w:rPr>
                <w:rFonts w:ascii="Times" w:hAnsi="Times" w:cs="Lucida Grande"/>
                <w:color w:val="000000"/>
              </w:rPr>
              <w:t>(</w:t>
            </w:r>
            <w:r w:rsidRPr="00491411">
              <w:rPr>
                <w:rFonts w:ascii="Times" w:hAnsi="Times" w:cs="Lucida Grande"/>
                <w:color w:val="000000"/>
              </w:rPr>
              <w:t xml:space="preserve">9) Do you believe the results? </w:t>
            </w:r>
          </w:p>
        </w:tc>
        <w:tc>
          <w:tcPr>
            <w:tcW w:w="6440" w:type="dxa"/>
          </w:tcPr>
          <w:p w14:paraId="77E3302B" w14:textId="77777777" w:rsidR="00526A4D" w:rsidRPr="00491411" w:rsidRDefault="00526A4D" w:rsidP="00526A4D">
            <w:pPr>
              <w:rPr>
                <w:rFonts w:ascii="Times" w:hAnsi="Times" w:cs="Lucida Grande"/>
                <w:color w:val="000000"/>
              </w:rPr>
            </w:pPr>
            <w:r w:rsidRPr="00491411">
              <w:rPr>
                <w:rFonts w:ascii="Times" w:hAnsi="Times" w:cs="Lucida Grande"/>
                <w:color w:val="000000"/>
              </w:rPr>
              <w:t>See Table IV, V</w:t>
            </w:r>
          </w:p>
          <w:p w14:paraId="61BBDE26" w14:textId="77777777" w:rsidR="00526A4D" w:rsidRDefault="00526A4D" w:rsidP="00526A4D">
            <w:pPr>
              <w:rPr>
                <w:rFonts w:ascii="Times" w:hAnsi="Times" w:cs="Times New Roman"/>
              </w:rPr>
            </w:pPr>
          </w:p>
          <w:p w14:paraId="480A1DA4" w14:textId="1B628725" w:rsidR="00526A4D" w:rsidRDefault="005661E0" w:rsidP="00526A4D">
            <w:pPr>
              <w:rPr>
                <w:rFonts w:ascii="Times" w:hAnsi="Times" w:cs="Times New Roman"/>
              </w:rPr>
            </w:pPr>
            <w:r>
              <w:rPr>
                <w:rFonts w:ascii="Times" w:hAnsi="Times" w:cs="Times New Roman"/>
              </w:rPr>
              <w:t xml:space="preserve">Confidence Intervals not given. Results are statistically significant. </w:t>
            </w:r>
          </w:p>
          <w:p w14:paraId="2DE74918" w14:textId="77777777" w:rsidR="005661E0" w:rsidRDefault="005661E0" w:rsidP="00526A4D">
            <w:pPr>
              <w:rPr>
                <w:rFonts w:ascii="Times" w:hAnsi="Times" w:cs="Times New Roman"/>
              </w:rPr>
            </w:pPr>
          </w:p>
          <w:p w14:paraId="471FF6B7" w14:textId="77777777" w:rsidR="00526A4D" w:rsidRPr="00E07A04" w:rsidRDefault="00526A4D" w:rsidP="00526A4D">
            <w:pPr>
              <w:rPr>
                <w:rFonts w:ascii="Times" w:hAnsi="Times" w:cs="Times New Roman"/>
              </w:rPr>
            </w:pPr>
            <w:r>
              <w:rPr>
                <w:rFonts w:ascii="Times" w:hAnsi="Times" w:cs="Times New Roman"/>
              </w:rPr>
              <w:t xml:space="preserve">Yes. </w:t>
            </w:r>
          </w:p>
        </w:tc>
      </w:tr>
      <w:tr w:rsidR="00526A4D" w:rsidRPr="00A709F2" w14:paraId="5337355A" w14:textId="77777777" w:rsidTr="00526A4D">
        <w:tc>
          <w:tcPr>
            <w:tcW w:w="3085" w:type="dxa"/>
          </w:tcPr>
          <w:p w14:paraId="70C8AD72" w14:textId="1CEBEF78" w:rsidR="00526A4D" w:rsidRPr="00491411" w:rsidRDefault="00526A4D" w:rsidP="00526A4D">
            <w:pPr>
              <w:rPr>
                <w:rFonts w:ascii="Times" w:hAnsi="Times" w:cs="Times New Roman"/>
                <w:b/>
              </w:rPr>
            </w:pPr>
            <w:r w:rsidRPr="00491411">
              <w:rPr>
                <w:rFonts w:ascii="Times" w:hAnsi="Times" w:cs="Lucida Grande"/>
                <w:color w:val="000000"/>
              </w:rPr>
              <w:t>Section C - Will the results help locally?</w:t>
            </w:r>
          </w:p>
        </w:tc>
        <w:tc>
          <w:tcPr>
            <w:tcW w:w="5103" w:type="dxa"/>
          </w:tcPr>
          <w:p w14:paraId="5DB2E480" w14:textId="77777777" w:rsidR="00526A4D" w:rsidRPr="00491411" w:rsidRDefault="00526A4D" w:rsidP="00526A4D">
            <w:pPr>
              <w:rPr>
                <w:rFonts w:ascii="Times" w:hAnsi="Times" w:cs="Lucida Grande"/>
                <w:color w:val="000000"/>
              </w:rPr>
            </w:pPr>
            <w:r w:rsidRPr="00491411">
              <w:rPr>
                <w:rFonts w:ascii="Times" w:hAnsi="Times" w:cs="Lucida Grande"/>
                <w:color w:val="000000"/>
              </w:rPr>
              <w:t xml:space="preserve">(10) Can the results be applied to the local population? </w:t>
            </w:r>
          </w:p>
          <w:p w14:paraId="32F4E688" w14:textId="77777777" w:rsidR="00526A4D" w:rsidRDefault="00526A4D" w:rsidP="00526A4D">
            <w:pPr>
              <w:rPr>
                <w:rFonts w:ascii="Times" w:hAnsi="Times" w:cs="Lucida Grande"/>
                <w:color w:val="000000"/>
              </w:rPr>
            </w:pPr>
          </w:p>
          <w:p w14:paraId="783CB5B0" w14:textId="77777777" w:rsidR="00526A4D" w:rsidRDefault="00526A4D" w:rsidP="00526A4D">
            <w:pPr>
              <w:rPr>
                <w:rFonts w:ascii="Times" w:hAnsi="Times" w:cs="Lucida Grande"/>
                <w:color w:val="000000"/>
              </w:rPr>
            </w:pPr>
            <w:r w:rsidRPr="00491411">
              <w:rPr>
                <w:rFonts w:ascii="Times" w:hAnsi="Times" w:cs="Lucida Grande"/>
                <w:color w:val="000000"/>
              </w:rPr>
              <w:t xml:space="preserve">(11) Do the results of this study fit with other available evidence? </w:t>
            </w:r>
          </w:p>
          <w:p w14:paraId="4C130950" w14:textId="77777777" w:rsidR="00526A4D" w:rsidRDefault="00526A4D" w:rsidP="00526A4D">
            <w:pPr>
              <w:rPr>
                <w:rFonts w:ascii="Times" w:hAnsi="Times" w:cs="Lucida Grande"/>
                <w:color w:val="000000"/>
              </w:rPr>
            </w:pPr>
          </w:p>
          <w:p w14:paraId="11591CF4" w14:textId="77777777" w:rsidR="00526A4D" w:rsidRPr="00491411" w:rsidRDefault="00526A4D" w:rsidP="00526A4D">
            <w:pPr>
              <w:rPr>
                <w:rFonts w:ascii="Times" w:hAnsi="Times" w:cs="Times New Roman"/>
                <w:b/>
              </w:rPr>
            </w:pPr>
            <w:r w:rsidRPr="00491411">
              <w:rPr>
                <w:rFonts w:ascii="Times" w:hAnsi="Times" w:cs="Lucida Grande"/>
                <w:color w:val="000000"/>
              </w:rPr>
              <w:t>(12) What are the implications of this study for practice?</w:t>
            </w:r>
          </w:p>
        </w:tc>
        <w:tc>
          <w:tcPr>
            <w:tcW w:w="6440" w:type="dxa"/>
          </w:tcPr>
          <w:p w14:paraId="22B87CC8" w14:textId="77777777" w:rsidR="00526A4D" w:rsidRPr="00491411" w:rsidRDefault="00526A4D" w:rsidP="00526A4D">
            <w:pPr>
              <w:rPr>
                <w:rFonts w:ascii="Times" w:hAnsi="Times" w:cs="Lucida Grande"/>
                <w:color w:val="000000"/>
              </w:rPr>
            </w:pPr>
            <w:r>
              <w:rPr>
                <w:rFonts w:ascii="Times" w:hAnsi="Times" w:cs="Lucida Grande"/>
                <w:color w:val="000000"/>
              </w:rPr>
              <w:t>Yes</w:t>
            </w:r>
          </w:p>
          <w:p w14:paraId="1A97CAB8" w14:textId="77777777" w:rsidR="00526A4D" w:rsidRDefault="00526A4D" w:rsidP="00526A4D">
            <w:pPr>
              <w:rPr>
                <w:rFonts w:ascii="Lucida Grande" w:hAnsi="Lucida Grande" w:cs="Lucida Grande"/>
                <w:color w:val="000000"/>
              </w:rPr>
            </w:pPr>
          </w:p>
          <w:p w14:paraId="4C48A1F3" w14:textId="77777777" w:rsidR="00526A4D" w:rsidRDefault="00526A4D" w:rsidP="00526A4D">
            <w:pPr>
              <w:rPr>
                <w:rFonts w:ascii="Lucida Grande" w:hAnsi="Lucida Grande" w:cs="Lucida Grande"/>
                <w:color w:val="000000"/>
              </w:rPr>
            </w:pPr>
          </w:p>
          <w:p w14:paraId="1979CE75" w14:textId="2B411E6D" w:rsidR="00526A4D" w:rsidRDefault="00526A4D" w:rsidP="00526A4D">
            <w:pPr>
              <w:rPr>
                <w:rFonts w:ascii="Times" w:hAnsi="Times" w:cs="Lucida Grande"/>
                <w:color w:val="000000"/>
              </w:rPr>
            </w:pPr>
            <w:r>
              <w:rPr>
                <w:rFonts w:ascii="Times" w:hAnsi="Times" w:cs="Lucida Grande"/>
                <w:color w:val="000000"/>
              </w:rPr>
              <w:t xml:space="preserve">Yes – </w:t>
            </w:r>
            <w:r w:rsidR="00D45551">
              <w:rPr>
                <w:rFonts w:ascii="Times" w:hAnsi="Times" w:cs="Lucida Grande"/>
                <w:color w:val="000000"/>
              </w:rPr>
              <w:t xml:space="preserve">Period post stroke when patients are susceptible to chest infections. </w:t>
            </w:r>
          </w:p>
          <w:p w14:paraId="70F2168C" w14:textId="77777777" w:rsidR="00526A4D" w:rsidRDefault="00526A4D" w:rsidP="00526A4D">
            <w:pPr>
              <w:rPr>
                <w:rFonts w:ascii="Times" w:hAnsi="Times" w:cs="Lucida Grande"/>
                <w:color w:val="000000"/>
              </w:rPr>
            </w:pPr>
          </w:p>
          <w:p w14:paraId="1257F3F8" w14:textId="494305C4" w:rsidR="00526A4D" w:rsidRPr="00A709F2" w:rsidRDefault="00BC60AF" w:rsidP="00BC60AF">
            <w:pPr>
              <w:rPr>
                <w:rFonts w:ascii="Times" w:hAnsi="Times" w:cs="Lucida Grande"/>
                <w:color w:val="000000"/>
              </w:rPr>
            </w:pPr>
            <w:r>
              <w:rPr>
                <w:rFonts w:ascii="Times" w:hAnsi="Times" w:cs="Lucida Grande"/>
                <w:color w:val="000000"/>
              </w:rPr>
              <w:t xml:space="preserve">Usefulness in identifying aspiration on VF during acute phase stroke may be limited. </w:t>
            </w:r>
          </w:p>
        </w:tc>
      </w:tr>
    </w:tbl>
    <w:p w14:paraId="055B6CB5" w14:textId="77777777" w:rsidR="002C64A6" w:rsidRDefault="002C64A6">
      <w:pPr>
        <w:rPr>
          <w:rFonts w:ascii="Times New Roman" w:hAnsi="Times New Roman" w:cs="Times New Roman"/>
          <w:b/>
        </w:rPr>
      </w:pPr>
    </w:p>
    <w:p w14:paraId="538BF3F6" w14:textId="77777777" w:rsidR="002E6A86" w:rsidRDefault="002E6A86">
      <w:pPr>
        <w:rPr>
          <w:rFonts w:ascii="Times New Roman" w:hAnsi="Times New Roman" w:cs="Times New Roman"/>
          <w:b/>
        </w:rPr>
      </w:pPr>
    </w:p>
    <w:p w14:paraId="3B1B198E" w14:textId="77777777" w:rsidR="002E6A86" w:rsidRDefault="002E6A86">
      <w:pPr>
        <w:rPr>
          <w:rFonts w:ascii="Times New Roman" w:hAnsi="Times New Roman" w:cs="Times New Roman"/>
          <w:b/>
        </w:rPr>
      </w:pPr>
    </w:p>
    <w:p w14:paraId="19B039B9" w14:textId="77777777" w:rsidR="002E6A86" w:rsidRDefault="002E6A86">
      <w:pPr>
        <w:rPr>
          <w:rFonts w:ascii="Times New Roman" w:hAnsi="Times New Roman" w:cs="Times New Roman"/>
          <w:b/>
        </w:rPr>
      </w:pPr>
    </w:p>
    <w:p w14:paraId="18A33F95" w14:textId="77777777" w:rsidR="002E6A86" w:rsidRDefault="002E6A86">
      <w:pPr>
        <w:rPr>
          <w:rFonts w:ascii="Times New Roman" w:hAnsi="Times New Roman" w:cs="Times New Roman"/>
          <w:b/>
        </w:rPr>
      </w:pPr>
    </w:p>
    <w:p w14:paraId="49CAF4A5" w14:textId="77777777" w:rsidR="002E6A86" w:rsidRDefault="002E6A86">
      <w:pPr>
        <w:rPr>
          <w:rFonts w:ascii="Times New Roman" w:hAnsi="Times New Roman" w:cs="Times New Roman"/>
          <w:b/>
        </w:rPr>
      </w:pPr>
    </w:p>
    <w:p w14:paraId="0A183CA8" w14:textId="77777777" w:rsidR="002E6A86" w:rsidRDefault="002E6A86">
      <w:pPr>
        <w:rPr>
          <w:rFonts w:ascii="Times New Roman" w:hAnsi="Times New Roman" w:cs="Times New Roman"/>
          <w:b/>
        </w:rPr>
      </w:pPr>
    </w:p>
    <w:p w14:paraId="2472EFB0" w14:textId="77777777" w:rsidR="002E6A86" w:rsidRDefault="002E6A86">
      <w:pPr>
        <w:rPr>
          <w:rFonts w:ascii="Times New Roman" w:hAnsi="Times New Roman" w:cs="Times New Roman"/>
          <w:b/>
        </w:rPr>
      </w:pPr>
    </w:p>
    <w:p w14:paraId="5EDB9CEC" w14:textId="2A1FE3CD" w:rsidR="002E6A86" w:rsidRDefault="002E6A86">
      <w:pPr>
        <w:rPr>
          <w:rFonts w:ascii="Times New Roman" w:hAnsi="Times New Roman" w:cs="Times New Roman"/>
          <w:b/>
        </w:rPr>
      </w:pPr>
      <w:proofErr w:type="spellStart"/>
      <w:r>
        <w:rPr>
          <w:rFonts w:ascii="Times New Roman" w:hAnsi="Times New Roman" w:cs="Times New Roman"/>
          <w:b/>
        </w:rPr>
        <w:lastRenderedPageBreak/>
        <w:t>Palli</w:t>
      </w:r>
      <w:proofErr w:type="spellEnd"/>
      <w:r>
        <w:rPr>
          <w:rFonts w:ascii="Times New Roman" w:hAnsi="Times New Roman" w:cs="Times New Roman"/>
          <w:b/>
        </w:rPr>
        <w:t xml:space="preserve"> et al. (2017)</w:t>
      </w:r>
    </w:p>
    <w:p w14:paraId="6861FFF6" w14:textId="77777777" w:rsidR="002E6A86" w:rsidRDefault="002E6A86">
      <w:pPr>
        <w:rPr>
          <w:rFonts w:ascii="Times New Roman" w:hAnsi="Times New Roman" w:cs="Times New Roman"/>
          <w:b/>
        </w:rPr>
      </w:pPr>
    </w:p>
    <w:tbl>
      <w:tblPr>
        <w:tblStyle w:val="Tabellenraster"/>
        <w:tblW w:w="0" w:type="auto"/>
        <w:tblLook w:val="04A0" w:firstRow="1" w:lastRow="0" w:firstColumn="1" w:lastColumn="0" w:noHBand="0" w:noVBand="1"/>
      </w:tblPr>
      <w:tblGrid>
        <w:gridCol w:w="3085"/>
        <w:gridCol w:w="6352"/>
        <w:gridCol w:w="4719"/>
      </w:tblGrid>
      <w:tr w:rsidR="002C64A6" w14:paraId="2BF3221F" w14:textId="77777777" w:rsidTr="00625BA1">
        <w:tc>
          <w:tcPr>
            <w:tcW w:w="3085" w:type="dxa"/>
            <w:tcBorders>
              <w:top w:val="single" w:sz="4" w:space="0" w:color="auto"/>
              <w:left w:val="single" w:sz="4" w:space="0" w:color="auto"/>
              <w:bottom w:val="nil"/>
              <w:right w:val="single" w:sz="4" w:space="0" w:color="auto"/>
            </w:tcBorders>
          </w:tcPr>
          <w:p w14:paraId="52C55D31" w14:textId="70CB65C0" w:rsidR="002C64A6" w:rsidRPr="002E6A86" w:rsidRDefault="002C64A6">
            <w:pPr>
              <w:rPr>
                <w:rFonts w:ascii="Times New Roman" w:hAnsi="Times New Roman" w:cs="Times New Roman"/>
              </w:rPr>
            </w:pPr>
            <w:r w:rsidRPr="002E6A86">
              <w:rPr>
                <w:rFonts w:ascii="Times New Roman" w:hAnsi="Times New Roman" w:cs="Times New Roman"/>
              </w:rPr>
              <w:t xml:space="preserve">NIH National Heart, Lung, and Blood Institute </w:t>
            </w:r>
            <w:r w:rsidR="002E6A86" w:rsidRPr="002E6A86">
              <w:rPr>
                <w:rFonts w:ascii="Times New Roman" w:hAnsi="Times New Roman" w:cs="Times New Roman"/>
              </w:rPr>
              <w:t>Quali</w:t>
            </w:r>
            <w:r w:rsidR="002E6A86">
              <w:rPr>
                <w:rFonts w:ascii="Times New Roman" w:hAnsi="Times New Roman" w:cs="Times New Roman"/>
              </w:rPr>
              <w:t>ty Assessment Tool for Before-Af</w:t>
            </w:r>
            <w:r w:rsidR="002E6A86" w:rsidRPr="002E6A86">
              <w:rPr>
                <w:rFonts w:ascii="Times New Roman" w:hAnsi="Times New Roman" w:cs="Times New Roman"/>
              </w:rPr>
              <w:t>ter (Pre-Post) Studies with No Control Group</w:t>
            </w:r>
            <w:r w:rsidR="004609D0">
              <w:rPr>
                <w:rFonts w:ascii="Times New Roman" w:hAnsi="Times New Roman" w:cs="Times New Roman"/>
              </w:rPr>
              <w:t xml:space="preserve"> – Quality Rating - Fair</w:t>
            </w:r>
          </w:p>
        </w:tc>
        <w:tc>
          <w:tcPr>
            <w:tcW w:w="6352" w:type="dxa"/>
            <w:tcBorders>
              <w:left w:val="single" w:sz="4" w:space="0" w:color="auto"/>
            </w:tcBorders>
          </w:tcPr>
          <w:p w14:paraId="5BE2BB0C" w14:textId="004ED8C3" w:rsidR="002C64A6" w:rsidRPr="002E6A86" w:rsidRDefault="002E6A86">
            <w:pPr>
              <w:rPr>
                <w:rFonts w:ascii="Times New Roman" w:hAnsi="Times New Roman" w:cs="Times New Roman"/>
              </w:rPr>
            </w:pPr>
            <w:r w:rsidRPr="002E6A86">
              <w:rPr>
                <w:rFonts w:ascii="Times New Roman" w:hAnsi="Times New Roman" w:cs="Times New Roman"/>
              </w:rPr>
              <w:t>(1)</w:t>
            </w:r>
            <w:r>
              <w:rPr>
                <w:rFonts w:ascii="Times New Roman" w:hAnsi="Times New Roman" w:cs="Times New Roman"/>
              </w:rPr>
              <w:t xml:space="preserve"> </w:t>
            </w:r>
            <w:r w:rsidRPr="002E6A86">
              <w:rPr>
                <w:rFonts w:ascii="Times New Roman" w:hAnsi="Times New Roman" w:cs="Times New Roman"/>
              </w:rPr>
              <w:t>Was the study question or objective clearly stated?</w:t>
            </w:r>
          </w:p>
        </w:tc>
        <w:tc>
          <w:tcPr>
            <w:tcW w:w="4719" w:type="dxa"/>
          </w:tcPr>
          <w:p w14:paraId="242EA16A" w14:textId="6E9C6A8B" w:rsidR="002C64A6" w:rsidRPr="002E6A86" w:rsidRDefault="00383ACC">
            <w:pPr>
              <w:rPr>
                <w:rFonts w:ascii="Times New Roman" w:hAnsi="Times New Roman" w:cs="Times New Roman"/>
              </w:rPr>
            </w:pPr>
            <w:r>
              <w:rPr>
                <w:rFonts w:ascii="Times New Roman" w:hAnsi="Times New Roman" w:cs="Times New Roman"/>
              </w:rPr>
              <w:t xml:space="preserve">Yes - Evaluation of </w:t>
            </w:r>
            <w:r w:rsidR="002E6A86" w:rsidRPr="002E6A86">
              <w:rPr>
                <w:rFonts w:ascii="Times New Roman" w:hAnsi="Times New Roman" w:cs="Times New Roman"/>
              </w:rPr>
              <w:t>effectiveness of a 24/7</w:t>
            </w:r>
            <w:r w:rsidR="002E6A86">
              <w:rPr>
                <w:rFonts w:ascii="Times New Roman" w:hAnsi="Times New Roman" w:cs="Times New Roman"/>
              </w:rPr>
              <w:t xml:space="preserve"> screening intervention by nursi</w:t>
            </w:r>
            <w:r w:rsidR="002E6A86" w:rsidRPr="002E6A86">
              <w:rPr>
                <w:rFonts w:ascii="Times New Roman" w:hAnsi="Times New Roman" w:cs="Times New Roman"/>
              </w:rPr>
              <w:t xml:space="preserve">ng staff over </w:t>
            </w:r>
            <w:r w:rsidR="009E4E8C">
              <w:rPr>
                <w:rFonts w:ascii="Times New Roman" w:hAnsi="Times New Roman" w:cs="Times New Roman"/>
              </w:rPr>
              <w:t>SLP</w:t>
            </w:r>
            <w:r w:rsidR="002E6A86" w:rsidRPr="002E6A86">
              <w:rPr>
                <w:rFonts w:ascii="Times New Roman" w:hAnsi="Times New Roman" w:cs="Times New Roman"/>
              </w:rPr>
              <w:t xml:space="preserve"> swallow </w:t>
            </w:r>
            <w:proofErr w:type="spellStart"/>
            <w:r w:rsidR="002E6A86" w:rsidRPr="002E6A86">
              <w:rPr>
                <w:rFonts w:ascii="Times New Roman" w:hAnsi="Times New Roman" w:cs="Times New Roman"/>
              </w:rPr>
              <w:t>ax</w:t>
            </w:r>
            <w:proofErr w:type="spellEnd"/>
          </w:p>
        </w:tc>
      </w:tr>
      <w:tr w:rsidR="002C64A6" w14:paraId="28ACC37C" w14:textId="77777777" w:rsidTr="00625BA1">
        <w:tc>
          <w:tcPr>
            <w:tcW w:w="3085" w:type="dxa"/>
            <w:tcBorders>
              <w:top w:val="nil"/>
              <w:left w:val="single" w:sz="4" w:space="0" w:color="auto"/>
              <w:bottom w:val="nil"/>
              <w:right w:val="single" w:sz="4" w:space="0" w:color="auto"/>
            </w:tcBorders>
          </w:tcPr>
          <w:p w14:paraId="06E1916F" w14:textId="77777777" w:rsidR="002C64A6" w:rsidRDefault="002C64A6">
            <w:pPr>
              <w:rPr>
                <w:rFonts w:ascii="Times New Roman" w:hAnsi="Times New Roman" w:cs="Times New Roman"/>
                <w:b/>
              </w:rPr>
            </w:pPr>
          </w:p>
        </w:tc>
        <w:tc>
          <w:tcPr>
            <w:tcW w:w="6352" w:type="dxa"/>
            <w:tcBorders>
              <w:left w:val="single" w:sz="4" w:space="0" w:color="auto"/>
            </w:tcBorders>
          </w:tcPr>
          <w:p w14:paraId="2970C519" w14:textId="694FAB6B" w:rsidR="002C64A6" w:rsidRPr="002E6A86" w:rsidRDefault="002E6A86">
            <w:pPr>
              <w:rPr>
                <w:rFonts w:ascii="Times New Roman" w:hAnsi="Times New Roman" w:cs="Times New Roman"/>
              </w:rPr>
            </w:pPr>
            <w:r>
              <w:rPr>
                <w:rFonts w:ascii="Times New Roman" w:hAnsi="Times New Roman" w:cs="Times New Roman"/>
              </w:rPr>
              <w:t>(</w:t>
            </w:r>
            <w:r w:rsidRPr="002E6A86">
              <w:rPr>
                <w:rFonts w:ascii="Times New Roman" w:hAnsi="Times New Roman" w:cs="Times New Roman"/>
              </w:rPr>
              <w:t>2) Were the eligibility/selection for the study population pre specified and clearly defined?</w:t>
            </w:r>
          </w:p>
        </w:tc>
        <w:tc>
          <w:tcPr>
            <w:tcW w:w="4719" w:type="dxa"/>
          </w:tcPr>
          <w:p w14:paraId="66460EA5" w14:textId="1B2E2459" w:rsidR="002C64A6" w:rsidRPr="002E6A86" w:rsidRDefault="00383ACC">
            <w:pPr>
              <w:rPr>
                <w:rFonts w:ascii="Times New Roman" w:hAnsi="Times New Roman" w:cs="Times New Roman"/>
              </w:rPr>
            </w:pPr>
            <w:r>
              <w:rPr>
                <w:rFonts w:ascii="Times New Roman" w:hAnsi="Times New Roman" w:cs="Times New Roman"/>
              </w:rPr>
              <w:t>Yes - P</w:t>
            </w:r>
            <w:r w:rsidR="002E6A86" w:rsidRPr="002E6A86">
              <w:rPr>
                <w:rFonts w:ascii="Times New Roman" w:hAnsi="Times New Roman" w:cs="Times New Roman"/>
              </w:rPr>
              <w:t>atients admitted with a diagnosis of ischemic stroke</w:t>
            </w:r>
          </w:p>
        </w:tc>
      </w:tr>
      <w:tr w:rsidR="002C64A6" w14:paraId="4148420E" w14:textId="77777777" w:rsidTr="00625BA1">
        <w:tc>
          <w:tcPr>
            <w:tcW w:w="3085" w:type="dxa"/>
            <w:tcBorders>
              <w:top w:val="nil"/>
              <w:left w:val="single" w:sz="4" w:space="0" w:color="auto"/>
              <w:bottom w:val="nil"/>
              <w:right w:val="single" w:sz="4" w:space="0" w:color="auto"/>
            </w:tcBorders>
          </w:tcPr>
          <w:p w14:paraId="6E7F39CC" w14:textId="77777777" w:rsidR="002C64A6" w:rsidRDefault="002C64A6">
            <w:pPr>
              <w:rPr>
                <w:rFonts w:ascii="Times New Roman" w:hAnsi="Times New Roman" w:cs="Times New Roman"/>
                <w:b/>
              </w:rPr>
            </w:pPr>
          </w:p>
        </w:tc>
        <w:tc>
          <w:tcPr>
            <w:tcW w:w="6352" w:type="dxa"/>
            <w:tcBorders>
              <w:left w:val="single" w:sz="4" w:space="0" w:color="auto"/>
            </w:tcBorders>
          </w:tcPr>
          <w:p w14:paraId="06D422F9" w14:textId="4122DBE6" w:rsidR="002C64A6" w:rsidRPr="002E6A86" w:rsidRDefault="002E6A86" w:rsidP="002E6A86">
            <w:pPr>
              <w:rPr>
                <w:rFonts w:ascii="Times New Roman" w:hAnsi="Times New Roman" w:cs="Times New Roman"/>
              </w:rPr>
            </w:pPr>
            <w:r w:rsidRPr="002E6A86">
              <w:rPr>
                <w:rFonts w:ascii="Times New Roman" w:hAnsi="Times New Roman" w:cs="Times New Roman"/>
              </w:rPr>
              <w:t xml:space="preserve">(3) Were the participants in the study representative of those who would be eligible for the intervention in clinical population of interest </w:t>
            </w:r>
          </w:p>
        </w:tc>
        <w:tc>
          <w:tcPr>
            <w:tcW w:w="4719" w:type="dxa"/>
          </w:tcPr>
          <w:p w14:paraId="134E6368" w14:textId="3479873B" w:rsidR="002C64A6" w:rsidRDefault="002E6A86" w:rsidP="003418CA">
            <w:pPr>
              <w:rPr>
                <w:rFonts w:ascii="Times New Roman" w:hAnsi="Times New Roman" w:cs="Times New Roman"/>
                <w:b/>
              </w:rPr>
            </w:pPr>
            <w:r>
              <w:rPr>
                <w:rFonts w:ascii="Times New Roman" w:hAnsi="Times New Roman" w:cs="Times New Roman"/>
              </w:rPr>
              <w:t>Y</w:t>
            </w:r>
            <w:r w:rsidRPr="002E6A86">
              <w:rPr>
                <w:rFonts w:ascii="Times New Roman" w:hAnsi="Times New Roman" w:cs="Times New Roman"/>
              </w:rPr>
              <w:t>es</w:t>
            </w:r>
            <w:r>
              <w:rPr>
                <w:rFonts w:ascii="Times New Roman" w:hAnsi="Times New Roman" w:cs="Times New Roman"/>
              </w:rPr>
              <w:t xml:space="preserve"> </w:t>
            </w:r>
            <w:r w:rsidR="003418CA">
              <w:rPr>
                <w:rFonts w:ascii="Times New Roman" w:hAnsi="Times New Roman" w:cs="Times New Roman"/>
              </w:rPr>
              <w:t>–</w:t>
            </w:r>
            <w:r>
              <w:rPr>
                <w:rFonts w:ascii="Times New Roman" w:hAnsi="Times New Roman" w:cs="Times New Roman"/>
              </w:rPr>
              <w:t xml:space="preserve"> </w:t>
            </w:r>
            <w:r w:rsidR="003418CA">
              <w:rPr>
                <w:rFonts w:ascii="Times New Roman" w:hAnsi="Times New Roman" w:cs="Times New Roman"/>
              </w:rPr>
              <w:t xml:space="preserve">But only include patients with acute ischemic stroke. </w:t>
            </w:r>
          </w:p>
        </w:tc>
      </w:tr>
      <w:tr w:rsidR="002C64A6" w14:paraId="6C5791C1" w14:textId="77777777" w:rsidTr="00625BA1">
        <w:tc>
          <w:tcPr>
            <w:tcW w:w="3085" w:type="dxa"/>
            <w:tcBorders>
              <w:top w:val="nil"/>
              <w:left w:val="single" w:sz="4" w:space="0" w:color="auto"/>
              <w:bottom w:val="nil"/>
              <w:right w:val="single" w:sz="4" w:space="0" w:color="auto"/>
            </w:tcBorders>
          </w:tcPr>
          <w:p w14:paraId="241681E7" w14:textId="77777777" w:rsidR="002C64A6" w:rsidRDefault="002C64A6">
            <w:pPr>
              <w:rPr>
                <w:rFonts w:ascii="Times New Roman" w:hAnsi="Times New Roman" w:cs="Times New Roman"/>
                <w:b/>
              </w:rPr>
            </w:pPr>
          </w:p>
        </w:tc>
        <w:tc>
          <w:tcPr>
            <w:tcW w:w="6352" w:type="dxa"/>
            <w:tcBorders>
              <w:left w:val="single" w:sz="4" w:space="0" w:color="auto"/>
            </w:tcBorders>
          </w:tcPr>
          <w:p w14:paraId="0C1AF28C" w14:textId="4509F0FD" w:rsidR="002C64A6" w:rsidRPr="002E6A86" w:rsidRDefault="002E6A86">
            <w:pPr>
              <w:rPr>
                <w:rFonts w:ascii="Times New Roman" w:hAnsi="Times New Roman" w:cs="Times New Roman"/>
              </w:rPr>
            </w:pPr>
            <w:r w:rsidRPr="002E6A86">
              <w:rPr>
                <w:rFonts w:ascii="Times New Roman" w:hAnsi="Times New Roman" w:cs="Times New Roman"/>
              </w:rPr>
              <w:t>(4) Were all e</w:t>
            </w:r>
            <w:r>
              <w:rPr>
                <w:rFonts w:ascii="Times New Roman" w:hAnsi="Times New Roman" w:cs="Times New Roman"/>
              </w:rPr>
              <w:t>l</w:t>
            </w:r>
            <w:r w:rsidRPr="002E6A86">
              <w:rPr>
                <w:rFonts w:ascii="Times New Roman" w:hAnsi="Times New Roman" w:cs="Times New Roman"/>
              </w:rPr>
              <w:t>igible partic</w:t>
            </w:r>
            <w:r>
              <w:rPr>
                <w:rFonts w:ascii="Times New Roman" w:hAnsi="Times New Roman" w:cs="Times New Roman"/>
              </w:rPr>
              <w:t>i</w:t>
            </w:r>
            <w:r w:rsidRPr="002E6A86">
              <w:rPr>
                <w:rFonts w:ascii="Times New Roman" w:hAnsi="Times New Roman" w:cs="Times New Roman"/>
              </w:rPr>
              <w:t>pants that met the pre specified entry criteria enrolled?</w:t>
            </w:r>
          </w:p>
        </w:tc>
        <w:tc>
          <w:tcPr>
            <w:tcW w:w="4719" w:type="dxa"/>
          </w:tcPr>
          <w:p w14:paraId="00D7A813" w14:textId="518CFC03" w:rsidR="002C64A6" w:rsidRPr="002E6A86" w:rsidRDefault="002E6A86">
            <w:pPr>
              <w:rPr>
                <w:rFonts w:ascii="Times New Roman" w:hAnsi="Times New Roman" w:cs="Times New Roman"/>
              </w:rPr>
            </w:pPr>
            <w:r w:rsidRPr="002E6A86">
              <w:rPr>
                <w:rFonts w:ascii="Times New Roman" w:hAnsi="Times New Roman" w:cs="Times New Roman"/>
              </w:rPr>
              <w:t>Yes - As far as I can tell.</w:t>
            </w:r>
          </w:p>
        </w:tc>
      </w:tr>
      <w:tr w:rsidR="002C64A6" w14:paraId="46107E6D" w14:textId="77777777" w:rsidTr="00625BA1">
        <w:tc>
          <w:tcPr>
            <w:tcW w:w="3085" w:type="dxa"/>
            <w:tcBorders>
              <w:top w:val="nil"/>
              <w:left w:val="single" w:sz="4" w:space="0" w:color="auto"/>
              <w:bottom w:val="nil"/>
              <w:right w:val="single" w:sz="4" w:space="0" w:color="auto"/>
            </w:tcBorders>
          </w:tcPr>
          <w:p w14:paraId="35EF6B32" w14:textId="77777777" w:rsidR="002C64A6" w:rsidRDefault="002C64A6">
            <w:pPr>
              <w:rPr>
                <w:rFonts w:ascii="Times New Roman" w:hAnsi="Times New Roman" w:cs="Times New Roman"/>
                <w:b/>
              </w:rPr>
            </w:pPr>
          </w:p>
        </w:tc>
        <w:tc>
          <w:tcPr>
            <w:tcW w:w="6352" w:type="dxa"/>
            <w:tcBorders>
              <w:left w:val="single" w:sz="4" w:space="0" w:color="auto"/>
            </w:tcBorders>
          </w:tcPr>
          <w:p w14:paraId="767F836F" w14:textId="65541812" w:rsidR="002C64A6" w:rsidRPr="00E5168C" w:rsidRDefault="001248B2">
            <w:pPr>
              <w:rPr>
                <w:rFonts w:ascii="Times New Roman" w:hAnsi="Times New Roman" w:cs="Times New Roman"/>
              </w:rPr>
            </w:pPr>
            <w:r>
              <w:rPr>
                <w:rFonts w:ascii="Times New Roman" w:hAnsi="Times New Roman" w:cs="Times New Roman"/>
              </w:rPr>
              <w:t>(</w:t>
            </w:r>
            <w:r w:rsidR="00E5168C" w:rsidRPr="00E5168C">
              <w:rPr>
                <w:rFonts w:ascii="Times New Roman" w:hAnsi="Times New Roman" w:cs="Times New Roman"/>
              </w:rPr>
              <w:t>5) Was the sample provided sufficiently large to provide confidence in the findings?</w:t>
            </w:r>
          </w:p>
        </w:tc>
        <w:tc>
          <w:tcPr>
            <w:tcW w:w="4719" w:type="dxa"/>
          </w:tcPr>
          <w:p w14:paraId="14E23B7A" w14:textId="74B40C78" w:rsidR="002C64A6" w:rsidRPr="00625BA1" w:rsidRDefault="00454F6D" w:rsidP="00454F6D">
            <w:pPr>
              <w:rPr>
                <w:rFonts w:ascii="Times New Roman" w:hAnsi="Times New Roman" w:cs="Times New Roman"/>
              </w:rPr>
            </w:pPr>
            <w:r>
              <w:rPr>
                <w:rFonts w:ascii="Times New Roman" w:hAnsi="Times New Roman" w:cs="Times New Roman"/>
              </w:rPr>
              <w:t xml:space="preserve">Can’t determine - </w:t>
            </w:r>
            <w:r w:rsidR="00625BA1" w:rsidRPr="00625BA1">
              <w:rPr>
                <w:rFonts w:ascii="Times New Roman" w:hAnsi="Times New Roman" w:cs="Times New Roman"/>
              </w:rPr>
              <w:t>Power calcu</w:t>
            </w:r>
            <w:r w:rsidR="001248B2" w:rsidRPr="00625BA1">
              <w:rPr>
                <w:rFonts w:ascii="Times New Roman" w:hAnsi="Times New Roman" w:cs="Times New Roman"/>
              </w:rPr>
              <w:t>l</w:t>
            </w:r>
            <w:r w:rsidR="00625BA1" w:rsidRPr="00625BA1">
              <w:rPr>
                <w:rFonts w:ascii="Times New Roman" w:hAnsi="Times New Roman" w:cs="Times New Roman"/>
              </w:rPr>
              <w:t>a</w:t>
            </w:r>
            <w:r w:rsidR="001248B2" w:rsidRPr="00625BA1">
              <w:rPr>
                <w:rFonts w:ascii="Times New Roman" w:hAnsi="Times New Roman" w:cs="Times New Roman"/>
              </w:rPr>
              <w:t>tion not specified</w:t>
            </w:r>
          </w:p>
        </w:tc>
      </w:tr>
      <w:tr w:rsidR="002C64A6" w14:paraId="7E2CC6B5" w14:textId="77777777" w:rsidTr="00625BA1">
        <w:tc>
          <w:tcPr>
            <w:tcW w:w="3085" w:type="dxa"/>
            <w:tcBorders>
              <w:top w:val="nil"/>
              <w:left w:val="single" w:sz="4" w:space="0" w:color="auto"/>
              <w:bottom w:val="nil"/>
              <w:right w:val="single" w:sz="4" w:space="0" w:color="auto"/>
            </w:tcBorders>
          </w:tcPr>
          <w:p w14:paraId="670D8C70" w14:textId="77777777" w:rsidR="002C64A6" w:rsidRDefault="002C64A6">
            <w:pPr>
              <w:rPr>
                <w:rFonts w:ascii="Times New Roman" w:hAnsi="Times New Roman" w:cs="Times New Roman"/>
                <w:b/>
              </w:rPr>
            </w:pPr>
          </w:p>
        </w:tc>
        <w:tc>
          <w:tcPr>
            <w:tcW w:w="6352" w:type="dxa"/>
            <w:tcBorders>
              <w:left w:val="single" w:sz="4" w:space="0" w:color="auto"/>
            </w:tcBorders>
          </w:tcPr>
          <w:p w14:paraId="01CF03E7" w14:textId="6E195968" w:rsidR="002C64A6" w:rsidRDefault="001248B2" w:rsidP="001248B2">
            <w:pPr>
              <w:rPr>
                <w:rFonts w:ascii="Times New Roman" w:hAnsi="Times New Roman" w:cs="Times New Roman"/>
                <w:b/>
              </w:rPr>
            </w:pPr>
            <w:r w:rsidRPr="001248B2">
              <w:rPr>
                <w:rFonts w:ascii="Times New Roman" w:hAnsi="Times New Roman" w:cs="Times New Roman"/>
              </w:rPr>
              <w:t>(6) Was the intervention</w:t>
            </w:r>
            <w:r w:rsidR="00625BA1">
              <w:rPr>
                <w:rFonts w:ascii="Times New Roman" w:hAnsi="Times New Roman" w:cs="Times New Roman"/>
              </w:rPr>
              <w:t xml:space="preserve"> c</w:t>
            </w:r>
            <w:r w:rsidRPr="001248B2">
              <w:rPr>
                <w:rFonts w:ascii="Times New Roman" w:hAnsi="Times New Roman" w:cs="Times New Roman"/>
              </w:rPr>
              <w:t>l</w:t>
            </w:r>
            <w:r w:rsidR="00625BA1">
              <w:rPr>
                <w:rFonts w:ascii="Times New Roman" w:hAnsi="Times New Roman" w:cs="Times New Roman"/>
              </w:rPr>
              <w:t>e</w:t>
            </w:r>
            <w:r w:rsidRPr="001248B2">
              <w:rPr>
                <w:rFonts w:ascii="Times New Roman" w:hAnsi="Times New Roman" w:cs="Times New Roman"/>
              </w:rPr>
              <w:t>arly described</w:t>
            </w:r>
            <w:r w:rsidR="00625BA1">
              <w:rPr>
                <w:rFonts w:ascii="Times New Roman" w:hAnsi="Times New Roman" w:cs="Times New Roman"/>
                <w:b/>
              </w:rPr>
              <w:t>?</w:t>
            </w:r>
          </w:p>
        </w:tc>
        <w:tc>
          <w:tcPr>
            <w:tcW w:w="4719" w:type="dxa"/>
          </w:tcPr>
          <w:p w14:paraId="7DD56265" w14:textId="535357FC" w:rsidR="002C64A6" w:rsidRPr="00625BA1" w:rsidRDefault="001248B2">
            <w:pPr>
              <w:rPr>
                <w:rFonts w:ascii="Times New Roman" w:hAnsi="Times New Roman" w:cs="Times New Roman"/>
              </w:rPr>
            </w:pPr>
            <w:r w:rsidRPr="00625BA1">
              <w:rPr>
                <w:rFonts w:ascii="Times New Roman" w:hAnsi="Times New Roman" w:cs="Times New Roman"/>
              </w:rPr>
              <w:t>Yes - GUSS</w:t>
            </w:r>
          </w:p>
        </w:tc>
      </w:tr>
      <w:tr w:rsidR="002C64A6" w14:paraId="0A2624D5" w14:textId="77777777" w:rsidTr="00625BA1">
        <w:tc>
          <w:tcPr>
            <w:tcW w:w="3085" w:type="dxa"/>
            <w:tcBorders>
              <w:top w:val="nil"/>
              <w:left w:val="single" w:sz="4" w:space="0" w:color="auto"/>
              <w:bottom w:val="nil"/>
              <w:right w:val="single" w:sz="4" w:space="0" w:color="auto"/>
            </w:tcBorders>
          </w:tcPr>
          <w:p w14:paraId="3BDE10F6" w14:textId="77777777" w:rsidR="002C64A6" w:rsidRDefault="002C64A6">
            <w:pPr>
              <w:rPr>
                <w:rFonts w:ascii="Times New Roman" w:hAnsi="Times New Roman" w:cs="Times New Roman"/>
                <w:b/>
              </w:rPr>
            </w:pPr>
          </w:p>
        </w:tc>
        <w:tc>
          <w:tcPr>
            <w:tcW w:w="6352" w:type="dxa"/>
            <w:tcBorders>
              <w:left w:val="single" w:sz="4" w:space="0" w:color="auto"/>
            </w:tcBorders>
          </w:tcPr>
          <w:p w14:paraId="16D01501" w14:textId="1627B2FF" w:rsidR="002C64A6" w:rsidRPr="00625BA1" w:rsidRDefault="00625BA1">
            <w:pPr>
              <w:rPr>
                <w:rFonts w:ascii="Times New Roman" w:hAnsi="Times New Roman" w:cs="Times New Roman"/>
              </w:rPr>
            </w:pPr>
            <w:r w:rsidRPr="00625BA1">
              <w:rPr>
                <w:rFonts w:ascii="Times New Roman" w:hAnsi="Times New Roman" w:cs="Times New Roman"/>
              </w:rPr>
              <w:t>(7) Were the outcome measures pre specified?</w:t>
            </w:r>
          </w:p>
        </w:tc>
        <w:tc>
          <w:tcPr>
            <w:tcW w:w="4719" w:type="dxa"/>
          </w:tcPr>
          <w:p w14:paraId="47C27598" w14:textId="553EC0AC" w:rsidR="002C64A6" w:rsidRPr="00625BA1" w:rsidRDefault="00625BA1" w:rsidP="00625BA1">
            <w:pPr>
              <w:rPr>
                <w:rFonts w:ascii="Times New Roman" w:hAnsi="Times New Roman" w:cs="Times New Roman"/>
              </w:rPr>
            </w:pPr>
            <w:r>
              <w:rPr>
                <w:rFonts w:ascii="Times New Roman" w:hAnsi="Times New Roman" w:cs="Times New Roman"/>
              </w:rPr>
              <w:t xml:space="preserve">Yes - Time to dysphagia screen and </w:t>
            </w:r>
            <w:r w:rsidRPr="00625BA1">
              <w:rPr>
                <w:rFonts w:ascii="Times New Roman" w:hAnsi="Times New Roman" w:cs="Times New Roman"/>
              </w:rPr>
              <w:t>pneumonia rate.</w:t>
            </w:r>
          </w:p>
        </w:tc>
      </w:tr>
      <w:tr w:rsidR="002C64A6" w14:paraId="13EC358C" w14:textId="77777777" w:rsidTr="00625BA1">
        <w:tc>
          <w:tcPr>
            <w:tcW w:w="3085" w:type="dxa"/>
            <w:tcBorders>
              <w:top w:val="nil"/>
              <w:left w:val="single" w:sz="4" w:space="0" w:color="auto"/>
              <w:bottom w:val="nil"/>
              <w:right w:val="single" w:sz="4" w:space="0" w:color="auto"/>
            </w:tcBorders>
          </w:tcPr>
          <w:p w14:paraId="4030F129" w14:textId="77777777" w:rsidR="002C64A6" w:rsidRDefault="002C64A6">
            <w:pPr>
              <w:rPr>
                <w:rFonts w:ascii="Times New Roman" w:hAnsi="Times New Roman" w:cs="Times New Roman"/>
                <w:b/>
              </w:rPr>
            </w:pPr>
          </w:p>
        </w:tc>
        <w:tc>
          <w:tcPr>
            <w:tcW w:w="6352" w:type="dxa"/>
            <w:tcBorders>
              <w:left w:val="single" w:sz="4" w:space="0" w:color="auto"/>
            </w:tcBorders>
          </w:tcPr>
          <w:p w14:paraId="745FC655" w14:textId="738790AB" w:rsidR="002C64A6" w:rsidRPr="00625BA1" w:rsidRDefault="00625BA1">
            <w:pPr>
              <w:rPr>
                <w:rFonts w:ascii="Times New Roman" w:hAnsi="Times New Roman" w:cs="Times New Roman"/>
              </w:rPr>
            </w:pPr>
            <w:r w:rsidRPr="00625BA1">
              <w:rPr>
                <w:rFonts w:ascii="Times New Roman" w:hAnsi="Times New Roman" w:cs="Times New Roman"/>
              </w:rPr>
              <w:t>(8) Were the people assessing the outcomes blinded to the participant’s interventions?</w:t>
            </w:r>
          </w:p>
        </w:tc>
        <w:tc>
          <w:tcPr>
            <w:tcW w:w="4719" w:type="dxa"/>
          </w:tcPr>
          <w:p w14:paraId="1948AB9C" w14:textId="6773B71E" w:rsidR="002C64A6" w:rsidRPr="00625BA1" w:rsidRDefault="00625BA1">
            <w:pPr>
              <w:rPr>
                <w:rFonts w:ascii="Times New Roman" w:hAnsi="Times New Roman" w:cs="Times New Roman"/>
              </w:rPr>
            </w:pPr>
            <w:r w:rsidRPr="00625BA1">
              <w:rPr>
                <w:rFonts w:ascii="Times New Roman" w:hAnsi="Times New Roman" w:cs="Times New Roman"/>
              </w:rPr>
              <w:t>Can’t determine</w:t>
            </w:r>
          </w:p>
        </w:tc>
      </w:tr>
      <w:tr w:rsidR="002C64A6" w14:paraId="1B9BF1D5" w14:textId="77777777" w:rsidTr="00625BA1">
        <w:tc>
          <w:tcPr>
            <w:tcW w:w="3085" w:type="dxa"/>
            <w:tcBorders>
              <w:top w:val="nil"/>
              <w:left w:val="single" w:sz="4" w:space="0" w:color="auto"/>
              <w:bottom w:val="nil"/>
              <w:right w:val="single" w:sz="4" w:space="0" w:color="auto"/>
            </w:tcBorders>
          </w:tcPr>
          <w:p w14:paraId="183D7292" w14:textId="77777777" w:rsidR="002C64A6" w:rsidRDefault="002C64A6">
            <w:pPr>
              <w:rPr>
                <w:rFonts w:ascii="Times New Roman" w:hAnsi="Times New Roman" w:cs="Times New Roman"/>
                <w:b/>
              </w:rPr>
            </w:pPr>
          </w:p>
        </w:tc>
        <w:tc>
          <w:tcPr>
            <w:tcW w:w="6352" w:type="dxa"/>
            <w:tcBorders>
              <w:left w:val="single" w:sz="4" w:space="0" w:color="auto"/>
            </w:tcBorders>
          </w:tcPr>
          <w:p w14:paraId="67CF0656" w14:textId="04498597" w:rsidR="002C64A6" w:rsidRPr="00625BA1" w:rsidRDefault="00625BA1">
            <w:pPr>
              <w:rPr>
                <w:rFonts w:ascii="Times New Roman" w:hAnsi="Times New Roman" w:cs="Times New Roman"/>
              </w:rPr>
            </w:pPr>
            <w:r w:rsidRPr="00625BA1">
              <w:rPr>
                <w:rFonts w:ascii="Times New Roman" w:hAnsi="Times New Roman" w:cs="Times New Roman"/>
              </w:rPr>
              <w:t>(9) Was the loss to follow up after baselines 20% or less</w:t>
            </w:r>
            <w:r>
              <w:rPr>
                <w:rFonts w:ascii="Times New Roman" w:hAnsi="Times New Roman" w:cs="Times New Roman"/>
              </w:rPr>
              <w:t>?</w:t>
            </w:r>
          </w:p>
        </w:tc>
        <w:tc>
          <w:tcPr>
            <w:tcW w:w="4719" w:type="dxa"/>
          </w:tcPr>
          <w:p w14:paraId="0C330037" w14:textId="4C388016" w:rsidR="002C64A6" w:rsidRPr="00625BA1" w:rsidRDefault="007F6531">
            <w:pPr>
              <w:rPr>
                <w:rFonts w:ascii="Times New Roman" w:hAnsi="Times New Roman" w:cs="Times New Roman"/>
              </w:rPr>
            </w:pPr>
            <w:r>
              <w:rPr>
                <w:rFonts w:ascii="Times New Roman" w:hAnsi="Times New Roman" w:cs="Times New Roman"/>
              </w:rPr>
              <w:t>NR</w:t>
            </w:r>
          </w:p>
        </w:tc>
      </w:tr>
      <w:tr w:rsidR="002C64A6" w14:paraId="44C8EBE6" w14:textId="77777777" w:rsidTr="00625BA1">
        <w:tc>
          <w:tcPr>
            <w:tcW w:w="3085" w:type="dxa"/>
            <w:tcBorders>
              <w:top w:val="nil"/>
              <w:left w:val="single" w:sz="4" w:space="0" w:color="auto"/>
              <w:bottom w:val="nil"/>
              <w:right w:val="single" w:sz="4" w:space="0" w:color="auto"/>
            </w:tcBorders>
          </w:tcPr>
          <w:p w14:paraId="0BA6846A" w14:textId="77777777" w:rsidR="002C64A6" w:rsidRDefault="002C64A6">
            <w:pPr>
              <w:rPr>
                <w:rFonts w:ascii="Times New Roman" w:hAnsi="Times New Roman" w:cs="Times New Roman"/>
                <w:b/>
              </w:rPr>
            </w:pPr>
          </w:p>
        </w:tc>
        <w:tc>
          <w:tcPr>
            <w:tcW w:w="6352" w:type="dxa"/>
            <w:tcBorders>
              <w:left w:val="single" w:sz="4" w:space="0" w:color="auto"/>
            </w:tcBorders>
          </w:tcPr>
          <w:p w14:paraId="48994687" w14:textId="65CB8E14" w:rsidR="002C64A6" w:rsidRPr="00625BA1" w:rsidRDefault="00625BA1">
            <w:pPr>
              <w:rPr>
                <w:rFonts w:ascii="Times New Roman" w:hAnsi="Times New Roman" w:cs="Times New Roman"/>
              </w:rPr>
            </w:pPr>
            <w:r w:rsidRPr="00625BA1">
              <w:rPr>
                <w:rFonts w:ascii="Times New Roman" w:hAnsi="Times New Roman" w:cs="Times New Roman"/>
              </w:rPr>
              <w:t>(10) Did the statistical methods examine changes in outcome measures from before to after the intervention? Were statistical tests done that provided p values for the pre-to-post test changes</w:t>
            </w:r>
          </w:p>
        </w:tc>
        <w:tc>
          <w:tcPr>
            <w:tcW w:w="4719" w:type="dxa"/>
          </w:tcPr>
          <w:p w14:paraId="3B339431" w14:textId="2D164AFB" w:rsidR="002C64A6" w:rsidRPr="00625BA1" w:rsidRDefault="00625BA1">
            <w:pPr>
              <w:rPr>
                <w:rFonts w:ascii="Times New Roman" w:hAnsi="Times New Roman" w:cs="Times New Roman"/>
              </w:rPr>
            </w:pPr>
            <w:r w:rsidRPr="00625BA1">
              <w:rPr>
                <w:rFonts w:ascii="Times New Roman" w:hAnsi="Times New Roman" w:cs="Times New Roman"/>
              </w:rPr>
              <w:t>Yes</w:t>
            </w:r>
            <w:r w:rsidR="00454F6D">
              <w:rPr>
                <w:rFonts w:ascii="Times New Roman" w:hAnsi="Times New Roman" w:cs="Times New Roman"/>
              </w:rPr>
              <w:t xml:space="preserve"> – P=001 time to dysphagia screening, P= 0.004 rate of pneumonia  </w:t>
            </w:r>
          </w:p>
        </w:tc>
      </w:tr>
      <w:tr w:rsidR="002C64A6" w14:paraId="276D6D85" w14:textId="77777777" w:rsidTr="00625BA1">
        <w:tc>
          <w:tcPr>
            <w:tcW w:w="3085" w:type="dxa"/>
            <w:tcBorders>
              <w:top w:val="nil"/>
              <w:left w:val="single" w:sz="4" w:space="0" w:color="auto"/>
              <w:bottom w:val="nil"/>
              <w:right w:val="single" w:sz="4" w:space="0" w:color="auto"/>
            </w:tcBorders>
          </w:tcPr>
          <w:p w14:paraId="43ADBCAD" w14:textId="77777777" w:rsidR="002C64A6" w:rsidRDefault="002C64A6">
            <w:pPr>
              <w:rPr>
                <w:rFonts w:ascii="Times New Roman" w:hAnsi="Times New Roman" w:cs="Times New Roman"/>
                <w:b/>
              </w:rPr>
            </w:pPr>
          </w:p>
        </w:tc>
        <w:tc>
          <w:tcPr>
            <w:tcW w:w="6352" w:type="dxa"/>
            <w:tcBorders>
              <w:left w:val="single" w:sz="4" w:space="0" w:color="auto"/>
            </w:tcBorders>
          </w:tcPr>
          <w:p w14:paraId="6B0EB70F" w14:textId="6D78F28F" w:rsidR="002C64A6" w:rsidRPr="00625BA1" w:rsidRDefault="00625BA1">
            <w:pPr>
              <w:rPr>
                <w:rFonts w:ascii="Times New Roman" w:hAnsi="Times New Roman" w:cs="Times New Roman"/>
              </w:rPr>
            </w:pPr>
            <w:r w:rsidRPr="00625BA1">
              <w:rPr>
                <w:rFonts w:ascii="Times New Roman" w:hAnsi="Times New Roman" w:cs="Times New Roman"/>
              </w:rPr>
              <w:t xml:space="preserve">(11) Were the outcome measures of interest taken multiple times before the intervention and multiple times after the </w:t>
            </w:r>
            <w:r w:rsidRPr="00625BA1">
              <w:rPr>
                <w:rFonts w:ascii="Times New Roman" w:hAnsi="Times New Roman" w:cs="Times New Roman"/>
              </w:rPr>
              <w:lastRenderedPageBreak/>
              <w:t>inte</w:t>
            </w:r>
            <w:r>
              <w:rPr>
                <w:rFonts w:ascii="Times New Roman" w:hAnsi="Times New Roman" w:cs="Times New Roman"/>
              </w:rPr>
              <w:t xml:space="preserve">rvention (i.e. did they use an </w:t>
            </w:r>
            <w:r w:rsidRPr="00625BA1">
              <w:rPr>
                <w:rFonts w:ascii="Times New Roman" w:hAnsi="Times New Roman" w:cs="Times New Roman"/>
              </w:rPr>
              <w:t xml:space="preserve">interrupted time-series design)? </w:t>
            </w:r>
          </w:p>
        </w:tc>
        <w:tc>
          <w:tcPr>
            <w:tcW w:w="4719" w:type="dxa"/>
          </w:tcPr>
          <w:p w14:paraId="2E91B8DB" w14:textId="5B6C0A15" w:rsidR="002C64A6" w:rsidRPr="00625BA1" w:rsidRDefault="00625BA1">
            <w:pPr>
              <w:rPr>
                <w:rFonts w:ascii="Times New Roman" w:hAnsi="Times New Roman" w:cs="Times New Roman"/>
              </w:rPr>
            </w:pPr>
            <w:r w:rsidRPr="00625BA1">
              <w:rPr>
                <w:rFonts w:ascii="Times New Roman" w:hAnsi="Times New Roman" w:cs="Times New Roman"/>
              </w:rPr>
              <w:lastRenderedPageBreak/>
              <w:t>No</w:t>
            </w:r>
          </w:p>
        </w:tc>
      </w:tr>
      <w:tr w:rsidR="002C64A6" w14:paraId="7BFF0162" w14:textId="77777777" w:rsidTr="00625BA1">
        <w:tc>
          <w:tcPr>
            <w:tcW w:w="3085" w:type="dxa"/>
            <w:tcBorders>
              <w:top w:val="nil"/>
              <w:left w:val="single" w:sz="4" w:space="0" w:color="auto"/>
              <w:bottom w:val="single" w:sz="4" w:space="0" w:color="auto"/>
              <w:right w:val="single" w:sz="4" w:space="0" w:color="auto"/>
            </w:tcBorders>
          </w:tcPr>
          <w:p w14:paraId="6500D9AB" w14:textId="77777777" w:rsidR="002C64A6" w:rsidRDefault="002C64A6">
            <w:pPr>
              <w:rPr>
                <w:rFonts w:ascii="Times New Roman" w:hAnsi="Times New Roman" w:cs="Times New Roman"/>
                <w:b/>
              </w:rPr>
            </w:pPr>
          </w:p>
        </w:tc>
        <w:tc>
          <w:tcPr>
            <w:tcW w:w="6352" w:type="dxa"/>
            <w:tcBorders>
              <w:left w:val="single" w:sz="4" w:space="0" w:color="auto"/>
            </w:tcBorders>
          </w:tcPr>
          <w:p w14:paraId="2C0F577E" w14:textId="6815E22E" w:rsidR="002C64A6" w:rsidRPr="00625BA1" w:rsidRDefault="00625BA1">
            <w:pPr>
              <w:rPr>
                <w:rFonts w:ascii="Times New Roman" w:hAnsi="Times New Roman" w:cs="Times New Roman"/>
              </w:rPr>
            </w:pPr>
            <w:r w:rsidRPr="00625BA1">
              <w:rPr>
                <w:rFonts w:ascii="Times New Roman" w:hAnsi="Times New Roman" w:cs="Times New Roman"/>
              </w:rPr>
              <w:t>(12) If the intervention was conducted at a group level - did the statistical analysis take into account the use of individual level data to determine effects at a group level?</w:t>
            </w:r>
          </w:p>
        </w:tc>
        <w:tc>
          <w:tcPr>
            <w:tcW w:w="4719" w:type="dxa"/>
          </w:tcPr>
          <w:p w14:paraId="639C3DE2" w14:textId="5E5A06FC" w:rsidR="002C64A6" w:rsidRPr="00625BA1" w:rsidRDefault="004609D0">
            <w:pPr>
              <w:rPr>
                <w:rFonts w:ascii="Times New Roman" w:hAnsi="Times New Roman" w:cs="Times New Roman"/>
              </w:rPr>
            </w:pPr>
            <w:r>
              <w:rPr>
                <w:rFonts w:ascii="Times New Roman" w:hAnsi="Times New Roman" w:cs="Times New Roman"/>
              </w:rPr>
              <w:t xml:space="preserve">Yes – Group were compared. </w:t>
            </w:r>
            <w:r w:rsidR="00625BA1" w:rsidRPr="00625BA1">
              <w:rPr>
                <w:rFonts w:ascii="Times New Roman" w:hAnsi="Times New Roman" w:cs="Times New Roman"/>
              </w:rPr>
              <w:t xml:space="preserve">   </w:t>
            </w:r>
          </w:p>
        </w:tc>
      </w:tr>
    </w:tbl>
    <w:p w14:paraId="11FD8A23" w14:textId="60035DFA" w:rsidR="002021D6" w:rsidRDefault="002021D6">
      <w:pPr>
        <w:rPr>
          <w:rFonts w:ascii="Times New Roman" w:hAnsi="Times New Roman" w:cs="Times New Roman"/>
          <w:b/>
        </w:rPr>
      </w:pPr>
    </w:p>
    <w:p w14:paraId="43D171BF" w14:textId="77777777" w:rsidR="00FD130D" w:rsidRDefault="00FD130D">
      <w:pPr>
        <w:rPr>
          <w:rFonts w:ascii="Times New Roman" w:hAnsi="Times New Roman" w:cs="Times New Roman"/>
          <w:b/>
        </w:rPr>
      </w:pPr>
    </w:p>
    <w:p w14:paraId="55058879" w14:textId="77777777" w:rsidR="00FD130D" w:rsidRDefault="00FD130D">
      <w:pPr>
        <w:rPr>
          <w:rFonts w:ascii="Times New Roman" w:hAnsi="Times New Roman" w:cs="Times New Roman"/>
          <w:b/>
        </w:rPr>
      </w:pPr>
    </w:p>
    <w:p w14:paraId="5ECA2B22" w14:textId="5DE68390" w:rsidR="00FD130D" w:rsidRDefault="005F5045" w:rsidP="00FD130D">
      <w:pPr>
        <w:rPr>
          <w:rFonts w:ascii="Times New Roman" w:hAnsi="Times New Roman" w:cs="Times New Roman"/>
          <w:b/>
        </w:rPr>
      </w:pPr>
      <w:r>
        <w:rPr>
          <w:rFonts w:ascii="Times New Roman" w:hAnsi="Times New Roman" w:cs="Times New Roman"/>
          <w:b/>
        </w:rPr>
        <w:t>Perry and McLaren (2000</w:t>
      </w:r>
      <w:r w:rsidR="00FD130D">
        <w:rPr>
          <w:rFonts w:ascii="Times New Roman" w:hAnsi="Times New Roman" w:cs="Times New Roman"/>
          <w:b/>
        </w:rPr>
        <w:t>)</w:t>
      </w:r>
    </w:p>
    <w:p w14:paraId="0CE590D2" w14:textId="77777777" w:rsidR="00FD130D" w:rsidRDefault="00FD130D" w:rsidP="00FD130D">
      <w:pPr>
        <w:rPr>
          <w:rFonts w:ascii="Times New Roman" w:hAnsi="Times New Roman" w:cs="Times New Roman"/>
          <w:b/>
        </w:rPr>
      </w:pPr>
    </w:p>
    <w:tbl>
      <w:tblPr>
        <w:tblStyle w:val="Tabellenraster"/>
        <w:tblW w:w="0" w:type="auto"/>
        <w:tblLook w:val="04A0" w:firstRow="1" w:lastRow="0" w:firstColumn="1" w:lastColumn="0" w:noHBand="0" w:noVBand="1"/>
      </w:tblPr>
      <w:tblGrid>
        <w:gridCol w:w="3085"/>
        <w:gridCol w:w="6352"/>
        <w:gridCol w:w="4719"/>
      </w:tblGrid>
      <w:tr w:rsidR="00FD130D" w14:paraId="3AA659DB" w14:textId="77777777" w:rsidTr="00305703">
        <w:tc>
          <w:tcPr>
            <w:tcW w:w="3085" w:type="dxa"/>
            <w:tcBorders>
              <w:top w:val="single" w:sz="4" w:space="0" w:color="auto"/>
              <w:left w:val="single" w:sz="4" w:space="0" w:color="auto"/>
              <w:bottom w:val="nil"/>
              <w:right w:val="single" w:sz="4" w:space="0" w:color="auto"/>
            </w:tcBorders>
          </w:tcPr>
          <w:p w14:paraId="5DF1771E" w14:textId="77777777" w:rsidR="00FD130D" w:rsidRPr="002E6A86" w:rsidRDefault="00FD130D" w:rsidP="00305703">
            <w:pPr>
              <w:rPr>
                <w:rFonts w:ascii="Times New Roman" w:hAnsi="Times New Roman" w:cs="Times New Roman"/>
              </w:rPr>
            </w:pPr>
            <w:r w:rsidRPr="002E6A86">
              <w:rPr>
                <w:rFonts w:ascii="Times New Roman" w:hAnsi="Times New Roman" w:cs="Times New Roman"/>
              </w:rPr>
              <w:t>NIH National Heart, Lung, and Blood Institute Quali</w:t>
            </w:r>
            <w:r>
              <w:rPr>
                <w:rFonts w:ascii="Times New Roman" w:hAnsi="Times New Roman" w:cs="Times New Roman"/>
              </w:rPr>
              <w:t>ty Assessment Tool for Before-Af</w:t>
            </w:r>
            <w:r w:rsidRPr="002E6A86">
              <w:rPr>
                <w:rFonts w:ascii="Times New Roman" w:hAnsi="Times New Roman" w:cs="Times New Roman"/>
              </w:rPr>
              <w:t>ter (Pre-Post) Studies with No Control Group</w:t>
            </w:r>
            <w:r>
              <w:rPr>
                <w:rFonts w:ascii="Times New Roman" w:hAnsi="Times New Roman" w:cs="Times New Roman"/>
              </w:rPr>
              <w:t xml:space="preserve"> – Quality Rating - Fair</w:t>
            </w:r>
          </w:p>
        </w:tc>
        <w:tc>
          <w:tcPr>
            <w:tcW w:w="6352" w:type="dxa"/>
            <w:tcBorders>
              <w:left w:val="single" w:sz="4" w:space="0" w:color="auto"/>
            </w:tcBorders>
          </w:tcPr>
          <w:p w14:paraId="1373A7E5" w14:textId="77777777" w:rsidR="00FD130D" w:rsidRPr="002E6A86" w:rsidRDefault="00FD130D" w:rsidP="00305703">
            <w:pPr>
              <w:rPr>
                <w:rFonts w:ascii="Times New Roman" w:hAnsi="Times New Roman" w:cs="Times New Roman"/>
              </w:rPr>
            </w:pPr>
            <w:r w:rsidRPr="002E6A86">
              <w:rPr>
                <w:rFonts w:ascii="Times New Roman" w:hAnsi="Times New Roman" w:cs="Times New Roman"/>
              </w:rPr>
              <w:t>(1)</w:t>
            </w:r>
            <w:r>
              <w:rPr>
                <w:rFonts w:ascii="Times New Roman" w:hAnsi="Times New Roman" w:cs="Times New Roman"/>
              </w:rPr>
              <w:t xml:space="preserve"> </w:t>
            </w:r>
            <w:r w:rsidRPr="002E6A86">
              <w:rPr>
                <w:rFonts w:ascii="Times New Roman" w:hAnsi="Times New Roman" w:cs="Times New Roman"/>
              </w:rPr>
              <w:t>Was the study question or objective clearly stated?</w:t>
            </w:r>
          </w:p>
        </w:tc>
        <w:tc>
          <w:tcPr>
            <w:tcW w:w="4719" w:type="dxa"/>
          </w:tcPr>
          <w:p w14:paraId="56FCC88B" w14:textId="6D8640A5" w:rsidR="00FD130D" w:rsidRPr="002E6A86" w:rsidRDefault="00FD130D" w:rsidP="005F5045">
            <w:pPr>
              <w:rPr>
                <w:rFonts w:ascii="Times New Roman" w:hAnsi="Times New Roman" w:cs="Times New Roman"/>
              </w:rPr>
            </w:pPr>
            <w:r>
              <w:rPr>
                <w:rFonts w:ascii="Times New Roman" w:hAnsi="Times New Roman" w:cs="Times New Roman"/>
              </w:rPr>
              <w:t xml:space="preserve">Yes - Evaluation of </w:t>
            </w:r>
            <w:r w:rsidR="005F5045">
              <w:rPr>
                <w:rFonts w:ascii="Times New Roman" w:hAnsi="Times New Roman" w:cs="Times New Roman"/>
              </w:rPr>
              <w:t>impact of implementing guidelines on dysphagia screening, assessment and patient outcomes.</w:t>
            </w:r>
          </w:p>
        </w:tc>
      </w:tr>
      <w:tr w:rsidR="00FD130D" w14:paraId="2C24EF41" w14:textId="77777777" w:rsidTr="00305703">
        <w:tc>
          <w:tcPr>
            <w:tcW w:w="3085" w:type="dxa"/>
            <w:tcBorders>
              <w:top w:val="nil"/>
              <w:left w:val="single" w:sz="4" w:space="0" w:color="auto"/>
              <w:bottom w:val="nil"/>
              <w:right w:val="single" w:sz="4" w:space="0" w:color="auto"/>
            </w:tcBorders>
          </w:tcPr>
          <w:p w14:paraId="1AD20CD7"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07434543" w14:textId="77777777" w:rsidR="00FD130D" w:rsidRPr="002E6A86" w:rsidRDefault="00FD130D" w:rsidP="00305703">
            <w:pPr>
              <w:rPr>
                <w:rFonts w:ascii="Times New Roman" w:hAnsi="Times New Roman" w:cs="Times New Roman"/>
              </w:rPr>
            </w:pPr>
            <w:r>
              <w:rPr>
                <w:rFonts w:ascii="Times New Roman" w:hAnsi="Times New Roman" w:cs="Times New Roman"/>
              </w:rPr>
              <w:t>(</w:t>
            </w:r>
            <w:r w:rsidRPr="002E6A86">
              <w:rPr>
                <w:rFonts w:ascii="Times New Roman" w:hAnsi="Times New Roman" w:cs="Times New Roman"/>
              </w:rPr>
              <w:t>2) Were the eligibility/selection for the study population pre specified and clearly defined?</w:t>
            </w:r>
          </w:p>
        </w:tc>
        <w:tc>
          <w:tcPr>
            <w:tcW w:w="4719" w:type="dxa"/>
          </w:tcPr>
          <w:p w14:paraId="3AC4D4CF" w14:textId="77777777" w:rsidR="00FD130D" w:rsidRPr="002E6A86" w:rsidRDefault="00FD130D" w:rsidP="00305703">
            <w:pPr>
              <w:rPr>
                <w:rFonts w:ascii="Times New Roman" w:hAnsi="Times New Roman" w:cs="Times New Roman"/>
              </w:rPr>
            </w:pPr>
            <w:r>
              <w:rPr>
                <w:rFonts w:ascii="Times New Roman" w:hAnsi="Times New Roman" w:cs="Times New Roman"/>
              </w:rPr>
              <w:t>Yes - P</w:t>
            </w:r>
            <w:r w:rsidRPr="002E6A86">
              <w:rPr>
                <w:rFonts w:ascii="Times New Roman" w:hAnsi="Times New Roman" w:cs="Times New Roman"/>
              </w:rPr>
              <w:t>atients admitted with a diagnosis of ischemic stroke</w:t>
            </w:r>
          </w:p>
        </w:tc>
      </w:tr>
      <w:tr w:rsidR="00FD130D" w14:paraId="1073D103" w14:textId="77777777" w:rsidTr="00305703">
        <w:tc>
          <w:tcPr>
            <w:tcW w:w="3085" w:type="dxa"/>
            <w:tcBorders>
              <w:top w:val="nil"/>
              <w:left w:val="single" w:sz="4" w:space="0" w:color="auto"/>
              <w:bottom w:val="nil"/>
              <w:right w:val="single" w:sz="4" w:space="0" w:color="auto"/>
            </w:tcBorders>
          </w:tcPr>
          <w:p w14:paraId="1FFB533A"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07B49DE8" w14:textId="77777777" w:rsidR="00FD130D" w:rsidRPr="002E6A86" w:rsidRDefault="00FD130D" w:rsidP="00305703">
            <w:pPr>
              <w:rPr>
                <w:rFonts w:ascii="Times New Roman" w:hAnsi="Times New Roman" w:cs="Times New Roman"/>
              </w:rPr>
            </w:pPr>
            <w:r w:rsidRPr="002E6A86">
              <w:rPr>
                <w:rFonts w:ascii="Times New Roman" w:hAnsi="Times New Roman" w:cs="Times New Roman"/>
              </w:rPr>
              <w:t xml:space="preserve">(3) Were the participants in the study representative of those who would be eligible for the intervention in clinical population of interest </w:t>
            </w:r>
          </w:p>
        </w:tc>
        <w:tc>
          <w:tcPr>
            <w:tcW w:w="4719" w:type="dxa"/>
          </w:tcPr>
          <w:p w14:paraId="371A8BD9" w14:textId="05C933DA" w:rsidR="00FD130D" w:rsidRDefault="00FD130D" w:rsidP="007475CF">
            <w:pPr>
              <w:rPr>
                <w:rFonts w:ascii="Times New Roman" w:hAnsi="Times New Roman" w:cs="Times New Roman"/>
                <w:b/>
              </w:rPr>
            </w:pPr>
            <w:r>
              <w:rPr>
                <w:rFonts w:ascii="Times New Roman" w:hAnsi="Times New Roman" w:cs="Times New Roman"/>
              </w:rPr>
              <w:t>Y</w:t>
            </w:r>
            <w:r w:rsidRPr="002E6A86">
              <w:rPr>
                <w:rFonts w:ascii="Times New Roman" w:hAnsi="Times New Roman" w:cs="Times New Roman"/>
              </w:rPr>
              <w:t>es</w:t>
            </w:r>
            <w:r>
              <w:rPr>
                <w:rFonts w:ascii="Times New Roman" w:hAnsi="Times New Roman" w:cs="Times New Roman"/>
              </w:rPr>
              <w:t xml:space="preserve"> – </w:t>
            </w:r>
            <w:r w:rsidR="007475CF">
              <w:rPr>
                <w:rFonts w:ascii="Times New Roman" w:hAnsi="Times New Roman" w:cs="Times New Roman"/>
              </w:rPr>
              <w:t>Clinical diagnosis of acute stroke (ICD 10 codes 160-164)</w:t>
            </w:r>
            <w:r>
              <w:rPr>
                <w:rFonts w:ascii="Times New Roman" w:hAnsi="Times New Roman" w:cs="Times New Roman"/>
              </w:rPr>
              <w:t xml:space="preserve"> </w:t>
            </w:r>
          </w:p>
        </w:tc>
      </w:tr>
      <w:tr w:rsidR="00FD130D" w14:paraId="786E4EC2" w14:textId="77777777" w:rsidTr="00305703">
        <w:tc>
          <w:tcPr>
            <w:tcW w:w="3085" w:type="dxa"/>
            <w:tcBorders>
              <w:top w:val="nil"/>
              <w:left w:val="single" w:sz="4" w:space="0" w:color="auto"/>
              <w:bottom w:val="nil"/>
              <w:right w:val="single" w:sz="4" w:space="0" w:color="auto"/>
            </w:tcBorders>
          </w:tcPr>
          <w:p w14:paraId="46261703"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3E4DAD66" w14:textId="77777777" w:rsidR="00FD130D" w:rsidRPr="002E6A86" w:rsidRDefault="00FD130D" w:rsidP="00305703">
            <w:pPr>
              <w:rPr>
                <w:rFonts w:ascii="Times New Roman" w:hAnsi="Times New Roman" w:cs="Times New Roman"/>
              </w:rPr>
            </w:pPr>
            <w:r w:rsidRPr="002E6A86">
              <w:rPr>
                <w:rFonts w:ascii="Times New Roman" w:hAnsi="Times New Roman" w:cs="Times New Roman"/>
              </w:rPr>
              <w:t>(4) Were all e</w:t>
            </w:r>
            <w:r>
              <w:rPr>
                <w:rFonts w:ascii="Times New Roman" w:hAnsi="Times New Roman" w:cs="Times New Roman"/>
              </w:rPr>
              <w:t>l</w:t>
            </w:r>
            <w:r w:rsidRPr="002E6A86">
              <w:rPr>
                <w:rFonts w:ascii="Times New Roman" w:hAnsi="Times New Roman" w:cs="Times New Roman"/>
              </w:rPr>
              <w:t>igible partic</w:t>
            </w:r>
            <w:r>
              <w:rPr>
                <w:rFonts w:ascii="Times New Roman" w:hAnsi="Times New Roman" w:cs="Times New Roman"/>
              </w:rPr>
              <w:t>i</w:t>
            </w:r>
            <w:r w:rsidRPr="002E6A86">
              <w:rPr>
                <w:rFonts w:ascii="Times New Roman" w:hAnsi="Times New Roman" w:cs="Times New Roman"/>
              </w:rPr>
              <w:t>pants that met the pre specified entry criteria enrolled?</w:t>
            </w:r>
          </w:p>
        </w:tc>
        <w:tc>
          <w:tcPr>
            <w:tcW w:w="4719" w:type="dxa"/>
          </w:tcPr>
          <w:p w14:paraId="4501FDB1" w14:textId="77777777" w:rsidR="00FD130D" w:rsidRPr="002E6A86" w:rsidRDefault="00FD130D" w:rsidP="00305703">
            <w:pPr>
              <w:rPr>
                <w:rFonts w:ascii="Times New Roman" w:hAnsi="Times New Roman" w:cs="Times New Roman"/>
              </w:rPr>
            </w:pPr>
            <w:r w:rsidRPr="002E6A86">
              <w:rPr>
                <w:rFonts w:ascii="Times New Roman" w:hAnsi="Times New Roman" w:cs="Times New Roman"/>
              </w:rPr>
              <w:t>Yes - As far as I can tell.</w:t>
            </w:r>
          </w:p>
        </w:tc>
      </w:tr>
      <w:tr w:rsidR="00FD130D" w14:paraId="47B103A7" w14:textId="77777777" w:rsidTr="00305703">
        <w:tc>
          <w:tcPr>
            <w:tcW w:w="3085" w:type="dxa"/>
            <w:tcBorders>
              <w:top w:val="nil"/>
              <w:left w:val="single" w:sz="4" w:space="0" w:color="auto"/>
              <w:bottom w:val="nil"/>
              <w:right w:val="single" w:sz="4" w:space="0" w:color="auto"/>
            </w:tcBorders>
          </w:tcPr>
          <w:p w14:paraId="3AD0520D"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64E89403" w14:textId="77777777" w:rsidR="00FD130D" w:rsidRPr="00E5168C" w:rsidRDefault="00FD130D" w:rsidP="00305703">
            <w:pPr>
              <w:rPr>
                <w:rFonts w:ascii="Times New Roman" w:hAnsi="Times New Roman" w:cs="Times New Roman"/>
              </w:rPr>
            </w:pPr>
            <w:r>
              <w:rPr>
                <w:rFonts w:ascii="Times New Roman" w:hAnsi="Times New Roman" w:cs="Times New Roman"/>
              </w:rPr>
              <w:t>(</w:t>
            </w:r>
            <w:r w:rsidRPr="00E5168C">
              <w:rPr>
                <w:rFonts w:ascii="Times New Roman" w:hAnsi="Times New Roman" w:cs="Times New Roman"/>
              </w:rPr>
              <w:t>5) Was the sample provided sufficiently large to provide confidence in the findings?</w:t>
            </w:r>
          </w:p>
        </w:tc>
        <w:tc>
          <w:tcPr>
            <w:tcW w:w="4719" w:type="dxa"/>
          </w:tcPr>
          <w:p w14:paraId="49832862" w14:textId="77777777" w:rsidR="00FD130D" w:rsidRPr="00625BA1" w:rsidRDefault="00FD130D" w:rsidP="00305703">
            <w:pPr>
              <w:rPr>
                <w:rFonts w:ascii="Times New Roman" w:hAnsi="Times New Roman" w:cs="Times New Roman"/>
              </w:rPr>
            </w:pPr>
            <w:r>
              <w:rPr>
                <w:rFonts w:ascii="Times New Roman" w:hAnsi="Times New Roman" w:cs="Times New Roman"/>
              </w:rPr>
              <w:t xml:space="preserve">Can’t determine - </w:t>
            </w:r>
            <w:r w:rsidRPr="00625BA1">
              <w:rPr>
                <w:rFonts w:ascii="Times New Roman" w:hAnsi="Times New Roman" w:cs="Times New Roman"/>
              </w:rPr>
              <w:t>Power calculation not specified</w:t>
            </w:r>
          </w:p>
        </w:tc>
      </w:tr>
      <w:tr w:rsidR="00FD130D" w14:paraId="20F016EE" w14:textId="77777777" w:rsidTr="00305703">
        <w:tc>
          <w:tcPr>
            <w:tcW w:w="3085" w:type="dxa"/>
            <w:tcBorders>
              <w:top w:val="nil"/>
              <w:left w:val="single" w:sz="4" w:space="0" w:color="auto"/>
              <w:bottom w:val="nil"/>
              <w:right w:val="single" w:sz="4" w:space="0" w:color="auto"/>
            </w:tcBorders>
          </w:tcPr>
          <w:p w14:paraId="6CE60584"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4F6E8FB7" w14:textId="77777777" w:rsidR="00FD130D" w:rsidRDefault="00FD130D" w:rsidP="00305703">
            <w:pPr>
              <w:rPr>
                <w:rFonts w:ascii="Times New Roman" w:hAnsi="Times New Roman" w:cs="Times New Roman"/>
                <w:b/>
              </w:rPr>
            </w:pPr>
            <w:r w:rsidRPr="001248B2">
              <w:rPr>
                <w:rFonts w:ascii="Times New Roman" w:hAnsi="Times New Roman" w:cs="Times New Roman"/>
              </w:rPr>
              <w:t>(6) Was the intervention</w:t>
            </w:r>
            <w:r>
              <w:rPr>
                <w:rFonts w:ascii="Times New Roman" w:hAnsi="Times New Roman" w:cs="Times New Roman"/>
              </w:rPr>
              <w:t xml:space="preserve"> c</w:t>
            </w:r>
            <w:r w:rsidRPr="001248B2">
              <w:rPr>
                <w:rFonts w:ascii="Times New Roman" w:hAnsi="Times New Roman" w:cs="Times New Roman"/>
              </w:rPr>
              <w:t>l</w:t>
            </w:r>
            <w:r>
              <w:rPr>
                <w:rFonts w:ascii="Times New Roman" w:hAnsi="Times New Roman" w:cs="Times New Roman"/>
              </w:rPr>
              <w:t>e</w:t>
            </w:r>
            <w:r w:rsidRPr="001248B2">
              <w:rPr>
                <w:rFonts w:ascii="Times New Roman" w:hAnsi="Times New Roman" w:cs="Times New Roman"/>
              </w:rPr>
              <w:t>arly described</w:t>
            </w:r>
            <w:r>
              <w:rPr>
                <w:rFonts w:ascii="Times New Roman" w:hAnsi="Times New Roman" w:cs="Times New Roman"/>
                <w:b/>
              </w:rPr>
              <w:t>?</w:t>
            </w:r>
          </w:p>
        </w:tc>
        <w:tc>
          <w:tcPr>
            <w:tcW w:w="4719" w:type="dxa"/>
          </w:tcPr>
          <w:p w14:paraId="5F8C3592" w14:textId="62D8BB58" w:rsidR="00FD130D" w:rsidRPr="00625BA1" w:rsidRDefault="00FD130D" w:rsidP="007475CF">
            <w:pPr>
              <w:rPr>
                <w:rFonts w:ascii="Times New Roman" w:hAnsi="Times New Roman" w:cs="Times New Roman"/>
              </w:rPr>
            </w:pPr>
            <w:r w:rsidRPr="00625BA1">
              <w:rPr>
                <w:rFonts w:ascii="Times New Roman" w:hAnsi="Times New Roman" w:cs="Times New Roman"/>
              </w:rPr>
              <w:t xml:space="preserve">Yes </w:t>
            </w:r>
            <w:r w:rsidR="007475CF">
              <w:rPr>
                <w:rFonts w:ascii="Times New Roman" w:hAnsi="Times New Roman" w:cs="Times New Roman"/>
              </w:rPr>
              <w:t>–</w:t>
            </w:r>
            <w:r w:rsidRPr="00625BA1">
              <w:rPr>
                <w:rFonts w:ascii="Times New Roman" w:hAnsi="Times New Roman" w:cs="Times New Roman"/>
              </w:rPr>
              <w:t xml:space="preserve"> </w:t>
            </w:r>
            <w:r w:rsidR="007475CF">
              <w:rPr>
                <w:rFonts w:ascii="Times New Roman" w:hAnsi="Times New Roman" w:cs="Times New Roman"/>
              </w:rPr>
              <w:t xml:space="preserve">Standardised Swallow Assessment (SSA), although </w:t>
            </w:r>
            <w:r w:rsidR="009E4E8C">
              <w:rPr>
                <w:rFonts w:ascii="Times New Roman" w:hAnsi="Times New Roman" w:cs="Times New Roman"/>
              </w:rPr>
              <w:t>SLP</w:t>
            </w:r>
            <w:r w:rsidR="007475CF">
              <w:rPr>
                <w:rFonts w:ascii="Times New Roman" w:hAnsi="Times New Roman" w:cs="Times New Roman"/>
              </w:rPr>
              <w:t xml:space="preserve"> assessment not described. </w:t>
            </w:r>
          </w:p>
        </w:tc>
      </w:tr>
      <w:tr w:rsidR="00FD130D" w14:paraId="70082C98" w14:textId="77777777" w:rsidTr="00305703">
        <w:tc>
          <w:tcPr>
            <w:tcW w:w="3085" w:type="dxa"/>
            <w:tcBorders>
              <w:top w:val="nil"/>
              <w:left w:val="single" w:sz="4" w:space="0" w:color="auto"/>
              <w:bottom w:val="nil"/>
              <w:right w:val="single" w:sz="4" w:space="0" w:color="auto"/>
            </w:tcBorders>
          </w:tcPr>
          <w:p w14:paraId="35AC69B9"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3260C011" w14:textId="77777777" w:rsidR="00FD130D" w:rsidRPr="00625BA1" w:rsidRDefault="00FD130D" w:rsidP="00305703">
            <w:pPr>
              <w:rPr>
                <w:rFonts w:ascii="Times New Roman" w:hAnsi="Times New Roman" w:cs="Times New Roman"/>
              </w:rPr>
            </w:pPr>
            <w:r w:rsidRPr="00625BA1">
              <w:rPr>
                <w:rFonts w:ascii="Times New Roman" w:hAnsi="Times New Roman" w:cs="Times New Roman"/>
              </w:rPr>
              <w:t>(7) Were the outcome measures pre specified?</w:t>
            </w:r>
          </w:p>
        </w:tc>
        <w:tc>
          <w:tcPr>
            <w:tcW w:w="4719" w:type="dxa"/>
          </w:tcPr>
          <w:p w14:paraId="44B50832" w14:textId="50BF611C" w:rsidR="00FD130D" w:rsidRPr="00625BA1" w:rsidRDefault="00FD130D" w:rsidP="00694002">
            <w:pPr>
              <w:rPr>
                <w:rFonts w:ascii="Times New Roman" w:hAnsi="Times New Roman" w:cs="Times New Roman"/>
              </w:rPr>
            </w:pPr>
            <w:r>
              <w:rPr>
                <w:rFonts w:ascii="Times New Roman" w:hAnsi="Times New Roman" w:cs="Times New Roman"/>
              </w:rPr>
              <w:t xml:space="preserve">Yes </w:t>
            </w:r>
            <w:r w:rsidR="00694002">
              <w:rPr>
                <w:rFonts w:ascii="Times New Roman" w:hAnsi="Times New Roman" w:cs="Times New Roman"/>
              </w:rPr>
              <w:t>–</w:t>
            </w:r>
            <w:r>
              <w:rPr>
                <w:rFonts w:ascii="Times New Roman" w:hAnsi="Times New Roman" w:cs="Times New Roman"/>
              </w:rPr>
              <w:t xml:space="preserve"> </w:t>
            </w:r>
            <w:r w:rsidR="00694002">
              <w:rPr>
                <w:rFonts w:ascii="Times New Roman" w:hAnsi="Times New Roman" w:cs="Times New Roman"/>
              </w:rPr>
              <w:t xml:space="preserve">Adherence to guidelines for dysphagia </w:t>
            </w:r>
            <w:r w:rsidR="00694002">
              <w:rPr>
                <w:rFonts w:ascii="Times New Roman" w:hAnsi="Times New Roman" w:cs="Times New Roman"/>
              </w:rPr>
              <w:lastRenderedPageBreak/>
              <w:t>screening, referral and assessment, and pneumonia</w:t>
            </w:r>
            <w:r w:rsidRPr="00625BA1">
              <w:rPr>
                <w:rFonts w:ascii="Times New Roman" w:hAnsi="Times New Roman" w:cs="Times New Roman"/>
              </w:rPr>
              <w:t>.</w:t>
            </w:r>
          </w:p>
        </w:tc>
      </w:tr>
      <w:tr w:rsidR="00FD130D" w14:paraId="3AFD7BD6" w14:textId="77777777" w:rsidTr="00305703">
        <w:tc>
          <w:tcPr>
            <w:tcW w:w="3085" w:type="dxa"/>
            <w:tcBorders>
              <w:top w:val="nil"/>
              <w:left w:val="single" w:sz="4" w:space="0" w:color="auto"/>
              <w:bottom w:val="nil"/>
              <w:right w:val="single" w:sz="4" w:space="0" w:color="auto"/>
            </w:tcBorders>
          </w:tcPr>
          <w:p w14:paraId="04A3B989"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1811690E" w14:textId="77777777" w:rsidR="00FD130D" w:rsidRPr="00625BA1" w:rsidRDefault="00FD130D" w:rsidP="00305703">
            <w:pPr>
              <w:rPr>
                <w:rFonts w:ascii="Times New Roman" w:hAnsi="Times New Roman" w:cs="Times New Roman"/>
              </w:rPr>
            </w:pPr>
            <w:r w:rsidRPr="00625BA1">
              <w:rPr>
                <w:rFonts w:ascii="Times New Roman" w:hAnsi="Times New Roman" w:cs="Times New Roman"/>
              </w:rPr>
              <w:t>(8) Were the people assessing the outcomes blinded to the participant’s interventions?</w:t>
            </w:r>
          </w:p>
        </w:tc>
        <w:tc>
          <w:tcPr>
            <w:tcW w:w="4719" w:type="dxa"/>
          </w:tcPr>
          <w:p w14:paraId="6EF7FEF9" w14:textId="77777777" w:rsidR="00FD130D" w:rsidRPr="00625BA1" w:rsidRDefault="00FD130D" w:rsidP="00305703">
            <w:pPr>
              <w:rPr>
                <w:rFonts w:ascii="Times New Roman" w:hAnsi="Times New Roman" w:cs="Times New Roman"/>
              </w:rPr>
            </w:pPr>
            <w:r w:rsidRPr="00625BA1">
              <w:rPr>
                <w:rFonts w:ascii="Times New Roman" w:hAnsi="Times New Roman" w:cs="Times New Roman"/>
              </w:rPr>
              <w:t>Can’t determine</w:t>
            </w:r>
          </w:p>
        </w:tc>
      </w:tr>
      <w:tr w:rsidR="00FD130D" w14:paraId="10F96FC7" w14:textId="77777777" w:rsidTr="00305703">
        <w:tc>
          <w:tcPr>
            <w:tcW w:w="3085" w:type="dxa"/>
            <w:tcBorders>
              <w:top w:val="nil"/>
              <w:left w:val="single" w:sz="4" w:space="0" w:color="auto"/>
              <w:bottom w:val="nil"/>
              <w:right w:val="single" w:sz="4" w:space="0" w:color="auto"/>
            </w:tcBorders>
          </w:tcPr>
          <w:p w14:paraId="29849171"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5DCC6794" w14:textId="77777777" w:rsidR="00FD130D" w:rsidRPr="00625BA1" w:rsidRDefault="00FD130D" w:rsidP="00305703">
            <w:pPr>
              <w:rPr>
                <w:rFonts w:ascii="Times New Roman" w:hAnsi="Times New Roman" w:cs="Times New Roman"/>
              </w:rPr>
            </w:pPr>
            <w:r w:rsidRPr="00625BA1">
              <w:rPr>
                <w:rFonts w:ascii="Times New Roman" w:hAnsi="Times New Roman" w:cs="Times New Roman"/>
              </w:rPr>
              <w:t>(9) Was the loss to follow up after baselines 20% or less</w:t>
            </w:r>
            <w:r>
              <w:rPr>
                <w:rFonts w:ascii="Times New Roman" w:hAnsi="Times New Roman" w:cs="Times New Roman"/>
              </w:rPr>
              <w:t>?</w:t>
            </w:r>
          </w:p>
        </w:tc>
        <w:tc>
          <w:tcPr>
            <w:tcW w:w="4719" w:type="dxa"/>
          </w:tcPr>
          <w:p w14:paraId="05AE7635" w14:textId="46D5C5FF" w:rsidR="00FD130D" w:rsidRPr="00625BA1" w:rsidRDefault="007F6531" w:rsidP="00305703">
            <w:pPr>
              <w:rPr>
                <w:rFonts w:ascii="Times New Roman" w:hAnsi="Times New Roman" w:cs="Times New Roman"/>
              </w:rPr>
            </w:pPr>
            <w:r>
              <w:rPr>
                <w:rFonts w:ascii="Times New Roman" w:hAnsi="Times New Roman" w:cs="Times New Roman"/>
              </w:rPr>
              <w:t>NR</w:t>
            </w:r>
          </w:p>
        </w:tc>
      </w:tr>
      <w:tr w:rsidR="00FD130D" w14:paraId="0F8C6E03" w14:textId="77777777" w:rsidTr="00305703">
        <w:tc>
          <w:tcPr>
            <w:tcW w:w="3085" w:type="dxa"/>
            <w:tcBorders>
              <w:top w:val="nil"/>
              <w:left w:val="single" w:sz="4" w:space="0" w:color="auto"/>
              <w:bottom w:val="nil"/>
              <w:right w:val="single" w:sz="4" w:space="0" w:color="auto"/>
            </w:tcBorders>
          </w:tcPr>
          <w:p w14:paraId="4C41D253"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142E9A5D" w14:textId="77777777" w:rsidR="00FD130D" w:rsidRPr="00625BA1" w:rsidRDefault="00FD130D" w:rsidP="00305703">
            <w:pPr>
              <w:rPr>
                <w:rFonts w:ascii="Times New Roman" w:hAnsi="Times New Roman" w:cs="Times New Roman"/>
              </w:rPr>
            </w:pPr>
            <w:r w:rsidRPr="00625BA1">
              <w:rPr>
                <w:rFonts w:ascii="Times New Roman" w:hAnsi="Times New Roman" w:cs="Times New Roman"/>
              </w:rPr>
              <w:t>(10) Did the statistical methods examine changes in outcome measures from before to after the intervention? Were statistical tests done that provided p values for the pre-to-post test changes</w:t>
            </w:r>
          </w:p>
        </w:tc>
        <w:tc>
          <w:tcPr>
            <w:tcW w:w="4719" w:type="dxa"/>
          </w:tcPr>
          <w:p w14:paraId="5AE49DF4" w14:textId="0E9F088F" w:rsidR="00FD130D" w:rsidRPr="00625BA1" w:rsidRDefault="00FD130D" w:rsidP="00966583">
            <w:pPr>
              <w:rPr>
                <w:rFonts w:ascii="Times New Roman" w:hAnsi="Times New Roman" w:cs="Times New Roman"/>
              </w:rPr>
            </w:pPr>
            <w:r w:rsidRPr="00625BA1">
              <w:rPr>
                <w:rFonts w:ascii="Times New Roman" w:hAnsi="Times New Roman" w:cs="Times New Roman"/>
              </w:rPr>
              <w:t>Yes</w:t>
            </w:r>
            <w:r>
              <w:rPr>
                <w:rFonts w:ascii="Times New Roman" w:hAnsi="Times New Roman" w:cs="Times New Roman"/>
              </w:rPr>
              <w:t xml:space="preserve"> – P=</w:t>
            </w:r>
            <w:r w:rsidR="00966583">
              <w:rPr>
                <w:rFonts w:ascii="Times New Roman" w:hAnsi="Times New Roman" w:cs="Times New Roman"/>
              </w:rPr>
              <w:t>&lt;005</w:t>
            </w:r>
            <w:r>
              <w:rPr>
                <w:rFonts w:ascii="Times New Roman" w:hAnsi="Times New Roman" w:cs="Times New Roman"/>
              </w:rPr>
              <w:t xml:space="preserve"> </w:t>
            </w:r>
            <w:r w:rsidR="00966583">
              <w:rPr>
                <w:rFonts w:ascii="Times New Roman" w:hAnsi="Times New Roman" w:cs="Times New Roman"/>
              </w:rPr>
              <w:t>incidence of chest infections</w:t>
            </w:r>
            <w:r>
              <w:rPr>
                <w:rFonts w:ascii="Times New Roman" w:hAnsi="Times New Roman" w:cs="Times New Roman"/>
              </w:rPr>
              <w:t xml:space="preserve"> </w:t>
            </w:r>
          </w:p>
        </w:tc>
      </w:tr>
      <w:tr w:rsidR="00FD130D" w14:paraId="2577A92E" w14:textId="77777777" w:rsidTr="00305703">
        <w:tc>
          <w:tcPr>
            <w:tcW w:w="3085" w:type="dxa"/>
            <w:tcBorders>
              <w:top w:val="nil"/>
              <w:left w:val="single" w:sz="4" w:space="0" w:color="auto"/>
              <w:bottom w:val="nil"/>
              <w:right w:val="single" w:sz="4" w:space="0" w:color="auto"/>
            </w:tcBorders>
          </w:tcPr>
          <w:p w14:paraId="196530CD"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5A0DD56E" w14:textId="77777777" w:rsidR="00FD130D" w:rsidRPr="00625BA1" w:rsidRDefault="00FD130D" w:rsidP="00305703">
            <w:pPr>
              <w:rPr>
                <w:rFonts w:ascii="Times New Roman" w:hAnsi="Times New Roman" w:cs="Times New Roman"/>
              </w:rPr>
            </w:pPr>
            <w:r w:rsidRPr="00625BA1">
              <w:rPr>
                <w:rFonts w:ascii="Times New Roman" w:hAnsi="Times New Roman" w:cs="Times New Roman"/>
              </w:rPr>
              <w:t>(11) Were the outcome measures of interest taken multiple times before the intervention and multiple times after the inte</w:t>
            </w:r>
            <w:r>
              <w:rPr>
                <w:rFonts w:ascii="Times New Roman" w:hAnsi="Times New Roman" w:cs="Times New Roman"/>
              </w:rPr>
              <w:t xml:space="preserve">rvention (i.e. did they use an </w:t>
            </w:r>
            <w:r w:rsidRPr="00625BA1">
              <w:rPr>
                <w:rFonts w:ascii="Times New Roman" w:hAnsi="Times New Roman" w:cs="Times New Roman"/>
              </w:rPr>
              <w:t xml:space="preserve">interrupted time-series design)? </w:t>
            </w:r>
          </w:p>
        </w:tc>
        <w:tc>
          <w:tcPr>
            <w:tcW w:w="4719" w:type="dxa"/>
          </w:tcPr>
          <w:p w14:paraId="5FC1B633" w14:textId="77777777" w:rsidR="00FD130D" w:rsidRPr="00625BA1" w:rsidRDefault="00FD130D" w:rsidP="00305703">
            <w:pPr>
              <w:rPr>
                <w:rFonts w:ascii="Times New Roman" w:hAnsi="Times New Roman" w:cs="Times New Roman"/>
              </w:rPr>
            </w:pPr>
            <w:r w:rsidRPr="00625BA1">
              <w:rPr>
                <w:rFonts w:ascii="Times New Roman" w:hAnsi="Times New Roman" w:cs="Times New Roman"/>
              </w:rPr>
              <w:t>No</w:t>
            </w:r>
          </w:p>
        </w:tc>
      </w:tr>
      <w:tr w:rsidR="00FD130D" w14:paraId="4F14A58A" w14:textId="77777777" w:rsidTr="00305703">
        <w:tc>
          <w:tcPr>
            <w:tcW w:w="3085" w:type="dxa"/>
            <w:tcBorders>
              <w:top w:val="nil"/>
              <w:left w:val="single" w:sz="4" w:space="0" w:color="auto"/>
              <w:bottom w:val="single" w:sz="4" w:space="0" w:color="auto"/>
              <w:right w:val="single" w:sz="4" w:space="0" w:color="auto"/>
            </w:tcBorders>
          </w:tcPr>
          <w:p w14:paraId="7AA21DB4" w14:textId="77777777" w:rsidR="00FD130D" w:rsidRDefault="00FD130D" w:rsidP="00305703">
            <w:pPr>
              <w:rPr>
                <w:rFonts w:ascii="Times New Roman" w:hAnsi="Times New Roman" w:cs="Times New Roman"/>
                <w:b/>
              </w:rPr>
            </w:pPr>
          </w:p>
        </w:tc>
        <w:tc>
          <w:tcPr>
            <w:tcW w:w="6352" w:type="dxa"/>
            <w:tcBorders>
              <w:left w:val="single" w:sz="4" w:space="0" w:color="auto"/>
            </w:tcBorders>
          </w:tcPr>
          <w:p w14:paraId="385A73FC" w14:textId="77777777" w:rsidR="00FD130D" w:rsidRPr="00625BA1" w:rsidRDefault="00FD130D" w:rsidP="00305703">
            <w:pPr>
              <w:rPr>
                <w:rFonts w:ascii="Times New Roman" w:hAnsi="Times New Roman" w:cs="Times New Roman"/>
              </w:rPr>
            </w:pPr>
            <w:r w:rsidRPr="00625BA1">
              <w:rPr>
                <w:rFonts w:ascii="Times New Roman" w:hAnsi="Times New Roman" w:cs="Times New Roman"/>
              </w:rPr>
              <w:t>(12) If the intervention was conducted at a group level - did the statistical analysis take into account the use of individual level data to determine effects at a group level?</w:t>
            </w:r>
          </w:p>
        </w:tc>
        <w:tc>
          <w:tcPr>
            <w:tcW w:w="4719" w:type="dxa"/>
          </w:tcPr>
          <w:p w14:paraId="01204C1D" w14:textId="77777777" w:rsidR="00FD130D" w:rsidRPr="00625BA1" w:rsidRDefault="00FD130D" w:rsidP="00305703">
            <w:pPr>
              <w:rPr>
                <w:rFonts w:ascii="Times New Roman" w:hAnsi="Times New Roman" w:cs="Times New Roman"/>
              </w:rPr>
            </w:pPr>
            <w:r>
              <w:rPr>
                <w:rFonts w:ascii="Times New Roman" w:hAnsi="Times New Roman" w:cs="Times New Roman"/>
              </w:rPr>
              <w:t xml:space="preserve">Yes – Group were compared. </w:t>
            </w:r>
            <w:r w:rsidRPr="00625BA1">
              <w:rPr>
                <w:rFonts w:ascii="Times New Roman" w:hAnsi="Times New Roman" w:cs="Times New Roman"/>
              </w:rPr>
              <w:t xml:space="preserve">   </w:t>
            </w:r>
          </w:p>
        </w:tc>
      </w:tr>
    </w:tbl>
    <w:p w14:paraId="373EF7EC" w14:textId="77777777" w:rsidR="00FD130D" w:rsidRPr="002677D2" w:rsidRDefault="00FD130D" w:rsidP="002677D2">
      <w:pPr>
        <w:rPr>
          <w:rFonts w:ascii="Times New Roman" w:hAnsi="Times New Roman" w:cs="Times New Roman"/>
        </w:rPr>
        <w:sectPr w:rsidR="00FD130D" w:rsidRPr="002677D2" w:rsidSect="004B297B">
          <w:pgSz w:w="16820" w:h="11900" w:orient="landscape"/>
          <w:pgMar w:top="1800" w:right="1440" w:bottom="1800" w:left="1440" w:header="708" w:footer="708" w:gutter="0"/>
          <w:cols w:space="708"/>
          <w:docGrid w:linePitch="360"/>
        </w:sectPr>
      </w:pPr>
    </w:p>
    <w:p w14:paraId="0AA9AB56" w14:textId="77777777" w:rsidR="00E4647B" w:rsidRPr="00156EFA" w:rsidRDefault="00E4647B">
      <w:pPr>
        <w:rPr>
          <w:rFonts w:ascii="Times New Roman" w:hAnsi="Times New Roman" w:cs="Times New Roman"/>
        </w:rPr>
      </w:pPr>
    </w:p>
    <w:sectPr w:rsidR="00E4647B" w:rsidRPr="00156EFA" w:rsidSect="0074119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9967" w14:textId="77777777" w:rsidR="007F6531" w:rsidRDefault="007F6531" w:rsidP="00CC1AE4">
      <w:r>
        <w:separator/>
      </w:r>
    </w:p>
  </w:endnote>
  <w:endnote w:type="continuationSeparator" w:id="0">
    <w:p w14:paraId="71569BE8" w14:textId="77777777" w:rsidR="007F6531" w:rsidRDefault="007F6531" w:rsidP="00CC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eneva">
    <w:altName w:val="Segoe UI Symbo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4197" w14:textId="77777777" w:rsidR="007F6531" w:rsidRDefault="007F6531" w:rsidP="006321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95F066" w14:textId="77777777" w:rsidR="007F6531" w:rsidRDefault="007F6531" w:rsidP="00CC1AE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633C" w14:textId="77777777" w:rsidR="007F6531" w:rsidRDefault="007F6531" w:rsidP="006321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677D2">
      <w:rPr>
        <w:rStyle w:val="Seitenzahl"/>
        <w:noProof/>
      </w:rPr>
      <w:t>34</w:t>
    </w:r>
    <w:r>
      <w:rPr>
        <w:rStyle w:val="Seitenzahl"/>
      </w:rPr>
      <w:fldChar w:fldCharType="end"/>
    </w:r>
  </w:p>
  <w:p w14:paraId="006E26F0" w14:textId="77777777" w:rsidR="007F6531" w:rsidRDefault="007F6531" w:rsidP="00CC1AE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EFF9" w14:textId="77777777" w:rsidR="007F6531" w:rsidRDefault="007F6531" w:rsidP="00CC1AE4">
      <w:r>
        <w:separator/>
      </w:r>
    </w:p>
  </w:footnote>
  <w:footnote w:type="continuationSeparator" w:id="0">
    <w:p w14:paraId="558FEB79" w14:textId="77777777" w:rsidR="007F6531" w:rsidRDefault="007F6531" w:rsidP="00CC1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08A9"/>
    <w:multiLevelType w:val="hybridMultilevel"/>
    <w:tmpl w:val="773E0C88"/>
    <w:lvl w:ilvl="0" w:tplc="0D0032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FB5"/>
    <w:rsid w:val="00014E25"/>
    <w:rsid w:val="00026F3D"/>
    <w:rsid w:val="00035B5D"/>
    <w:rsid w:val="0005602D"/>
    <w:rsid w:val="00064346"/>
    <w:rsid w:val="00076675"/>
    <w:rsid w:val="000F102F"/>
    <w:rsid w:val="000F6746"/>
    <w:rsid w:val="00101454"/>
    <w:rsid w:val="001248B2"/>
    <w:rsid w:val="001277D9"/>
    <w:rsid w:val="00143770"/>
    <w:rsid w:val="001438CD"/>
    <w:rsid w:val="00146DE7"/>
    <w:rsid w:val="001479A0"/>
    <w:rsid w:val="001509F8"/>
    <w:rsid w:val="00153C95"/>
    <w:rsid w:val="00156EFA"/>
    <w:rsid w:val="00162905"/>
    <w:rsid w:val="00167E14"/>
    <w:rsid w:val="00173150"/>
    <w:rsid w:val="00184F5B"/>
    <w:rsid w:val="001933B0"/>
    <w:rsid w:val="00195B74"/>
    <w:rsid w:val="001E681A"/>
    <w:rsid w:val="001E7E05"/>
    <w:rsid w:val="001F38F0"/>
    <w:rsid w:val="002021D6"/>
    <w:rsid w:val="0020778A"/>
    <w:rsid w:val="00207D9E"/>
    <w:rsid w:val="0023638E"/>
    <w:rsid w:val="00241120"/>
    <w:rsid w:val="0024118F"/>
    <w:rsid w:val="00241A28"/>
    <w:rsid w:val="002441E7"/>
    <w:rsid w:val="00261026"/>
    <w:rsid w:val="002677D2"/>
    <w:rsid w:val="00270D22"/>
    <w:rsid w:val="00274754"/>
    <w:rsid w:val="002909E7"/>
    <w:rsid w:val="002A0859"/>
    <w:rsid w:val="002A5252"/>
    <w:rsid w:val="002A6477"/>
    <w:rsid w:val="002C64A6"/>
    <w:rsid w:val="002D52A5"/>
    <w:rsid w:val="002E0AFB"/>
    <w:rsid w:val="002E6A86"/>
    <w:rsid w:val="00305703"/>
    <w:rsid w:val="003060ED"/>
    <w:rsid w:val="003133EF"/>
    <w:rsid w:val="003418CA"/>
    <w:rsid w:val="0035503F"/>
    <w:rsid w:val="00355D7A"/>
    <w:rsid w:val="00370894"/>
    <w:rsid w:val="00371898"/>
    <w:rsid w:val="0037393B"/>
    <w:rsid w:val="00383ACC"/>
    <w:rsid w:val="003858F7"/>
    <w:rsid w:val="00395CD9"/>
    <w:rsid w:val="003B07DC"/>
    <w:rsid w:val="003B0AE9"/>
    <w:rsid w:val="003B7F08"/>
    <w:rsid w:val="003C6848"/>
    <w:rsid w:val="003D6A8B"/>
    <w:rsid w:val="003E3874"/>
    <w:rsid w:val="003E7ABE"/>
    <w:rsid w:val="003F02DA"/>
    <w:rsid w:val="003F312E"/>
    <w:rsid w:val="004112F4"/>
    <w:rsid w:val="00411D57"/>
    <w:rsid w:val="0041377F"/>
    <w:rsid w:val="00430E92"/>
    <w:rsid w:val="00446220"/>
    <w:rsid w:val="00453DA8"/>
    <w:rsid w:val="00454F6D"/>
    <w:rsid w:val="004609D0"/>
    <w:rsid w:val="00491411"/>
    <w:rsid w:val="00492B6E"/>
    <w:rsid w:val="004A19FA"/>
    <w:rsid w:val="004B297B"/>
    <w:rsid w:val="004C023C"/>
    <w:rsid w:val="004E72B2"/>
    <w:rsid w:val="005058AF"/>
    <w:rsid w:val="00514070"/>
    <w:rsid w:val="00524FB9"/>
    <w:rsid w:val="00526A4D"/>
    <w:rsid w:val="005316CA"/>
    <w:rsid w:val="00560092"/>
    <w:rsid w:val="005661E0"/>
    <w:rsid w:val="00596D32"/>
    <w:rsid w:val="005C1670"/>
    <w:rsid w:val="005D2DCB"/>
    <w:rsid w:val="005D2F13"/>
    <w:rsid w:val="005E7DD7"/>
    <w:rsid w:val="005F5045"/>
    <w:rsid w:val="005F6D30"/>
    <w:rsid w:val="00602490"/>
    <w:rsid w:val="006029A6"/>
    <w:rsid w:val="00625BA1"/>
    <w:rsid w:val="00627FCB"/>
    <w:rsid w:val="00632187"/>
    <w:rsid w:val="00640A60"/>
    <w:rsid w:val="006621DF"/>
    <w:rsid w:val="00662468"/>
    <w:rsid w:val="00663D31"/>
    <w:rsid w:val="0067776D"/>
    <w:rsid w:val="006927D5"/>
    <w:rsid w:val="00694002"/>
    <w:rsid w:val="006A518E"/>
    <w:rsid w:val="006B571D"/>
    <w:rsid w:val="006D6740"/>
    <w:rsid w:val="006F1275"/>
    <w:rsid w:val="0070753E"/>
    <w:rsid w:val="00730270"/>
    <w:rsid w:val="00741190"/>
    <w:rsid w:val="007475CF"/>
    <w:rsid w:val="00753B19"/>
    <w:rsid w:val="00756323"/>
    <w:rsid w:val="00756D39"/>
    <w:rsid w:val="00757363"/>
    <w:rsid w:val="00767993"/>
    <w:rsid w:val="00792AC6"/>
    <w:rsid w:val="007B31F4"/>
    <w:rsid w:val="007F0F5F"/>
    <w:rsid w:val="007F6531"/>
    <w:rsid w:val="00811F62"/>
    <w:rsid w:val="00814D97"/>
    <w:rsid w:val="00814FAD"/>
    <w:rsid w:val="00815DA5"/>
    <w:rsid w:val="00833C3D"/>
    <w:rsid w:val="00834102"/>
    <w:rsid w:val="00867BAF"/>
    <w:rsid w:val="00895DE3"/>
    <w:rsid w:val="008A78E8"/>
    <w:rsid w:val="008B2CAF"/>
    <w:rsid w:val="008E726D"/>
    <w:rsid w:val="008F5BEE"/>
    <w:rsid w:val="008F6903"/>
    <w:rsid w:val="00902D83"/>
    <w:rsid w:val="009233E9"/>
    <w:rsid w:val="009259A8"/>
    <w:rsid w:val="00932927"/>
    <w:rsid w:val="00932EB1"/>
    <w:rsid w:val="00940141"/>
    <w:rsid w:val="00966583"/>
    <w:rsid w:val="00966D46"/>
    <w:rsid w:val="0097245C"/>
    <w:rsid w:val="009747EC"/>
    <w:rsid w:val="00977375"/>
    <w:rsid w:val="009C41DE"/>
    <w:rsid w:val="009D3C82"/>
    <w:rsid w:val="009D794B"/>
    <w:rsid w:val="009E4E8C"/>
    <w:rsid w:val="00A02528"/>
    <w:rsid w:val="00A05FB5"/>
    <w:rsid w:val="00A21317"/>
    <w:rsid w:val="00A33CB2"/>
    <w:rsid w:val="00A453B6"/>
    <w:rsid w:val="00A709F2"/>
    <w:rsid w:val="00A71A54"/>
    <w:rsid w:val="00A810A1"/>
    <w:rsid w:val="00AD496D"/>
    <w:rsid w:val="00AF46E0"/>
    <w:rsid w:val="00B06293"/>
    <w:rsid w:val="00B332E8"/>
    <w:rsid w:val="00B767CE"/>
    <w:rsid w:val="00B825A6"/>
    <w:rsid w:val="00BC60AF"/>
    <w:rsid w:val="00BC6634"/>
    <w:rsid w:val="00BD79AC"/>
    <w:rsid w:val="00C11120"/>
    <w:rsid w:val="00C3236A"/>
    <w:rsid w:val="00C46AA4"/>
    <w:rsid w:val="00C51F65"/>
    <w:rsid w:val="00C961F7"/>
    <w:rsid w:val="00CA6294"/>
    <w:rsid w:val="00CB509A"/>
    <w:rsid w:val="00CB6932"/>
    <w:rsid w:val="00CC1AE4"/>
    <w:rsid w:val="00CD2FC2"/>
    <w:rsid w:val="00D2529B"/>
    <w:rsid w:val="00D40CAC"/>
    <w:rsid w:val="00D41653"/>
    <w:rsid w:val="00D45551"/>
    <w:rsid w:val="00D72877"/>
    <w:rsid w:val="00DB4967"/>
    <w:rsid w:val="00E04DB2"/>
    <w:rsid w:val="00E0529F"/>
    <w:rsid w:val="00E07A04"/>
    <w:rsid w:val="00E16410"/>
    <w:rsid w:val="00E2347E"/>
    <w:rsid w:val="00E24E79"/>
    <w:rsid w:val="00E31785"/>
    <w:rsid w:val="00E4647B"/>
    <w:rsid w:val="00E5168C"/>
    <w:rsid w:val="00E51EC7"/>
    <w:rsid w:val="00E53FCA"/>
    <w:rsid w:val="00E5441F"/>
    <w:rsid w:val="00E72C59"/>
    <w:rsid w:val="00E90898"/>
    <w:rsid w:val="00E9652D"/>
    <w:rsid w:val="00EE57C9"/>
    <w:rsid w:val="00F1737C"/>
    <w:rsid w:val="00F20782"/>
    <w:rsid w:val="00F30BA5"/>
    <w:rsid w:val="00F509CE"/>
    <w:rsid w:val="00F62C73"/>
    <w:rsid w:val="00F77150"/>
    <w:rsid w:val="00F86CEF"/>
    <w:rsid w:val="00FD130D"/>
    <w:rsid w:val="00FD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2C17E"/>
  <w14:defaultImageDpi w14:val="300"/>
  <w15:docId w15:val="{B16C1CDF-A5B6-4C9A-B7D4-793DE109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paragraph" w:styleId="berschrift2">
    <w:name w:val="heading 2"/>
    <w:basedOn w:val="Standard"/>
    <w:next w:val="Standard"/>
    <w:link w:val="berschrift2Zchn"/>
    <w:qFormat/>
    <w:rsid w:val="009D3C82"/>
    <w:pPr>
      <w:jc w:val="center"/>
      <w:outlineLvl w:val="1"/>
    </w:pPr>
    <w:rPr>
      <w:rFonts w:ascii="Times New Roman" w:eastAsia="Times New Roman" w:hAnsi="Times New Roman" w:cs="Times New Roman"/>
      <w:b/>
      <w:bCs/>
      <w:color w:val="000000"/>
      <w:kern w:val="28"/>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5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05FB5"/>
    <w:rPr>
      <w:rFonts w:ascii="Lucida Grande" w:hAnsi="Lucida Grande" w:cs="Lucida Grande"/>
      <w:sz w:val="18"/>
      <w:szCs w:val="18"/>
    </w:rPr>
  </w:style>
  <w:style w:type="table" w:styleId="Tabellenraster">
    <w:name w:val="Table Grid"/>
    <w:basedOn w:val="NormaleTabelle"/>
    <w:uiPriority w:val="59"/>
    <w:rsid w:val="0083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C1AE4"/>
    <w:pPr>
      <w:tabs>
        <w:tab w:val="center" w:pos="4320"/>
        <w:tab w:val="right" w:pos="8640"/>
      </w:tabs>
    </w:pPr>
  </w:style>
  <w:style w:type="character" w:customStyle="1" w:styleId="FuzeileZchn">
    <w:name w:val="Fußzeile Zchn"/>
    <w:basedOn w:val="Absatz-Standardschriftart"/>
    <w:link w:val="Fuzeile"/>
    <w:uiPriority w:val="99"/>
    <w:rsid w:val="00CC1AE4"/>
  </w:style>
  <w:style w:type="character" w:styleId="Seitenzahl">
    <w:name w:val="page number"/>
    <w:basedOn w:val="Absatz-Standardschriftart"/>
    <w:uiPriority w:val="99"/>
    <w:semiHidden/>
    <w:unhideWhenUsed/>
    <w:rsid w:val="00CC1AE4"/>
  </w:style>
  <w:style w:type="character" w:customStyle="1" w:styleId="berschrift2Zchn">
    <w:name w:val="Überschrift 2 Zchn"/>
    <w:basedOn w:val="Absatz-Standardschriftart"/>
    <w:link w:val="berschrift2"/>
    <w:rsid w:val="009D3C82"/>
    <w:rPr>
      <w:rFonts w:ascii="Times New Roman" w:eastAsia="Times New Roman" w:hAnsi="Times New Roman" w:cs="Times New Roman"/>
      <w:b/>
      <w:bCs/>
      <w:color w:val="000000"/>
      <w:kern w:val="28"/>
      <w:lang w:val="en-CA" w:eastAsia="en-CA"/>
    </w:rPr>
  </w:style>
  <w:style w:type="character" w:styleId="Hyperlink">
    <w:name w:val="Hyperlink"/>
    <w:basedOn w:val="Absatz-Standardschriftart"/>
    <w:uiPriority w:val="99"/>
    <w:unhideWhenUsed/>
    <w:rsid w:val="002A0859"/>
    <w:rPr>
      <w:color w:val="0000FF" w:themeColor="hyperlink"/>
      <w:u w:val="single"/>
    </w:rPr>
  </w:style>
  <w:style w:type="paragraph" w:styleId="Funotentext">
    <w:name w:val="footnote text"/>
    <w:basedOn w:val="Standard"/>
    <w:link w:val="FunotentextZchn"/>
    <w:uiPriority w:val="99"/>
    <w:unhideWhenUsed/>
    <w:rsid w:val="00A33CB2"/>
  </w:style>
  <w:style w:type="character" w:customStyle="1" w:styleId="FunotentextZchn">
    <w:name w:val="Fußnotentext Zchn"/>
    <w:basedOn w:val="Absatz-Standardschriftart"/>
    <w:link w:val="Funotentext"/>
    <w:uiPriority w:val="99"/>
    <w:rsid w:val="00A33CB2"/>
  </w:style>
  <w:style w:type="paragraph" w:styleId="Listenabsatz">
    <w:name w:val="List Paragraph"/>
    <w:basedOn w:val="Standard"/>
    <w:uiPriority w:val="34"/>
    <w:qFormat/>
    <w:rsid w:val="00A33CB2"/>
    <w:pPr>
      <w:ind w:left="720"/>
      <w:contextualSpacing/>
    </w:pPr>
    <w:rPr>
      <w:rFonts w:ascii="Times" w:hAnsi="Times"/>
      <w:sz w:val="20"/>
      <w:szCs w:val="20"/>
    </w:rPr>
  </w:style>
  <w:style w:type="character" w:customStyle="1" w:styleId="apple-converted-space">
    <w:name w:val="apple-converted-space"/>
    <w:basedOn w:val="Absatz-Standardschriftart"/>
    <w:rsid w:val="00A3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0364">
      <w:bodyDiv w:val="1"/>
      <w:marLeft w:val="0"/>
      <w:marRight w:val="0"/>
      <w:marTop w:val="0"/>
      <w:marBottom w:val="0"/>
      <w:divBdr>
        <w:top w:val="none" w:sz="0" w:space="0" w:color="auto"/>
        <w:left w:val="none" w:sz="0" w:space="0" w:color="auto"/>
        <w:bottom w:val="none" w:sz="0" w:space="0" w:color="auto"/>
        <w:right w:val="none" w:sz="0" w:space="0" w:color="auto"/>
      </w:divBdr>
    </w:div>
    <w:div w:id="1317958651">
      <w:bodyDiv w:val="1"/>
      <w:marLeft w:val="0"/>
      <w:marRight w:val="0"/>
      <w:marTop w:val="0"/>
      <w:marBottom w:val="0"/>
      <w:divBdr>
        <w:top w:val="none" w:sz="0" w:space="0" w:color="auto"/>
        <w:left w:val="none" w:sz="0" w:space="0" w:color="auto"/>
        <w:bottom w:val="none" w:sz="0" w:space="0" w:color="auto"/>
        <w:right w:val="none" w:sz="0" w:space="0" w:color="auto"/>
      </w:divBdr>
    </w:div>
    <w:div w:id="1704093429">
      <w:bodyDiv w:val="1"/>
      <w:marLeft w:val="0"/>
      <w:marRight w:val="0"/>
      <w:marTop w:val="0"/>
      <w:marBottom w:val="0"/>
      <w:divBdr>
        <w:top w:val="none" w:sz="0" w:space="0" w:color="auto"/>
        <w:left w:val="none" w:sz="0" w:space="0" w:color="auto"/>
        <w:bottom w:val="none" w:sz="0" w:space="0" w:color="auto"/>
        <w:right w:val="none" w:sz="0" w:space="0" w:color="auto"/>
      </w:divBdr>
    </w:div>
    <w:div w:id="2035761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558B-A204-4121-9E26-4992BAF9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5974</Words>
  <Characters>37641</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eltringham</dc:creator>
  <cp:lastModifiedBy>Angela Weber</cp:lastModifiedBy>
  <cp:revision>71</cp:revision>
  <cp:lastPrinted>2018-03-01T16:50:00Z</cp:lastPrinted>
  <dcterms:created xsi:type="dcterms:W3CDTF">2018-02-23T11:43:00Z</dcterms:created>
  <dcterms:modified xsi:type="dcterms:W3CDTF">2018-08-30T08:56:00Z</dcterms:modified>
</cp:coreProperties>
</file>