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459" w:rsidRDefault="00BD6459" w:rsidP="006C4B97">
      <w:pPr>
        <w:tabs>
          <w:tab w:val="left" w:pos="900"/>
        </w:tabs>
        <w:spacing w:line="48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Sustained</w:t>
      </w:r>
      <w:r w:rsidRPr="00A00CCC">
        <w:rPr>
          <w:rFonts w:asciiTheme="majorBidi" w:hAnsiTheme="majorBidi" w:cstheme="majorBidi"/>
          <w:b/>
          <w:bCs/>
          <w:sz w:val="32"/>
          <w:szCs w:val="32"/>
        </w:rPr>
        <w:t xml:space="preserve"> release of </w:t>
      </w:r>
      <w:r>
        <w:rPr>
          <w:rFonts w:asciiTheme="majorBidi" w:hAnsiTheme="majorBidi" w:cstheme="majorBidi"/>
          <w:b/>
          <w:bCs/>
          <w:sz w:val="32"/>
          <w:szCs w:val="32"/>
        </w:rPr>
        <w:t>s</w:t>
      </w:r>
      <w:r w:rsidRPr="00A00CCC">
        <w:rPr>
          <w:rFonts w:asciiTheme="majorBidi" w:hAnsiTheme="majorBidi" w:cstheme="majorBidi"/>
          <w:b/>
          <w:bCs/>
          <w:sz w:val="32"/>
          <w:szCs w:val="32"/>
        </w:rPr>
        <w:t xml:space="preserve">odium deoxycholate from PLGA-PEG-PLGA </w:t>
      </w:r>
      <w:r w:rsidR="006C4B97">
        <w:rPr>
          <w:rFonts w:asciiTheme="majorBidi" w:hAnsiTheme="majorBidi" w:cstheme="majorBidi"/>
          <w:b/>
          <w:bCs/>
          <w:sz w:val="32"/>
          <w:szCs w:val="32"/>
        </w:rPr>
        <w:t>thermosensitive</w:t>
      </w:r>
      <w:r w:rsidR="006C4B97" w:rsidRPr="00A00CC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A00CCC">
        <w:rPr>
          <w:rFonts w:asciiTheme="majorBidi" w:hAnsiTheme="majorBidi" w:cstheme="majorBidi"/>
          <w:b/>
          <w:bCs/>
          <w:sz w:val="32"/>
          <w:szCs w:val="32"/>
        </w:rPr>
        <w:t xml:space="preserve">polymer used for </w:t>
      </w:r>
      <w:r>
        <w:rPr>
          <w:rFonts w:asciiTheme="majorBidi" w:hAnsiTheme="majorBidi" w:cstheme="majorBidi"/>
          <w:b/>
          <w:bCs/>
          <w:sz w:val="32"/>
          <w:szCs w:val="32"/>
        </w:rPr>
        <w:t>l</w:t>
      </w:r>
      <w:r w:rsidRPr="00A00CCC">
        <w:rPr>
          <w:rFonts w:asciiTheme="majorBidi" w:hAnsiTheme="majorBidi" w:cstheme="majorBidi"/>
          <w:b/>
          <w:bCs/>
          <w:sz w:val="32"/>
          <w:szCs w:val="32"/>
        </w:rPr>
        <w:t>ocalized fat dissolution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3E7835" w:rsidRPr="00602FCA" w:rsidRDefault="003E7835" w:rsidP="001E0110">
      <w:pPr>
        <w:spacing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A00CCC">
        <w:rPr>
          <w:rFonts w:asciiTheme="majorBidi" w:hAnsiTheme="majorBidi" w:cstheme="majorBidi"/>
          <w:sz w:val="28"/>
          <w:szCs w:val="28"/>
        </w:rPr>
        <w:t>Parisa Nasrollahi</w:t>
      </w:r>
      <w:r>
        <w:rPr>
          <w:rFonts w:asciiTheme="majorBidi" w:hAnsiTheme="majorBidi" w:cstheme="majorBidi"/>
          <w:sz w:val="36"/>
          <w:szCs w:val="36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>,</w:t>
      </w:r>
      <w:r w:rsidRPr="00230A32">
        <w:rPr>
          <w:rFonts w:asciiTheme="majorBidi" w:hAnsiTheme="majorBidi" w:cstheme="majorBidi"/>
          <w:sz w:val="28"/>
          <w:szCs w:val="28"/>
        </w:rPr>
        <w:t xml:space="preserve"> </w:t>
      </w:r>
      <w:r w:rsidRPr="00F44C2A">
        <w:rPr>
          <w:rFonts w:asciiTheme="majorBidi" w:hAnsiTheme="majorBidi" w:cstheme="majorBidi"/>
          <w:sz w:val="28"/>
          <w:szCs w:val="28"/>
        </w:rPr>
        <w:t>Khosro</w:t>
      </w:r>
      <w:r w:rsidRPr="00A00CCC">
        <w:rPr>
          <w:rFonts w:asciiTheme="majorBidi" w:hAnsiTheme="majorBidi" w:cstheme="majorBidi"/>
          <w:sz w:val="28"/>
          <w:szCs w:val="28"/>
        </w:rPr>
        <w:t xml:space="preserve"> Khajeh</w:t>
      </w:r>
      <w:r w:rsidRPr="006B659E">
        <w:rPr>
          <w:rFonts w:asciiTheme="majorBidi" w:hAnsiTheme="majorBidi" w:cstheme="majorBidi"/>
          <w:sz w:val="36"/>
          <w:szCs w:val="36"/>
          <w:vertAlign w:val="superscript"/>
        </w:rPr>
        <w:t xml:space="preserve"> </w:t>
      </w:r>
      <w:r w:rsidR="001E0110" w:rsidRPr="009B7C12">
        <w:rPr>
          <w:rFonts w:asciiTheme="majorBidi" w:hAnsiTheme="majorBidi" w:cstheme="majorBidi"/>
          <w:sz w:val="36"/>
          <w:szCs w:val="36"/>
          <w:vertAlign w:val="superscript"/>
        </w:rPr>
        <w:t>*</w:t>
      </w:r>
      <w:r>
        <w:rPr>
          <w:rFonts w:asciiTheme="majorBidi" w:hAnsiTheme="majorBidi" w:cstheme="majorBidi"/>
          <w:sz w:val="36"/>
          <w:szCs w:val="36"/>
          <w:vertAlign w:val="superscript"/>
        </w:rPr>
        <w:t>1,2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Elnaz</w:t>
      </w:r>
      <w:proofErr w:type="spellEnd"/>
      <w:r w:rsidRPr="00A00CC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00CCC">
        <w:rPr>
          <w:rFonts w:asciiTheme="majorBidi" w:hAnsiTheme="majorBidi" w:cstheme="majorBidi"/>
          <w:sz w:val="28"/>
          <w:szCs w:val="28"/>
        </w:rPr>
        <w:t>Tamjid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36"/>
          <w:szCs w:val="36"/>
          <w:vertAlign w:val="superscript"/>
        </w:rPr>
        <w:t>1</w:t>
      </w:r>
      <w:r w:rsidRPr="00A00CCC">
        <w:rPr>
          <w:rFonts w:asciiTheme="majorBidi" w:hAnsiTheme="majorBidi" w:cstheme="majorBidi"/>
          <w:sz w:val="28"/>
          <w:szCs w:val="28"/>
        </w:rPr>
        <w:t xml:space="preserve">, </w:t>
      </w:r>
      <w:r>
        <w:rPr>
          <w:rFonts w:asciiTheme="majorBidi" w:hAnsiTheme="majorBidi" w:cstheme="majorBidi"/>
          <w:sz w:val="28"/>
          <w:szCs w:val="28"/>
        </w:rPr>
        <w:t xml:space="preserve">Mohammad </w:t>
      </w:r>
      <w:proofErr w:type="spellStart"/>
      <w:r>
        <w:rPr>
          <w:rFonts w:asciiTheme="majorBidi" w:hAnsiTheme="majorBidi" w:cstheme="majorBidi"/>
          <w:sz w:val="28"/>
          <w:szCs w:val="28"/>
        </w:rPr>
        <w:t>Taleb</w:t>
      </w:r>
      <w:proofErr w:type="spellEnd"/>
      <w:r w:rsidRPr="00EC3029">
        <w:rPr>
          <w:rFonts w:asciiTheme="majorBidi" w:hAnsiTheme="majorBidi" w:cstheme="majorBidi"/>
          <w:sz w:val="36"/>
          <w:szCs w:val="36"/>
          <w:vertAlign w:val="superscript"/>
        </w:rPr>
        <w:t xml:space="preserve"> </w:t>
      </w:r>
      <w:r>
        <w:rPr>
          <w:rFonts w:asciiTheme="majorBidi" w:hAnsiTheme="majorBidi" w:cstheme="majorBidi"/>
          <w:sz w:val="36"/>
          <w:szCs w:val="36"/>
          <w:vertAlign w:val="superscript"/>
        </w:rPr>
        <w:t>3</w:t>
      </w:r>
      <w:r>
        <w:rPr>
          <w:rFonts w:asciiTheme="majorBidi" w:hAnsiTheme="majorBidi" w:cstheme="majorBidi"/>
          <w:sz w:val="28"/>
          <w:szCs w:val="28"/>
        </w:rPr>
        <w:t>,</w:t>
      </w:r>
      <w:r w:rsidRPr="00C426D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Masoud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Soleimani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1E0110">
        <w:rPr>
          <w:rFonts w:asciiTheme="majorBidi" w:hAnsiTheme="majorBidi" w:cstheme="majorBidi"/>
          <w:sz w:val="36"/>
          <w:szCs w:val="36"/>
          <w:vertAlign w:val="superscript"/>
        </w:rPr>
        <w:t>4</w:t>
      </w:r>
      <w:r w:rsidR="001E0110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1E0110" w:rsidRPr="00405665">
        <w:rPr>
          <w:rFonts w:asciiTheme="majorBidi" w:hAnsiTheme="majorBidi" w:cstheme="majorBidi"/>
          <w:sz w:val="28"/>
          <w:szCs w:val="28"/>
        </w:rPr>
        <w:t>Guangjun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Nie</w:t>
      </w:r>
      <w:proofErr w:type="spellEnd"/>
      <w:r w:rsidR="001E0110" w:rsidRPr="009B7C12">
        <w:rPr>
          <w:rFonts w:asciiTheme="majorBidi" w:hAnsiTheme="majorBidi" w:cstheme="majorBidi"/>
          <w:sz w:val="36"/>
          <w:szCs w:val="36"/>
          <w:vertAlign w:val="superscript"/>
        </w:rPr>
        <w:t>*</w:t>
      </w:r>
      <w:r>
        <w:rPr>
          <w:rFonts w:asciiTheme="majorBidi" w:hAnsiTheme="majorBidi" w:cstheme="majorBidi"/>
          <w:sz w:val="28"/>
          <w:szCs w:val="28"/>
          <w:vertAlign w:val="superscript"/>
        </w:rPr>
        <w:t xml:space="preserve"> </w:t>
      </w:r>
      <w:r>
        <w:rPr>
          <w:rFonts w:asciiTheme="majorBidi" w:hAnsiTheme="majorBidi" w:cstheme="majorBidi"/>
          <w:sz w:val="36"/>
          <w:szCs w:val="36"/>
          <w:vertAlign w:val="superscript"/>
        </w:rPr>
        <w:t>3</w:t>
      </w:r>
    </w:p>
    <w:p w:rsidR="003E7835" w:rsidRPr="00F44C2A" w:rsidRDefault="003E7835" w:rsidP="003E7835">
      <w:pPr>
        <w:spacing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F44C2A">
        <w:rPr>
          <w:rFonts w:asciiTheme="majorBidi" w:hAnsiTheme="majorBidi" w:cstheme="majorBidi"/>
          <w:sz w:val="28"/>
          <w:szCs w:val="28"/>
          <w:vertAlign w:val="superscript"/>
        </w:rPr>
        <w:t>[1]</w:t>
      </w:r>
      <w:r w:rsidRPr="00F44C2A">
        <w:rPr>
          <w:rFonts w:asciiTheme="majorBidi" w:hAnsiTheme="majorBidi" w:cstheme="majorBidi"/>
          <w:sz w:val="28"/>
          <w:szCs w:val="28"/>
        </w:rPr>
        <w:t xml:space="preserve"> Department of Nanobiotechnology, Faculty of Biological Science</w:t>
      </w:r>
      <w:r w:rsidR="00EF01E1">
        <w:rPr>
          <w:rFonts w:asciiTheme="majorBidi" w:hAnsiTheme="majorBidi" w:cstheme="majorBidi"/>
          <w:sz w:val="28"/>
          <w:szCs w:val="28"/>
        </w:rPr>
        <w:t>s</w:t>
      </w:r>
      <w:r w:rsidRPr="00F44C2A">
        <w:rPr>
          <w:rFonts w:asciiTheme="majorBidi" w:hAnsiTheme="majorBidi" w:cstheme="majorBidi"/>
          <w:sz w:val="28"/>
          <w:szCs w:val="28"/>
        </w:rPr>
        <w:t>, Tarbiat Modares University, Tehran, Iran</w:t>
      </w:r>
    </w:p>
    <w:p w:rsidR="003E7835" w:rsidRPr="00F44C2A" w:rsidRDefault="003E7835" w:rsidP="003E7835">
      <w:pPr>
        <w:spacing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F44C2A">
        <w:rPr>
          <w:rFonts w:asciiTheme="majorBidi" w:hAnsiTheme="majorBidi" w:cstheme="majorBidi"/>
          <w:sz w:val="28"/>
          <w:szCs w:val="28"/>
          <w:vertAlign w:val="superscript"/>
        </w:rPr>
        <w:t>[2]</w:t>
      </w:r>
      <w:r w:rsidRPr="00F44C2A">
        <w:rPr>
          <w:rFonts w:asciiTheme="majorBidi" w:hAnsiTheme="majorBidi" w:cstheme="majorBidi"/>
          <w:sz w:val="28"/>
          <w:szCs w:val="28"/>
        </w:rPr>
        <w:t xml:space="preserve"> Department of Biochemistry, Faculty of Biological Science</w:t>
      </w:r>
      <w:r w:rsidR="00EF01E1">
        <w:rPr>
          <w:rFonts w:asciiTheme="majorBidi" w:hAnsiTheme="majorBidi" w:cstheme="majorBidi"/>
          <w:sz w:val="28"/>
          <w:szCs w:val="28"/>
        </w:rPr>
        <w:t>s</w:t>
      </w:r>
      <w:r w:rsidRPr="00F44C2A">
        <w:rPr>
          <w:rFonts w:asciiTheme="majorBidi" w:hAnsiTheme="majorBidi" w:cstheme="majorBidi"/>
          <w:sz w:val="28"/>
          <w:szCs w:val="28"/>
        </w:rPr>
        <w:t>, Tarbiat Modares University, Tehran, Iran</w:t>
      </w:r>
    </w:p>
    <w:p w:rsidR="003E7835" w:rsidRPr="00F44C2A" w:rsidRDefault="003E7835" w:rsidP="003E7835">
      <w:pPr>
        <w:spacing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F44C2A">
        <w:rPr>
          <w:rFonts w:asciiTheme="majorBidi" w:hAnsiTheme="majorBidi" w:cstheme="majorBidi"/>
          <w:sz w:val="28"/>
          <w:szCs w:val="28"/>
          <w:vertAlign w:val="superscript"/>
        </w:rPr>
        <w:t xml:space="preserve"> [3]</w:t>
      </w:r>
      <w:r w:rsidRPr="00F44C2A">
        <w:rPr>
          <w:rFonts w:asciiTheme="majorBidi" w:hAnsiTheme="majorBidi" w:cstheme="majorBidi"/>
          <w:sz w:val="28"/>
          <w:szCs w:val="28"/>
        </w:rPr>
        <w:t xml:space="preserve"> Department of Biomedical Effect of Nanomaterial and </w:t>
      </w:r>
      <w:proofErr w:type="spellStart"/>
      <w:r w:rsidRPr="00F44C2A">
        <w:rPr>
          <w:rFonts w:asciiTheme="majorBidi" w:hAnsiTheme="majorBidi" w:cstheme="majorBidi"/>
          <w:sz w:val="28"/>
          <w:szCs w:val="28"/>
        </w:rPr>
        <w:t>Nanosafety</w:t>
      </w:r>
      <w:proofErr w:type="spellEnd"/>
      <w:r w:rsidRPr="00F44C2A">
        <w:rPr>
          <w:rFonts w:asciiTheme="majorBidi" w:hAnsiTheme="majorBidi" w:cstheme="majorBidi"/>
          <w:sz w:val="28"/>
          <w:szCs w:val="28"/>
        </w:rPr>
        <w:t>, National Center for Nanoscience and Technology, Beijing, China</w:t>
      </w:r>
    </w:p>
    <w:p w:rsidR="003E7835" w:rsidRDefault="003E7835" w:rsidP="003E7835">
      <w:pPr>
        <w:spacing w:line="480" w:lineRule="auto"/>
        <w:rPr>
          <w:rFonts w:asciiTheme="majorBidi" w:hAnsiTheme="majorBidi" w:cstheme="majorBidi"/>
          <w:sz w:val="28"/>
          <w:szCs w:val="28"/>
        </w:rPr>
      </w:pPr>
      <w:r w:rsidRPr="00F44C2A">
        <w:rPr>
          <w:rFonts w:asciiTheme="majorBidi" w:hAnsiTheme="majorBidi" w:cstheme="majorBidi"/>
          <w:sz w:val="28"/>
          <w:szCs w:val="28"/>
          <w:vertAlign w:val="superscript"/>
        </w:rPr>
        <w:t>[4]</w:t>
      </w:r>
      <w:r w:rsidRPr="00F44C2A">
        <w:rPr>
          <w:rFonts w:asciiTheme="majorBidi" w:hAnsiTheme="majorBidi" w:cstheme="majorBidi"/>
          <w:sz w:val="28"/>
          <w:szCs w:val="28"/>
        </w:rPr>
        <w:t xml:space="preserve"> Department of </w:t>
      </w:r>
      <w:r>
        <w:rPr>
          <w:rFonts w:asciiTheme="majorBidi" w:hAnsiTheme="majorBidi" w:cstheme="majorBidi"/>
          <w:sz w:val="28"/>
          <w:szCs w:val="28"/>
        </w:rPr>
        <w:t>Hematology</w:t>
      </w:r>
      <w:r w:rsidRPr="00F44C2A">
        <w:rPr>
          <w:rFonts w:asciiTheme="majorBidi" w:hAnsiTheme="majorBidi" w:cstheme="majorBidi"/>
          <w:sz w:val="28"/>
          <w:szCs w:val="28"/>
        </w:rPr>
        <w:t xml:space="preserve">, Faculty of </w:t>
      </w:r>
      <w:r>
        <w:rPr>
          <w:rFonts w:asciiTheme="majorBidi" w:hAnsiTheme="majorBidi" w:cstheme="majorBidi"/>
          <w:sz w:val="28"/>
          <w:szCs w:val="28"/>
        </w:rPr>
        <w:t>Medical</w:t>
      </w:r>
      <w:r w:rsidRPr="00F44C2A">
        <w:rPr>
          <w:rFonts w:asciiTheme="majorBidi" w:hAnsiTheme="majorBidi" w:cstheme="majorBidi"/>
          <w:sz w:val="28"/>
          <w:szCs w:val="28"/>
        </w:rPr>
        <w:t xml:space="preserve"> Science</w:t>
      </w:r>
      <w:r w:rsidR="00EF01E1">
        <w:rPr>
          <w:rFonts w:asciiTheme="majorBidi" w:hAnsiTheme="majorBidi" w:cstheme="majorBidi"/>
          <w:sz w:val="28"/>
          <w:szCs w:val="28"/>
        </w:rPr>
        <w:t>s</w:t>
      </w:r>
      <w:r w:rsidRPr="00F44C2A">
        <w:rPr>
          <w:rFonts w:asciiTheme="majorBidi" w:hAnsiTheme="majorBidi" w:cstheme="majorBidi"/>
          <w:sz w:val="28"/>
          <w:szCs w:val="28"/>
        </w:rPr>
        <w:t>, Tarbiat Modares University, Tehran, Iran</w:t>
      </w:r>
    </w:p>
    <w:p w:rsidR="00922426" w:rsidRDefault="00922426" w:rsidP="003E7835">
      <w:pPr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04A7E">
        <w:rPr>
          <w:rFonts w:asciiTheme="majorBidi" w:hAnsiTheme="majorBidi" w:cstheme="majorBidi"/>
          <w:sz w:val="28"/>
          <w:szCs w:val="28"/>
        </w:rPr>
        <w:t>*Corresponding author</w:t>
      </w:r>
      <w:r>
        <w:rPr>
          <w:rFonts w:asciiTheme="majorBidi" w:hAnsiTheme="majorBidi" w:cstheme="majorBidi"/>
          <w:sz w:val="28"/>
          <w:szCs w:val="28"/>
        </w:rPr>
        <w:t>s</w:t>
      </w:r>
      <w:r w:rsidRPr="00904A7E">
        <w:rPr>
          <w:rFonts w:asciiTheme="majorBidi" w:hAnsiTheme="majorBidi" w:cstheme="majorBidi"/>
          <w:sz w:val="28"/>
          <w:szCs w:val="28"/>
        </w:rPr>
        <w:t>:</w:t>
      </w:r>
      <w:r w:rsidRPr="001B55F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EC4667" w:rsidRPr="00BC4A83" w:rsidRDefault="00EC4667" w:rsidP="00EC4667">
      <w:pPr>
        <w:spacing w:line="480" w:lineRule="auto"/>
        <w:rPr>
          <w:rFonts w:asciiTheme="majorBidi" w:hAnsiTheme="majorBidi" w:cstheme="majorBidi"/>
          <w:sz w:val="28"/>
          <w:szCs w:val="28"/>
        </w:rPr>
      </w:pPr>
      <w:r w:rsidRPr="001B55F3">
        <w:rPr>
          <w:rFonts w:asciiTheme="majorBidi" w:hAnsiTheme="majorBidi" w:cstheme="majorBidi"/>
          <w:b/>
          <w:bCs/>
          <w:sz w:val="28"/>
          <w:szCs w:val="28"/>
        </w:rPr>
        <w:t xml:space="preserve">Prof. </w:t>
      </w:r>
      <w:r w:rsidRPr="00904A7E">
        <w:rPr>
          <w:rFonts w:asciiTheme="majorBidi" w:hAnsiTheme="majorBidi" w:cstheme="majorBidi"/>
          <w:b/>
          <w:bCs/>
          <w:sz w:val="28"/>
          <w:szCs w:val="28"/>
        </w:rPr>
        <w:t>Khosro Khajeh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Pr="00BC4A83">
        <w:rPr>
          <w:rFonts w:asciiTheme="majorBidi" w:hAnsiTheme="majorBidi" w:cstheme="majorBidi"/>
          <w:sz w:val="28"/>
          <w:szCs w:val="28"/>
        </w:rPr>
        <w:t>Tel: +982182884717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BC4A83">
        <w:rPr>
          <w:rFonts w:asciiTheme="majorBidi" w:hAnsiTheme="majorBidi" w:cstheme="majorBidi"/>
          <w:sz w:val="28"/>
          <w:szCs w:val="28"/>
        </w:rPr>
        <w:t xml:space="preserve">E-mail: </w:t>
      </w:r>
      <w:hyperlink r:id="rId7" w:history="1">
        <w:r w:rsidRPr="00925FCE">
          <w:rPr>
            <w:rStyle w:val="Hyperlink"/>
            <w:rFonts w:asciiTheme="majorBidi" w:hAnsiTheme="majorBidi" w:cstheme="majorBidi"/>
            <w:sz w:val="28"/>
            <w:szCs w:val="28"/>
          </w:rPr>
          <w:t>khajeh@modares.ac.ir</w:t>
        </w:r>
      </w:hyperlink>
    </w:p>
    <w:p w:rsidR="00B60351" w:rsidRDefault="00EC4667" w:rsidP="00EC4667">
      <w:pPr>
        <w:rPr>
          <w:rFonts w:asciiTheme="majorBidi" w:hAnsiTheme="majorBidi" w:cstheme="majorBidi"/>
          <w:sz w:val="28"/>
          <w:szCs w:val="28"/>
        </w:rPr>
        <w:sectPr w:rsidR="00B60351" w:rsidSect="00F43F6C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B55F3">
        <w:rPr>
          <w:rFonts w:asciiTheme="majorBidi" w:hAnsiTheme="majorBidi" w:cstheme="majorBidi"/>
          <w:b/>
          <w:bCs/>
          <w:sz w:val="28"/>
          <w:szCs w:val="28"/>
        </w:rPr>
        <w:t xml:space="preserve">Prof. </w:t>
      </w:r>
      <w:proofErr w:type="spellStart"/>
      <w:r w:rsidRPr="001B55F3">
        <w:rPr>
          <w:rFonts w:asciiTheme="majorBidi" w:hAnsiTheme="majorBidi" w:cstheme="majorBidi"/>
          <w:b/>
          <w:bCs/>
          <w:sz w:val="28"/>
          <w:szCs w:val="28"/>
        </w:rPr>
        <w:t>Guangjun</w:t>
      </w:r>
      <w:proofErr w:type="spellEnd"/>
      <w:r w:rsidRPr="001B55F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B55F3">
        <w:rPr>
          <w:rFonts w:asciiTheme="majorBidi" w:hAnsiTheme="majorBidi" w:cstheme="majorBidi"/>
          <w:b/>
          <w:bCs/>
          <w:sz w:val="28"/>
          <w:szCs w:val="28"/>
        </w:rPr>
        <w:t>Nie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Pr="00AC0E75">
        <w:rPr>
          <w:rFonts w:asciiTheme="majorBidi" w:hAnsiTheme="majorBidi" w:cstheme="majorBidi"/>
          <w:sz w:val="28"/>
          <w:szCs w:val="28"/>
        </w:rPr>
        <w:t>Tel: 86-10-82545529</w:t>
      </w:r>
      <w:r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Pr="00BC4A83">
        <w:rPr>
          <w:rFonts w:asciiTheme="majorBidi" w:hAnsiTheme="majorBidi" w:cstheme="majorBidi"/>
          <w:sz w:val="28"/>
          <w:szCs w:val="28"/>
        </w:rPr>
        <w:t xml:space="preserve">E-mail: </w:t>
      </w:r>
      <w:hyperlink r:id="rId9" w:history="1">
        <w:r w:rsidRPr="00E1414D">
          <w:rPr>
            <w:rStyle w:val="Hyperlink"/>
            <w:rFonts w:asciiTheme="majorBidi" w:hAnsiTheme="majorBidi" w:cstheme="majorBidi"/>
            <w:sz w:val="28"/>
            <w:szCs w:val="28"/>
          </w:rPr>
          <w:t>niegj@nanoctr.cn</w:t>
        </w:r>
      </w:hyperlink>
    </w:p>
    <w:p w:rsidR="009658C1" w:rsidRDefault="00B60351" w:rsidP="00B60351">
      <w:pPr>
        <w:tabs>
          <w:tab w:val="left" w:pos="3525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"/>
        <w:gridCol w:w="8926"/>
      </w:tblGrid>
      <w:tr w:rsidR="006F49B2" w:rsidTr="00D967AD">
        <w:trPr>
          <w:trHeight w:val="4340"/>
        </w:trPr>
        <w:tc>
          <w:tcPr>
            <w:tcW w:w="395" w:type="dxa"/>
          </w:tcPr>
          <w:p w:rsidR="009658C1" w:rsidRDefault="00B9320D" w:rsidP="005379A4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8573" w:type="dxa"/>
          </w:tcPr>
          <w:p w:rsidR="009658C1" w:rsidRDefault="00AD3BDE" w:rsidP="00B06D4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object w:dxaOrig="8745" w:dyaOrig="10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pt;height:231.75pt" o:ole="">
                  <v:imagedata r:id="rId10" o:title=""/>
                </v:shape>
                <o:OLEObject Type="Embed" ProgID="PBrush" ShapeID="_x0000_i1025" DrawAspect="Content" ObjectID="_1581594257" r:id="rId11"/>
              </w:object>
            </w:r>
          </w:p>
        </w:tc>
      </w:tr>
      <w:tr w:rsidR="006F49B2" w:rsidTr="00D967AD">
        <w:trPr>
          <w:trHeight w:val="2945"/>
        </w:trPr>
        <w:tc>
          <w:tcPr>
            <w:tcW w:w="395" w:type="dxa"/>
          </w:tcPr>
          <w:p w:rsidR="009658C1" w:rsidRDefault="00B9320D" w:rsidP="005379A4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8573" w:type="dxa"/>
          </w:tcPr>
          <w:p w:rsidR="009658C1" w:rsidRPr="008E0CA1" w:rsidRDefault="00D967AD" w:rsidP="00563828">
            <w:pPr>
              <w:jc w:val="center"/>
              <w:rPr>
                <w:noProof/>
                <w:rtl/>
              </w:rPr>
            </w:pPr>
            <w:r>
              <w:object w:dxaOrig="8310" w:dyaOrig="5685">
                <v:shape id="_x0000_i1026" type="#_x0000_t75" style="width:193.5pt;height:132.75pt" o:ole="">
                  <v:imagedata r:id="rId12" o:title=""/>
                </v:shape>
                <o:OLEObject Type="Embed" ProgID="PBrush" ShapeID="_x0000_i1026" DrawAspect="Content" ObjectID="_1581594258" r:id="rId13"/>
              </w:object>
            </w:r>
          </w:p>
        </w:tc>
      </w:tr>
      <w:tr w:rsidR="006F49B2" w:rsidTr="00D967AD">
        <w:trPr>
          <w:trHeight w:val="3060"/>
        </w:trPr>
        <w:tc>
          <w:tcPr>
            <w:tcW w:w="395" w:type="dxa"/>
          </w:tcPr>
          <w:p w:rsidR="007D7F39" w:rsidRPr="00475E2B" w:rsidRDefault="00B9320D" w:rsidP="005379A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573" w:type="dxa"/>
          </w:tcPr>
          <w:p w:rsidR="007D7F39" w:rsidRPr="006F49B2" w:rsidRDefault="00D967AD" w:rsidP="005226BA">
            <w:pPr>
              <w:jc w:val="center"/>
              <w:rPr>
                <w:rFonts w:eastAsia="Calibri" w:cs="B Nazanin"/>
                <w:noProof/>
                <w:sz w:val="28"/>
                <w:rtl/>
              </w:rPr>
            </w:pPr>
            <w:r>
              <w:object w:dxaOrig="15525" w:dyaOrig="4755">
                <v:shape id="_x0000_i1027" type="#_x0000_t75" style="width:435.75pt;height:156pt" o:ole="">
                  <v:imagedata r:id="rId14" o:title=""/>
                </v:shape>
                <o:OLEObject Type="Embed" ProgID="PBrush" ShapeID="_x0000_i1027" DrawAspect="Content" ObjectID="_1581594259" r:id="rId15"/>
              </w:object>
            </w:r>
          </w:p>
        </w:tc>
      </w:tr>
    </w:tbl>
    <w:p w:rsidR="00FF7B6D" w:rsidRDefault="00FF7B6D" w:rsidP="000E233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B115E3" w:rsidRDefault="00A6169B" w:rsidP="00746E2A">
      <w:pPr>
        <w:jc w:val="both"/>
        <w:rPr>
          <w:rFonts w:asciiTheme="majorBidi" w:hAnsiTheme="majorBidi" w:cstheme="majorBidi"/>
          <w:sz w:val="28"/>
          <w:szCs w:val="28"/>
        </w:rPr>
      </w:pPr>
      <w:r w:rsidRPr="009658C1">
        <w:rPr>
          <w:rFonts w:asciiTheme="majorBidi" w:hAnsiTheme="majorBidi" w:cstheme="majorBidi"/>
          <w:b/>
          <w:bCs/>
          <w:sz w:val="28"/>
          <w:szCs w:val="28"/>
        </w:rPr>
        <w:t xml:space="preserve">Fig </w:t>
      </w:r>
      <w:r>
        <w:rPr>
          <w:rFonts w:asciiTheme="majorBidi" w:hAnsiTheme="majorBidi" w:cstheme="majorBidi"/>
          <w:b/>
          <w:bCs/>
          <w:sz w:val="28"/>
          <w:szCs w:val="28"/>
        </w:rPr>
        <w:t>SI</w:t>
      </w:r>
      <w:r w:rsidRPr="0069401E">
        <w:rPr>
          <w:rFonts w:asciiTheme="majorBidi" w:hAnsiTheme="majorBidi" w:cstheme="majorBidi"/>
          <w:sz w:val="28"/>
          <w:szCs w:val="28"/>
        </w:rPr>
        <w:t>-</w:t>
      </w:r>
      <w:r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475E2B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E10B57">
        <w:rPr>
          <w:rFonts w:asciiTheme="majorBidi" w:hAnsiTheme="majorBidi" w:cstheme="majorBidi"/>
          <w:sz w:val="28"/>
          <w:szCs w:val="28"/>
        </w:rPr>
        <w:t xml:space="preserve"> </w:t>
      </w:r>
      <w:r w:rsidRPr="007D7F39">
        <w:rPr>
          <w:rFonts w:asciiTheme="majorBidi" w:hAnsiTheme="majorBidi" w:cstheme="majorBidi"/>
          <w:b/>
          <w:bCs/>
          <w:sz w:val="28"/>
          <w:szCs w:val="28"/>
        </w:rPr>
        <w:t>(A)</w:t>
      </w:r>
      <w:r w:rsidRPr="00E10B57">
        <w:rPr>
          <w:rFonts w:asciiTheme="majorBidi" w:hAnsiTheme="majorBidi" w:cstheme="majorBidi"/>
          <w:sz w:val="28"/>
          <w:szCs w:val="28"/>
        </w:rPr>
        <w:t xml:space="preserve"> H-NMR spectra of the copolymer PLGA</w:t>
      </w:r>
      <w:r>
        <w:rPr>
          <w:rFonts w:asciiTheme="majorBidi" w:hAnsiTheme="majorBidi" w:cstheme="majorBidi"/>
          <w:sz w:val="28"/>
          <w:szCs w:val="28"/>
        </w:rPr>
        <w:t>-</w:t>
      </w:r>
      <w:r w:rsidRPr="00E10B57">
        <w:rPr>
          <w:rFonts w:asciiTheme="majorBidi" w:hAnsiTheme="majorBidi" w:cstheme="majorBidi"/>
          <w:sz w:val="28"/>
          <w:szCs w:val="28"/>
        </w:rPr>
        <w:t>PEG</w:t>
      </w:r>
      <w:r>
        <w:rPr>
          <w:rFonts w:asciiTheme="majorBidi" w:hAnsiTheme="majorBidi" w:cstheme="majorBidi"/>
          <w:sz w:val="28"/>
          <w:szCs w:val="28"/>
        </w:rPr>
        <w:t>-</w:t>
      </w:r>
      <w:r w:rsidRPr="00E10B57">
        <w:rPr>
          <w:rFonts w:asciiTheme="majorBidi" w:hAnsiTheme="majorBidi" w:cstheme="majorBidi"/>
          <w:sz w:val="28"/>
          <w:szCs w:val="28"/>
        </w:rPr>
        <w:t>PLGA in chloroform (CDCl</w:t>
      </w:r>
      <w:r w:rsidRPr="00774BED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E10B57">
        <w:rPr>
          <w:rFonts w:asciiTheme="majorBidi" w:hAnsiTheme="majorBidi" w:cstheme="majorBidi"/>
          <w:sz w:val="28"/>
          <w:szCs w:val="28"/>
        </w:rPr>
        <w:t xml:space="preserve">) </w:t>
      </w:r>
      <w:r w:rsidRPr="00B06D42">
        <w:rPr>
          <w:rFonts w:asciiTheme="majorBidi" w:hAnsiTheme="majorBidi" w:cstheme="majorBidi"/>
          <w:sz w:val="28"/>
          <w:szCs w:val="28"/>
        </w:rPr>
        <w:t>(A) CH of LA; (B) CH</w:t>
      </w:r>
      <w:r w:rsidRPr="00B06D42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B06D42">
        <w:rPr>
          <w:rFonts w:asciiTheme="majorBidi" w:hAnsiTheme="majorBidi" w:cstheme="majorBidi"/>
          <w:sz w:val="28"/>
          <w:szCs w:val="28"/>
        </w:rPr>
        <w:t xml:space="preserve"> of LA; (C) CH</w:t>
      </w:r>
      <w:r w:rsidRPr="00B06D42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B06D42">
        <w:rPr>
          <w:rFonts w:asciiTheme="majorBidi" w:hAnsiTheme="majorBidi" w:cstheme="majorBidi"/>
          <w:sz w:val="28"/>
          <w:szCs w:val="28"/>
        </w:rPr>
        <w:t xml:space="preserve"> of GA; (D and E) CH</w:t>
      </w:r>
      <w:r w:rsidRPr="00B06D42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B06D42">
        <w:rPr>
          <w:rFonts w:asciiTheme="majorBidi" w:hAnsiTheme="majorBidi" w:cstheme="majorBidi"/>
          <w:sz w:val="28"/>
          <w:szCs w:val="28"/>
        </w:rPr>
        <w:t xml:space="preserve">of ethylene glycol. </w:t>
      </w:r>
      <w:r w:rsidRPr="007D7F39">
        <w:rPr>
          <w:rFonts w:asciiTheme="majorBidi" w:hAnsiTheme="majorBidi" w:cstheme="majorBidi"/>
          <w:b/>
          <w:bCs/>
          <w:sz w:val="28"/>
          <w:szCs w:val="28"/>
        </w:rPr>
        <w:t>(B)</w:t>
      </w:r>
      <w:r w:rsidR="00935F5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35F58" w:rsidRPr="002E4DBF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="00935F58" w:rsidRPr="002E4DBF">
        <w:rPr>
          <w:rFonts w:asciiTheme="majorBidi" w:hAnsiTheme="majorBidi" w:cstheme="majorBidi"/>
          <w:sz w:val="28"/>
          <w:szCs w:val="28"/>
        </w:rPr>
        <w:t>Tg</w:t>
      </w:r>
      <w:proofErr w:type="spellEnd"/>
      <w:r w:rsidR="00935F58" w:rsidRPr="002E4DBF">
        <w:rPr>
          <w:rFonts w:asciiTheme="majorBidi" w:hAnsiTheme="majorBidi" w:cstheme="majorBidi"/>
          <w:sz w:val="28"/>
          <w:szCs w:val="28"/>
        </w:rPr>
        <w:t xml:space="preserve"> of copolymer</w:t>
      </w:r>
      <w:r w:rsidR="00935F58">
        <w:rPr>
          <w:rFonts w:asciiTheme="majorBidi" w:hAnsiTheme="majorBidi" w:cstheme="majorBidi"/>
          <w:sz w:val="28"/>
          <w:szCs w:val="28"/>
        </w:rPr>
        <w:t xml:space="preserve"> was determined by DSC (</w:t>
      </w:r>
      <w:proofErr w:type="spellStart"/>
      <w:r w:rsidR="00935F58" w:rsidRPr="002E4DBF">
        <w:rPr>
          <w:rFonts w:asciiTheme="majorBidi" w:hAnsiTheme="majorBidi" w:cstheme="majorBidi"/>
          <w:sz w:val="28"/>
          <w:szCs w:val="28"/>
        </w:rPr>
        <w:t>Tg</w:t>
      </w:r>
      <w:proofErr w:type="spellEnd"/>
      <w:r w:rsidR="00935F58" w:rsidRPr="002E4DBF">
        <w:rPr>
          <w:rFonts w:asciiTheme="majorBidi" w:hAnsiTheme="majorBidi" w:cstheme="majorBidi"/>
          <w:sz w:val="28"/>
          <w:szCs w:val="28"/>
        </w:rPr>
        <w:t xml:space="preserve"> </w:t>
      </w:r>
      <w:r w:rsidR="00935F58">
        <w:rPr>
          <w:rFonts w:asciiTheme="majorBidi" w:hAnsiTheme="majorBidi" w:cstheme="majorBidi"/>
          <w:sz w:val="28"/>
          <w:szCs w:val="28"/>
        </w:rPr>
        <w:t xml:space="preserve">=-1 </w:t>
      </w:r>
      <w:r w:rsidR="00A30C9B">
        <w:rPr>
          <w:rFonts w:asciiTheme="majorBidi" w:hAnsiTheme="majorBidi" w:cstheme="majorBidi"/>
          <w:sz w:val="28"/>
          <w:szCs w:val="28"/>
        </w:rPr>
        <w:t>°)</w:t>
      </w:r>
      <w:r w:rsidR="00746E2A">
        <w:rPr>
          <w:rFonts w:asciiTheme="majorBidi" w:hAnsiTheme="majorBidi" w:cstheme="majorBidi"/>
          <w:sz w:val="28"/>
          <w:szCs w:val="28"/>
        </w:rPr>
        <w:t>.</w:t>
      </w:r>
    </w:p>
    <w:p w:rsidR="00A6169B" w:rsidRDefault="00A6169B" w:rsidP="00E002BA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560"/>
      </w:tblGrid>
      <w:tr w:rsidR="00C90907" w:rsidTr="007E25C8">
        <w:trPr>
          <w:trHeight w:val="4202"/>
        </w:trPr>
        <w:tc>
          <w:tcPr>
            <w:tcW w:w="4539" w:type="dxa"/>
          </w:tcPr>
          <w:p w:rsidR="002079E4" w:rsidRDefault="007E25C8" w:rsidP="002079E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29A56D" wp14:editId="78BBFFFD">
                  <wp:extent cx="3086100" cy="2524125"/>
                  <wp:effectExtent l="0" t="0" r="0" b="0"/>
                  <wp:docPr id="13" name="Chart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079E4" w:rsidRDefault="00C90907" w:rsidP="002079E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5C0672" wp14:editId="45703920">
                  <wp:extent cx="2924175" cy="2628900"/>
                  <wp:effectExtent l="0" t="0" r="0" b="0"/>
                  <wp:docPr id="12" name="Chart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B115E3" w:rsidRDefault="002079E4" w:rsidP="00746E2A">
      <w:pPr>
        <w:jc w:val="both"/>
        <w:rPr>
          <w:rFonts w:asciiTheme="majorBidi" w:hAnsiTheme="majorBidi" w:cstheme="majorBidi"/>
          <w:sz w:val="28"/>
          <w:szCs w:val="28"/>
        </w:rPr>
      </w:pPr>
      <w:r w:rsidRPr="00475E2B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>
        <w:rPr>
          <w:rFonts w:asciiTheme="majorBidi" w:hAnsiTheme="majorBidi" w:cstheme="majorBidi"/>
          <w:b/>
          <w:bCs/>
          <w:sz w:val="28"/>
          <w:szCs w:val="28"/>
        </w:rPr>
        <w:t>SI</w:t>
      </w:r>
      <w:r w:rsidRPr="0069401E">
        <w:rPr>
          <w:rFonts w:asciiTheme="majorBidi" w:hAnsiTheme="majorBidi" w:cstheme="majorBidi"/>
          <w:sz w:val="28"/>
          <w:szCs w:val="28"/>
        </w:rPr>
        <w:t>-</w:t>
      </w:r>
      <w:r w:rsidR="00746E2A">
        <w:rPr>
          <w:rFonts w:asciiTheme="majorBidi" w:hAnsiTheme="majorBidi" w:cstheme="majorBidi"/>
          <w:b/>
          <w:bCs/>
          <w:sz w:val="28"/>
          <w:szCs w:val="28"/>
        </w:rPr>
        <w:t>2</w:t>
      </w:r>
      <w:r w:rsidRPr="00475E2B">
        <w:rPr>
          <w:rFonts w:asciiTheme="majorBidi" w:hAnsiTheme="majorBidi" w:cstheme="majorBidi"/>
          <w:b/>
          <w:bCs/>
          <w:sz w:val="28"/>
          <w:szCs w:val="28"/>
        </w:rPr>
        <w:t>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115E3" w:rsidRPr="00E10B57">
        <w:rPr>
          <w:rFonts w:asciiTheme="majorBidi" w:hAnsiTheme="majorBidi" w:cstheme="majorBidi"/>
          <w:sz w:val="28"/>
          <w:szCs w:val="28"/>
        </w:rPr>
        <w:t>E</w:t>
      </w:r>
      <w:r w:rsidR="00B115E3" w:rsidRPr="005977D5">
        <w:rPr>
          <w:rFonts w:ascii="Cambria Math" w:hAnsi="Cambria Math" w:cs="Cambria Math"/>
          <w:sz w:val="28"/>
          <w:szCs w:val="28"/>
        </w:rPr>
        <w:t>ﬀ</w:t>
      </w:r>
      <w:r w:rsidR="00B115E3" w:rsidRPr="00E10B57">
        <w:rPr>
          <w:rFonts w:asciiTheme="majorBidi" w:hAnsiTheme="majorBidi" w:cstheme="majorBidi"/>
          <w:sz w:val="28"/>
          <w:szCs w:val="28"/>
        </w:rPr>
        <w:t xml:space="preserve">ects of NaDC </w:t>
      </w:r>
      <w:r w:rsidR="006D23DE" w:rsidRPr="00E10B57">
        <w:rPr>
          <w:rFonts w:asciiTheme="majorBidi" w:hAnsiTheme="majorBidi" w:cstheme="majorBidi"/>
          <w:sz w:val="28"/>
          <w:szCs w:val="28"/>
        </w:rPr>
        <w:t>on loss modulus G″ and</w:t>
      </w:r>
      <w:r w:rsidR="006D23DE">
        <w:rPr>
          <w:rFonts w:asciiTheme="majorBidi" w:hAnsiTheme="majorBidi" w:cstheme="majorBidi"/>
          <w:sz w:val="28"/>
          <w:szCs w:val="28"/>
        </w:rPr>
        <w:t xml:space="preserve"> </w:t>
      </w:r>
      <w:r w:rsidR="006D23DE" w:rsidRPr="00E10B57">
        <w:rPr>
          <w:rFonts w:asciiTheme="majorBidi" w:hAnsiTheme="majorBidi" w:cstheme="majorBidi"/>
          <w:sz w:val="28"/>
          <w:szCs w:val="28"/>
        </w:rPr>
        <w:t xml:space="preserve">viscosity η </w:t>
      </w:r>
      <w:r w:rsidR="00B115E3" w:rsidRPr="00E10B57">
        <w:rPr>
          <w:rFonts w:asciiTheme="majorBidi" w:hAnsiTheme="majorBidi" w:cstheme="majorBidi"/>
          <w:sz w:val="28"/>
          <w:szCs w:val="28"/>
        </w:rPr>
        <w:t xml:space="preserve">of </w:t>
      </w:r>
      <w:r w:rsidR="00B115E3">
        <w:rPr>
          <w:rFonts w:asciiTheme="majorBidi" w:hAnsiTheme="majorBidi" w:cstheme="majorBidi"/>
          <w:sz w:val="28"/>
          <w:szCs w:val="28"/>
        </w:rPr>
        <w:t>PLGA-</w:t>
      </w:r>
      <w:r w:rsidR="00B115E3" w:rsidRPr="00E10B57">
        <w:rPr>
          <w:rFonts w:asciiTheme="majorBidi" w:hAnsiTheme="majorBidi" w:cstheme="majorBidi"/>
          <w:sz w:val="28"/>
          <w:szCs w:val="28"/>
        </w:rPr>
        <w:t>PEG</w:t>
      </w:r>
      <w:r w:rsidR="00B115E3">
        <w:rPr>
          <w:rFonts w:asciiTheme="majorBidi" w:hAnsiTheme="majorBidi" w:cstheme="majorBidi"/>
          <w:sz w:val="28"/>
          <w:szCs w:val="28"/>
        </w:rPr>
        <w:t>-</w:t>
      </w:r>
      <w:r w:rsidR="00B115E3" w:rsidRPr="00E10B57">
        <w:rPr>
          <w:rFonts w:asciiTheme="majorBidi" w:hAnsiTheme="majorBidi" w:cstheme="majorBidi"/>
          <w:sz w:val="28"/>
          <w:szCs w:val="28"/>
        </w:rPr>
        <w:t>PLGA</w:t>
      </w:r>
      <w:r w:rsidR="00B115E3">
        <w:rPr>
          <w:rFonts w:asciiTheme="majorBidi" w:hAnsiTheme="majorBidi" w:cstheme="majorBidi"/>
          <w:sz w:val="28"/>
          <w:szCs w:val="28"/>
        </w:rPr>
        <w:t xml:space="preserve"> (22% </w:t>
      </w:r>
      <w:r w:rsidR="00B115E3" w:rsidRPr="002D28B0">
        <w:rPr>
          <w:rFonts w:asciiTheme="majorBidi" w:hAnsiTheme="majorBidi" w:cstheme="majorBidi"/>
          <w:sz w:val="28"/>
          <w:szCs w:val="28"/>
        </w:rPr>
        <w:t>w/v</w:t>
      </w:r>
      <w:r w:rsidR="00B115E3">
        <w:rPr>
          <w:rFonts w:asciiTheme="majorBidi" w:hAnsiTheme="majorBidi" w:cstheme="majorBidi"/>
          <w:sz w:val="28"/>
          <w:szCs w:val="28"/>
        </w:rPr>
        <w:t>)</w:t>
      </w:r>
      <w:r w:rsidR="00B115E3" w:rsidRPr="00213D59">
        <w:rPr>
          <w:rFonts w:asciiTheme="majorBidi" w:hAnsiTheme="majorBidi" w:cstheme="majorBidi"/>
          <w:sz w:val="28"/>
          <w:szCs w:val="28"/>
        </w:rPr>
        <w:t xml:space="preserve"> </w:t>
      </w:r>
      <w:r w:rsidR="00B115E3">
        <w:rPr>
          <w:rFonts w:asciiTheme="majorBidi" w:hAnsiTheme="majorBidi" w:cstheme="majorBidi"/>
          <w:sz w:val="28"/>
          <w:szCs w:val="28"/>
        </w:rPr>
        <w:t>solution</w:t>
      </w:r>
      <w:r w:rsidR="00B115E3" w:rsidRPr="00E10B57">
        <w:rPr>
          <w:rFonts w:asciiTheme="majorBidi" w:hAnsiTheme="majorBidi" w:cstheme="majorBidi"/>
          <w:sz w:val="28"/>
          <w:szCs w:val="28"/>
        </w:rPr>
        <w:t xml:space="preserve"> in PBS (pH 7.4</w:t>
      </w:r>
      <w:r w:rsidR="00B115E3">
        <w:rPr>
          <w:rFonts w:asciiTheme="majorBidi" w:hAnsiTheme="majorBidi" w:cstheme="majorBidi"/>
          <w:sz w:val="28"/>
          <w:szCs w:val="28"/>
        </w:rPr>
        <w:t>)</w:t>
      </w:r>
      <w:r w:rsidR="00B115E3" w:rsidRPr="00E10B57">
        <w:rPr>
          <w:rFonts w:asciiTheme="majorBidi" w:hAnsiTheme="majorBidi" w:cstheme="majorBidi"/>
          <w:sz w:val="28"/>
          <w:szCs w:val="28"/>
        </w:rPr>
        <w:t xml:space="preserve"> at di</w:t>
      </w:r>
      <w:r w:rsidR="00B115E3" w:rsidRPr="00E10B57">
        <w:rPr>
          <w:rFonts w:ascii="Cambria Math" w:hAnsi="Cambria Math" w:cs="Cambria Math"/>
          <w:sz w:val="28"/>
          <w:szCs w:val="28"/>
        </w:rPr>
        <w:t>ﬀ</w:t>
      </w:r>
      <w:r w:rsidR="00B115E3" w:rsidRPr="00E10B57">
        <w:rPr>
          <w:rFonts w:asciiTheme="majorBidi" w:hAnsiTheme="majorBidi" w:cstheme="majorBidi"/>
          <w:sz w:val="28"/>
          <w:szCs w:val="28"/>
        </w:rPr>
        <w:t xml:space="preserve">erent temperatures. Drug loading concentration: </w:t>
      </w:r>
      <w:r w:rsidR="00B115E3">
        <w:rPr>
          <w:rFonts w:asciiTheme="majorBidi" w:hAnsiTheme="majorBidi" w:cstheme="majorBidi"/>
          <w:sz w:val="28"/>
          <w:szCs w:val="28"/>
        </w:rPr>
        <w:t xml:space="preserve">1% </w:t>
      </w:r>
      <w:r w:rsidR="00B115E3" w:rsidRPr="002D28B0">
        <w:rPr>
          <w:rFonts w:asciiTheme="majorBidi" w:hAnsiTheme="majorBidi" w:cstheme="majorBidi"/>
          <w:sz w:val="28"/>
          <w:szCs w:val="28"/>
        </w:rPr>
        <w:t>w/v</w:t>
      </w:r>
      <w:r w:rsidR="00B115E3" w:rsidRPr="00E10B57">
        <w:rPr>
          <w:rFonts w:asciiTheme="majorBidi" w:hAnsiTheme="majorBidi" w:cstheme="majorBidi"/>
          <w:sz w:val="28"/>
          <w:szCs w:val="28"/>
        </w:rPr>
        <w:t>, heating rates: 0.5 °C/min, oscillatory frequency: 10 rad/s</w:t>
      </w:r>
      <w:r w:rsidR="00B115E3">
        <w:rPr>
          <w:rFonts w:asciiTheme="majorBidi" w:hAnsiTheme="majorBidi" w:cstheme="majorBidi"/>
          <w:sz w:val="28"/>
          <w:szCs w:val="28"/>
        </w:rPr>
        <w:t>.</w:t>
      </w:r>
      <w:r w:rsidR="00B115E3" w:rsidRPr="00E10B57">
        <w:rPr>
          <w:rFonts w:asciiTheme="majorBidi" w:hAnsiTheme="majorBidi" w:cstheme="majorBidi"/>
          <w:sz w:val="28"/>
          <w:szCs w:val="28"/>
        </w:rPr>
        <w:t xml:space="preserve"> </w:t>
      </w:r>
    </w:p>
    <w:p w:rsidR="00B115E3" w:rsidRDefault="00B115E3" w:rsidP="00B115E3">
      <w:pPr>
        <w:jc w:val="both"/>
        <w:rPr>
          <w:rFonts w:asciiTheme="majorBidi" w:hAnsiTheme="majorBidi" w:cstheme="majorBidi"/>
          <w:sz w:val="28"/>
          <w:szCs w:val="28"/>
        </w:rPr>
      </w:pPr>
    </w:p>
    <w:p w:rsidR="00F50ED2" w:rsidRDefault="00F50ED2" w:rsidP="00B115E3">
      <w:pPr>
        <w:jc w:val="both"/>
        <w:rPr>
          <w:rFonts w:asciiTheme="majorBidi" w:hAnsiTheme="majorBidi" w:cstheme="majorBidi"/>
          <w:sz w:val="28"/>
          <w:szCs w:val="28"/>
        </w:rPr>
      </w:pPr>
    </w:p>
    <w:p w:rsidR="00F50ED2" w:rsidRDefault="00F50ED2" w:rsidP="00B115E3">
      <w:pPr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F47E1" w:rsidTr="00F50ED2">
        <w:tc>
          <w:tcPr>
            <w:tcW w:w="4675" w:type="dxa"/>
          </w:tcPr>
          <w:p w:rsidR="00F50ED2" w:rsidRDefault="00AD73E3" w:rsidP="00B115E3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12DDB7" wp14:editId="2CD0AB6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209550</wp:posOffset>
                      </wp:positionV>
                      <wp:extent cx="914400" cy="100965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D73E3" w:rsidRPr="00AD73E3" w:rsidRDefault="00AD73E3">
                                  <w:pPr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</w:rPr>
                                  </w:pPr>
                                  <w:r w:rsidRPr="00AD73E3"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12DD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-.15pt;margin-top:16.5pt;width:1in;height:79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" filled="f" stroked="f" strokeweight=".5pt">
                      <v:textbox>
                        <w:txbxContent>
                          <w:p w:rsidR="00AD73E3" w:rsidRPr="00AD73E3" w:rsidRDefault="00AD73E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AD73E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5D5F" w:rsidRPr="00C95D5F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16627426" wp14:editId="5A0EA587">
                  <wp:extent cx="2743200" cy="4206240"/>
                  <wp:effectExtent l="0" t="0" r="0" b="3810"/>
                  <wp:docPr id="25" name="Picture 25" descr="C:\Users\user\Pictures\hplc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hplc4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F50ED2" w:rsidRDefault="00AD73E3" w:rsidP="00B115E3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F11012" wp14:editId="01026F3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209550</wp:posOffset>
                      </wp:positionV>
                      <wp:extent cx="914400" cy="9906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D73E3" w:rsidRPr="00AD73E3" w:rsidRDefault="00AD73E3">
                                  <w:pPr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</w:rPr>
                                  </w:pPr>
                                  <w:r w:rsidRPr="00AD73E3"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11012" id="Text Box 21" o:spid="_x0000_s1027" type="#_x0000_t202" style="position:absolute;left:0;text-align:left;margin-left:6.1pt;margin-top:16.5pt;width:1in;height:78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" filled="f" stroked="f" strokeweight=".5pt">
                      <v:textbox>
                        <w:txbxContent>
                          <w:p w:rsidR="00AD73E3" w:rsidRPr="00AD73E3" w:rsidRDefault="00AD73E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AD73E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0ED2" w:rsidRPr="009126F4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55704699" wp14:editId="4F514455">
                  <wp:extent cx="2743200" cy="4206240"/>
                  <wp:effectExtent l="0" t="0" r="0" b="3810"/>
                  <wp:docPr id="14" name="Picture 14" descr="C:\Users\user\Pictures\hplc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hplc7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69B" w:rsidRDefault="00A6169B" w:rsidP="009A70E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857E2" w:rsidRDefault="001857E2" w:rsidP="00E002BA">
      <w:pPr>
        <w:rPr>
          <w:rFonts w:asciiTheme="majorBidi" w:hAnsiTheme="majorBidi" w:cstheme="majorBidi"/>
          <w:sz w:val="28"/>
          <w:szCs w:val="28"/>
        </w:rPr>
      </w:pPr>
    </w:p>
    <w:p w:rsidR="001857E2" w:rsidRDefault="001857E2" w:rsidP="00746E2A">
      <w:pPr>
        <w:jc w:val="both"/>
        <w:rPr>
          <w:rFonts w:asciiTheme="majorBidi" w:hAnsiTheme="majorBidi" w:cstheme="majorBidi"/>
          <w:sz w:val="28"/>
          <w:szCs w:val="28"/>
        </w:rPr>
      </w:pPr>
      <w:r w:rsidRPr="00475E2B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>
        <w:rPr>
          <w:rFonts w:asciiTheme="majorBidi" w:hAnsiTheme="majorBidi" w:cstheme="majorBidi"/>
          <w:b/>
          <w:bCs/>
          <w:sz w:val="28"/>
          <w:szCs w:val="28"/>
        </w:rPr>
        <w:t>SI</w:t>
      </w:r>
      <w:r w:rsidRPr="0069401E">
        <w:rPr>
          <w:rFonts w:asciiTheme="majorBidi" w:hAnsiTheme="majorBidi" w:cstheme="majorBidi"/>
          <w:sz w:val="28"/>
          <w:szCs w:val="28"/>
        </w:rPr>
        <w:t>-</w:t>
      </w:r>
      <w:r w:rsidR="00746E2A"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475E2B">
        <w:rPr>
          <w:rFonts w:asciiTheme="majorBidi" w:hAnsiTheme="majorBidi" w:cstheme="majorBidi"/>
          <w:b/>
          <w:bCs/>
          <w:sz w:val="28"/>
          <w:szCs w:val="28"/>
        </w:rPr>
        <w:t>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C</w:t>
      </w:r>
      <w:r w:rsidRPr="008138D0">
        <w:rPr>
          <w:rFonts w:asciiTheme="majorBidi" w:hAnsiTheme="majorBidi" w:cstheme="majorBidi"/>
          <w:sz w:val="28"/>
          <w:szCs w:val="28"/>
        </w:rPr>
        <w:t xml:space="preserve">hromatogram of </w:t>
      </w:r>
      <w:r>
        <w:rPr>
          <w:rFonts w:asciiTheme="majorBidi" w:hAnsiTheme="majorBidi" w:cstheme="majorBidi"/>
          <w:sz w:val="28"/>
          <w:szCs w:val="28"/>
        </w:rPr>
        <w:t>RP-</w:t>
      </w:r>
      <w:r w:rsidRPr="008138D0">
        <w:rPr>
          <w:rFonts w:asciiTheme="majorBidi" w:hAnsiTheme="majorBidi" w:cstheme="majorBidi"/>
          <w:sz w:val="28"/>
          <w:szCs w:val="28"/>
        </w:rPr>
        <w:t>HPLC</w:t>
      </w:r>
      <w:r>
        <w:rPr>
          <w:rFonts w:asciiTheme="majorBidi" w:hAnsiTheme="majorBidi" w:cstheme="majorBidi"/>
          <w:sz w:val="28"/>
          <w:szCs w:val="28"/>
        </w:rPr>
        <w:t xml:space="preserve"> of </w:t>
      </w:r>
      <w:r w:rsidRPr="005F7553">
        <w:rPr>
          <w:rFonts w:asciiTheme="majorBidi" w:hAnsiTheme="majorBidi" w:cstheme="majorBidi"/>
          <w:sz w:val="28"/>
          <w:szCs w:val="28"/>
        </w:rPr>
        <w:t xml:space="preserve">release of </w:t>
      </w:r>
      <w:r>
        <w:rPr>
          <w:rFonts w:asciiTheme="majorBidi" w:hAnsiTheme="majorBidi" w:cstheme="majorBidi"/>
          <w:sz w:val="28"/>
          <w:szCs w:val="28"/>
        </w:rPr>
        <w:t>NaDC</w:t>
      </w:r>
      <w:r w:rsidRPr="005F7553">
        <w:rPr>
          <w:rFonts w:asciiTheme="majorBidi" w:hAnsiTheme="majorBidi" w:cstheme="majorBidi"/>
          <w:sz w:val="28"/>
          <w:szCs w:val="28"/>
        </w:rPr>
        <w:t xml:space="preserve"> from </w:t>
      </w:r>
      <w:r>
        <w:rPr>
          <w:rFonts w:asciiTheme="majorBidi" w:hAnsiTheme="majorBidi" w:cstheme="majorBidi"/>
          <w:sz w:val="28"/>
          <w:szCs w:val="28"/>
        </w:rPr>
        <w:t>PLGA-PEG-PLGA copolymer</w:t>
      </w:r>
      <w:r w:rsidRPr="005F7553">
        <w:rPr>
          <w:rFonts w:asciiTheme="majorBidi" w:hAnsiTheme="majorBidi" w:cstheme="majorBidi"/>
          <w:sz w:val="28"/>
          <w:szCs w:val="28"/>
        </w:rPr>
        <w:t xml:space="preserve"> in PBS (pH 7.4) at 37 °C</w:t>
      </w:r>
      <w:r w:rsidR="00934EB9">
        <w:rPr>
          <w:rFonts w:asciiTheme="majorBidi" w:hAnsiTheme="majorBidi" w:cstheme="majorBidi"/>
          <w:sz w:val="28"/>
          <w:szCs w:val="28"/>
        </w:rPr>
        <w:t xml:space="preserve"> after 2 h (A) and 24 h (B)</w:t>
      </w:r>
      <w:r w:rsidRPr="005F7553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2500F2">
        <w:rPr>
          <w:rFonts w:asciiTheme="majorBidi" w:hAnsiTheme="majorBidi" w:cstheme="majorBidi"/>
          <w:sz w:val="28"/>
          <w:szCs w:val="28"/>
        </w:rPr>
        <w:t xml:space="preserve">(1) </w:t>
      </w:r>
      <w:r>
        <w:rPr>
          <w:rFonts w:asciiTheme="majorBidi" w:hAnsiTheme="majorBidi" w:cstheme="majorBidi"/>
          <w:sz w:val="28"/>
          <w:szCs w:val="28"/>
        </w:rPr>
        <w:t>Glycolic acid</w:t>
      </w:r>
      <w:r w:rsidRPr="002B7FAF">
        <w:rPr>
          <w:rFonts w:asciiTheme="majorBidi" w:hAnsiTheme="majorBidi" w:cstheme="majorBidi"/>
          <w:sz w:val="28"/>
          <w:szCs w:val="28"/>
        </w:rPr>
        <w:t xml:space="preserve">; </w:t>
      </w:r>
      <w:r w:rsidR="002500F2">
        <w:rPr>
          <w:rFonts w:asciiTheme="majorBidi" w:hAnsiTheme="majorBidi" w:cstheme="majorBidi"/>
          <w:sz w:val="28"/>
          <w:szCs w:val="28"/>
        </w:rPr>
        <w:t xml:space="preserve">(2) </w:t>
      </w:r>
      <w:r>
        <w:rPr>
          <w:rFonts w:asciiTheme="majorBidi" w:hAnsiTheme="majorBidi" w:cstheme="majorBidi"/>
          <w:sz w:val="28"/>
          <w:szCs w:val="28"/>
        </w:rPr>
        <w:t>Lactic acid;</w:t>
      </w:r>
      <w:r w:rsidRPr="002B7FAF">
        <w:rPr>
          <w:rFonts w:asciiTheme="majorBidi" w:hAnsiTheme="majorBidi" w:cstheme="majorBidi"/>
          <w:sz w:val="28"/>
          <w:szCs w:val="28"/>
        </w:rPr>
        <w:t xml:space="preserve"> </w:t>
      </w:r>
      <w:r w:rsidR="002500F2">
        <w:rPr>
          <w:rFonts w:asciiTheme="majorBidi" w:hAnsiTheme="majorBidi" w:cstheme="majorBidi"/>
          <w:sz w:val="28"/>
          <w:szCs w:val="28"/>
        </w:rPr>
        <w:t xml:space="preserve">(3) </w:t>
      </w:r>
      <w:r>
        <w:rPr>
          <w:rFonts w:asciiTheme="majorBidi" w:hAnsiTheme="majorBidi" w:cstheme="majorBidi"/>
          <w:sz w:val="28"/>
          <w:szCs w:val="28"/>
        </w:rPr>
        <w:t>NaDC.</w:t>
      </w:r>
      <w:r w:rsidR="00C051F7">
        <w:rPr>
          <w:rFonts w:asciiTheme="majorBidi" w:hAnsiTheme="majorBidi" w:cstheme="majorBidi"/>
          <w:sz w:val="28"/>
          <w:szCs w:val="28"/>
        </w:rPr>
        <w:t xml:space="preserve"> </w:t>
      </w:r>
      <w:r w:rsidR="00C051F7" w:rsidRPr="00C83E64">
        <w:rPr>
          <w:rFonts w:asciiTheme="majorBidi" w:hAnsiTheme="majorBidi" w:cstheme="majorBidi"/>
          <w:sz w:val="28"/>
          <w:szCs w:val="28"/>
        </w:rPr>
        <w:t>A mobile phase</w:t>
      </w:r>
      <w:r w:rsidR="00C051F7">
        <w:rPr>
          <w:rFonts w:asciiTheme="majorBidi" w:hAnsiTheme="majorBidi" w:cstheme="majorBidi"/>
          <w:sz w:val="28"/>
          <w:szCs w:val="28"/>
        </w:rPr>
        <w:t xml:space="preserve"> </w:t>
      </w:r>
      <w:r w:rsidR="00C051F7" w:rsidRPr="00C83E64">
        <w:rPr>
          <w:rFonts w:asciiTheme="majorBidi" w:hAnsiTheme="majorBidi" w:cstheme="majorBidi"/>
          <w:sz w:val="28"/>
          <w:szCs w:val="28"/>
        </w:rPr>
        <w:t xml:space="preserve">composed of acetonitrile: methanol: 20 </w:t>
      </w:r>
      <w:proofErr w:type="spellStart"/>
      <w:r w:rsidR="00C051F7" w:rsidRPr="00C83E64">
        <w:rPr>
          <w:rFonts w:asciiTheme="majorBidi" w:hAnsiTheme="majorBidi" w:cstheme="majorBidi"/>
          <w:sz w:val="28"/>
          <w:szCs w:val="28"/>
        </w:rPr>
        <w:t>mM</w:t>
      </w:r>
      <w:proofErr w:type="spellEnd"/>
      <w:r w:rsidR="00C051F7" w:rsidRPr="00C83E64">
        <w:rPr>
          <w:rFonts w:asciiTheme="majorBidi" w:hAnsiTheme="majorBidi" w:cstheme="majorBidi"/>
          <w:sz w:val="28"/>
          <w:szCs w:val="28"/>
        </w:rPr>
        <w:t xml:space="preserve"> sodium acetate (pH 4.3 with acetic</w:t>
      </w:r>
      <w:r w:rsidR="00C051F7">
        <w:rPr>
          <w:rFonts w:asciiTheme="majorBidi" w:hAnsiTheme="majorBidi" w:cstheme="majorBidi"/>
          <w:sz w:val="28"/>
          <w:szCs w:val="28"/>
        </w:rPr>
        <w:t xml:space="preserve"> </w:t>
      </w:r>
      <w:r w:rsidR="00C051F7" w:rsidRPr="00C83E64">
        <w:rPr>
          <w:rFonts w:asciiTheme="majorBidi" w:hAnsiTheme="majorBidi" w:cstheme="majorBidi"/>
          <w:sz w:val="28"/>
          <w:szCs w:val="28"/>
        </w:rPr>
        <w:t xml:space="preserve">acid) in the proportion of 60:05:35 at flow rate of 1 mL/min. </w:t>
      </w:r>
      <w:r w:rsidR="00C051F7">
        <w:rPr>
          <w:rFonts w:asciiTheme="majorBidi" w:hAnsiTheme="majorBidi" w:cstheme="majorBidi"/>
          <w:sz w:val="28"/>
          <w:szCs w:val="28"/>
        </w:rPr>
        <w:t>NaDC</w:t>
      </w:r>
      <w:r w:rsidR="00C051F7" w:rsidRPr="00C83E64">
        <w:rPr>
          <w:rFonts w:asciiTheme="majorBidi" w:hAnsiTheme="majorBidi" w:cstheme="majorBidi"/>
          <w:sz w:val="28"/>
          <w:szCs w:val="28"/>
        </w:rPr>
        <w:t xml:space="preserve"> was detected by </w:t>
      </w:r>
      <w:r w:rsidR="002500F2">
        <w:rPr>
          <w:rFonts w:asciiTheme="majorBidi" w:hAnsiTheme="majorBidi" w:cstheme="majorBidi"/>
          <w:sz w:val="28"/>
          <w:szCs w:val="28"/>
        </w:rPr>
        <w:t>RI detector</w:t>
      </w:r>
      <w:r w:rsidR="00C051F7">
        <w:rPr>
          <w:rFonts w:asciiTheme="majorBidi" w:hAnsiTheme="majorBidi" w:cstheme="majorBidi"/>
          <w:sz w:val="28"/>
          <w:szCs w:val="28"/>
        </w:rPr>
        <w:t>.</w:t>
      </w:r>
    </w:p>
    <w:p w:rsidR="001857E2" w:rsidRDefault="001857E2" w:rsidP="00E002BA">
      <w:pPr>
        <w:rPr>
          <w:rFonts w:asciiTheme="majorBidi" w:hAnsiTheme="majorBidi" w:cstheme="majorBidi"/>
          <w:sz w:val="28"/>
          <w:szCs w:val="28"/>
        </w:rPr>
      </w:pPr>
    </w:p>
    <w:p w:rsidR="00A6169B" w:rsidRDefault="00A6169B" w:rsidP="00E002BA">
      <w:pPr>
        <w:rPr>
          <w:rFonts w:asciiTheme="majorBidi" w:hAnsiTheme="majorBidi" w:cstheme="majorBidi"/>
          <w:sz w:val="28"/>
          <w:szCs w:val="28"/>
        </w:rPr>
      </w:pPr>
    </w:p>
    <w:p w:rsidR="00A6169B" w:rsidRDefault="00A6169B" w:rsidP="00E002BA">
      <w:pPr>
        <w:rPr>
          <w:rFonts w:asciiTheme="majorBidi" w:hAnsiTheme="majorBidi" w:cstheme="majorBidi"/>
          <w:sz w:val="28"/>
          <w:szCs w:val="28"/>
        </w:rPr>
      </w:pPr>
    </w:p>
    <w:p w:rsidR="00A6169B" w:rsidRDefault="00A6169B" w:rsidP="00E002BA">
      <w:pPr>
        <w:rPr>
          <w:rFonts w:asciiTheme="majorBidi" w:hAnsiTheme="majorBidi" w:cstheme="majorBidi"/>
          <w:sz w:val="28"/>
          <w:szCs w:val="28"/>
        </w:rPr>
      </w:pPr>
    </w:p>
    <w:p w:rsidR="00A6169B" w:rsidRDefault="00A6169B" w:rsidP="00E002BA">
      <w:pPr>
        <w:rPr>
          <w:rFonts w:asciiTheme="majorBidi" w:hAnsiTheme="majorBidi" w:cstheme="majorBidi"/>
          <w:sz w:val="28"/>
          <w:szCs w:val="28"/>
        </w:rPr>
      </w:pPr>
    </w:p>
    <w:p w:rsidR="00A6169B" w:rsidRDefault="00A6169B" w:rsidP="00E002BA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"/>
        <w:gridCol w:w="3237"/>
        <w:gridCol w:w="403"/>
        <w:gridCol w:w="5301"/>
      </w:tblGrid>
      <w:tr w:rsidR="00BB4663" w:rsidTr="005407D7">
        <w:tc>
          <w:tcPr>
            <w:tcW w:w="419" w:type="dxa"/>
          </w:tcPr>
          <w:p w:rsidR="00BB4663" w:rsidRPr="00475E2B" w:rsidRDefault="00BB4663" w:rsidP="005379A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75E2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051" w:type="dxa"/>
          </w:tcPr>
          <w:p w:rsidR="005407D7" w:rsidRDefault="005407D7" w:rsidP="005407D7">
            <w:pPr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  <w:p w:rsidR="00BB4663" w:rsidRDefault="00BB4663" w:rsidP="005407D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CE4E9B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21C8EEC2" wp14:editId="347C3D9A">
                  <wp:extent cx="1851025" cy="1942769"/>
                  <wp:effectExtent l="0" t="0" r="0" b="635"/>
                  <wp:docPr id="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63" cy="19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 w:rsidR="00BB4663" w:rsidRPr="00475E2B" w:rsidRDefault="00BB4663" w:rsidP="005379A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75E2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477" w:type="dxa"/>
          </w:tcPr>
          <w:p w:rsidR="00BB4663" w:rsidRDefault="0080419E" w:rsidP="005379A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AC5F33" wp14:editId="2FCCFFF2">
                  <wp:extent cx="3228975" cy="2667000"/>
                  <wp:effectExtent l="0" t="0" r="0" b="0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:rsidR="00A6169B" w:rsidRDefault="00A6169B" w:rsidP="00BB4663"/>
    <w:p w:rsidR="00A6169B" w:rsidRDefault="00A6169B" w:rsidP="00746E2A">
      <w:pPr>
        <w:jc w:val="both"/>
        <w:rPr>
          <w:rFonts w:asciiTheme="majorBidi" w:hAnsiTheme="majorBidi" w:cstheme="majorBidi"/>
          <w:sz w:val="28"/>
          <w:szCs w:val="28"/>
        </w:rPr>
      </w:pPr>
      <w:r w:rsidRPr="00475E2B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>
        <w:rPr>
          <w:rFonts w:asciiTheme="majorBidi" w:hAnsiTheme="majorBidi" w:cstheme="majorBidi"/>
          <w:b/>
          <w:bCs/>
          <w:sz w:val="28"/>
          <w:szCs w:val="28"/>
        </w:rPr>
        <w:t>SI</w:t>
      </w:r>
      <w:r w:rsidRPr="0069401E">
        <w:rPr>
          <w:rFonts w:asciiTheme="majorBidi" w:hAnsiTheme="majorBidi" w:cstheme="majorBidi"/>
          <w:sz w:val="28"/>
          <w:szCs w:val="28"/>
        </w:rPr>
        <w:t>-</w:t>
      </w:r>
      <w:r w:rsidR="00746E2A"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475E2B">
        <w:rPr>
          <w:rFonts w:asciiTheme="majorBidi" w:hAnsiTheme="majorBidi" w:cstheme="majorBidi"/>
          <w:b/>
          <w:bCs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E4E9B">
        <w:rPr>
          <w:rFonts w:asciiTheme="majorBidi" w:hAnsiTheme="majorBidi" w:cstheme="majorBidi"/>
          <w:sz w:val="28"/>
          <w:szCs w:val="28"/>
        </w:rPr>
        <w:t>Adipocyte primary culture and viability</w:t>
      </w:r>
      <w:r>
        <w:rPr>
          <w:rFonts w:asciiTheme="majorBidi" w:hAnsiTheme="majorBidi" w:cstheme="majorBidi"/>
          <w:sz w:val="28"/>
          <w:szCs w:val="28"/>
        </w:rPr>
        <w:t xml:space="preserve">. (A) </w:t>
      </w:r>
      <w:r w:rsidRPr="004C2281">
        <w:rPr>
          <w:rFonts w:asciiTheme="majorBidi" w:hAnsiTheme="majorBidi" w:cstheme="majorBidi"/>
          <w:sz w:val="28"/>
          <w:szCs w:val="28"/>
        </w:rPr>
        <w:t>Images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2281">
        <w:rPr>
          <w:rFonts w:asciiTheme="majorBidi" w:hAnsiTheme="majorBidi" w:cstheme="majorBidi"/>
          <w:sz w:val="28"/>
          <w:szCs w:val="28"/>
        </w:rPr>
        <w:t xml:space="preserve">Oil Red O-stained </w:t>
      </w:r>
      <w:r>
        <w:rPr>
          <w:rFonts w:asciiTheme="majorBidi" w:hAnsiTheme="majorBidi" w:cstheme="majorBidi"/>
          <w:sz w:val="28"/>
          <w:szCs w:val="28"/>
        </w:rPr>
        <w:t xml:space="preserve">human adipocytes. (B) </w:t>
      </w:r>
      <w:r w:rsidRPr="004C2281">
        <w:rPr>
          <w:rFonts w:asciiTheme="majorBidi" w:hAnsiTheme="majorBidi" w:cstheme="majorBidi"/>
          <w:sz w:val="28"/>
          <w:szCs w:val="28"/>
        </w:rPr>
        <w:t xml:space="preserve">Viability of cultured </w:t>
      </w:r>
      <w:r>
        <w:rPr>
          <w:rFonts w:asciiTheme="majorBidi" w:hAnsiTheme="majorBidi" w:cstheme="majorBidi"/>
          <w:sz w:val="28"/>
          <w:szCs w:val="28"/>
        </w:rPr>
        <w:t>human adipocytes</w:t>
      </w:r>
      <w:r w:rsidRPr="004C2281">
        <w:rPr>
          <w:rFonts w:asciiTheme="majorBidi" w:hAnsiTheme="majorBidi" w:cstheme="majorBidi"/>
          <w:sz w:val="28"/>
          <w:szCs w:val="28"/>
        </w:rPr>
        <w:t xml:space="preserve"> after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C2281">
        <w:rPr>
          <w:rFonts w:asciiTheme="majorBidi" w:hAnsiTheme="majorBidi" w:cstheme="majorBidi"/>
          <w:sz w:val="28"/>
          <w:szCs w:val="28"/>
        </w:rPr>
        <w:t xml:space="preserve">treatment with </w:t>
      </w:r>
      <w:r>
        <w:rPr>
          <w:rFonts w:asciiTheme="majorBidi" w:hAnsiTheme="majorBidi" w:cstheme="majorBidi"/>
          <w:sz w:val="28"/>
          <w:szCs w:val="28"/>
        </w:rPr>
        <w:t xml:space="preserve">NaDC </w:t>
      </w:r>
      <w:r w:rsidRPr="002B7FAF">
        <w:rPr>
          <w:rFonts w:asciiTheme="majorBidi" w:hAnsiTheme="majorBidi" w:cstheme="majorBidi"/>
          <w:sz w:val="28"/>
          <w:szCs w:val="28"/>
        </w:rPr>
        <w:t>after 2h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p w:rsidR="008138D0" w:rsidRDefault="008138D0" w:rsidP="00BB4663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376DD" w:rsidTr="007924B8">
        <w:tc>
          <w:tcPr>
            <w:tcW w:w="9350" w:type="dxa"/>
          </w:tcPr>
          <w:p w:rsidR="002376DD" w:rsidRDefault="002376DD" w:rsidP="00274DE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p w:rsidR="006F49B2" w:rsidRDefault="006F49B2" w:rsidP="00BB4663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2212"/>
        <w:gridCol w:w="2212"/>
        <w:gridCol w:w="2212"/>
        <w:gridCol w:w="2212"/>
      </w:tblGrid>
      <w:tr w:rsidR="007874C9" w:rsidTr="007874C9">
        <w:trPr>
          <w:trHeight w:val="270"/>
        </w:trPr>
        <w:tc>
          <w:tcPr>
            <w:tcW w:w="408" w:type="dxa"/>
          </w:tcPr>
          <w:p w:rsidR="007874C9" w:rsidRDefault="007874C9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5" w:type="dxa"/>
          </w:tcPr>
          <w:p w:rsidR="007874C9" w:rsidRPr="00DB739B" w:rsidRDefault="007874C9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b/>
                <w:bCs/>
                <w:noProof/>
              </w:rPr>
            </w:pPr>
            <w:r w:rsidRPr="00DB739B">
              <w:rPr>
                <w:rFonts w:asciiTheme="majorBidi" w:hAnsiTheme="majorBidi" w:cstheme="majorBidi"/>
                <w:b/>
                <w:bCs/>
                <w:noProof/>
              </w:rPr>
              <w:t>1</w:t>
            </w:r>
          </w:p>
        </w:tc>
        <w:tc>
          <w:tcPr>
            <w:tcW w:w="2265" w:type="dxa"/>
          </w:tcPr>
          <w:p w:rsidR="007874C9" w:rsidRPr="00DB739B" w:rsidRDefault="007874C9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b/>
                <w:bCs/>
                <w:noProof/>
              </w:rPr>
            </w:pPr>
            <w:r w:rsidRPr="00DB739B">
              <w:rPr>
                <w:rFonts w:asciiTheme="majorBidi" w:hAnsiTheme="majorBidi" w:cstheme="majorBidi"/>
                <w:b/>
                <w:bCs/>
                <w:noProof/>
              </w:rPr>
              <w:t>2</w:t>
            </w:r>
          </w:p>
        </w:tc>
        <w:tc>
          <w:tcPr>
            <w:tcW w:w="2265" w:type="dxa"/>
          </w:tcPr>
          <w:p w:rsidR="007874C9" w:rsidRPr="00DB739B" w:rsidRDefault="007874C9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b/>
                <w:bCs/>
                <w:noProof/>
              </w:rPr>
            </w:pPr>
            <w:r w:rsidRPr="00DB739B">
              <w:rPr>
                <w:rFonts w:asciiTheme="majorBidi" w:hAnsiTheme="majorBidi" w:cstheme="majorBidi"/>
                <w:b/>
                <w:bCs/>
                <w:noProof/>
              </w:rPr>
              <w:t>3</w:t>
            </w:r>
          </w:p>
        </w:tc>
        <w:tc>
          <w:tcPr>
            <w:tcW w:w="2265" w:type="dxa"/>
          </w:tcPr>
          <w:p w:rsidR="007874C9" w:rsidRPr="00DB739B" w:rsidRDefault="007874C9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b/>
                <w:bCs/>
                <w:noProof/>
              </w:rPr>
            </w:pPr>
            <w:r w:rsidRPr="00DB739B">
              <w:rPr>
                <w:rFonts w:asciiTheme="majorBidi" w:hAnsiTheme="majorBidi" w:cstheme="majorBidi"/>
                <w:b/>
                <w:bCs/>
                <w:noProof/>
              </w:rPr>
              <w:t>4</w:t>
            </w:r>
          </w:p>
        </w:tc>
      </w:tr>
      <w:tr w:rsidR="007874C9" w:rsidTr="007874C9">
        <w:trPr>
          <w:trHeight w:val="1384"/>
        </w:trPr>
        <w:tc>
          <w:tcPr>
            <w:tcW w:w="408" w:type="dxa"/>
          </w:tcPr>
          <w:p w:rsidR="007874C9" w:rsidRPr="00FF215D" w:rsidRDefault="007874C9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65" w:type="dxa"/>
          </w:tcPr>
          <w:p w:rsidR="007874C9" w:rsidRDefault="003A4EE6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1195705</wp:posOffset>
                      </wp:positionV>
                      <wp:extent cx="5553075" cy="23812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30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A4EE6" w:rsidRPr="003A4EE6" w:rsidRDefault="003A4EE6" w:rsidP="00881A72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3A4EE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     NaDC 0.1%                            </w:t>
                                  </w:r>
                                  <w:r w:rsidR="00881A7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Cop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olymer   </w:t>
                                  </w:r>
                                  <w:r w:rsidR="00881A7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</w:t>
                                  </w:r>
                                  <w:proofErr w:type="spellStart"/>
                                  <w:r w:rsidR="00881A7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Cop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olymer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/ NaDC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-6.25pt;margin-top:94.15pt;width:437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" filled="f" stroked="f" strokeweight=".5pt">
                      <v:textbox>
                        <w:txbxContent>
                          <w:p w:rsidR="003A4EE6" w:rsidRPr="003A4EE6" w:rsidRDefault="003A4EE6" w:rsidP="00881A7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t xml:space="preserve">  </w:t>
                            </w:r>
                            <w:r w:rsidRPr="003A4EE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NaDC 0.1%                            </w:t>
                            </w:r>
                            <w:r w:rsidR="00881A7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Cop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olymer   </w:t>
                            </w:r>
                            <w:r w:rsidR="00881A7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</w:t>
                            </w:r>
                            <w:proofErr w:type="spellStart"/>
                            <w:r w:rsidR="00881A7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Cop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olymer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/ NaDC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74C9" w:rsidRPr="00CD6EA3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630BAD20" wp14:editId="51FD99AA">
                  <wp:extent cx="1371600" cy="1371600"/>
                  <wp:effectExtent l="0" t="0" r="0" b="0"/>
                  <wp:docPr id="19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7874C9" w:rsidRDefault="007874C9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CD6EA3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08FCDDF6" wp14:editId="67DBD99E">
                  <wp:extent cx="1371600" cy="1371600"/>
                  <wp:effectExtent l="0" t="0" r="0" b="0"/>
                  <wp:docPr id="10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7874C9" w:rsidRDefault="007874C9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CD6EA3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78386587" wp14:editId="269BD1CC">
                  <wp:extent cx="1371600" cy="1371600"/>
                  <wp:effectExtent l="0" t="0" r="0" b="0"/>
                  <wp:docPr id="2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7874C9" w:rsidRDefault="007874C9" w:rsidP="00C80A66">
            <w:pPr>
              <w:tabs>
                <w:tab w:val="left" w:pos="138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CD6EA3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42CC4C5C" wp14:editId="329A49AD">
                  <wp:extent cx="1371600" cy="1371600"/>
                  <wp:effectExtent l="0" t="0" r="0" b="0"/>
                  <wp:docPr id="23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C9" w:rsidRPr="00475E2B" w:rsidTr="007874C9">
        <w:tc>
          <w:tcPr>
            <w:tcW w:w="408" w:type="dxa"/>
          </w:tcPr>
          <w:p w:rsidR="007874C9" w:rsidRDefault="007874C9" w:rsidP="00C80A6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5" w:type="dxa"/>
          </w:tcPr>
          <w:p w:rsidR="007874C9" w:rsidRPr="00DB739B" w:rsidRDefault="007874C9" w:rsidP="00C80A66">
            <w:pPr>
              <w:rPr>
                <w:rFonts w:asciiTheme="majorBidi" w:hAnsiTheme="majorBidi" w:cstheme="majorBidi"/>
                <w:b/>
                <w:bCs/>
                <w:noProof/>
              </w:rPr>
            </w:pPr>
            <w:r w:rsidRPr="00DB739B">
              <w:rPr>
                <w:rFonts w:asciiTheme="majorBidi" w:hAnsiTheme="majorBidi" w:cstheme="majorBidi"/>
                <w:b/>
                <w:bCs/>
                <w:noProof/>
              </w:rPr>
              <w:t>1</w:t>
            </w:r>
          </w:p>
        </w:tc>
        <w:tc>
          <w:tcPr>
            <w:tcW w:w="2265" w:type="dxa"/>
          </w:tcPr>
          <w:p w:rsidR="007874C9" w:rsidRPr="00DB739B" w:rsidRDefault="007874C9" w:rsidP="00C80A66">
            <w:pPr>
              <w:rPr>
                <w:rFonts w:asciiTheme="majorBidi" w:hAnsiTheme="majorBidi" w:cstheme="majorBidi"/>
                <w:b/>
                <w:bCs/>
                <w:noProof/>
              </w:rPr>
            </w:pPr>
            <w:r w:rsidRPr="00DB739B">
              <w:rPr>
                <w:rFonts w:asciiTheme="majorBidi" w:hAnsiTheme="majorBidi" w:cstheme="majorBidi"/>
                <w:b/>
                <w:bCs/>
                <w:noProof/>
              </w:rPr>
              <w:t>2</w:t>
            </w:r>
          </w:p>
        </w:tc>
        <w:tc>
          <w:tcPr>
            <w:tcW w:w="2265" w:type="dxa"/>
          </w:tcPr>
          <w:p w:rsidR="007874C9" w:rsidRPr="00DB739B" w:rsidRDefault="007874C9" w:rsidP="00C80A66">
            <w:pPr>
              <w:rPr>
                <w:rFonts w:asciiTheme="majorBidi" w:hAnsiTheme="majorBidi" w:cstheme="majorBidi"/>
                <w:b/>
                <w:bCs/>
                <w:noProof/>
              </w:rPr>
            </w:pPr>
            <w:r w:rsidRPr="00DB739B">
              <w:rPr>
                <w:rFonts w:asciiTheme="majorBidi" w:hAnsiTheme="majorBidi" w:cstheme="majorBidi"/>
                <w:b/>
                <w:bCs/>
                <w:noProof/>
              </w:rPr>
              <w:t>3</w:t>
            </w:r>
          </w:p>
        </w:tc>
        <w:tc>
          <w:tcPr>
            <w:tcW w:w="2265" w:type="dxa"/>
          </w:tcPr>
          <w:p w:rsidR="007874C9" w:rsidRPr="00DB739B" w:rsidRDefault="007874C9" w:rsidP="00C80A66">
            <w:pPr>
              <w:rPr>
                <w:rFonts w:asciiTheme="majorBidi" w:hAnsiTheme="majorBidi" w:cstheme="majorBidi"/>
                <w:b/>
                <w:bCs/>
                <w:noProof/>
              </w:rPr>
            </w:pPr>
            <w:r w:rsidRPr="00DB739B">
              <w:rPr>
                <w:rFonts w:asciiTheme="majorBidi" w:hAnsiTheme="majorBidi" w:cstheme="majorBidi"/>
                <w:b/>
                <w:bCs/>
                <w:noProof/>
              </w:rPr>
              <w:t>4</w:t>
            </w:r>
          </w:p>
        </w:tc>
      </w:tr>
      <w:tr w:rsidR="007874C9" w:rsidTr="007874C9">
        <w:trPr>
          <w:trHeight w:val="1988"/>
        </w:trPr>
        <w:tc>
          <w:tcPr>
            <w:tcW w:w="408" w:type="dxa"/>
          </w:tcPr>
          <w:p w:rsidR="007874C9" w:rsidRPr="00475E2B" w:rsidRDefault="007874C9" w:rsidP="00C80A6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65" w:type="dxa"/>
          </w:tcPr>
          <w:p w:rsidR="007874C9" w:rsidRDefault="00C84774" w:rsidP="00C80A66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1191260</wp:posOffset>
                      </wp:positionV>
                      <wp:extent cx="5591175" cy="22860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11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84774" w:rsidRPr="00C84774" w:rsidRDefault="00C84774" w:rsidP="00196122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C8477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     NaDC 0</w:t>
                                  </w:r>
                                  <w:r w:rsidR="0019612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.1%                            Cop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olymer   </w:t>
                                  </w:r>
                                  <w:r w:rsidR="0019612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</w:t>
                                  </w:r>
                                  <w:proofErr w:type="spellStart"/>
                                  <w:r w:rsidR="00B92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Copolymer</w:t>
                                  </w:r>
                                  <w:proofErr w:type="spellEnd"/>
                                  <w:r w:rsidR="00994D2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/ NaDC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9" type="#_x0000_t202" style="position:absolute;margin-left:-.25pt;margin-top:93.8pt;width:440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" filled="f" stroked="f" strokeweight=".5pt">
                      <v:textbox>
                        <w:txbxContent>
                          <w:p w:rsidR="00C84774" w:rsidRPr="00C84774" w:rsidRDefault="00C84774" w:rsidP="0019612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C8477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NaDC 0</w:t>
                            </w:r>
                            <w:r w:rsidR="001961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.1%                            Cop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olymer   </w:t>
                            </w:r>
                            <w:r w:rsidR="001961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  <w:proofErr w:type="spellStart"/>
                            <w:r w:rsidR="00B927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Copolymer</w:t>
                            </w:r>
                            <w:proofErr w:type="spellEnd"/>
                            <w:r w:rsidR="00994D2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/ NaDC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74C9" w:rsidRPr="002C1309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64094D09" wp14:editId="53DD2E48">
                  <wp:extent cx="1371600" cy="1371600"/>
                  <wp:effectExtent l="0" t="0" r="0" b="0"/>
                  <wp:docPr id="2" name="Picture 2" descr="C:\Users\user\Desktop\pdf maghalat data\in vitro\test 1\control4 edit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df maghalat data\in vitro\test 1\control4 edit.tif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7874C9" w:rsidRDefault="007874C9" w:rsidP="00C80A66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2C1309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67455C17" wp14:editId="6AEAD9AF">
                  <wp:extent cx="1371600" cy="1371600"/>
                  <wp:effectExtent l="0" t="0" r="0" b="0"/>
                  <wp:docPr id="24" name="Picture 24" descr="C:\Users\user\Desktop\pdf maghalat data\in vitro\test 1\drug3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df maghalat data\in vitro\test 1\drug3.tif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7874C9" w:rsidRDefault="007874C9" w:rsidP="00C80A66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2C1309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4EAE0E07" wp14:editId="065CFB56">
                  <wp:extent cx="1371600" cy="1371600"/>
                  <wp:effectExtent l="0" t="0" r="0" b="0"/>
                  <wp:docPr id="4" name="Picture 4" descr="C:\Users\user\Desktop\pdf maghalat data\in vitro\test 1\polymer6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df maghalat data\in vitro\test 1\polymer6.tif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7874C9" w:rsidRDefault="00583CFC" w:rsidP="00C80A66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83CFC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>
                  <wp:extent cx="1371600" cy="1371600"/>
                  <wp:effectExtent l="0" t="0" r="0" b="0"/>
                  <wp:docPr id="6" name="Picture 6" descr="C:\Users\user\Desktop\pdf maghalat data\in vitro\test 1\dca0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pdf maghalat data\in vitro\test 1\dca0-1.tif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C9" w:rsidTr="007874C9">
        <w:trPr>
          <w:trHeight w:val="3950"/>
        </w:trPr>
        <w:tc>
          <w:tcPr>
            <w:tcW w:w="408" w:type="dxa"/>
          </w:tcPr>
          <w:p w:rsidR="007874C9" w:rsidRDefault="007874C9" w:rsidP="00C80A6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  <w:p w:rsidR="007874C9" w:rsidRDefault="007874C9" w:rsidP="00C80A6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530" w:type="dxa"/>
            <w:gridSpan w:val="2"/>
          </w:tcPr>
          <w:p w:rsidR="007874C9" w:rsidRDefault="007874C9" w:rsidP="00C80A66">
            <w:pPr>
              <w:rPr>
                <w:noProof/>
              </w:rPr>
            </w:pPr>
          </w:p>
          <w:p w:rsidR="007874C9" w:rsidRDefault="007874C9" w:rsidP="00C80A66">
            <w:pPr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  <w:p w:rsidR="007874C9" w:rsidRDefault="007874C9" w:rsidP="00C80A66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C456AE" wp14:editId="4C3E018A">
                  <wp:extent cx="2400300" cy="1943100"/>
                  <wp:effectExtent l="0" t="0" r="0" b="0"/>
                  <wp:docPr id="17" name="Chart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  <w:p w:rsidR="007874C9" w:rsidRPr="00AC3007" w:rsidRDefault="007874C9" w:rsidP="00C80A66">
            <w:pPr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</w:tc>
        <w:tc>
          <w:tcPr>
            <w:tcW w:w="4530" w:type="dxa"/>
            <w:gridSpan w:val="2"/>
          </w:tcPr>
          <w:p w:rsidR="007874C9" w:rsidRDefault="007874C9" w:rsidP="00C80A66">
            <w:pPr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D</w:t>
            </w:r>
          </w:p>
          <w:p w:rsidR="007874C9" w:rsidRDefault="007874C9" w:rsidP="00C80A66">
            <w:pPr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  <w:p w:rsidR="007874C9" w:rsidRPr="00AC3007" w:rsidRDefault="007874C9" w:rsidP="00C80A66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CDEB0C" wp14:editId="5997AA86">
                  <wp:extent cx="2333625" cy="1905000"/>
                  <wp:effectExtent l="0" t="0" r="0" b="0"/>
                  <wp:docPr id="26" name="Chart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</w:tbl>
    <w:p w:rsidR="006F49B2" w:rsidRDefault="006F49B2" w:rsidP="00BB4663">
      <w:pPr>
        <w:rPr>
          <w:rFonts w:asciiTheme="majorBidi" w:hAnsiTheme="majorBidi" w:cstheme="majorBidi"/>
          <w:sz w:val="28"/>
          <w:szCs w:val="28"/>
        </w:rPr>
      </w:pPr>
    </w:p>
    <w:p w:rsidR="00DB6D58" w:rsidRDefault="006F49B2" w:rsidP="00746E2A">
      <w:pPr>
        <w:tabs>
          <w:tab w:val="left" w:pos="1380"/>
        </w:tabs>
        <w:jc w:val="both"/>
        <w:rPr>
          <w:rFonts w:asciiTheme="majorBidi" w:hAnsiTheme="majorBidi" w:cstheme="majorBidi"/>
          <w:sz w:val="28"/>
          <w:szCs w:val="28"/>
        </w:rPr>
      </w:pPr>
      <w:r w:rsidRPr="00475E2B">
        <w:rPr>
          <w:rFonts w:asciiTheme="majorBidi" w:hAnsiTheme="majorBidi" w:cstheme="majorBidi"/>
          <w:b/>
          <w:bCs/>
          <w:sz w:val="28"/>
          <w:szCs w:val="28"/>
        </w:rPr>
        <w:t xml:space="preserve">Figure </w:t>
      </w:r>
      <w:r>
        <w:rPr>
          <w:rFonts w:asciiTheme="majorBidi" w:hAnsiTheme="majorBidi" w:cstheme="majorBidi"/>
          <w:b/>
          <w:bCs/>
          <w:sz w:val="28"/>
          <w:szCs w:val="28"/>
        </w:rPr>
        <w:t>SI</w:t>
      </w:r>
      <w:r w:rsidRPr="0069401E">
        <w:rPr>
          <w:rFonts w:asciiTheme="majorBidi" w:hAnsiTheme="majorBidi" w:cstheme="majorBidi"/>
          <w:sz w:val="28"/>
          <w:szCs w:val="28"/>
        </w:rPr>
        <w:t>-</w:t>
      </w:r>
      <w:r w:rsidR="00746E2A">
        <w:rPr>
          <w:rFonts w:asciiTheme="majorBidi" w:hAnsiTheme="majorBidi" w:cstheme="majorBidi"/>
          <w:b/>
          <w:bCs/>
          <w:sz w:val="28"/>
          <w:szCs w:val="28"/>
        </w:rPr>
        <w:t>5</w:t>
      </w:r>
      <w:bookmarkStart w:id="0" w:name="_GoBack"/>
      <w:bookmarkEnd w:id="0"/>
      <w:r w:rsidRPr="00475E2B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DB6D5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B6D58">
        <w:rPr>
          <w:rFonts w:asciiTheme="majorBidi" w:hAnsiTheme="majorBidi" w:cstheme="majorBidi"/>
          <w:sz w:val="28"/>
          <w:szCs w:val="28"/>
        </w:rPr>
        <w:t>M</w:t>
      </w:r>
      <w:r w:rsidR="00DB6D58" w:rsidRPr="002B7FAF">
        <w:rPr>
          <w:rFonts w:asciiTheme="majorBidi" w:hAnsiTheme="majorBidi" w:cstheme="majorBidi"/>
          <w:sz w:val="28"/>
          <w:szCs w:val="28"/>
        </w:rPr>
        <w:t>icroscopic images</w:t>
      </w:r>
      <w:r w:rsidR="00DB6D58">
        <w:rPr>
          <w:rFonts w:asciiTheme="majorBidi" w:hAnsiTheme="majorBidi" w:cstheme="majorBidi"/>
          <w:sz w:val="28"/>
          <w:szCs w:val="28"/>
        </w:rPr>
        <w:t xml:space="preserve"> </w:t>
      </w:r>
      <w:r w:rsidR="00DB6D58" w:rsidRPr="002B7FAF">
        <w:rPr>
          <w:rFonts w:asciiTheme="majorBidi" w:hAnsiTheme="majorBidi" w:cstheme="majorBidi"/>
          <w:sz w:val="28"/>
          <w:szCs w:val="28"/>
        </w:rPr>
        <w:t>of</w:t>
      </w:r>
      <w:r w:rsidR="00DB6D58">
        <w:rPr>
          <w:rFonts w:asciiTheme="majorBidi" w:hAnsiTheme="majorBidi" w:cstheme="majorBidi"/>
          <w:sz w:val="28"/>
          <w:szCs w:val="28"/>
        </w:rPr>
        <w:t xml:space="preserve"> h</w:t>
      </w:r>
      <w:r w:rsidR="00DB6D58" w:rsidRPr="00017DB7">
        <w:rPr>
          <w:rFonts w:asciiTheme="majorBidi" w:hAnsiTheme="majorBidi" w:cstheme="majorBidi"/>
          <w:sz w:val="28"/>
          <w:szCs w:val="28"/>
        </w:rPr>
        <w:t>uman bre</w:t>
      </w:r>
      <w:r w:rsidR="00DB6D58">
        <w:rPr>
          <w:rFonts w:asciiTheme="majorBidi" w:hAnsiTheme="majorBidi" w:cstheme="majorBidi"/>
          <w:sz w:val="28"/>
          <w:szCs w:val="28"/>
        </w:rPr>
        <w:t>ast cancer cell line MDA-MB-231</w:t>
      </w:r>
      <w:r w:rsidR="00160D48">
        <w:rPr>
          <w:rFonts w:asciiTheme="majorBidi" w:hAnsiTheme="majorBidi" w:cstheme="majorBidi"/>
          <w:sz w:val="28"/>
          <w:szCs w:val="28"/>
        </w:rPr>
        <w:t xml:space="preserve"> </w:t>
      </w:r>
      <w:r w:rsidR="00160D48" w:rsidRPr="00DB6D58">
        <w:rPr>
          <w:rFonts w:asciiTheme="majorBidi" w:hAnsiTheme="majorBidi" w:cstheme="majorBidi"/>
          <w:b/>
          <w:bCs/>
          <w:sz w:val="28"/>
          <w:szCs w:val="28"/>
        </w:rPr>
        <w:t>(A)</w:t>
      </w:r>
      <w:r w:rsidR="00160D4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B6D58" w:rsidRPr="002B7FAF">
        <w:rPr>
          <w:rFonts w:asciiTheme="majorBidi" w:hAnsiTheme="majorBidi" w:cstheme="majorBidi"/>
          <w:sz w:val="28"/>
          <w:szCs w:val="28"/>
        </w:rPr>
        <w:t>after</w:t>
      </w:r>
      <w:r w:rsidR="00DB6D58">
        <w:rPr>
          <w:rFonts w:asciiTheme="majorBidi" w:hAnsiTheme="majorBidi" w:cstheme="majorBidi"/>
          <w:sz w:val="28"/>
          <w:szCs w:val="28"/>
        </w:rPr>
        <w:t xml:space="preserve"> 2 h </w:t>
      </w:r>
      <w:r w:rsidR="00160D48">
        <w:rPr>
          <w:rFonts w:asciiTheme="majorBidi" w:hAnsiTheme="majorBidi" w:cstheme="majorBidi"/>
          <w:sz w:val="28"/>
          <w:szCs w:val="28"/>
        </w:rPr>
        <w:t>and (</w:t>
      </w:r>
      <w:r w:rsidR="00160D48">
        <w:rPr>
          <w:rFonts w:asciiTheme="majorBidi" w:hAnsiTheme="majorBidi" w:cstheme="majorBidi"/>
          <w:b/>
          <w:bCs/>
          <w:sz w:val="28"/>
          <w:szCs w:val="28"/>
        </w:rPr>
        <w:t>B</w:t>
      </w:r>
      <w:r w:rsidR="00160D48" w:rsidRPr="00DB6D58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160D4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B6D58">
        <w:rPr>
          <w:rFonts w:asciiTheme="majorBidi" w:hAnsiTheme="majorBidi" w:cstheme="majorBidi"/>
          <w:sz w:val="28"/>
          <w:szCs w:val="28"/>
        </w:rPr>
        <w:t>24 h</w:t>
      </w:r>
      <w:r w:rsidR="00DB6D58" w:rsidRPr="002B7FAF">
        <w:rPr>
          <w:rFonts w:asciiTheme="majorBidi" w:hAnsiTheme="majorBidi" w:cstheme="majorBidi"/>
          <w:sz w:val="28"/>
          <w:szCs w:val="28"/>
        </w:rPr>
        <w:t xml:space="preserve"> of incubation. </w:t>
      </w:r>
      <w:r w:rsidR="004657E9">
        <w:rPr>
          <w:rFonts w:asciiTheme="majorBidi" w:hAnsiTheme="majorBidi" w:cstheme="majorBidi"/>
          <w:sz w:val="28"/>
          <w:szCs w:val="28"/>
        </w:rPr>
        <w:t xml:space="preserve">(1) </w:t>
      </w:r>
      <w:r w:rsidR="00DB6D58">
        <w:rPr>
          <w:rFonts w:asciiTheme="majorBidi" w:hAnsiTheme="majorBidi" w:cstheme="majorBidi"/>
          <w:sz w:val="28"/>
          <w:szCs w:val="28"/>
        </w:rPr>
        <w:t>C</w:t>
      </w:r>
      <w:r w:rsidR="00DB6D58" w:rsidRPr="002B7FAF">
        <w:rPr>
          <w:rFonts w:asciiTheme="majorBidi" w:hAnsiTheme="majorBidi" w:cstheme="majorBidi"/>
          <w:sz w:val="28"/>
          <w:szCs w:val="28"/>
        </w:rPr>
        <w:t xml:space="preserve">ontrol; </w:t>
      </w:r>
      <w:r w:rsidR="004657E9">
        <w:rPr>
          <w:rFonts w:asciiTheme="majorBidi" w:hAnsiTheme="majorBidi" w:cstheme="majorBidi"/>
          <w:sz w:val="28"/>
          <w:szCs w:val="28"/>
        </w:rPr>
        <w:t xml:space="preserve">(2) </w:t>
      </w:r>
      <w:r w:rsidR="00DB6D58">
        <w:rPr>
          <w:rFonts w:asciiTheme="majorBidi" w:hAnsiTheme="majorBidi" w:cstheme="majorBidi"/>
          <w:sz w:val="28"/>
          <w:szCs w:val="28"/>
        </w:rPr>
        <w:t xml:space="preserve">NaDC 0.1% </w:t>
      </w:r>
      <w:r w:rsidR="00DB6D58" w:rsidRPr="002D28B0">
        <w:rPr>
          <w:rFonts w:asciiTheme="majorBidi" w:hAnsiTheme="majorBidi" w:cstheme="majorBidi"/>
          <w:sz w:val="28"/>
          <w:szCs w:val="28"/>
        </w:rPr>
        <w:t>w/v</w:t>
      </w:r>
      <w:r w:rsidR="00DB6D58">
        <w:rPr>
          <w:rFonts w:asciiTheme="majorBidi" w:hAnsiTheme="majorBidi" w:cstheme="majorBidi"/>
          <w:sz w:val="28"/>
          <w:szCs w:val="28"/>
        </w:rPr>
        <w:t>;</w:t>
      </w:r>
      <w:r w:rsidR="00DB6D58" w:rsidRPr="002B7FAF">
        <w:rPr>
          <w:rFonts w:asciiTheme="majorBidi" w:hAnsiTheme="majorBidi" w:cstheme="majorBidi"/>
          <w:sz w:val="28"/>
          <w:szCs w:val="28"/>
        </w:rPr>
        <w:t xml:space="preserve"> </w:t>
      </w:r>
      <w:r w:rsidR="004657E9">
        <w:rPr>
          <w:rFonts w:asciiTheme="majorBidi" w:hAnsiTheme="majorBidi" w:cstheme="majorBidi"/>
          <w:sz w:val="28"/>
          <w:szCs w:val="28"/>
        </w:rPr>
        <w:t xml:space="preserve">(3) </w:t>
      </w:r>
      <w:r w:rsidR="00196122">
        <w:rPr>
          <w:rFonts w:asciiTheme="majorBidi" w:hAnsiTheme="majorBidi" w:cstheme="majorBidi"/>
          <w:sz w:val="28"/>
          <w:szCs w:val="28"/>
        </w:rPr>
        <w:t>Cop</w:t>
      </w:r>
      <w:r w:rsidR="00DB6D58">
        <w:rPr>
          <w:rFonts w:asciiTheme="majorBidi" w:hAnsiTheme="majorBidi" w:cstheme="majorBidi"/>
          <w:sz w:val="28"/>
          <w:szCs w:val="28"/>
        </w:rPr>
        <w:t>olymer</w:t>
      </w:r>
      <w:r w:rsidR="00DB6D58" w:rsidRPr="002B7FAF">
        <w:rPr>
          <w:rFonts w:asciiTheme="majorBidi" w:hAnsiTheme="majorBidi" w:cstheme="majorBidi"/>
          <w:sz w:val="28"/>
          <w:szCs w:val="28"/>
        </w:rPr>
        <w:t xml:space="preserve">; </w:t>
      </w:r>
      <w:r w:rsidR="004657E9">
        <w:rPr>
          <w:rFonts w:asciiTheme="majorBidi" w:hAnsiTheme="majorBidi" w:cstheme="majorBidi"/>
          <w:sz w:val="28"/>
          <w:szCs w:val="28"/>
        </w:rPr>
        <w:t xml:space="preserve">(4) </w:t>
      </w:r>
      <w:r w:rsidR="00196122">
        <w:rPr>
          <w:rFonts w:asciiTheme="majorBidi" w:hAnsiTheme="majorBidi" w:cstheme="majorBidi"/>
          <w:sz w:val="28"/>
          <w:szCs w:val="28"/>
        </w:rPr>
        <w:t>Cop</w:t>
      </w:r>
      <w:r w:rsidR="00DB6D58">
        <w:rPr>
          <w:rFonts w:asciiTheme="majorBidi" w:hAnsiTheme="majorBidi" w:cstheme="majorBidi"/>
          <w:sz w:val="28"/>
          <w:szCs w:val="28"/>
        </w:rPr>
        <w:t>olymer /</w:t>
      </w:r>
      <w:r w:rsidR="00DE2323">
        <w:rPr>
          <w:rFonts w:asciiTheme="majorBidi" w:hAnsiTheme="majorBidi" w:cstheme="majorBidi"/>
          <w:sz w:val="28"/>
          <w:szCs w:val="28"/>
        </w:rPr>
        <w:t xml:space="preserve"> </w:t>
      </w:r>
      <w:r w:rsidR="00DB6D58">
        <w:rPr>
          <w:rFonts w:asciiTheme="majorBidi" w:hAnsiTheme="majorBidi" w:cstheme="majorBidi"/>
          <w:sz w:val="28"/>
          <w:szCs w:val="28"/>
        </w:rPr>
        <w:t>NaDC.</w:t>
      </w:r>
      <w:r w:rsidR="00DB6D58" w:rsidRPr="002B7FAF">
        <w:rPr>
          <w:rFonts w:asciiTheme="majorBidi" w:hAnsiTheme="majorBidi" w:cstheme="majorBidi"/>
          <w:sz w:val="28"/>
          <w:szCs w:val="28"/>
        </w:rPr>
        <w:t xml:space="preserve"> Viability of cultured </w:t>
      </w:r>
      <w:r w:rsidR="00C50DFE">
        <w:rPr>
          <w:rFonts w:asciiTheme="majorBidi" w:hAnsiTheme="majorBidi" w:cstheme="majorBidi"/>
          <w:sz w:val="28"/>
          <w:szCs w:val="28"/>
        </w:rPr>
        <w:t>h</w:t>
      </w:r>
      <w:r w:rsidR="00C50DFE" w:rsidRPr="00017DB7">
        <w:rPr>
          <w:rFonts w:asciiTheme="majorBidi" w:hAnsiTheme="majorBidi" w:cstheme="majorBidi"/>
          <w:sz w:val="28"/>
          <w:szCs w:val="28"/>
        </w:rPr>
        <w:t>uman bre</w:t>
      </w:r>
      <w:r w:rsidR="00C50DFE">
        <w:rPr>
          <w:rFonts w:asciiTheme="majorBidi" w:hAnsiTheme="majorBidi" w:cstheme="majorBidi"/>
          <w:sz w:val="28"/>
          <w:szCs w:val="28"/>
        </w:rPr>
        <w:t>ast cancer cell</w:t>
      </w:r>
      <w:r w:rsidR="00DB6D58" w:rsidRPr="002B7FAF">
        <w:rPr>
          <w:rFonts w:asciiTheme="majorBidi" w:hAnsiTheme="majorBidi" w:cstheme="majorBidi"/>
          <w:sz w:val="28"/>
          <w:szCs w:val="28"/>
        </w:rPr>
        <w:t xml:space="preserve"> after</w:t>
      </w:r>
      <w:r w:rsidR="00DB6D58">
        <w:rPr>
          <w:rFonts w:asciiTheme="majorBidi" w:hAnsiTheme="majorBidi" w:cstheme="majorBidi"/>
          <w:sz w:val="28"/>
          <w:szCs w:val="28"/>
        </w:rPr>
        <w:t xml:space="preserve"> </w:t>
      </w:r>
      <w:r w:rsidR="00DB6D58" w:rsidRPr="002B7FAF">
        <w:rPr>
          <w:rFonts w:asciiTheme="majorBidi" w:hAnsiTheme="majorBidi" w:cstheme="majorBidi"/>
          <w:sz w:val="28"/>
          <w:szCs w:val="28"/>
        </w:rPr>
        <w:t xml:space="preserve">treatment with </w:t>
      </w:r>
      <w:r w:rsidR="00D17953">
        <w:rPr>
          <w:rFonts w:asciiTheme="majorBidi" w:hAnsiTheme="majorBidi" w:cstheme="majorBidi"/>
          <w:sz w:val="28"/>
          <w:szCs w:val="28"/>
        </w:rPr>
        <w:t>co</w:t>
      </w:r>
      <w:r w:rsidR="00DB6D58" w:rsidRPr="002B7FAF">
        <w:rPr>
          <w:rFonts w:asciiTheme="majorBidi" w:hAnsiTheme="majorBidi" w:cstheme="majorBidi"/>
          <w:sz w:val="28"/>
          <w:szCs w:val="28"/>
        </w:rPr>
        <w:t xml:space="preserve">polymer / </w:t>
      </w:r>
      <w:r w:rsidR="00DB6D58">
        <w:rPr>
          <w:rFonts w:asciiTheme="majorBidi" w:hAnsiTheme="majorBidi" w:cstheme="majorBidi"/>
          <w:sz w:val="28"/>
          <w:szCs w:val="28"/>
        </w:rPr>
        <w:t>NaDC</w:t>
      </w:r>
      <w:r w:rsidR="00DB6D58" w:rsidRPr="002B7FAF">
        <w:rPr>
          <w:rFonts w:asciiTheme="majorBidi" w:hAnsiTheme="majorBidi" w:cstheme="majorBidi"/>
          <w:sz w:val="28"/>
          <w:szCs w:val="28"/>
        </w:rPr>
        <w:t xml:space="preserve"> after </w:t>
      </w:r>
      <w:r w:rsidR="00160D48" w:rsidRPr="00FF215D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160D48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160D48" w:rsidRPr="00FF215D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160D48">
        <w:rPr>
          <w:rFonts w:asciiTheme="majorBidi" w:hAnsiTheme="majorBidi" w:cstheme="majorBidi"/>
          <w:sz w:val="28"/>
          <w:szCs w:val="28"/>
        </w:rPr>
        <w:t xml:space="preserve"> </w:t>
      </w:r>
      <w:r w:rsidR="00DB6D58" w:rsidRPr="002B7FAF">
        <w:rPr>
          <w:rFonts w:asciiTheme="majorBidi" w:hAnsiTheme="majorBidi" w:cstheme="majorBidi"/>
          <w:sz w:val="28"/>
          <w:szCs w:val="28"/>
        </w:rPr>
        <w:t>2h</w:t>
      </w:r>
      <w:r w:rsidR="00DB6D58">
        <w:rPr>
          <w:rFonts w:asciiTheme="majorBidi" w:hAnsiTheme="majorBidi" w:cstheme="majorBidi"/>
          <w:sz w:val="28"/>
          <w:szCs w:val="28"/>
        </w:rPr>
        <w:t xml:space="preserve"> and </w:t>
      </w:r>
      <w:r w:rsidR="00160D48" w:rsidRPr="00FF215D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160D48">
        <w:rPr>
          <w:rFonts w:asciiTheme="majorBidi" w:hAnsiTheme="majorBidi" w:cstheme="majorBidi"/>
          <w:b/>
          <w:bCs/>
          <w:sz w:val="28"/>
          <w:szCs w:val="28"/>
        </w:rPr>
        <w:t>D</w:t>
      </w:r>
      <w:r w:rsidR="00160D48" w:rsidRPr="00FF215D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160D4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B6D58">
        <w:rPr>
          <w:rFonts w:asciiTheme="majorBidi" w:hAnsiTheme="majorBidi" w:cstheme="majorBidi"/>
          <w:sz w:val="28"/>
          <w:szCs w:val="28"/>
        </w:rPr>
        <w:t xml:space="preserve">24h. </w:t>
      </w:r>
    </w:p>
    <w:p w:rsidR="006F49B2" w:rsidRDefault="006F49B2" w:rsidP="006F49B2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D6EA3" w:rsidRDefault="00CD6EA3" w:rsidP="006F49B2"/>
    <w:sectPr w:rsidR="00CD6EA3" w:rsidSect="00E67A03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0A1" w:rsidRDefault="00B060A1" w:rsidP="00B90B9D">
      <w:pPr>
        <w:spacing w:after="0" w:line="240" w:lineRule="auto"/>
      </w:pPr>
      <w:r>
        <w:separator/>
      </w:r>
    </w:p>
  </w:endnote>
  <w:endnote w:type="continuationSeparator" w:id="0">
    <w:p w:rsidR="00B060A1" w:rsidRDefault="00B060A1" w:rsidP="00B90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9A4" w:rsidRDefault="005379A4" w:rsidP="00E67A03">
    <w:pPr>
      <w:pStyle w:val="Footer"/>
      <w:jc w:val="center"/>
    </w:pPr>
  </w:p>
  <w:p w:rsidR="005379A4" w:rsidRDefault="005379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78040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79A4" w:rsidRDefault="005379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6DD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379A4" w:rsidRDefault="005379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0A1" w:rsidRDefault="00B060A1" w:rsidP="00B90B9D">
      <w:pPr>
        <w:spacing w:after="0" w:line="240" w:lineRule="auto"/>
      </w:pPr>
      <w:r>
        <w:separator/>
      </w:r>
    </w:p>
  </w:footnote>
  <w:footnote w:type="continuationSeparator" w:id="0">
    <w:p w:rsidR="00B060A1" w:rsidRDefault="00B060A1" w:rsidP="00B90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9A4" w:rsidRDefault="005379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C1"/>
    <w:rsid w:val="00010A5B"/>
    <w:rsid w:val="00052BFC"/>
    <w:rsid w:val="000801AE"/>
    <w:rsid w:val="000807A7"/>
    <w:rsid w:val="000A1465"/>
    <w:rsid w:val="000D0779"/>
    <w:rsid w:val="000E1774"/>
    <w:rsid w:val="000E2334"/>
    <w:rsid w:val="000E52EB"/>
    <w:rsid w:val="001022B1"/>
    <w:rsid w:val="001161A0"/>
    <w:rsid w:val="001251B9"/>
    <w:rsid w:val="00134B9A"/>
    <w:rsid w:val="00160D48"/>
    <w:rsid w:val="00172195"/>
    <w:rsid w:val="00181158"/>
    <w:rsid w:val="001857E2"/>
    <w:rsid w:val="00185FC9"/>
    <w:rsid w:val="00196122"/>
    <w:rsid w:val="001A2361"/>
    <w:rsid w:val="001A56A7"/>
    <w:rsid w:val="001D6E59"/>
    <w:rsid w:val="001E0110"/>
    <w:rsid w:val="001E4DEF"/>
    <w:rsid w:val="001F45F8"/>
    <w:rsid w:val="002079E4"/>
    <w:rsid w:val="002376DD"/>
    <w:rsid w:val="00247FE3"/>
    <w:rsid w:val="002500F2"/>
    <w:rsid w:val="00252533"/>
    <w:rsid w:val="0025484C"/>
    <w:rsid w:val="00274DE6"/>
    <w:rsid w:val="00285361"/>
    <w:rsid w:val="002A1623"/>
    <w:rsid w:val="00302948"/>
    <w:rsid w:val="00350C02"/>
    <w:rsid w:val="00375D8D"/>
    <w:rsid w:val="003819A8"/>
    <w:rsid w:val="003900C7"/>
    <w:rsid w:val="00392380"/>
    <w:rsid w:val="003A4EE6"/>
    <w:rsid w:val="003B67DF"/>
    <w:rsid w:val="003E7835"/>
    <w:rsid w:val="003F3E95"/>
    <w:rsid w:val="00405665"/>
    <w:rsid w:val="00446661"/>
    <w:rsid w:val="00450A93"/>
    <w:rsid w:val="004657E9"/>
    <w:rsid w:val="004719E2"/>
    <w:rsid w:val="004C2690"/>
    <w:rsid w:val="004D3039"/>
    <w:rsid w:val="005226BA"/>
    <w:rsid w:val="005379A4"/>
    <w:rsid w:val="005407D7"/>
    <w:rsid w:val="00563828"/>
    <w:rsid w:val="00583CFC"/>
    <w:rsid w:val="00593AC7"/>
    <w:rsid w:val="005A0755"/>
    <w:rsid w:val="005D05F5"/>
    <w:rsid w:val="005D570A"/>
    <w:rsid w:val="0060219C"/>
    <w:rsid w:val="00616C84"/>
    <w:rsid w:val="006438F9"/>
    <w:rsid w:val="00643A2C"/>
    <w:rsid w:val="00652C55"/>
    <w:rsid w:val="00660624"/>
    <w:rsid w:val="0069401E"/>
    <w:rsid w:val="006B684B"/>
    <w:rsid w:val="006C17CC"/>
    <w:rsid w:val="006C4B97"/>
    <w:rsid w:val="006D23DE"/>
    <w:rsid w:val="006D663F"/>
    <w:rsid w:val="006F47E1"/>
    <w:rsid w:val="006F49B2"/>
    <w:rsid w:val="007149C1"/>
    <w:rsid w:val="00725B38"/>
    <w:rsid w:val="0073342B"/>
    <w:rsid w:val="00746E2A"/>
    <w:rsid w:val="00767F9D"/>
    <w:rsid w:val="00774BED"/>
    <w:rsid w:val="0077767F"/>
    <w:rsid w:val="00777B81"/>
    <w:rsid w:val="00782A88"/>
    <w:rsid w:val="007874C9"/>
    <w:rsid w:val="007924B8"/>
    <w:rsid w:val="007D7F39"/>
    <w:rsid w:val="007E25C8"/>
    <w:rsid w:val="0080419E"/>
    <w:rsid w:val="0080552D"/>
    <w:rsid w:val="008138D0"/>
    <w:rsid w:val="00823C22"/>
    <w:rsid w:val="0084739C"/>
    <w:rsid w:val="00862A00"/>
    <w:rsid w:val="00863AF9"/>
    <w:rsid w:val="00876FE1"/>
    <w:rsid w:val="00881A72"/>
    <w:rsid w:val="00894061"/>
    <w:rsid w:val="008D3E70"/>
    <w:rsid w:val="008E15C6"/>
    <w:rsid w:val="008E5988"/>
    <w:rsid w:val="009126F4"/>
    <w:rsid w:val="00913275"/>
    <w:rsid w:val="009205E8"/>
    <w:rsid w:val="00922426"/>
    <w:rsid w:val="00934EB9"/>
    <w:rsid w:val="00935F58"/>
    <w:rsid w:val="0096191E"/>
    <w:rsid w:val="009635BC"/>
    <w:rsid w:val="009658C1"/>
    <w:rsid w:val="009665FD"/>
    <w:rsid w:val="009739F9"/>
    <w:rsid w:val="00975CC6"/>
    <w:rsid w:val="009944F7"/>
    <w:rsid w:val="00994D25"/>
    <w:rsid w:val="009A6605"/>
    <w:rsid w:val="009A70E7"/>
    <w:rsid w:val="009D39BF"/>
    <w:rsid w:val="009E726C"/>
    <w:rsid w:val="00A0046C"/>
    <w:rsid w:val="00A06455"/>
    <w:rsid w:val="00A0790F"/>
    <w:rsid w:val="00A30C9B"/>
    <w:rsid w:val="00A5155B"/>
    <w:rsid w:val="00A5210F"/>
    <w:rsid w:val="00A550DB"/>
    <w:rsid w:val="00A6169B"/>
    <w:rsid w:val="00A70C04"/>
    <w:rsid w:val="00A96DD7"/>
    <w:rsid w:val="00AA48B4"/>
    <w:rsid w:val="00AC19CD"/>
    <w:rsid w:val="00AC593B"/>
    <w:rsid w:val="00AD2757"/>
    <w:rsid w:val="00AD3BDE"/>
    <w:rsid w:val="00AD73E3"/>
    <w:rsid w:val="00AF56BD"/>
    <w:rsid w:val="00B038C5"/>
    <w:rsid w:val="00B060A1"/>
    <w:rsid w:val="00B06D42"/>
    <w:rsid w:val="00B115E3"/>
    <w:rsid w:val="00B16D50"/>
    <w:rsid w:val="00B431A9"/>
    <w:rsid w:val="00B55C81"/>
    <w:rsid w:val="00B60351"/>
    <w:rsid w:val="00B604ED"/>
    <w:rsid w:val="00B801BF"/>
    <w:rsid w:val="00B90B9D"/>
    <w:rsid w:val="00B92781"/>
    <w:rsid w:val="00B9320D"/>
    <w:rsid w:val="00BB4663"/>
    <w:rsid w:val="00BB6D4A"/>
    <w:rsid w:val="00BD2F01"/>
    <w:rsid w:val="00BD5BA6"/>
    <w:rsid w:val="00BD6459"/>
    <w:rsid w:val="00C033CC"/>
    <w:rsid w:val="00C051F7"/>
    <w:rsid w:val="00C22181"/>
    <w:rsid w:val="00C50DFE"/>
    <w:rsid w:val="00C72172"/>
    <w:rsid w:val="00C84774"/>
    <w:rsid w:val="00C90907"/>
    <w:rsid w:val="00C9202B"/>
    <w:rsid w:val="00C95D5F"/>
    <w:rsid w:val="00CA6B99"/>
    <w:rsid w:val="00CB09DC"/>
    <w:rsid w:val="00CD6EA3"/>
    <w:rsid w:val="00CE2F2D"/>
    <w:rsid w:val="00CF122C"/>
    <w:rsid w:val="00D17953"/>
    <w:rsid w:val="00D33A62"/>
    <w:rsid w:val="00D46A79"/>
    <w:rsid w:val="00D929B3"/>
    <w:rsid w:val="00D967AD"/>
    <w:rsid w:val="00DB6D58"/>
    <w:rsid w:val="00DE2323"/>
    <w:rsid w:val="00E002BA"/>
    <w:rsid w:val="00E12644"/>
    <w:rsid w:val="00E25E5E"/>
    <w:rsid w:val="00E357A3"/>
    <w:rsid w:val="00E434D8"/>
    <w:rsid w:val="00E67A03"/>
    <w:rsid w:val="00E71E6A"/>
    <w:rsid w:val="00E82519"/>
    <w:rsid w:val="00E917AB"/>
    <w:rsid w:val="00EA00FC"/>
    <w:rsid w:val="00EB04D7"/>
    <w:rsid w:val="00EB123E"/>
    <w:rsid w:val="00EC4667"/>
    <w:rsid w:val="00EC4D46"/>
    <w:rsid w:val="00EE593D"/>
    <w:rsid w:val="00EF01E1"/>
    <w:rsid w:val="00F43F6C"/>
    <w:rsid w:val="00F50ED2"/>
    <w:rsid w:val="00F64B74"/>
    <w:rsid w:val="00FA05D1"/>
    <w:rsid w:val="00FC7C1F"/>
    <w:rsid w:val="00FF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AE0876"/>
  <w15:chartTrackingRefBased/>
  <w15:docId w15:val="{0C6502BB-45F7-4F2F-BE17-403AAF9E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5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6459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6169B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0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B9D"/>
  </w:style>
  <w:style w:type="paragraph" w:styleId="Footer">
    <w:name w:val="footer"/>
    <w:basedOn w:val="Normal"/>
    <w:link w:val="FooterChar"/>
    <w:uiPriority w:val="99"/>
    <w:unhideWhenUsed/>
    <w:rsid w:val="00B90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B9D"/>
  </w:style>
  <w:style w:type="paragraph" w:styleId="BalloonText">
    <w:name w:val="Balloon Text"/>
    <w:basedOn w:val="Normal"/>
    <w:link w:val="BalloonTextChar"/>
    <w:uiPriority w:val="99"/>
    <w:semiHidden/>
    <w:unhideWhenUsed/>
    <w:rsid w:val="006C1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CC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59"/>
    <w:rsid w:val="00CD6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4.png"/><Relationship Id="rId26" Type="http://schemas.openxmlformats.org/officeDocument/2006/relationships/image" Target="media/image11.tiff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34" Type="http://schemas.openxmlformats.org/officeDocument/2006/relationships/fontTable" Target="fontTable.xml"/><Relationship Id="rId7" Type="http://schemas.openxmlformats.org/officeDocument/2006/relationships/hyperlink" Target="mailto:khajeh@modares.ac.ir" TargetMode="External"/><Relationship Id="rId12" Type="http://schemas.openxmlformats.org/officeDocument/2006/relationships/image" Target="media/image2.png"/><Relationship Id="rId17" Type="http://schemas.openxmlformats.org/officeDocument/2006/relationships/chart" Target="charts/chart2.xml"/><Relationship Id="rId25" Type="http://schemas.openxmlformats.org/officeDocument/2006/relationships/image" Target="media/image10.tiff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6.jpeg"/><Relationship Id="rId29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tif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tiff"/><Relationship Id="rId28" Type="http://schemas.openxmlformats.org/officeDocument/2006/relationships/image" Target="media/image13.tiff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hyperlink" Target="mailto:niegj@nanoctr.c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tiff"/><Relationship Id="rId27" Type="http://schemas.openxmlformats.org/officeDocument/2006/relationships/image" Target="media/image12.tiff"/><Relationship Id="rId30" Type="http://schemas.openxmlformats.org/officeDocument/2006/relationships/chart" Target="charts/chart4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Thesis%201\rheometer%20china\nasrollahi_1\polymer22%25\G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Thesis%201\rheometer%20china\nasrollahi_1\polymer22%25\visc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Thesis%201\cell%20cultute\cell%20viaability%20fat%20cell%20dc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Thesis%201\cell%20cultute\cell%20viaability%20fat%20cell%20polymer%20dc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Thesis%201\cck%20china%20without%20polymer\2.csv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391042248751163"/>
          <c:y val="5.5345911949685536E-2"/>
          <c:w val="0.44474547163086098"/>
          <c:h val="0.73059971277175262"/>
        </c:manualLayout>
      </c:layout>
      <c:scatterChart>
        <c:scatterStyle val="smoothMarker"/>
        <c:varyColors val="0"/>
        <c:ser>
          <c:idx val="0"/>
          <c:order val="0"/>
          <c:tx>
            <c:v>PLGA-PEG-PLGA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Sheet1!$C$5:$C$30</c:f>
              <c:numCache>
                <c:formatCode>General</c:formatCode>
                <c:ptCount val="26"/>
                <c:pt idx="0">
                  <c:v>19</c:v>
                </c:pt>
                <c:pt idx="1">
                  <c:v>20</c:v>
                </c:pt>
                <c:pt idx="2">
                  <c:v>22</c:v>
                </c:pt>
                <c:pt idx="3">
                  <c:v>23</c:v>
                </c:pt>
                <c:pt idx="4">
                  <c:v>24</c:v>
                </c:pt>
                <c:pt idx="5">
                  <c:v>25</c:v>
                </c:pt>
                <c:pt idx="6">
                  <c:v>26.6</c:v>
                </c:pt>
                <c:pt idx="7">
                  <c:v>27.800011999999999</c:v>
                </c:pt>
                <c:pt idx="8">
                  <c:v>28.369989</c:v>
                </c:pt>
                <c:pt idx="9">
                  <c:v>29.580010999999999</c:v>
                </c:pt>
                <c:pt idx="10">
                  <c:v>30.740015</c:v>
                </c:pt>
                <c:pt idx="11">
                  <c:v>32.020012999999999</c:v>
                </c:pt>
                <c:pt idx="12">
                  <c:v>33.209985000000003</c:v>
                </c:pt>
                <c:pt idx="13">
                  <c:v>34.510004000000002</c:v>
                </c:pt>
                <c:pt idx="14">
                  <c:v>35.719994999999997</c:v>
                </c:pt>
                <c:pt idx="15">
                  <c:v>36.990015</c:v>
                </c:pt>
                <c:pt idx="16">
                  <c:v>38.170006999999998</c:v>
                </c:pt>
                <c:pt idx="17">
                  <c:v>39.480004999999998</c:v>
                </c:pt>
                <c:pt idx="18">
                  <c:v>40.719994999999997</c:v>
                </c:pt>
                <c:pt idx="19">
                  <c:v>41.990015</c:v>
                </c:pt>
                <c:pt idx="20">
                  <c:v>42.260004000000002</c:v>
                </c:pt>
                <c:pt idx="21">
                  <c:v>44.490015</c:v>
                </c:pt>
                <c:pt idx="22">
                  <c:v>45.820000999999998</c:v>
                </c:pt>
                <c:pt idx="23">
                  <c:v>47.140008999999999</c:v>
                </c:pt>
                <c:pt idx="24">
                  <c:v>48.360010000000003</c:v>
                </c:pt>
                <c:pt idx="25">
                  <c:v>49.899988</c:v>
                </c:pt>
              </c:numCache>
            </c:numRef>
          </c:xVal>
          <c:yVal>
            <c:numRef>
              <c:f>Sheet1!$D$5:$D$30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57.364440999999999</c:v>
                </c:pt>
                <c:pt idx="7">
                  <c:v>283.073486</c:v>
                </c:pt>
                <c:pt idx="8">
                  <c:v>343.828125</c:v>
                </c:pt>
                <c:pt idx="9">
                  <c:v>518.15966800000001</c:v>
                </c:pt>
                <c:pt idx="10">
                  <c:v>630.55761700000005</c:v>
                </c:pt>
                <c:pt idx="11">
                  <c:v>635.27636700000005</c:v>
                </c:pt>
                <c:pt idx="12">
                  <c:v>595.26611300000002</c:v>
                </c:pt>
                <c:pt idx="13">
                  <c:v>534.60351600000001</c:v>
                </c:pt>
                <c:pt idx="14">
                  <c:v>492.69335899999999</c:v>
                </c:pt>
                <c:pt idx="15">
                  <c:v>470.42285199999998</c:v>
                </c:pt>
                <c:pt idx="16">
                  <c:v>450.15820300000001</c:v>
                </c:pt>
                <c:pt idx="17">
                  <c:v>428.98681599999998</c:v>
                </c:pt>
                <c:pt idx="18">
                  <c:v>408.96875</c:v>
                </c:pt>
                <c:pt idx="19">
                  <c:v>393.412598</c:v>
                </c:pt>
                <c:pt idx="20">
                  <c:v>379.50830100000002</c:v>
                </c:pt>
                <c:pt idx="21">
                  <c:v>359.87255900000002</c:v>
                </c:pt>
                <c:pt idx="22">
                  <c:v>336.89770499999997</c:v>
                </c:pt>
                <c:pt idx="23">
                  <c:v>304.13305700000001</c:v>
                </c:pt>
                <c:pt idx="24">
                  <c:v>253.84497099999999</c:v>
                </c:pt>
                <c:pt idx="25">
                  <c:v>183.42163099999999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B29-4D49-B177-9AD550060368}"/>
            </c:ext>
          </c:extLst>
        </c:ser>
        <c:ser>
          <c:idx val="2"/>
          <c:order val="1"/>
          <c:tx>
            <c:v>PLGA-PEG-PLGA+ NaDC 1%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Sheet1!$I$5:$I$29</c:f>
              <c:numCache>
                <c:formatCode>General</c:formatCode>
                <c:ptCount val="25"/>
                <c:pt idx="0">
                  <c:v>24</c:v>
                </c:pt>
                <c:pt idx="1">
                  <c:v>25</c:v>
                </c:pt>
                <c:pt idx="2">
                  <c:v>26</c:v>
                </c:pt>
                <c:pt idx="3">
                  <c:v>27</c:v>
                </c:pt>
                <c:pt idx="4">
                  <c:v>28</c:v>
                </c:pt>
                <c:pt idx="5">
                  <c:v>29.029993000000001</c:v>
                </c:pt>
                <c:pt idx="6">
                  <c:v>30.529993000000001</c:v>
                </c:pt>
                <c:pt idx="7">
                  <c:v>32.393008999999999</c:v>
                </c:pt>
                <c:pt idx="8">
                  <c:v>33.570000999999998</c:v>
                </c:pt>
                <c:pt idx="9">
                  <c:v>34.820000999999998</c:v>
                </c:pt>
                <c:pt idx="10">
                  <c:v>36.040002000000001</c:v>
                </c:pt>
                <c:pt idx="11">
                  <c:v>37.219994999999997</c:v>
                </c:pt>
                <c:pt idx="12">
                  <c:v>38.480004999999998</c:v>
                </c:pt>
                <c:pt idx="13">
                  <c:v>39.689996000000001</c:v>
                </c:pt>
                <c:pt idx="14">
                  <c:v>40.999994000000001</c:v>
                </c:pt>
                <c:pt idx="15">
                  <c:v>42.230004999999998</c:v>
                </c:pt>
                <c:pt idx="16">
                  <c:v>43.480004999999998</c:v>
                </c:pt>
                <c:pt idx="17">
                  <c:v>44.749994000000001</c:v>
                </c:pt>
                <c:pt idx="18">
                  <c:v>45.999994000000001</c:v>
                </c:pt>
                <c:pt idx="19">
                  <c:v>46.279992999999997</c:v>
                </c:pt>
                <c:pt idx="20">
                  <c:v>47.540002000000001</c:v>
                </c:pt>
                <c:pt idx="21">
                  <c:v>48.820000999999998</c:v>
                </c:pt>
                <c:pt idx="22">
                  <c:v>49.110010000000003</c:v>
                </c:pt>
                <c:pt idx="23">
                  <c:v>50.409998000000002</c:v>
                </c:pt>
                <c:pt idx="24">
                  <c:v>51.659998000000002</c:v>
                </c:pt>
              </c:numCache>
            </c:numRef>
          </c:xVal>
          <c:yVal>
            <c:numRef>
              <c:f>Sheet1!$J$5:$J$29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35.395919999999997</c:v>
                </c:pt>
                <c:pt idx="6">
                  <c:v>117.67334</c:v>
                </c:pt>
                <c:pt idx="7">
                  <c:v>258.35278299999999</c:v>
                </c:pt>
                <c:pt idx="8">
                  <c:v>394.885986</c:v>
                </c:pt>
                <c:pt idx="9">
                  <c:v>464.59423800000002</c:v>
                </c:pt>
                <c:pt idx="10">
                  <c:v>480.17919899999998</c:v>
                </c:pt>
                <c:pt idx="11">
                  <c:v>475.47998000000001</c:v>
                </c:pt>
                <c:pt idx="12">
                  <c:v>462.68945300000001</c:v>
                </c:pt>
                <c:pt idx="13">
                  <c:v>445.21533199999999</c:v>
                </c:pt>
                <c:pt idx="14">
                  <c:v>419.62304699999999</c:v>
                </c:pt>
                <c:pt idx="15">
                  <c:v>392.64941399999998</c:v>
                </c:pt>
                <c:pt idx="16">
                  <c:v>362.57397500000002</c:v>
                </c:pt>
                <c:pt idx="17">
                  <c:v>326.62866200000002</c:v>
                </c:pt>
                <c:pt idx="18">
                  <c:v>291.54199199999999</c:v>
                </c:pt>
                <c:pt idx="19">
                  <c:v>256.55029300000001</c:v>
                </c:pt>
                <c:pt idx="20">
                  <c:v>216.23291</c:v>
                </c:pt>
                <c:pt idx="21">
                  <c:v>151.341431</c:v>
                </c:pt>
                <c:pt idx="22">
                  <c:v>120.58923299999999</c:v>
                </c:pt>
                <c:pt idx="23">
                  <c:v>101.538208</c:v>
                </c:pt>
                <c:pt idx="24">
                  <c:v>86.673278999999994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B29-4D49-B177-9AD550060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8967080"/>
        <c:axId val="278967408"/>
      </c:scatterChart>
      <c:valAx>
        <c:axId val="278967080"/>
        <c:scaling>
          <c:orientation val="minMax"/>
          <c:min val="1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Temp ° C</a:t>
                </a:r>
                <a:endParaRPr lang="en-US" sz="3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0932827840964325"/>
              <c:y val="0.8775092358738176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8967408"/>
        <c:crosses val="autoZero"/>
        <c:crossBetween val="midCat"/>
        <c:majorUnit val="10"/>
      </c:valAx>
      <c:valAx>
        <c:axId val="278967408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baseline="0">
                    <a:effectLst/>
                  </a:rPr>
                  <a:t> </a:t>
                </a:r>
                <a:r>
                  <a:rPr lang="en-US" sz="1000" b="1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G" (Pa)</a:t>
                </a:r>
                <a:r>
                  <a:rPr lang="en-US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endParaRPr lang="en-US" sz="10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2789670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8082077703250056"/>
          <c:y val="3.7161392561778909E-4"/>
          <c:w val="0.61094877029260242"/>
          <c:h val="0.169067696726588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6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640397523762331"/>
          <c:y val="5.2269009852029369E-2"/>
          <c:w val="0.47329327777126323"/>
          <c:h val="0.70661645555175179"/>
        </c:manualLayout>
      </c:layout>
      <c:scatterChart>
        <c:scatterStyle val="smoothMarker"/>
        <c:varyColors val="0"/>
        <c:ser>
          <c:idx val="0"/>
          <c:order val="0"/>
          <c:tx>
            <c:v>PLGA-PEG-PLGA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Sheet1!$B$7:$B$32</c:f>
              <c:numCache>
                <c:formatCode>General</c:formatCode>
                <c:ptCount val="26"/>
                <c:pt idx="0">
                  <c:v>19</c:v>
                </c:pt>
                <c:pt idx="1">
                  <c:v>20</c:v>
                </c:pt>
                <c:pt idx="2">
                  <c:v>22</c:v>
                </c:pt>
                <c:pt idx="3">
                  <c:v>23</c:v>
                </c:pt>
                <c:pt idx="4">
                  <c:v>24</c:v>
                </c:pt>
                <c:pt idx="5">
                  <c:v>25</c:v>
                </c:pt>
                <c:pt idx="6">
                  <c:v>26.6</c:v>
                </c:pt>
                <c:pt idx="7">
                  <c:v>27.800011999999999</c:v>
                </c:pt>
                <c:pt idx="8">
                  <c:v>28.369989</c:v>
                </c:pt>
                <c:pt idx="9">
                  <c:v>29.580010999999999</c:v>
                </c:pt>
                <c:pt idx="10">
                  <c:v>30.740015</c:v>
                </c:pt>
                <c:pt idx="11">
                  <c:v>32.020012999999999</c:v>
                </c:pt>
                <c:pt idx="12">
                  <c:v>33.209985000000003</c:v>
                </c:pt>
                <c:pt idx="13">
                  <c:v>34.510004000000002</c:v>
                </c:pt>
                <c:pt idx="14">
                  <c:v>35.719994999999997</c:v>
                </c:pt>
                <c:pt idx="15">
                  <c:v>36.990015</c:v>
                </c:pt>
                <c:pt idx="16">
                  <c:v>38.170006999999998</c:v>
                </c:pt>
                <c:pt idx="17">
                  <c:v>39.480004999999998</c:v>
                </c:pt>
                <c:pt idx="18">
                  <c:v>40.719994999999997</c:v>
                </c:pt>
                <c:pt idx="19">
                  <c:v>41.990015</c:v>
                </c:pt>
                <c:pt idx="20">
                  <c:v>42.260004000000002</c:v>
                </c:pt>
                <c:pt idx="21">
                  <c:v>44.490015</c:v>
                </c:pt>
                <c:pt idx="22">
                  <c:v>45.820000999999998</c:v>
                </c:pt>
                <c:pt idx="23">
                  <c:v>47.140008999999999</c:v>
                </c:pt>
                <c:pt idx="24">
                  <c:v>48.360010000000003</c:v>
                </c:pt>
                <c:pt idx="25">
                  <c:v>49.899988</c:v>
                </c:pt>
              </c:numCache>
            </c:numRef>
          </c:xVal>
          <c:yVal>
            <c:numRef>
              <c:f>Sheet1!$C$7:$C$32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2.4457550000000001</c:v>
                </c:pt>
                <c:pt idx="7">
                  <c:v>32.486176</c:v>
                </c:pt>
                <c:pt idx="8">
                  <c:v>65.766723999999996</c:v>
                </c:pt>
                <c:pt idx="9">
                  <c:v>92.468872000000005</c:v>
                </c:pt>
                <c:pt idx="10">
                  <c:v>105.123901</c:v>
                </c:pt>
                <c:pt idx="11">
                  <c:v>101.532532</c:v>
                </c:pt>
                <c:pt idx="12">
                  <c:v>92.974181999999999</c:v>
                </c:pt>
                <c:pt idx="13">
                  <c:v>81.391479000000004</c:v>
                </c:pt>
                <c:pt idx="14">
                  <c:v>73.908264000000003</c:v>
                </c:pt>
                <c:pt idx="15">
                  <c:v>69.234191999999993</c:v>
                </c:pt>
                <c:pt idx="16">
                  <c:v>66.915954999999997</c:v>
                </c:pt>
                <c:pt idx="17">
                  <c:v>63.123717999999997</c:v>
                </c:pt>
                <c:pt idx="18">
                  <c:v>60.149352999999998</c:v>
                </c:pt>
                <c:pt idx="19">
                  <c:v>59.955810999999997</c:v>
                </c:pt>
                <c:pt idx="20">
                  <c:v>57.369934000000001</c:v>
                </c:pt>
                <c:pt idx="21">
                  <c:v>53.349364999999999</c:v>
                </c:pt>
                <c:pt idx="22">
                  <c:v>48.914062999999999</c:v>
                </c:pt>
                <c:pt idx="23">
                  <c:v>42.991363999999997</c:v>
                </c:pt>
                <c:pt idx="24">
                  <c:v>34.535736</c:v>
                </c:pt>
                <c:pt idx="25">
                  <c:v>25.708130000000001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FBD-4113-A71C-F3E765FC7E66}"/>
            </c:ext>
          </c:extLst>
        </c:ser>
        <c:ser>
          <c:idx val="2"/>
          <c:order val="1"/>
          <c:tx>
            <c:v>PLGA-PEG-PLGA+ NaDC 1%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Sheet1!$H$7:$H$31</c:f>
              <c:numCache>
                <c:formatCode>General</c:formatCode>
                <c:ptCount val="25"/>
                <c:pt idx="0">
                  <c:v>24</c:v>
                </c:pt>
                <c:pt idx="1">
                  <c:v>25</c:v>
                </c:pt>
                <c:pt idx="2">
                  <c:v>26</c:v>
                </c:pt>
                <c:pt idx="3">
                  <c:v>27</c:v>
                </c:pt>
                <c:pt idx="4">
                  <c:v>28</c:v>
                </c:pt>
                <c:pt idx="5">
                  <c:v>29.029993000000001</c:v>
                </c:pt>
                <c:pt idx="6">
                  <c:v>30.529993000000001</c:v>
                </c:pt>
                <c:pt idx="7">
                  <c:v>32.393008999999999</c:v>
                </c:pt>
                <c:pt idx="8">
                  <c:v>33.570000999999998</c:v>
                </c:pt>
                <c:pt idx="9">
                  <c:v>34.820000999999998</c:v>
                </c:pt>
                <c:pt idx="10">
                  <c:v>36.040002000000001</c:v>
                </c:pt>
                <c:pt idx="11">
                  <c:v>37.219994999999997</c:v>
                </c:pt>
                <c:pt idx="12">
                  <c:v>38.480004999999998</c:v>
                </c:pt>
                <c:pt idx="13">
                  <c:v>39.689996000000001</c:v>
                </c:pt>
                <c:pt idx="14">
                  <c:v>40.999994000000001</c:v>
                </c:pt>
                <c:pt idx="15">
                  <c:v>42.230004999999998</c:v>
                </c:pt>
                <c:pt idx="16">
                  <c:v>43.480004999999998</c:v>
                </c:pt>
                <c:pt idx="17">
                  <c:v>44.749994000000001</c:v>
                </c:pt>
                <c:pt idx="18">
                  <c:v>45.999994000000001</c:v>
                </c:pt>
                <c:pt idx="19">
                  <c:v>46.279992999999997</c:v>
                </c:pt>
                <c:pt idx="20">
                  <c:v>47.540002000000001</c:v>
                </c:pt>
                <c:pt idx="21">
                  <c:v>48.820000999999998</c:v>
                </c:pt>
                <c:pt idx="22">
                  <c:v>49.110010000000003</c:v>
                </c:pt>
                <c:pt idx="23">
                  <c:v>50.409998000000002</c:v>
                </c:pt>
                <c:pt idx="24">
                  <c:v>51.659998000000002</c:v>
                </c:pt>
              </c:numCache>
            </c:numRef>
          </c:xVal>
          <c:yVal>
            <c:numRef>
              <c:f>Sheet1!$I$7:$I$31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1.554325</c:v>
                </c:pt>
                <c:pt idx="5">
                  <c:v>1.554325</c:v>
                </c:pt>
                <c:pt idx="6">
                  <c:v>13.740173</c:v>
                </c:pt>
                <c:pt idx="7">
                  <c:v>40.047333000000002</c:v>
                </c:pt>
                <c:pt idx="8">
                  <c:v>64.184387000000001</c:v>
                </c:pt>
                <c:pt idx="9">
                  <c:v>71.357787999999999</c:v>
                </c:pt>
                <c:pt idx="10">
                  <c:v>70.294066999999998</c:v>
                </c:pt>
                <c:pt idx="11">
                  <c:v>68.119995000000003</c:v>
                </c:pt>
                <c:pt idx="12">
                  <c:v>64.494018999999994</c:v>
                </c:pt>
                <c:pt idx="13">
                  <c:v>61.729187000000003</c:v>
                </c:pt>
                <c:pt idx="14">
                  <c:v>56.492553999999998</c:v>
                </c:pt>
                <c:pt idx="15">
                  <c:v>52.989989999999999</c:v>
                </c:pt>
                <c:pt idx="16">
                  <c:v>48.683715999999997</c:v>
                </c:pt>
                <c:pt idx="17">
                  <c:v>42.210906999999999</c:v>
                </c:pt>
                <c:pt idx="18">
                  <c:v>38.383118000000003</c:v>
                </c:pt>
                <c:pt idx="19">
                  <c:v>33.949340999999997</c:v>
                </c:pt>
                <c:pt idx="20">
                  <c:v>27.803802000000001</c:v>
                </c:pt>
                <c:pt idx="21">
                  <c:v>18.860351999999999</c:v>
                </c:pt>
                <c:pt idx="22">
                  <c:v>14.73381</c:v>
                </c:pt>
                <c:pt idx="23">
                  <c:v>12.701317</c:v>
                </c:pt>
                <c:pt idx="24">
                  <c:v>10.269622999999999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7FBD-4113-A71C-F3E765FC7E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8633104"/>
        <c:axId val="288633432"/>
      </c:scatterChart>
      <c:valAx>
        <c:axId val="288633104"/>
        <c:scaling>
          <c:orientation val="minMax"/>
          <c:min val="1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Temp °C</a:t>
                </a:r>
                <a:r>
                  <a:rPr lang="en-US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/>
                  <a:t/>
                </a:r>
                <a:br>
                  <a:rPr lang="en-US"/>
                </a:br>
                <a:endParaRPr lang="en-US"/>
              </a:p>
            </c:rich>
          </c:tx>
          <c:layout>
            <c:manualLayout>
              <c:xMode val="edge"/>
              <c:yMode val="edge"/>
              <c:x val="0.36542853967358324"/>
              <c:y val="0.830439347255506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288633432"/>
        <c:crosses val="autoZero"/>
        <c:crossBetween val="midCat"/>
        <c:majorUnit val="10"/>
      </c:valAx>
      <c:valAx>
        <c:axId val="288633432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0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η</a:t>
                </a:r>
                <a:r>
                  <a:rPr lang="en-US" sz="10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(Pa s)</a:t>
                </a:r>
                <a:r>
                  <a:rPr lang="el-GR" sz="10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l-GR" sz="11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/>
                </a:r>
                <a:br>
                  <a:rPr lang="el-GR" sz="11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</a:br>
                <a:endParaRPr lang="en-US" sz="1100" b="1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1675349031048137E-3"/>
              <c:y val="0.252050667579596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2886331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4640505441705782"/>
          <c:y val="1.2701129750085584E-3"/>
          <c:w val="0.65161006907921803"/>
          <c:h val="0.162222222222222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6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Sheet1!$H$15:$H$20</c:f>
                <c:numCache>
                  <c:formatCode>General</c:formatCode>
                  <c:ptCount val="6"/>
                  <c:pt idx="0">
                    <c:v>0</c:v>
                  </c:pt>
                  <c:pt idx="1">
                    <c:v>3.6055512754639891</c:v>
                  </c:pt>
                  <c:pt idx="2">
                    <c:v>3</c:v>
                  </c:pt>
                  <c:pt idx="3">
                    <c:v>1</c:v>
                  </c:pt>
                  <c:pt idx="4">
                    <c:v>1.0583005244258361</c:v>
                  </c:pt>
                  <c:pt idx="5">
                    <c:v>1</c:v>
                  </c:pt>
                </c:numCache>
              </c:numRef>
            </c:plus>
            <c:minus>
              <c:numRef>
                <c:f>Sheet1!$H$15:$H$20</c:f>
                <c:numCache>
                  <c:formatCode>General</c:formatCode>
                  <c:ptCount val="6"/>
                  <c:pt idx="0">
                    <c:v>0</c:v>
                  </c:pt>
                  <c:pt idx="1">
                    <c:v>3.6055512754639891</c:v>
                  </c:pt>
                  <c:pt idx="2">
                    <c:v>3</c:v>
                  </c:pt>
                  <c:pt idx="3">
                    <c:v>1</c:v>
                  </c:pt>
                  <c:pt idx="4">
                    <c:v>1.0583005244258361</c:v>
                  </c:pt>
                  <c:pt idx="5">
                    <c:v>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Sheet1!$B$15:$B$20</c:f>
              <c:numCache>
                <c:formatCode>General</c:formatCode>
                <c:ptCount val="6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0.06</c:v>
                </c:pt>
                <c:pt idx="4">
                  <c:v>0.08</c:v>
                </c:pt>
                <c:pt idx="5">
                  <c:v>0.1</c:v>
                </c:pt>
              </c:numCache>
            </c:numRef>
          </c:xVal>
          <c:yVal>
            <c:numRef>
              <c:f>Sheet1!$C$15:$C$20</c:f>
              <c:numCache>
                <c:formatCode>General</c:formatCode>
                <c:ptCount val="6"/>
                <c:pt idx="0">
                  <c:v>100</c:v>
                </c:pt>
                <c:pt idx="1">
                  <c:v>103</c:v>
                </c:pt>
                <c:pt idx="2">
                  <c:v>75</c:v>
                </c:pt>
                <c:pt idx="3">
                  <c:v>10</c:v>
                </c:pt>
                <c:pt idx="4">
                  <c:v>10</c:v>
                </c:pt>
                <c:pt idx="5">
                  <c:v>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0CB-4C30-8399-2E4F240D7D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7349800"/>
        <c:axId val="377345536"/>
      </c:scatterChart>
      <c:valAx>
        <c:axId val="377349800"/>
        <c:scaling>
          <c:orientation val="minMax"/>
          <c:max val="0.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NaDC concentration %</a:t>
                </a:r>
                <a:endParaRPr lang="en-US" sz="300" b="1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377345536"/>
        <c:crosses val="autoZero"/>
        <c:crossBetween val="midCat"/>
        <c:majorUnit val="2.0000000000000004E-2"/>
      </c:valAx>
      <c:valAx>
        <c:axId val="377345536"/>
        <c:scaling>
          <c:orientation val="minMax"/>
          <c:max val="12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Cell viaability (%)</a:t>
                </a:r>
                <a:endParaRPr lang="en-US" sz="300" b="1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77349800"/>
        <c:crosses val="autoZero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solidFill>
                <a:schemeClr val="tx1"/>
              </a:solidFill>
            </a:ln>
            <a:effectLst>
              <a:innerShdw blurRad="114300">
                <a:schemeClr val="tx1"/>
              </a:innerShdw>
            </a:effectLst>
          </c:spPr>
          <c:invertIfNegative val="0"/>
          <c:errBars>
            <c:errBarType val="both"/>
            <c:errValType val="cust"/>
            <c:noEndCap val="0"/>
            <c:plus>
              <c:numRef>
                <c:f>Sheet1!$H$4:$H$7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1</c:v>
                  </c:pt>
                  <c:pt idx="2">
                    <c:v>0.57735026918962573</c:v>
                  </c:pt>
                  <c:pt idx="3">
                    <c:v>3.0550504633038931</c:v>
                  </c:pt>
                </c:numCache>
              </c:numRef>
            </c:plus>
            <c:minus>
              <c:numRef>
                <c:f>Sheet1!$H$4:$H$7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1</c:v>
                  </c:pt>
                  <c:pt idx="2">
                    <c:v>0.57735026918962573</c:v>
                  </c:pt>
                  <c:pt idx="3">
                    <c:v>3.0550504633038931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Sheet1!$B$4:$B$7</c:f>
              <c:strCache>
                <c:ptCount val="4"/>
                <c:pt idx="0">
                  <c:v>Control</c:v>
                </c:pt>
                <c:pt idx="1">
                  <c:v>NaDC 0.1%</c:v>
                </c:pt>
                <c:pt idx="2">
                  <c:v>Copolymer</c:v>
                </c:pt>
                <c:pt idx="3">
                  <c:v>Copolymer / NaDC</c:v>
                </c:pt>
              </c:strCache>
            </c:strRef>
          </c:cat>
          <c:val>
            <c:numRef>
              <c:f>Sheet1!$C$4:$C$7</c:f>
              <c:numCache>
                <c:formatCode>General</c:formatCode>
                <c:ptCount val="4"/>
                <c:pt idx="0">
                  <c:v>100</c:v>
                </c:pt>
                <c:pt idx="1">
                  <c:v>9</c:v>
                </c:pt>
                <c:pt idx="2">
                  <c:v>100</c:v>
                </c:pt>
                <c:pt idx="3">
                  <c:v>91.33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C9-4A61-9A45-B70A3BEAE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axId val="157918352"/>
        <c:axId val="157918680"/>
      </c:barChart>
      <c:catAx>
        <c:axId val="15791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7918680"/>
        <c:crosses val="autoZero"/>
        <c:auto val="1"/>
        <c:lblAlgn val="ctr"/>
        <c:lblOffset val="100"/>
        <c:noMultiLvlLbl val="0"/>
      </c:catAx>
      <c:valAx>
        <c:axId val="157918680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Cell viaability %</a:t>
                </a:r>
              </a:p>
            </c:rich>
          </c:tx>
          <c:layout>
            <c:manualLayout>
              <c:xMode val="edge"/>
              <c:yMode val="edge"/>
              <c:x val="5.9139784946236562E-2"/>
              <c:y val="0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79183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57870266216723"/>
          <c:y val="7.3333333333333334E-2"/>
          <c:w val="0.70611773528308963"/>
          <c:h val="0.4519207349081365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'2'!$J$49:$K$52</c:f>
              <c:strCache>
                <c:ptCount val="4"/>
                <c:pt idx="0">
                  <c:v>Control</c:v>
                </c:pt>
                <c:pt idx="1">
                  <c:v>NaDC 0.1%</c:v>
                </c:pt>
                <c:pt idx="2">
                  <c:v>Copolymer</c:v>
                </c:pt>
                <c:pt idx="3">
                  <c:v>Copolymer / NaDC</c:v>
                </c:pt>
              </c:strCache>
            </c:strRef>
          </c:cat>
          <c:val>
            <c:numRef>
              <c:f>'2'!$I$49:$I$52</c:f>
              <c:numCache>
                <c:formatCode>General</c:formatCode>
                <c:ptCount val="4"/>
                <c:pt idx="0">
                  <c:v>100</c:v>
                </c:pt>
                <c:pt idx="1">
                  <c:v>8.98</c:v>
                </c:pt>
                <c:pt idx="2">
                  <c:v>90.2</c:v>
                </c:pt>
                <c:pt idx="3">
                  <c:v>9.15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F1-4DB5-AC44-41BFB105B7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axId val="238133440"/>
        <c:axId val="238132784"/>
      </c:barChart>
      <c:catAx>
        <c:axId val="23813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38132784"/>
        <c:crosses val="autoZero"/>
        <c:auto val="1"/>
        <c:lblAlgn val="ctr"/>
        <c:lblOffset val="100"/>
        <c:noMultiLvlLbl val="0"/>
      </c:catAx>
      <c:valAx>
        <c:axId val="238132784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Cell viaability %</a:t>
                </a:r>
                <a:endParaRPr lang="en-US" sz="3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6.5769805680119586E-2"/>
              <c:y val="1.449275362318840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3813344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05A12844-9514-417E-94F5-F0D06C200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2018-01-03T14:55:00Z</cp:lastPrinted>
  <dcterms:created xsi:type="dcterms:W3CDTF">2017-12-01T21:14:00Z</dcterms:created>
  <dcterms:modified xsi:type="dcterms:W3CDTF">2018-03-03T11:28:00Z</dcterms:modified>
</cp:coreProperties>
</file>